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charts/chart3.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header12.xml" ContentType="application/vnd.openxmlformats-officedocument.wordprocessingml.header+xml"/>
  <Override PartName="/word/header13.xml" ContentType="application/vnd.openxmlformats-officedocument.wordprocessingml.header+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charts/chart6.xml" ContentType="application/vnd.openxmlformats-officedocument.drawingml.chart+xml"/>
  <Override PartName="/word/drawings/drawing5.xml" ContentType="application/vnd.openxmlformats-officedocument.drawingml.chartshapes+xml"/>
  <Override PartName="/word/charts/chart7.xml" ContentType="application/vnd.openxmlformats-officedocument.drawingml.chart+xml"/>
  <Override PartName="/word/drawings/drawing6.xml" ContentType="application/vnd.openxmlformats-officedocument.drawingml.chartshapes+xml"/>
  <Override PartName="/word/charts/chart8.xml" ContentType="application/vnd.openxmlformats-officedocument.drawingml.chart+xml"/>
  <Override PartName="/word/drawings/drawing7.xml" ContentType="application/vnd.openxmlformats-officedocument.drawingml.chartshapes+xml"/>
  <Override PartName="/word/charts/chart9.xml" ContentType="application/vnd.openxmlformats-officedocument.drawingml.chart+xml"/>
  <Override PartName="/word/drawings/drawing8.xml" ContentType="application/vnd.openxmlformats-officedocument.drawingml.chartshapes+xml"/>
  <Override PartName="/word/charts/chart10.xml" ContentType="application/vnd.openxmlformats-officedocument.drawingml.chart+xml"/>
  <Override PartName="/word/drawings/drawing9.xml" ContentType="application/vnd.openxmlformats-officedocument.drawingml.chartshapes+xml"/>
  <Override PartName="/word/charts/chart11.xml" ContentType="application/vnd.openxmlformats-officedocument.drawingml.chart+xml"/>
  <Override PartName="/word/drawings/drawing10.xml" ContentType="application/vnd.openxmlformats-officedocument.drawingml.chartshapes+xml"/>
  <Override PartName="/word/charts/chart12.xml" ContentType="application/vnd.openxmlformats-officedocument.drawingml.chart+xml"/>
  <Override PartName="/word/drawings/drawing11.xml" ContentType="application/vnd.openxmlformats-officedocument.drawingml.chartshapes+xml"/>
  <Override PartName="/word/charts/chart13.xml" ContentType="application/vnd.openxmlformats-officedocument.drawingml.chart+xml"/>
  <Override PartName="/word/drawings/drawing12.xml" ContentType="application/vnd.openxmlformats-officedocument.drawingml.chartshapes+xml"/>
  <Override PartName="/word/charts/chart14.xml" ContentType="application/vnd.openxmlformats-officedocument.drawingml.chart+xml"/>
  <Override PartName="/word/drawings/drawing13.xml" ContentType="application/vnd.openxmlformats-officedocument.drawingml.chartshapes+xml"/>
  <Override PartName="/word/charts/chart15.xml" ContentType="application/vnd.openxmlformats-officedocument.drawingml.chart+xml"/>
  <Override PartName="/word/drawings/drawing14.xml" ContentType="application/vnd.openxmlformats-officedocument.drawingml.chartshapes+xml"/>
  <Override PartName="/word/header14.xml" ContentType="application/vnd.openxmlformats-officedocument.wordprocessingml.header+xml"/>
  <Override PartName="/word/header15.xml" ContentType="application/vnd.openxmlformats-officedocument.wordprocessingml.header+xml"/>
  <Override PartName="/word/footer9.xml" ContentType="application/vnd.openxmlformats-officedocument.wordprocessingml.footer+xml"/>
  <Override PartName="/word/charts/chart16.xml" ContentType="application/vnd.openxmlformats-officedocument.drawingml.chart+xml"/>
  <Override PartName="/word/theme/themeOverride4.xml" ContentType="application/vnd.openxmlformats-officedocument.themeOverride+xml"/>
  <Override PartName="/word/drawings/drawing15.xml" ContentType="application/vnd.openxmlformats-officedocument.drawingml.chartshapes+xml"/>
  <Override PartName="/word/charts/chart17.xml" ContentType="application/vnd.openxmlformats-officedocument.drawingml.chart+xml"/>
  <Override PartName="/word/theme/themeOverride5.xml" ContentType="application/vnd.openxmlformats-officedocument.themeOverride+xml"/>
  <Override PartName="/word/drawings/drawing16.xml" ContentType="application/vnd.openxmlformats-officedocument.drawingml.chartshapes+xml"/>
  <Override PartName="/word/charts/chart18.xml" ContentType="application/vnd.openxmlformats-officedocument.drawingml.chart+xml"/>
  <Override PartName="/word/theme/themeOverride6.xml" ContentType="application/vnd.openxmlformats-officedocument.themeOverride+xml"/>
  <Override PartName="/word/drawings/drawing17.xml" ContentType="application/vnd.openxmlformats-officedocument.drawingml.chartshapes+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charts/chart23.xml" ContentType="application/vnd.openxmlformats-officedocument.drawingml.chart+xml"/>
  <Override PartName="/word/theme/themeOverride7.xml" ContentType="application/vnd.openxmlformats-officedocument.themeOverride+xml"/>
  <Override PartName="/word/charts/chart24.xml" ContentType="application/vnd.openxmlformats-officedocument.drawingml.chart+xml"/>
  <Override PartName="/word/theme/themeOverride8.xml" ContentType="application/vnd.openxmlformats-officedocument.themeOverride+xml"/>
  <Override PartName="/word/charts/chart25.xml" ContentType="application/vnd.openxmlformats-officedocument.drawingml.chart+xml"/>
  <Override PartName="/word/theme/themeOverride9.xml" ContentType="application/vnd.openxmlformats-officedocument.themeOverride+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11.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2.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3.xml" ContentType="application/vnd.openxmlformats-officedocument.wordprocessingml.footer+xml"/>
  <Override PartName="/word/header32.xml" ContentType="application/vnd.openxmlformats-officedocument.wordprocessingml.header+xml"/>
  <Override PartName="/word/footer14.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15.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charts/chart26.xml" ContentType="application/vnd.openxmlformats-officedocument.drawingml.chart+xml"/>
  <Override PartName="/word/header37.xml" ContentType="application/vnd.openxmlformats-officedocument.wordprocessingml.header+xml"/>
  <Override PartName="/word/header3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39.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A90" w:rsidRPr="00114357" w:rsidRDefault="00351A90" w:rsidP="00722803">
      <w:pPr>
        <w:jc w:val="center"/>
        <w:rPr>
          <w:sz w:val="32"/>
          <w:szCs w:val="32"/>
          <w:lang w:val="en-US"/>
        </w:rPr>
      </w:pPr>
    </w:p>
    <w:p w:rsidR="00722803" w:rsidRPr="00C806DC" w:rsidRDefault="00722803" w:rsidP="00722803">
      <w:pPr>
        <w:jc w:val="center"/>
        <w:rPr>
          <w:sz w:val="32"/>
          <w:szCs w:val="32"/>
        </w:rPr>
      </w:pPr>
      <w:r w:rsidRPr="00C806DC">
        <w:rPr>
          <w:sz w:val="32"/>
          <w:szCs w:val="32"/>
        </w:rPr>
        <w:t>НАЦИОНАЛЬНЫЙ СТАТИСТИЧЕСКИЙ КОМИТЕТ РЕСПУБЛИКИ БЕЛАРУСЬ</w:t>
      </w:r>
    </w:p>
    <w:p w:rsidR="00722803" w:rsidRPr="00C806DC" w:rsidRDefault="00722803" w:rsidP="00722803">
      <w:pPr>
        <w:jc w:val="center"/>
        <w:rPr>
          <w:sz w:val="32"/>
          <w:szCs w:val="32"/>
        </w:rPr>
      </w:pPr>
    </w:p>
    <w:p w:rsidR="00722803" w:rsidRPr="00C806DC" w:rsidRDefault="00722803" w:rsidP="00722803">
      <w:pPr>
        <w:jc w:val="center"/>
        <w:rPr>
          <w:sz w:val="32"/>
          <w:szCs w:val="32"/>
        </w:rPr>
      </w:pPr>
      <w:r w:rsidRPr="00C806DC">
        <w:rPr>
          <w:sz w:val="32"/>
          <w:szCs w:val="32"/>
        </w:rPr>
        <w:t>ГЛАВНОЕ СТАТИСТИЧЕСКОЕ УПРАВЛЕНИЕ</w:t>
      </w:r>
      <w:r w:rsidRPr="00C806DC">
        <w:rPr>
          <w:sz w:val="32"/>
          <w:szCs w:val="32"/>
        </w:rPr>
        <w:br/>
        <w:t>ГОРОДА МИНСКА</w:t>
      </w:r>
    </w:p>
    <w:p w:rsidR="00722803" w:rsidRPr="00C806DC" w:rsidRDefault="00722803" w:rsidP="00722803">
      <w:pPr>
        <w:rPr>
          <w:sz w:val="28"/>
          <w:szCs w:val="28"/>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387356" w:rsidRDefault="00722803" w:rsidP="00722803">
      <w:pPr>
        <w:jc w:val="center"/>
        <w:rPr>
          <w:b/>
          <w:sz w:val="36"/>
          <w:szCs w:val="36"/>
          <w:u w:val="single"/>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tbl>
      <w:tblPr>
        <w:tblW w:w="5000" w:type="pct"/>
        <w:tblBorders>
          <w:top w:val="thinThickThinSmallGap" w:sz="24" w:space="0" w:color="auto"/>
          <w:bottom w:val="thinThickThinSmallGap" w:sz="24" w:space="0" w:color="auto"/>
          <w:insideH w:val="thinThickThinSmallGap" w:sz="24" w:space="0" w:color="auto"/>
          <w:insideV w:val="thinThickThinSmallGap" w:sz="24" w:space="0" w:color="auto"/>
        </w:tblBorders>
        <w:tblLook w:val="0000" w:firstRow="0" w:lastRow="0" w:firstColumn="0" w:lastColumn="0" w:noHBand="0" w:noVBand="0"/>
      </w:tblPr>
      <w:tblGrid>
        <w:gridCol w:w="9287"/>
      </w:tblGrid>
      <w:tr w:rsidR="00722803" w:rsidRPr="00C806DC">
        <w:trPr>
          <w:trHeight w:val="22"/>
        </w:trPr>
        <w:tc>
          <w:tcPr>
            <w:tcW w:w="5000" w:type="pct"/>
          </w:tcPr>
          <w:p w:rsidR="00722803" w:rsidRPr="00C806DC" w:rsidRDefault="00722803" w:rsidP="004336AC">
            <w:pPr>
              <w:jc w:val="center"/>
              <w:rPr>
                <w:b/>
                <w:sz w:val="36"/>
                <w:szCs w:val="36"/>
              </w:rPr>
            </w:pPr>
          </w:p>
          <w:p w:rsidR="00722803" w:rsidRPr="00C806DC" w:rsidRDefault="00722803" w:rsidP="004336AC">
            <w:pPr>
              <w:jc w:val="center"/>
              <w:rPr>
                <w:b/>
                <w:sz w:val="36"/>
                <w:szCs w:val="36"/>
              </w:rPr>
            </w:pPr>
            <w:r w:rsidRPr="00C806DC">
              <w:rPr>
                <w:b/>
                <w:sz w:val="36"/>
                <w:szCs w:val="36"/>
              </w:rPr>
              <w:t>СОЦИАЛЬНО-ЭКОНОМИЧЕСКОЕ ПОЛОЖЕНИЕ ГОРОДА МИНСКА</w:t>
            </w:r>
          </w:p>
          <w:p w:rsidR="00722803" w:rsidRPr="00C806DC" w:rsidRDefault="00722803" w:rsidP="004336AC">
            <w:pPr>
              <w:jc w:val="center"/>
              <w:rPr>
                <w:b/>
                <w:sz w:val="36"/>
                <w:szCs w:val="36"/>
              </w:rPr>
            </w:pPr>
          </w:p>
        </w:tc>
      </w:tr>
    </w:tbl>
    <w:p w:rsidR="00722803" w:rsidRPr="00C806DC" w:rsidRDefault="00722803" w:rsidP="00722803">
      <w:pPr>
        <w:jc w:val="center"/>
        <w:rPr>
          <w:b/>
          <w:sz w:val="36"/>
          <w:szCs w:val="36"/>
        </w:rPr>
      </w:pPr>
    </w:p>
    <w:p w:rsidR="00722803" w:rsidRPr="00C806DC" w:rsidRDefault="00722803" w:rsidP="00722803">
      <w:pPr>
        <w:rPr>
          <w:sz w:val="36"/>
          <w:szCs w:val="36"/>
        </w:rPr>
      </w:pPr>
    </w:p>
    <w:p w:rsidR="00722803" w:rsidRPr="00C806DC" w:rsidRDefault="00722803" w:rsidP="00722803">
      <w:pPr>
        <w:rPr>
          <w:sz w:val="36"/>
          <w:szCs w:val="36"/>
        </w:rPr>
      </w:pPr>
    </w:p>
    <w:p w:rsidR="00722803" w:rsidRPr="00C806DC" w:rsidRDefault="007D429C" w:rsidP="00722803">
      <w:pPr>
        <w:tabs>
          <w:tab w:val="left" w:pos="3975"/>
        </w:tabs>
        <w:jc w:val="center"/>
        <w:outlineLvl w:val="0"/>
        <w:rPr>
          <w:sz w:val="32"/>
          <w:szCs w:val="32"/>
        </w:rPr>
      </w:pPr>
      <w:r w:rsidRPr="00C806DC">
        <w:rPr>
          <w:sz w:val="32"/>
          <w:szCs w:val="32"/>
        </w:rPr>
        <w:t>ЯНВАРЬ</w:t>
      </w:r>
      <w:r w:rsidR="004655D0">
        <w:rPr>
          <w:sz w:val="32"/>
          <w:szCs w:val="32"/>
        </w:rPr>
        <w:t>-</w:t>
      </w:r>
      <w:r w:rsidR="008719AE">
        <w:rPr>
          <w:sz w:val="32"/>
          <w:szCs w:val="32"/>
        </w:rPr>
        <w:t>МАЙ</w:t>
      </w:r>
      <w:r w:rsidR="00A654B6" w:rsidRPr="00A654B6">
        <w:rPr>
          <w:sz w:val="32"/>
          <w:szCs w:val="32"/>
        </w:rPr>
        <w:t xml:space="preserve"> </w:t>
      </w:r>
      <w:r w:rsidR="00962796">
        <w:rPr>
          <w:sz w:val="32"/>
          <w:szCs w:val="32"/>
        </w:rPr>
        <w:t>202</w:t>
      </w:r>
      <w:r w:rsidR="001717F7">
        <w:rPr>
          <w:sz w:val="32"/>
          <w:szCs w:val="32"/>
        </w:rPr>
        <w:t>2</w:t>
      </w:r>
      <w:r w:rsidR="00722803" w:rsidRPr="00C806DC">
        <w:rPr>
          <w:sz w:val="32"/>
          <w:szCs w:val="32"/>
        </w:rPr>
        <w:t xml:space="preserve"> г.</w:t>
      </w: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tabs>
          <w:tab w:val="left" w:pos="3675"/>
        </w:tabs>
        <w:rPr>
          <w:sz w:val="32"/>
          <w:szCs w:val="32"/>
        </w:rPr>
      </w:pPr>
      <w:r w:rsidRPr="00C806DC">
        <w:rPr>
          <w:sz w:val="32"/>
          <w:szCs w:val="32"/>
        </w:rPr>
        <w:tab/>
      </w:r>
    </w:p>
    <w:p w:rsidR="00722803" w:rsidRPr="00C806DC" w:rsidRDefault="00722803" w:rsidP="00722803">
      <w:pPr>
        <w:tabs>
          <w:tab w:val="left" w:pos="3675"/>
        </w:tabs>
        <w:jc w:val="center"/>
        <w:outlineLvl w:val="0"/>
        <w:rPr>
          <w:sz w:val="32"/>
          <w:szCs w:val="32"/>
        </w:rPr>
      </w:pPr>
      <w:r w:rsidRPr="00C806DC">
        <w:rPr>
          <w:sz w:val="32"/>
          <w:szCs w:val="32"/>
        </w:rPr>
        <w:t>МИНСК</w:t>
      </w:r>
    </w:p>
    <w:p w:rsidR="00F2749A" w:rsidRPr="00C806DC" w:rsidRDefault="00F2749A" w:rsidP="00722803">
      <w:pPr>
        <w:rPr>
          <w:sz w:val="32"/>
          <w:szCs w:val="32"/>
        </w:rPr>
        <w:sectPr w:rsidR="00F2749A" w:rsidRPr="00C806DC" w:rsidSect="0095465B">
          <w:headerReference w:type="even" r:id="rId9"/>
          <w:footerReference w:type="even" r:id="rId10"/>
          <w:footerReference w:type="default" r:id="rId11"/>
          <w:footerReference w:type="first" r:id="rId12"/>
          <w:type w:val="nextColumn"/>
          <w:pgSz w:w="11907" w:h="16840" w:code="9"/>
          <w:pgMar w:top="1134" w:right="1418" w:bottom="1134" w:left="1418" w:header="720" w:footer="720" w:gutter="0"/>
          <w:pgNumType w:start="1"/>
          <w:cols w:space="720"/>
          <w:docGrid w:linePitch="331"/>
        </w:sectPr>
      </w:pPr>
    </w:p>
    <w:p w:rsidR="00CA2AD3" w:rsidRPr="00C806DC" w:rsidRDefault="00CA2AD3" w:rsidP="00CA2AD3"/>
    <w:p w:rsidR="00CA2AD3" w:rsidRDefault="00CA2AD3" w:rsidP="00CA2AD3"/>
    <w:p w:rsidR="00AB3916" w:rsidRPr="00C806DC" w:rsidRDefault="00AB3916" w:rsidP="00CA2AD3"/>
    <w:p w:rsidR="00784ADB" w:rsidRDefault="00784ADB" w:rsidP="00CA2AD3"/>
    <w:p w:rsidR="00C82089" w:rsidRDefault="00C82089" w:rsidP="00CA2AD3"/>
    <w:p w:rsidR="005038BC" w:rsidRDefault="005038BC" w:rsidP="00CA2AD3"/>
    <w:p w:rsidR="00C82089" w:rsidRPr="00C806DC" w:rsidRDefault="00C82089" w:rsidP="00CA2AD3"/>
    <w:p w:rsidR="00CA2AD3" w:rsidRPr="00C806DC" w:rsidRDefault="00CA2AD3" w:rsidP="00CA2AD3"/>
    <w:p w:rsidR="00CA2AD3" w:rsidRPr="00C806DC" w:rsidRDefault="00A2670E" w:rsidP="00CA2AD3">
      <w:pPr>
        <w:ind w:left="360"/>
        <w:rPr>
          <w:caps/>
          <w:sz w:val="28"/>
          <w:szCs w:val="28"/>
        </w:rPr>
      </w:pPr>
      <w:r>
        <w:rPr>
          <w:caps/>
          <w:sz w:val="30"/>
          <w:szCs w:val="30"/>
        </w:rPr>
        <w:t xml:space="preserve">Социально-экономическое </w:t>
      </w:r>
      <w:r w:rsidRPr="00734C88">
        <w:rPr>
          <w:caps/>
          <w:sz w:val="30"/>
          <w:szCs w:val="30"/>
        </w:rPr>
        <w:t xml:space="preserve">положение </w:t>
      </w:r>
      <w:r w:rsidRPr="00734C88">
        <w:rPr>
          <w:caps/>
          <w:sz w:val="30"/>
          <w:szCs w:val="30"/>
        </w:rPr>
        <w:br/>
        <w:t xml:space="preserve">ГОРОДА МИНСКА </w:t>
      </w:r>
      <w:r w:rsidRPr="00734C88">
        <w:rPr>
          <w:sz w:val="30"/>
          <w:szCs w:val="30"/>
        </w:rPr>
        <w:t>В ЯНВАРЕ</w:t>
      </w:r>
      <w:r w:rsidR="004655D0">
        <w:rPr>
          <w:sz w:val="30"/>
          <w:szCs w:val="30"/>
        </w:rPr>
        <w:t>-</w:t>
      </w:r>
      <w:r w:rsidR="008719AE">
        <w:rPr>
          <w:sz w:val="30"/>
          <w:szCs w:val="30"/>
        </w:rPr>
        <w:t>МАЕ</w:t>
      </w:r>
      <w:r w:rsidR="00A654B6" w:rsidRPr="00734C88">
        <w:rPr>
          <w:sz w:val="30"/>
          <w:szCs w:val="30"/>
        </w:rPr>
        <w:t xml:space="preserve"> </w:t>
      </w:r>
      <w:r w:rsidRPr="00734C88">
        <w:rPr>
          <w:sz w:val="30"/>
          <w:szCs w:val="30"/>
        </w:rPr>
        <w:t>202</w:t>
      </w:r>
      <w:r w:rsidR="001717F7">
        <w:rPr>
          <w:sz w:val="30"/>
          <w:szCs w:val="30"/>
        </w:rPr>
        <w:t>2</w:t>
      </w:r>
      <w:r w:rsidRPr="00734C88">
        <w:rPr>
          <w:sz w:val="30"/>
          <w:szCs w:val="30"/>
        </w:rPr>
        <w:t xml:space="preserve"> г</w:t>
      </w:r>
      <w:r w:rsidRPr="00C806DC">
        <w:rPr>
          <w:sz w:val="28"/>
          <w:szCs w:val="28"/>
        </w:rPr>
        <w:t>.</w:t>
      </w: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A2670E" w:rsidRPr="002776BF" w:rsidRDefault="00A2670E" w:rsidP="00A2670E">
      <w:pPr>
        <w:ind w:firstLine="709"/>
        <w:jc w:val="both"/>
        <w:rPr>
          <w:sz w:val="30"/>
          <w:szCs w:val="30"/>
        </w:rPr>
      </w:pPr>
      <w:r w:rsidRPr="00A2670E">
        <w:rPr>
          <w:sz w:val="30"/>
          <w:szCs w:val="30"/>
        </w:rPr>
        <w:t>В докладе «Социально-экономическое положение города Минска» статистические данные по периодам 20</w:t>
      </w:r>
      <w:r>
        <w:rPr>
          <w:sz w:val="30"/>
          <w:szCs w:val="30"/>
        </w:rPr>
        <w:t>2</w:t>
      </w:r>
      <w:r w:rsidR="001717F7">
        <w:rPr>
          <w:sz w:val="30"/>
          <w:szCs w:val="30"/>
        </w:rPr>
        <w:t>1</w:t>
      </w:r>
      <w:r w:rsidRPr="00A2670E">
        <w:rPr>
          <w:sz w:val="30"/>
          <w:szCs w:val="30"/>
        </w:rPr>
        <w:t>-202</w:t>
      </w:r>
      <w:r w:rsidR="001717F7">
        <w:rPr>
          <w:sz w:val="30"/>
          <w:szCs w:val="30"/>
        </w:rPr>
        <w:t>2</w:t>
      </w:r>
      <w:r w:rsidR="009F215A">
        <w:rPr>
          <w:sz w:val="30"/>
          <w:szCs w:val="30"/>
        </w:rPr>
        <w:t> </w:t>
      </w:r>
      <w:r w:rsidRPr="00A2670E">
        <w:rPr>
          <w:sz w:val="30"/>
          <w:szCs w:val="30"/>
        </w:rPr>
        <w:t xml:space="preserve">гг. представлены на основе разработки текущей отчетности, являются предварительными и могут быть уточнены. </w:t>
      </w:r>
    </w:p>
    <w:p w:rsidR="00F8766A" w:rsidRPr="00BC3778" w:rsidRDefault="00F8766A" w:rsidP="00A2670E">
      <w:pPr>
        <w:ind w:firstLine="709"/>
        <w:jc w:val="both"/>
        <w:rPr>
          <w:sz w:val="30"/>
          <w:szCs w:val="30"/>
        </w:rPr>
      </w:pPr>
      <w:r w:rsidRPr="00F8766A">
        <w:rPr>
          <w:sz w:val="30"/>
          <w:szCs w:val="30"/>
        </w:rPr>
        <w:t xml:space="preserve">Относительные показатели рассчитаны </w:t>
      </w:r>
      <w:proofErr w:type="gramStart"/>
      <w:r w:rsidRPr="00F8766A">
        <w:rPr>
          <w:sz w:val="30"/>
          <w:szCs w:val="30"/>
        </w:rPr>
        <w:t>исходя из абсолютных данных с меньшей единицей измерения, чем приведены</w:t>
      </w:r>
      <w:proofErr w:type="gramEnd"/>
      <w:r w:rsidRPr="00F8766A">
        <w:rPr>
          <w:sz w:val="30"/>
          <w:szCs w:val="30"/>
        </w:rPr>
        <w:t xml:space="preserve"> в таблицах.</w:t>
      </w:r>
    </w:p>
    <w:p w:rsidR="00A2670E" w:rsidRPr="00A2670E" w:rsidRDefault="00A2670E" w:rsidP="00A2670E">
      <w:pPr>
        <w:ind w:firstLine="709"/>
        <w:jc w:val="both"/>
        <w:rPr>
          <w:sz w:val="26"/>
          <w:szCs w:val="26"/>
        </w:rPr>
      </w:pPr>
      <w:r w:rsidRPr="00A2670E">
        <w:rPr>
          <w:sz w:val="30"/>
          <w:szCs w:val="30"/>
        </w:rPr>
        <w:t>В отдельных случаях незначительные расхождения между итогом и суммой слагаемых объясняются округлением данных.</w:t>
      </w:r>
    </w:p>
    <w:p w:rsidR="00A2670E" w:rsidRPr="00A2670E" w:rsidRDefault="00A2670E" w:rsidP="00A2670E">
      <w:pPr>
        <w:ind w:firstLine="709"/>
        <w:jc w:val="both"/>
      </w:pPr>
    </w:p>
    <w:p w:rsidR="00A2670E" w:rsidRPr="00A2670E" w:rsidRDefault="00A2670E" w:rsidP="00A2670E">
      <w:pPr>
        <w:spacing w:before="120"/>
        <w:ind w:left="709" w:firstLine="142"/>
        <w:jc w:val="both"/>
      </w:pPr>
    </w:p>
    <w:p w:rsidR="00A2670E" w:rsidRPr="00C8017E" w:rsidRDefault="00A2670E" w:rsidP="00A2670E">
      <w:pPr>
        <w:ind w:left="708"/>
        <w:jc w:val="both"/>
        <w:rPr>
          <w:sz w:val="23"/>
          <w:szCs w:val="23"/>
        </w:rPr>
      </w:pPr>
    </w:p>
    <w:p w:rsidR="00D275CC" w:rsidRPr="00C8017E" w:rsidRDefault="00D275CC" w:rsidP="00A2670E">
      <w:pPr>
        <w:ind w:left="708"/>
        <w:jc w:val="both"/>
        <w:rPr>
          <w:sz w:val="23"/>
          <w:szCs w:val="23"/>
        </w:rPr>
      </w:pPr>
    </w:p>
    <w:p w:rsidR="00D275CC" w:rsidRPr="00C8017E" w:rsidRDefault="00D275CC" w:rsidP="00A2670E">
      <w:pPr>
        <w:ind w:left="708"/>
        <w:jc w:val="both"/>
        <w:rPr>
          <w:sz w:val="23"/>
          <w:szCs w:val="23"/>
        </w:rPr>
      </w:pPr>
    </w:p>
    <w:p w:rsidR="00A2670E" w:rsidRPr="00A2670E" w:rsidRDefault="00A2670E" w:rsidP="005038BC">
      <w:pPr>
        <w:spacing w:before="720"/>
        <w:jc w:val="center"/>
        <w:rPr>
          <w:sz w:val="30"/>
          <w:szCs w:val="30"/>
        </w:rPr>
      </w:pPr>
      <w:r w:rsidRPr="00A2670E">
        <w:rPr>
          <w:sz w:val="30"/>
          <w:szCs w:val="30"/>
        </w:rPr>
        <w:t>Условные обозначения:</w:t>
      </w:r>
    </w:p>
    <w:p w:rsidR="00A2670E" w:rsidRPr="00A2670E" w:rsidRDefault="00A2670E" w:rsidP="00A2670E">
      <w:pPr>
        <w:ind w:left="708"/>
        <w:jc w:val="center"/>
        <w:rPr>
          <w:sz w:val="28"/>
          <w:szCs w:val="28"/>
        </w:rPr>
      </w:pPr>
    </w:p>
    <w:tbl>
      <w:tblPr>
        <w:tblW w:w="0" w:type="auto"/>
        <w:tblInd w:w="708" w:type="dxa"/>
        <w:tblLook w:val="04A0" w:firstRow="1" w:lastRow="0" w:firstColumn="1" w:lastColumn="0" w:noHBand="0" w:noVBand="1"/>
      </w:tblPr>
      <w:tblGrid>
        <w:gridCol w:w="2519"/>
        <w:gridCol w:w="5953"/>
      </w:tblGrid>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явление отсутствует;</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данных не имеется;</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0,0</w:t>
            </w:r>
          </w:p>
        </w:tc>
        <w:tc>
          <w:tcPr>
            <w:tcW w:w="5953" w:type="dxa"/>
            <w:shd w:val="clear" w:color="auto" w:fill="auto"/>
          </w:tcPr>
          <w:p w:rsidR="00A2670E" w:rsidRPr="00A2670E" w:rsidRDefault="00A2670E" w:rsidP="00A2670E">
            <w:pPr>
              <w:ind w:left="170"/>
              <w:rPr>
                <w:sz w:val="30"/>
                <w:szCs w:val="30"/>
              </w:rPr>
            </w:pPr>
            <w:r w:rsidRPr="00A2670E">
              <w:rPr>
                <w:sz w:val="30"/>
                <w:szCs w:val="30"/>
              </w:rPr>
              <w:t>небольшая величина;</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х</w:t>
            </w:r>
          </w:p>
        </w:tc>
        <w:tc>
          <w:tcPr>
            <w:tcW w:w="5953" w:type="dxa"/>
            <w:shd w:val="clear" w:color="auto" w:fill="auto"/>
          </w:tcPr>
          <w:p w:rsidR="00A2670E" w:rsidRPr="00A2670E" w:rsidRDefault="00A2670E" w:rsidP="00A2670E">
            <w:pPr>
              <w:ind w:left="170"/>
              <w:rPr>
                <w:sz w:val="30"/>
                <w:szCs w:val="30"/>
              </w:rPr>
            </w:pPr>
            <w:r w:rsidRPr="00A2670E">
              <w:rPr>
                <w:sz w:val="30"/>
                <w:szCs w:val="30"/>
              </w:rPr>
              <w:t>заполнение данных невозможно или нецелесообразно</w:t>
            </w:r>
          </w:p>
        </w:tc>
      </w:tr>
    </w:tbl>
    <w:p w:rsidR="00CA2AD3" w:rsidRPr="00C806DC" w:rsidRDefault="00CA2AD3" w:rsidP="00CA2AD3">
      <w:pPr>
        <w:ind w:left="708"/>
        <w:jc w:val="both"/>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DB68D1">
      <w:pPr>
        <w:pStyle w:val="a7"/>
        <w:spacing w:before="80" w:line="340" w:lineRule="exact"/>
        <w:ind w:right="-113"/>
        <w:rPr>
          <w:rFonts w:ascii="Arial" w:hAnsi="Arial" w:cs="Arial"/>
          <w:b/>
          <w:bCs/>
          <w:sz w:val="30"/>
          <w:szCs w:val="30"/>
        </w:rPr>
      </w:pPr>
    </w:p>
    <w:p w:rsidR="00DB68D1" w:rsidRPr="00C806DC" w:rsidRDefault="00DB68D1" w:rsidP="00DB68D1">
      <w:pPr>
        <w:pStyle w:val="aa"/>
        <w:jc w:val="left"/>
        <w:outlineLvl w:val="0"/>
        <w:rPr>
          <w:rFonts w:cs="Arial"/>
          <w:b w:val="0"/>
          <w:bCs/>
          <w:sz w:val="30"/>
          <w:szCs w:val="30"/>
        </w:rPr>
        <w:sectPr w:rsidR="00DB68D1" w:rsidRPr="00C806DC" w:rsidSect="0095465B">
          <w:headerReference w:type="first" r:id="rId13"/>
          <w:footerReference w:type="first" r:id="rId14"/>
          <w:type w:val="nextColumn"/>
          <w:pgSz w:w="11907" w:h="16840" w:code="9"/>
          <w:pgMar w:top="1134" w:right="1418" w:bottom="1134" w:left="1418" w:header="720" w:footer="720" w:gutter="0"/>
          <w:pgNumType w:start="2"/>
          <w:cols w:space="720"/>
          <w:titlePg/>
        </w:sectPr>
      </w:pPr>
    </w:p>
    <w:p w:rsidR="00487366" w:rsidRPr="00487366" w:rsidRDefault="00487366" w:rsidP="00487366">
      <w:pPr>
        <w:spacing w:after="120"/>
        <w:jc w:val="center"/>
        <w:outlineLvl w:val="0"/>
        <w:rPr>
          <w:rFonts w:ascii="Arial" w:hAnsi="Arial"/>
          <w:b/>
          <w:spacing w:val="30"/>
          <w:sz w:val="28"/>
          <w:szCs w:val="20"/>
        </w:rPr>
      </w:pPr>
      <w:r w:rsidRPr="00487366">
        <w:rPr>
          <w:rFonts w:ascii="Arial" w:hAnsi="Arial"/>
          <w:b/>
          <w:spacing w:val="30"/>
          <w:sz w:val="28"/>
          <w:szCs w:val="20"/>
        </w:rPr>
        <w:lastRenderedPageBreak/>
        <w:t xml:space="preserve">СОДЕРЖАНИЕ </w:t>
      </w:r>
    </w:p>
    <w:tbl>
      <w:tblPr>
        <w:tblW w:w="9317" w:type="dxa"/>
        <w:tblLayout w:type="fixed"/>
        <w:tblCellMar>
          <w:left w:w="70" w:type="dxa"/>
          <w:right w:w="70" w:type="dxa"/>
        </w:tblCellMar>
        <w:tblLook w:val="0000" w:firstRow="0" w:lastRow="0" w:firstColumn="0" w:lastColumn="0" w:noHBand="0" w:noVBand="0"/>
      </w:tblPr>
      <w:tblGrid>
        <w:gridCol w:w="8477"/>
        <w:gridCol w:w="840"/>
      </w:tblGrid>
      <w:tr w:rsidR="00487366" w:rsidRPr="00487366" w:rsidTr="00D02C54">
        <w:trPr>
          <w:trHeight w:val="296"/>
          <w:tblHeader/>
        </w:trPr>
        <w:tc>
          <w:tcPr>
            <w:tcW w:w="8477" w:type="dxa"/>
            <w:vAlign w:val="bottom"/>
          </w:tcPr>
          <w:p w:rsidR="00487366" w:rsidRPr="00487366" w:rsidRDefault="00487366" w:rsidP="00487366">
            <w:pPr>
              <w:spacing w:before="60" w:after="60" w:line="260" w:lineRule="exact"/>
              <w:jc w:val="center"/>
              <w:rPr>
                <w:color w:val="808080"/>
              </w:rPr>
            </w:pPr>
          </w:p>
        </w:tc>
        <w:tc>
          <w:tcPr>
            <w:tcW w:w="840" w:type="dxa"/>
            <w:vAlign w:val="bottom"/>
          </w:tcPr>
          <w:p w:rsidR="00487366" w:rsidRPr="00487366" w:rsidRDefault="00487366" w:rsidP="00487366">
            <w:pPr>
              <w:spacing w:before="60" w:after="60" w:line="260" w:lineRule="exact"/>
              <w:jc w:val="center"/>
            </w:pPr>
            <w:r w:rsidRPr="00487366">
              <w:t>Стр.</w:t>
            </w:r>
          </w:p>
        </w:tc>
      </w:tr>
      <w:tr w:rsidR="007B4EBC" w:rsidRPr="005E27D7" w:rsidTr="007B4EBC">
        <w:tc>
          <w:tcPr>
            <w:tcW w:w="8477" w:type="dxa"/>
          </w:tcPr>
          <w:p w:rsidR="007B4EBC" w:rsidRPr="005E27D7" w:rsidRDefault="007B4EBC" w:rsidP="00D275CC">
            <w:pPr>
              <w:tabs>
                <w:tab w:val="right" w:leader="dot" w:pos="8335"/>
              </w:tabs>
              <w:spacing w:before="60" w:after="60" w:line="240" w:lineRule="exact"/>
              <w:ind w:left="215" w:hanging="215"/>
              <w:rPr>
                <w:b/>
              </w:rPr>
            </w:pPr>
            <w:r w:rsidRPr="005E27D7">
              <w:rPr>
                <w:b/>
              </w:rPr>
              <w:t xml:space="preserve">1. </w:t>
            </w:r>
            <w:r w:rsidR="00D275CC" w:rsidRPr="00D275CC">
              <w:rPr>
                <w:b/>
                <w:caps/>
              </w:rPr>
              <w:t>ОСНОВНЫЕ СОЦИАЛЬНО-ЭКОНОМИЧЕСКИЕ ПОКАЗАТЕЛИ</w:t>
            </w:r>
            <w:r w:rsidRPr="005E27D7">
              <w:rPr>
                <w:b/>
              </w:rPr>
              <w:tab/>
            </w:r>
          </w:p>
        </w:tc>
        <w:tc>
          <w:tcPr>
            <w:tcW w:w="840" w:type="dxa"/>
            <w:vAlign w:val="bottom"/>
          </w:tcPr>
          <w:p w:rsidR="007B4EBC" w:rsidRPr="005E27D7" w:rsidRDefault="00403F7D" w:rsidP="00D275CC">
            <w:pPr>
              <w:spacing w:before="60" w:after="60" w:line="240" w:lineRule="exact"/>
              <w:ind w:right="227"/>
              <w:jc w:val="right"/>
            </w:pPr>
            <w:r>
              <w:t>4</w:t>
            </w:r>
          </w:p>
        </w:tc>
      </w:tr>
      <w:tr w:rsidR="00487366" w:rsidRPr="005E27D7" w:rsidTr="00D02C54">
        <w:tc>
          <w:tcPr>
            <w:tcW w:w="8477" w:type="dxa"/>
            <w:vAlign w:val="bottom"/>
          </w:tcPr>
          <w:p w:rsidR="00487366" w:rsidRPr="005E27D7" w:rsidRDefault="00487366" w:rsidP="00D275CC">
            <w:pPr>
              <w:tabs>
                <w:tab w:val="right" w:leader="dot" w:pos="8335"/>
              </w:tabs>
              <w:spacing w:before="60" w:after="60" w:line="240" w:lineRule="exact"/>
              <w:rPr>
                <w:b/>
              </w:rPr>
            </w:pPr>
            <w:r w:rsidRPr="005E27D7">
              <w:rPr>
                <w:b/>
              </w:rPr>
              <w:t>2. ВАЛОВОЙ РЕГИОНАЛЬНЫЙ ПРОДУКТ</w:t>
            </w:r>
            <w:r w:rsidRPr="005E27D7">
              <w:rPr>
                <w:b/>
              </w:rPr>
              <w:tab/>
            </w:r>
          </w:p>
        </w:tc>
        <w:tc>
          <w:tcPr>
            <w:tcW w:w="840" w:type="dxa"/>
            <w:vAlign w:val="bottom"/>
          </w:tcPr>
          <w:p w:rsidR="00487366" w:rsidRPr="00403F7D" w:rsidRDefault="00403F7D" w:rsidP="004116A4">
            <w:pPr>
              <w:spacing w:before="60" w:after="60" w:line="240" w:lineRule="exact"/>
              <w:ind w:right="227"/>
              <w:jc w:val="right"/>
            </w:pPr>
            <w:r>
              <w:t>9</w:t>
            </w:r>
          </w:p>
        </w:tc>
      </w:tr>
      <w:tr w:rsidR="00487366" w:rsidRPr="00020A14" w:rsidTr="00D02C54">
        <w:tc>
          <w:tcPr>
            <w:tcW w:w="8477" w:type="dxa"/>
            <w:vAlign w:val="bottom"/>
          </w:tcPr>
          <w:p w:rsidR="00487366" w:rsidRPr="005E27D7" w:rsidRDefault="00487366" w:rsidP="00D275CC">
            <w:pPr>
              <w:tabs>
                <w:tab w:val="right" w:leader="dot" w:pos="8335"/>
              </w:tabs>
              <w:spacing w:before="60" w:after="60" w:line="240" w:lineRule="exact"/>
              <w:ind w:left="227"/>
            </w:pPr>
            <w:r w:rsidRPr="005E27D7">
              <w:t>2.1. ДИНАМИКА И СТРУКТУРА ВАЛОВОГО РЕГИОНАЛЬНОГО ПРОДУКТА</w:t>
            </w:r>
            <w:r w:rsidRPr="005E27D7">
              <w:rPr>
                <w:b/>
              </w:rPr>
              <w:tab/>
            </w:r>
          </w:p>
        </w:tc>
        <w:tc>
          <w:tcPr>
            <w:tcW w:w="840" w:type="dxa"/>
            <w:vAlign w:val="bottom"/>
          </w:tcPr>
          <w:p w:rsidR="00487366" w:rsidRPr="00403F7D" w:rsidRDefault="00403F7D" w:rsidP="00D275CC">
            <w:pPr>
              <w:spacing w:before="60" w:after="60" w:line="240" w:lineRule="exact"/>
              <w:ind w:right="227"/>
              <w:jc w:val="right"/>
            </w:pPr>
            <w:r>
              <w:t>9</w:t>
            </w:r>
          </w:p>
        </w:tc>
      </w:tr>
      <w:tr w:rsidR="00A654B6" w:rsidRPr="00020A14" w:rsidTr="00A654B6">
        <w:tc>
          <w:tcPr>
            <w:tcW w:w="8477" w:type="dxa"/>
            <w:vAlign w:val="bottom"/>
          </w:tcPr>
          <w:p w:rsidR="00A654B6" w:rsidRPr="00020A14" w:rsidRDefault="00A654B6" w:rsidP="00D275CC">
            <w:pPr>
              <w:tabs>
                <w:tab w:val="right" w:leader="dot" w:pos="8335"/>
              </w:tabs>
              <w:spacing w:before="60" w:after="60" w:line="240" w:lineRule="exact"/>
              <w:ind w:left="227"/>
            </w:pPr>
            <w:r w:rsidRPr="00020A14">
              <w:t>2.</w:t>
            </w:r>
            <w:r w:rsidR="002A0092" w:rsidRPr="00020A14">
              <w:t>2</w:t>
            </w:r>
            <w:r w:rsidRPr="00020A14">
              <w:t xml:space="preserve">. </w:t>
            </w:r>
            <w:r w:rsidRPr="00020A14">
              <w:rPr>
                <w:caps/>
              </w:rPr>
              <w:t>Производительность труда</w:t>
            </w:r>
            <w:r w:rsidRPr="00020A14">
              <w:rPr>
                <w:b/>
              </w:rPr>
              <w:tab/>
            </w:r>
          </w:p>
        </w:tc>
        <w:tc>
          <w:tcPr>
            <w:tcW w:w="840" w:type="dxa"/>
            <w:vAlign w:val="bottom"/>
          </w:tcPr>
          <w:p w:rsidR="00A654B6" w:rsidRPr="00403F7D" w:rsidRDefault="00A654B6" w:rsidP="00D275CC">
            <w:pPr>
              <w:spacing w:before="60" w:after="60" w:line="240" w:lineRule="exact"/>
              <w:ind w:right="227"/>
              <w:jc w:val="right"/>
            </w:pPr>
            <w:r w:rsidRPr="00020A14">
              <w:t>1</w:t>
            </w:r>
            <w:r w:rsidR="00403F7D">
              <w:t>1</w:t>
            </w:r>
          </w:p>
        </w:tc>
      </w:tr>
      <w:tr w:rsidR="001073A7" w:rsidRPr="00487366" w:rsidTr="001C62C2">
        <w:tc>
          <w:tcPr>
            <w:tcW w:w="8477" w:type="dxa"/>
          </w:tcPr>
          <w:p w:rsidR="001073A7" w:rsidRPr="00487366" w:rsidRDefault="001073A7" w:rsidP="00D275CC">
            <w:pPr>
              <w:tabs>
                <w:tab w:val="right" w:leader="dot" w:pos="8335"/>
              </w:tabs>
              <w:spacing w:before="60" w:after="60" w:line="240" w:lineRule="exact"/>
              <w:rPr>
                <w:b/>
                <w:color w:val="808080"/>
              </w:rPr>
            </w:pPr>
            <w:r w:rsidRPr="00487366">
              <w:rPr>
                <w:b/>
              </w:rPr>
              <w:t xml:space="preserve">3. </w:t>
            </w:r>
            <w:r w:rsidR="00D07DF5" w:rsidRPr="00D07DF5">
              <w:rPr>
                <w:b/>
              </w:rPr>
              <w:t>ХАРАКТЕРИСТИКА СУБЪЕКТОВ ХОЗЯЙСТВОВАНИЯ</w:t>
            </w:r>
            <w:r w:rsidRPr="00487366">
              <w:rPr>
                <w:b/>
              </w:rPr>
              <w:tab/>
            </w:r>
          </w:p>
        </w:tc>
        <w:tc>
          <w:tcPr>
            <w:tcW w:w="840" w:type="dxa"/>
            <w:vAlign w:val="bottom"/>
          </w:tcPr>
          <w:p w:rsidR="001073A7" w:rsidRPr="00403F7D" w:rsidRDefault="001073A7" w:rsidP="00D275CC">
            <w:pPr>
              <w:spacing w:before="60" w:after="60" w:line="240" w:lineRule="exact"/>
              <w:ind w:right="227"/>
              <w:jc w:val="right"/>
            </w:pPr>
            <w:r>
              <w:t>1</w:t>
            </w:r>
            <w:r w:rsidR="00403F7D">
              <w:t>2</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rPr>
            </w:pPr>
            <w:r w:rsidRPr="00020A14">
              <w:rPr>
                <w:b/>
              </w:rPr>
              <w:t>4. ПРОМЫШЛЕННОСТЬ</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1</w:t>
            </w:r>
            <w:r w:rsidR="00403F7D">
              <w:t>7</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rPr>
            </w:pPr>
            <w:r w:rsidRPr="00020A14">
              <w:rPr>
                <w:b/>
              </w:rPr>
              <w:t>5. СТРОИТЕЛЬСТВО И ИНВЕСТИЦИИ В ОСНОВНОЙ КАПИТАЛ</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2</w:t>
            </w:r>
            <w:r w:rsidR="00403F7D">
              <w:t>0</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5.1. ИНВЕСТИЦИИ В ОСНОВНОЙ КАПИТАЛ</w:t>
            </w:r>
            <w:r w:rsidRPr="00020A14">
              <w:rPr>
                <w:b/>
              </w:rPr>
              <w:tab/>
            </w:r>
          </w:p>
        </w:tc>
        <w:tc>
          <w:tcPr>
            <w:tcW w:w="840" w:type="dxa"/>
            <w:vAlign w:val="bottom"/>
          </w:tcPr>
          <w:p w:rsidR="00751944" w:rsidRPr="00403F7D" w:rsidRDefault="00D63D86" w:rsidP="00D275CC">
            <w:pPr>
              <w:spacing w:before="60" w:after="60" w:line="240" w:lineRule="exact"/>
              <w:ind w:right="227"/>
              <w:jc w:val="right"/>
            </w:pPr>
            <w:r w:rsidRPr="00020A14">
              <w:t>2</w:t>
            </w:r>
            <w:r w:rsidR="00403F7D">
              <w:t>0</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5.2. ЖИЛИЩНОЕ СТРОИТЕЛЬСТВО</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2</w:t>
            </w:r>
            <w:r w:rsidR="00403F7D">
              <w:t>3</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5.3. ПОДРЯДНАЯ ДЕЯТЕЛЬНОСТЬ</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2</w:t>
            </w:r>
            <w:r w:rsidR="00403F7D">
              <w:t>5</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lang w:val="en-US"/>
              </w:rPr>
            </w:pPr>
            <w:r w:rsidRPr="00020A14">
              <w:rPr>
                <w:b/>
              </w:rPr>
              <w:t>6. ТРАНСПОРТ</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2</w:t>
            </w:r>
            <w:r w:rsidR="00403F7D">
              <w:t>7</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rPr>
            </w:pPr>
            <w:r w:rsidRPr="00020A14">
              <w:rPr>
                <w:b/>
              </w:rPr>
              <w:t>7. ВНУТРЕННЯЯ ТОРГОВЛЯ И ОБЩЕСТВЕННОЕ ПИТАНИЕ</w:t>
            </w:r>
            <w:r w:rsidRPr="00020A14">
              <w:rPr>
                <w:b/>
              </w:rPr>
              <w:tab/>
            </w:r>
          </w:p>
        </w:tc>
        <w:tc>
          <w:tcPr>
            <w:tcW w:w="840" w:type="dxa"/>
            <w:vAlign w:val="bottom"/>
          </w:tcPr>
          <w:p w:rsidR="00487366" w:rsidRPr="00403F7D" w:rsidRDefault="00D63D86" w:rsidP="00D275CC">
            <w:pPr>
              <w:spacing w:before="60" w:after="60" w:line="240" w:lineRule="exact"/>
              <w:ind w:right="227"/>
              <w:jc w:val="right"/>
            </w:pPr>
            <w:r w:rsidRPr="00020A14">
              <w:t>3</w:t>
            </w:r>
            <w:r w:rsidR="00403F7D">
              <w:t>0</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7.1. ОПТОВАЯ ТОРГОВЛЯ</w:t>
            </w:r>
            <w:r w:rsidRPr="00020A14">
              <w:rPr>
                <w:b/>
              </w:rPr>
              <w:tab/>
            </w:r>
          </w:p>
        </w:tc>
        <w:tc>
          <w:tcPr>
            <w:tcW w:w="840" w:type="dxa"/>
            <w:vAlign w:val="bottom"/>
          </w:tcPr>
          <w:p w:rsidR="00487366" w:rsidRPr="00403F7D" w:rsidRDefault="00D63D86" w:rsidP="00D275CC">
            <w:pPr>
              <w:spacing w:before="60" w:after="60" w:line="240" w:lineRule="exact"/>
              <w:ind w:right="227"/>
              <w:jc w:val="right"/>
            </w:pPr>
            <w:r w:rsidRPr="00020A14">
              <w:t>3</w:t>
            </w:r>
            <w:r w:rsidR="00403F7D">
              <w:t>0</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7.2. РОЗНИЧНАЯ ТОРГОВЛЯ</w:t>
            </w:r>
            <w:r w:rsidRPr="00020A14">
              <w:rPr>
                <w:b/>
              </w:rPr>
              <w:tab/>
            </w:r>
          </w:p>
        </w:tc>
        <w:tc>
          <w:tcPr>
            <w:tcW w:w="840" w:type="dxa"/>
            <w:vAlign w:val="bottom"/>
          </w:tcPr>
          <w:p w:rsidR="00487366" w:rsidRPr="00403F7D" w:rsidRDefault="00D63D86" w:rsidP="00D275CC">
            <w:pPr>
              <w:spacing w:before="60" w:after="60" w:line="240" w:lineRule="exact"/>
              <w:ind w:right="227"/>
              <w:jc w:val="right"/>
            </w:pPr>
            <w:r w:rsidRPr="00020A14">
              <w:t>3</w:t>
            </w:r>
            <w:r w:rsidR="00403F7D">
              <w:t>0</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7.3. ОБЩЕСТВЕННОЕ ПИТАНИЕ</w:t>
            </w:r>
            <w:r w:rsidRPr="00020A14">
              <w:rPr>
                <w:b/>
              </w:rPr>
              <w:tab/>
            </w:r>
          </w:p>
        </w:tc>
        <w:tc>
          <w:tcPr>
            <w:tcW w:w="840" w:type="dxa"/>
            <w:vAlign w:val="bottom"/>
          </w:tcPr>
          <w:p w:rsidR="00487366" w:rsidRPr="004116A4" w:rsidRDefault="004116A4" w:rsidP="00D275CC">
            <w:pPr>
              <w:spacing w:before="60" w:after="60" w:line="240" w:lineRule="exact"/>
              <w:ind w:right="227"/>
              <w:jc w:val="right"/>
              <w:rPr>
                <w:lang w:val="en-US"/>
              </w:rPr>
            </w:pPr>
            <w:r>
              <w:t>3</w:t>
            </w:r>
            <w:r w:rsidR="00403F7D">
              <w:t>5</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rPr>
            </w:pPr>
            <w:r w:rsidRPr="00020A14">
              <w:rPr>
                <w:b/>
              </w:rPr>
              <w:t>8. ФИНАНСЫ ОРГАНИЗАЦИЙ</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3</w:t>
            </w:r>
            <w:r w:rsidR="00403F7D">
              <w:t>7</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14"/>
              <w:rPr>
                <w:caps/>
              </w:rPr>
            </w:pPr>
            <w:r w:rsidRPr="00020A14">
              <w:rPr>
                <w:caps/>
              </w:rPr>
              <w:t>8.1. финансовые результаты</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3</w:t>
            </w:r>
            <w:r w:rsidR="00403F7D">
              <w:t>7</w:t>
            </w:r>
          </w:p>
        </w:tc>
      </w:tr>
      <w:tr w:rsidR="00AB3916" w:rsidRPr="00020A14" w:rsidTr="00AB3916">
        <w:tc>
          <w:tcPr>
            <w:tcW w:w="8477" w:type="dxa"/>
            <w:vAlign w:val="bottom"/>
          </w:tcPr>
          <w:p w:rsidR="00AB3916" w:rsidRPr="00020A14" w:rsidRDefault="00AB3916" w:rsidP="00D275CC">
            <w:pPr>
              <w:tabs>
                <w:tab w:val="right" w:leader="dot" w:pos="8335"/>
              </w:tabs>
              <w:spacing w:before="60" w:after="60" w:line="240" w:lineRule="exact"/>
              <w:ind w:left="214"/>
              <w:rPr>
                <w:caps/>
              </w:rPr>
            </w:pPr>
            <w:r w:rsidRPr="00BA059E">
              <w:rPr>
                <w:caps/>
              </w:rPr>
              <w:t>8.</w:t>
            </w:r>
            <w:r w:rsidR="00BA059E" w:rsidRPr="00BA059E">
              <w:rPr>
                <w:caps/>
              </w:rPr>
              <w:t>2</w:t>
            </w:r>
            <w:r w:rsidRPr="00BA059E">
              <w:rPr>
                <w:caps/>
              </w:rPr>
              <w:t xml:space="preserve">. </w:t>
            </w:r>
            <w:r w:rsidRPr="00020A14">
              <w:rPr>
                <w:caps/>
              </w:rPr>
              <w:t>СОСТОЯНИЕ РАСЧЕТОВ</w:t>
            </w:r>
            <w:r w:rsidRPr="00020A14">
              <w:rPr>
                <w:b/>
              </w:rPr>
              <w:tab/>
            </w:r>
          </w:p>
        </w:tc>
        <w:tc>
          <w:tcPr>
            <w:tcW w:w="840" w:type="dxa"/>
            <w:vAlign w:val="bottom"/>
          </w:tcPr>
          <w:p w:rsidR="00AB3916" w:rsidRPr="00403F7D" w:rsidRDefault="004116A4" w:rsidP="00D275CC">
            <w:pPr>
              <w:spacing w:before="60" w:after="60" w:line="240" w:lineRule="exact"/>
              <w:ind w:right="227"/>
              <w:jc w:val="right"/>
            </w:pPr>
            <w:r>
              <w:rPr>
                <w:lang w:val="en-US"/>
              </w:rPr>
              <w:t>4</w:t>
            </w:r>
            <w:r w:rsidR="00403F7D">
              <w:t>6</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rPr>
                <w:b/>
              </w:rPr>
            </w:pPr>
            <w:r w:rsidRPr="00020A14">
              <w:rPr>
                <w:b/>
              </w:rPr>
              <w:t xml:space="preserve">9. </w:t>
            </w:r>
            <w:r w:rsidR="00541061" w:rsidRPr="00020A14">
              <w:rPr>
                <w:b/>
              </w:rPr>
              <w:t>ВНЕШНЕЭКОНОМИЧЕСКАЯ ДЕЯТЕЛЬНОСТЬ</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5</w:t>
            </w:r>
            <w:r w:rsidR="00403F7D">
              <w:t>8</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14"/>
            </w:pPr>
            <w:r w:rsidRPr="00020A14">
              <w:t xml:space="preserve">9.1. </w:t>
            </w:r>
            <w:r w:rsidRPr="00020A14">
              <w:rPr>
                <w:caps/>
              </w:rPr>
              <w:t>ВНЕШНЯЯ</w:t>
            </w:r>
            <w:r w:rsidRPr="00020A14">
              <w:t xml:space="preserve"> ТОРГОВЛЯ ТОВАРАМИ</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5</w:t>
            </w:r>
            <w:r w:rsidR="00403F7D">
              <w:t>8</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922" w:hanging="425"/>
            </w:pPr>
            <w:r w:rsidRPr="00020A14">
              <w:t>9.1.1. ЭКСПОРТ И ИМПОРТ ТОВАРОВ</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5</w:t>
            </w:r>
            <w:r w:rsidR="00403F7D">
              <w:t>8</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1064" w:hanging="565"/>
            </w:pPr>
            <w:r w:rsidRPr="00020A14">
              <w:t xml:space="preserve">9.1.2. ИЗМЕНЕНИЕ СТОИМОСТНЫХ ОБЪЕМОВ ЭКСПОРТА </w:t>
            </w:r>
            <w:r w:rsidRPr="00020A14">
              <w:br/>
              <w:t>И ИМПОРТА ТОВАРОВ</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5</w:t>
            </w:r>
            <w:r w:rsidR="00403F7D">
              <w:t>8</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971" w:hanging="472"/>
            </w:pPr>
            <w:r w:rsidRPr="00020A14">
              <w:t>9.1.3. ГЕОГРАФИЯ ВНЕШНЕЙ ТОРГОВЛИ</w:t>
            </w:r>
            <w:r w:rsidRPr="00020A14">
              <w:rPr>
                <w:b/>
              </w:rPr>
              <w:tab/>
            </w:r>
          </w:p>
        </w:tc>
        <w:tc>
          <w:tcPr>
            <w:tcW w:w="840" w:type="dxa"/>
            <w:vAlign w:val="bottom"/>
          </w:tcPr>
          <w:p w:rsidR="00487366" w:rsidRPr="00403F7D" w:rsidRDefault="00403F7D" w:rsidP="00D275CC">
            <w:pPr>
              <w:spacing w:before="60" w:after="60" w:line="240" w:lineRule="exact"/>
              <w:ind w:right="227"/>
              <w:jc w:val="right"/>
            </w:pPr>
            <w:r>
              <w:t>59</w:t>
            </w:r>
          </w:p>
        </w:tc>
      </w:tr>
      <w:tr w:rsidR="00487366" w:rsidRPr="00020A14" w:rsidTr="00D02C54">
        <w:tc>
          <w:tcPr>
            <w:tcW w:w="8477" w:type="dxa"/>
            <w:vAlign w:val="bottom"/>
          </w:tcPr>
          <w:p w:rsidR="00487366" w:rsidRPr="00020A14" w:rsidRDefault="00487366" w:rsidP="00D275CC">
            <w:pPr>
              <w:tabs>
                <w:tab w:val="right" w:leader="dot" w:pos="8335"/>
              </w:tabs>
              <w:spacing w:before="60" w:after="60" w:line="240" w:lineRule="exact"/>
              <w:ind w:left="227"/>
            </w:pPr>
            <w:r w:rsidRPr="00020A14">
              <w:t>9.2. ВНЕШНЯЯ ТОРГОВЛЯ УСЛУГАМИ</w:t>
            </w:r>
            <w:r w:rsidRPr="00020A14">
              <w:rPr>
                <w:b/>
              </w:rPr>
              <w:tab/>
            </w:r>
          </w:p>
        </w:tc>
        <w:tc>
          <w:tcPr>
            <w:tcW w:w="840" w:type="dxa"/>
            <w:vAlign w:val="bottom"/>
          </w:tcPr>
          <w:p w:rsidR="00487366" w:rsidRPr="00403F7D" w:rsidRDefault="004116A4" w:rsidP="00D275CC">
            <w:pPr>
              <w:spacing w:before="60" w:after="60" w:line="240" w:lineRule="exact"/>
              <w:ind w:right="227"/>
              <w:jc w:val="right"/>
            </w:pPr>
            <w:r>
              <w:rPr>
                <w:lang w:val="en-US"/>
              </w:rPr>
              <w:t>6</w:t>
            </w:r>
            <w:r w:rsidR="00403F7D">
              <w:t>4</w:t>
            </w:r>
          </w:p>
        </w:tc>
      </w:tr>
      <w:tr w:rsidR="002A192C" w:rsidRPr="00020A14" w:rsidTr="0096610A">
        <w:tc>
          <w:tcPr>
            <w:tcW w:w="8477" w:type="dxa"/>
            <w:vAlign w:val="bottom"/>
          </w:tcPr>
          <w:p w:rsidR="002A192C" w:rsidRPr="00020A14" w:rsidRDefault="002A192C" w:rsidP="00D275CC">
            <w:pPr>
              <w:tabs>
                <w:tab w:val="right" w:leader="dot" w:pos="8335"/>
              </w:tabs>
              <w:spacing w:before="60" w:after="60" w:line="240" w:lineRule="exact"/>
              <w:rPr>
                <w:b/>
              </w:rPr>
            </w:pPr>
            <w:r w:rsidRPr="00020A14">
              <w:rPr>
                <w:b/>
              </w:rPr>
              <w:t>10. ЦЕНЫ</w:t>
            </w:r>
            <w:r w:rsidRPr="00020A14">
              <w:rPr>
                <w:b/>
              </w:rPr>
              <w:tab/>
            </w:r>
          </w:p>
        </w:tc>
        <w:tc>
          <w:tcPr>
            <w:tcW w:w="840" w:type="dxa"/>
            <w:vAlign w:val="bottom"/>
          </w:tcPr>
          <w:p w:rsidR="002A192C" w:rsidRPr="00ED7255" w:rsidRDefault="004116A4" w:rsidP="00ED7255">
            <w:pPr>
              <w:spacing w:before="60" w:after="60" w:line="240" w:lineRule="exact"/>
              <w:ind w:right="227"/>
              <w:jc w:val="right"/>
            </w:pPr>
            <w:r>
              <w:rPr>
                <w:lang w:val="en-US"/>
              </w:rPr>
              <w:t>6</w:t>
            </w:r>
            <w:r w:rsidR="00ED7255">
              <w:t>5</w:t>
            </w:r>
          </w:p>
        </w:tc>
      </w:tr>
      <w:tr w:rsidR="002A192C" w:rsidRPr="00020A14" w:rsidTr="0096610A">
        <w:tc>
          <w:tcPr>
            <w:tcW w:w="8477" w:type="dxa"/>
            <w:vAlign w:val="bottom"/>
          </w:tcPr>
          <w:p w:rsidR="002A192C" w:rsidRPr="00020A14" w:rsidRDefault="002A192C" w:rsidP="00D275CC">
            <w:pPr>
              <w:tabs>
                <w:tab w:val="right" w:leader="dot" w:pos="8335"/>
              </w:tabs>
              <w:spacing w:before="60" w:after="60" w:line="240" w:lineRule="exact"/>
              <w:ind w:left="227"/>
            </w:pPr>
            <w:r w:rsidRPr="00020A14">
              <w:t>10.1. ПОТРЕБИТЕЛЬСКИЕ ЦЕНЫ</w:t>
            </w:r>
            <w:r w:rsidRPr="00020A14">
              <w:rPr>
                <w:b/>
              </w:rPr>
              <w:tab/>
            </w:r>
          </w:p>
        </w:tc>
        <w:tc>
          <w:tcPr>
            <w:tcW w:w="840" w:type="dxa"/>
            <w:vAlign w:val="bottom"/>
          </w:tcPr>
          <w:p w:rsidR="002A192C" w:rsidRPr="00403F7D" w:rsidRDefault="004116A4" w:rsidP="00D275CC">
            <w:pPr>
              <w:spacing w:before="60" w:after="60" w:line="240" w:lineRule="exact"/>
              <w:ind w:right="227"/>
              <w:jc w:val="right"/>
            </w:pPr>
            <w:r>
              <w:rPr>
                <w:lang w:val="en-US"/>
              </w:rPr>
              <w:t>6</w:t>
            </w:r>
            <w:r w:rsidR="00ED7255">
              <w:t>5</w:t>
            </w:r>
          </w:p>
        </w:tc>
      </w:tr>
      <w:tr w:rsidR="002A192C" w:rsidRPr="00020A14" w:rsidTr="0096610A">
        <w:tc>
          <w:tcPr>
            <w:tcW w:w="8477" w:type="dxa"/>
            <w:vAlign w:val="bottom"/>
          </w:tcPr>
          <w:p w:rsidR="002A192C" w:rsidRPr="00020A14" w:rsidRDefault="002A192C" w:rsidP="00D275CC">
            <w:pPr>
              <w:tabs>
                <w:tab w:val="right" w:leader="dot" w:pos="8335"/>
              </w:tabs>
              <w:spacing w:before="60" w:after="60" w:line="240" w:lineRule="exact"/>
              <w:ind w:left="227"/>
            </w:pPr>
            <w:r w:rsidRPr="00020A14">
              <w:t>10.2. ЦЕНЫ ПРОИЗВОДИТЕЛЕЙ</w:t>
            </w:r>
            <w:r w:rsidRPr="00020A14">
              <w:rPr>
                <w:b/>
              </w:rPr>
              <w:tab/>
            </w:r>
          </w:p>
        </w:tc>
        <w:tc>
          <w:tcPr>
            <w:tcW w:w="840" w:type="dxa"/>
            <w:vAlign w:val="bottom"/>
          </w:tcPr>
          <w:p w:rsidR="002A192C" w:rsidRPr="00403F7D" w:rsidRDefault="004116A4" w:rsidP="00D275CC">
            <w:pPr>
              <w:spacing w:before="60" w:after="60" w:line="240" w:lineRule="exact"/>
              <w:ind w:right="227"/>
              <w:jc w:val="right"/>
            </w:pPr>
            <w:r>
              <w:rPr>
                <w:lang w:val="en-US"/>
              </w:rPr>
              <w:t>7</w:t>
            </w:r>
            <w:r w:rsidR="00ED7255">
              <w:t>0</w:t>
            </w:r>
          </w:p>
        </w:tc>
      </w:tr>
      <w:tr w:rsidR="001717F7" w:rsidRPr="00020A14" w:rsidTr="00D64D88">
        <w:tc>
          <w:tcPr>
            <w:tcW w:w="8477" w:type="dxa"/>
            <w:vAlign w:val="bottom"/>
          </w:tcPr>
          <w:p w:rsidR="001717F7" w:rsidRPr="00020A14" w:rsidRDefault="001717F7" w:rsidP="00D275CC">
            <w:pPr>
              <w:tabs>
                <w:tab w:val="right" w:leader="dot" w:pos="8335"/>
              </w:tabs>
              <w:spacing w:before="60" w:after="60" w:line="240" w:lineRule="exact"/>
              <w:rPr>
                <w:b/>
              </w:rPr>
            </w:pPr>
            <w:r w:rsidRPr="00020A14">
              <w:rPr>
                <w:b/>
              </w:rPr>
              <w:t>1</w:t>
            </w:r>
            <w:r w:rsidR="00BA059E">
              <w:rPr>
                <w:b/>
              </w:rPr>
              <w:t>1</w:t>
            </w:r>
            <w:r w:rsidRPr="00020A14">
              <w:rPr>
                <w:b/>
              </w:rPr>
              <w:t>. ТРУД</w:t>
            </w:r>
            <w:r w:rsidRPr="00020A14">
              <w:rPr>
                <w:b/>
              </w:rPr>
              <w:tab/>
            </w:r>
          </w:p>
        </w:tc>
        <w:tc>
          <w:tcPr>
            <w:tcW w:w="840" w:type="dxa"/>
            <w:vAlign w:val="bottom"/>
          </w:tcPr>
          <w:p w:rsidR="001717F7" w:rsidRPr="00403F7D" w:rsidRDefault="004116A4" w:rsidP="00D275CC">
            <w:pPr>
              <w:spacing w:before="60" w:after="60" w:line="240" w:lineRule="exact"/>
              <w:ind w:right="227"/>
              <w:jc w:val="right"/>
            </w:pPr>
            <w:r>
              <w:rPr>
                <w:lang w:val="en-US"/>
              </w:rPr>
              <w:t>7</w:t>
            </w:r>
            <w:r w:rsidR="00ED7255">
              <w:t>4</w:t>
            </w:r>
          </w:p>
        </w:tc>
      </w:tr>
      <w:tr w:rsidR="001717F7" w:rsidRPr="00020A14" w:rsidTr="00D64D88">
        <w:tc>
          <w:tcPr>
            <w:tcW w:w="8477" w:type="dxa"/>
            <w:vAlign w:val="bottom"/>
          </w:tcPr>
          <w:p w:rsidR="001717F7" w:rsidRPr="001E41F1" w:rsidRDefault="001717F7" w:rsidP="00D275CC">
            <w:pPr>
              <w:tabs>
                <w:tab w:val="right" w:leader="dot" w:pos="8335"/>
              </w:tabs>
              <w:spacing w:before="60" w:after="60" w:line="240" w:lineRule="exact"/>
              <w:ind w:left="214"/>
              <w:rPr>
                <w:caps/>
              </w:rPr>
            </w:pPr>
            <w:r w:rsidRPr="001E41F1">
              <w:rPr>
                <w:caps/>
              </w:rPr>
              <w:t>1</w:t>
            </w:r>
            <w:r w:rsidR="00900AD2" w:rsidRPr="001E41F1">
              <w:rPr>
                <w:caps/>
              </w:rPr>
              <w:t>1</w:t>
            </w:r>
            <w:r w:rsidRPr="001E41F1">
              <w:rPr>
                <w:caps/>
              </w:rPr>
              <w:t>.1. ЗАНЯТОСТЬ НАСЕЛЕНИЯ</w:t>
            </w:r>
            <w:r w:rsidRPr="001E41F1">
              <w:rPr>
                <w:b/>
              </w:rPr>
              <w:tab/>
            </w:r>
          </w:p>
        </w:tc>
        <w:tc>
          <w:tcPr>
            <w:tcW w:w="840" w:type="dxa"/>
            <w:vAlign w:val="bottom"/>
          </w:tcPr>
          <w:p w:rsidR="001717F7" w:rsidRPr="00403F7D" w:rsidRDefault="004116A4" w:rsidP="00D275CC">
            <w:pPr>
              <w:spacing w:before="60" w:after="60" w:line="240" w:lineRule="exact"/>
              <w:ind w:right="227"/>
              <w:jc w:val="right"/>
            </w:pPr>
            <w:r>
              <w:rPr>
                <w:lang w:val="en-US"/>
              </w:rPr>
              <w:t>7</w:t>
            </w:r>
            <w:r w:rsidR="00ED7255">
              <w:t>4</w:t>
            </w:r>
          </w:p>
        </w:tc>
      </w:tr>
      <w:tr w:rsidR="001717F7" w:rsidRPr="00020A14" w:rsidTr="00D64D88">
        <w:tc>
          <w:tcPr>
            <w:tcW w:w="8477" w:type="dxa"/>
            <w:vAlign w:val="bottom"/>
          </w:tcPr>
          <w:p w:rsidR="001717F7" w:rsidRPr="001E41F1" w:rsidRDefault="004655D0" w:rsidP="00D275CC">
            <w:pPr>
              <w:tabs>
                <w:tab w:val="right" w:leader="dot" w:pos="8335"/>
              </w:tabs>
              <w:spacing w:before="60" w:after="60" w:line="240" w:lineRule="exact"/>
              <w:ind w:left="214"/>
              <w:rPr>
                <w:caps/>
              </w:rPr>
            </w:pPr>
            <w:r w:rsidRPr="001E41F1">
              <w:rPr>
                <w:caps/>
              </w:rPr>
              <w:t>1</w:t>
            </w:r>
            <w:r w:rsidR="00900AD2" w:rsidRPr="001E41F1">
              <w:rPr>
                <w:caps/>
              </w:rPr>
              <w:t>1</w:t>
            </w:r>
            <w:r w:rsidR="001717F7" w:rsidRPr="001E41F1">
              <w:rPr>
                <w:caps/>
              </w:rPr>
              <w:t>.2. БЕЗРАБОТИЦА</w:t>
            </w:r>
            <w:r w:rsidR="001717F7" w:rsidRPr="001E41F1">
              <w:rPr>
                <w:b/>
              </w:rPr>
              <w:tab/>
            </w:r>
          </w:p>
        </w:tc>
        <w:tc>
          <w:tcPr>
            <w:tcW w:w="840" w:type="dxa"/>
            <w:vAlign w:val="bottom"/>
          </w:tcPr>
          <w:p w:rsidR="001717F7" w:rsidRPr="00403F7D" w:rsidRDefault="004116A4" w:rsidP="00D275CC">
            <w:pPr>
              <w:spacing w:before="60" w:after="60" w:line="240" w:lineRule="exact"/>
              <w:ind w:right="227"/>
              <w:jc w:val="right"/>
            </w:pPr>
            <w:r>
              <w:rPr>
                <w:lang w:val="en-US"/>
              </w:rPr>
              <w:t>7</w:t>
            </w:r>
            <w:r w:rsidR="00ED7255">
              <w:t>7</w:t>
            </w:r>
          </w:p>
        </w:tc>
      </w:tr>
      <w:tr w:rsidR="001717F7" w:rsidRPr="00020A14" w:rsidTr="00AB3916">
        <w:tc>
          <w:tcPr>
            <w:tcW w:w="8477" w:type="dxa"/>
            <w:vAlign w:val="bottom"/>
          </w:tcPr>
          <w:p w:rsidR="001717F7" w:rsidRPr="00020A14" w:rsidRDefault="001717F7" w:rsidP="00D275CC">
            <w:pPr>
              <w:tabs>
                <w:tab w:val="right" w:leader="dot" w:pos="8335"/>
              </w:tabs>
              <w:spacing w:before="60" w:after="60" w:line="240" w:lineRule="exact"/>
              <w:rPr>
                <w:b/>
              </w:rPr>
            </w:pPr>
            <w:r w:rsidRPr="00020A14">
              <w:rPr>
                <w:b/>
              </w:rPr>
              <w:t>1</w:t>
            </w:r>
            <w:r w:rsidR="00BA059E">
              <w:rPr>
                <w:b/>
              </w:rPr>
              <w:t>2</w:t>
            </w:r>
            <w:r w:rsidRPr="00020A14">
              <w:rPr>
                <w:b/>
              </w:rPr>
              <w:t>. СТОИМОСТЬ РАБОЧЕЙ СИЛЫ</w:t>
            </w:r>
            <w:r w:rsidRPr="00020A14">
              <w:rPr>
                <w:b/>
              </w:rPr>
              <w:tab/>
            </w:r>
          </w:p>
        </w:tc>
        <w:tc>
          <w:tcPr>
            <w:tcW w:w="840" w:type="dxa"/>
            <w:vAlign w:val="bottom"/>
          </w:tcPr>
          <w:p w:rsidR="001717F7" w:rsidRPr="00ED7255" w:rsidRDefault="00ED7255" w:rsidP="00D275CC">
            <w:pPr>
              <w:spacing w:before="60" w:after="60" w:line="240" w:lineRule="exact"/>
              <w:ind w:right="227"/>
              <w:jc w:val="right"/>
            </w:pPr>
            <w:r>
              <w:t>79</w:t>
            </w:r>
          </w:p>
        </w:tc>
      </w:tr>
      <w:tr w:rsidR="001717F7" w:rsidRPr="00020A14" w:rsidTr="00AB3916">
        <w:tc>
          <w:tcPr>
            <w:tcW w:w="8477" w:type="dxa"/>
            <w:vAlign w:val="bottom"/>
          </w:tcPr>
          <w:p w:rsidR="001717F7" w:rsidRPr="00020A14" w:rsidRDefault="001717F7" w:rsidP="00D275CC">
            <w:pPr>
              <w:tabs>
                <w:tab w:val="right" w:leader="dot" w:pos="8335"/>
              </w:tabs>
              <w:spacing w:before="60" w:after="60" w:line="240" w:lineRule="exact"/>
              <w:rPr>
                <w:b/>
              </w:rPr>
            </w:pPr>
            <w:r w:rsidRPr="00020A14">
              <w:rPr>
                <w:b/>
              </w:rPr>
              <w:t>1</w:t>
            </w:r>
            <w:r w:rsidR="00BA059E">
              <w:rPr>
                <w:b/>
              </w:rPr>
              <w:t>3</w:t>
            </w:r>
            <w:r w:rsidRPr="00020A14">
              <w:rPr>
                <w:b/>
              </w:rPr>
              <w:t>. СОЦИАЛЬНАЯ ЗАЩИТА</w:t>
            </w:r>
            <w:r w:rsidRPr="00020A14">
              <w:rPr>
                <w:b/>
              </w:rPr>
              <w:tab/>
            </w:r>
          </w:p>
        </w:tc>
        <w:tc>
          <w:tcPr>
            <w:tcW w:w="840" w:type="dxa"/>
            <w:vAlign w:val="bottom"/>
          </w:tcPr>
          <w:p w:rsidR="001717F7" w:rsidRPr="00403F7D" w:rsidRDefault="004116A4" w:rsidP="00D275CC">
            <w:pPr>
              <w:spacing w:before="60" w:after="60" w:line="240" w:lineRule="exact"/>
              <w:ind w:right="227"/>
              <w:jc w:val="right"/>
            </w:pPr>
            <w:r>
              <w:rPr>
                <w:lang w:val="en-US"/>
              </w:rPr>
              <w:t>8</w:t>
            </w:r>
            <w:r w:rsidR="00ED7255">
              <w:t>5</w:t>
            </w:r>
          </w:p>
        </w:tc>
      </w:tr>
      <w:tr w:rsidR="001717F7" w:rsidRPr="00020A14" w:rsidTr="00562F28">
        <w:tc>
          <w:tcPr>
            <w:tcW w:w="8477" w:type="dxa"/>
            <w:vAlign w:val="bottom"/>
          </w:tcPr>
          <w:p w:rsidR="001717F7" w:rsidRPr="00020A14" w:rsidRDefault="001717F7" w:rsidP="00D275CC">
            <w:pPr>
              <w:tabs>
                <w:tab w:val="right" w:leader="dot" w:pos="8335"/>
              </w:tabs>
              <w:spacing w:before="60" w:after="60" w:line="240" w:lineRule="exact"/>
              <w:rPr>
                <w:b/>
                <w:caps/>
              </w:rPr>
            </w:pPr>
            <w:r w:rsidRPr="00020A14">
              <w:rPr>
                <w:b/>
              </w:rPr>
              <w:t>МЕТОДОЛОГИЧЕСКИЕ ПОЯСНЕНИЯ</w:t>
            </w:r>
            <w:r w:rsidRPr="00020A14">
              <w:rPr>
                <w:b/>
              </w:rPr>
              <w:tab/>
            </w:r>
          </w:p>
        </w:tc>
        <w:tc>
          <w:tcPr>
            <w:tcW w:w="840" w:type="dxa"/>
            <w:vAlign w:val="bottom"/>
          </w:tcPr>
          <w:p w:rsidR="001717F7" w:rsidRPr="00403F7D" w:rsidRDefault="004116A4" w:rsidP="00D275CC">
            <w:pPr>
              <w:spacing w:before="60" w:after="60" w:line="240" w:lineRule="exact"/>
              <w:ind w:right="227"/>
              <w:jc w:val="right"/>
            </w:pPr>
            <w:r>
              <w:rPr>
                <w:lang w:val="en-US"/>
              </w:rPr>
              <w:t>8</w:t>
            </w:r>
            <w:r w:rsidR="00ED7255">
              <w:t>6</w:t>
            </w:r>
          </w:p>
        </w:tc>
      </w:tr>
      <w:tr w:rsidR="001717F7" w:rsidRPr="00020A14" w:rsidTr="00D02C54">
        <w:tc>
          <w:tcPr>
            <w:tcW w:w="8477" w:type="dxa"/>
            <w:vAlign w:val="bottom"/>
          </w:tcPr>
          <w:p w:rsidR="001717F7" w:rsidRPr="00020A14" w:rsidRDefault="001717F7" w:rsidP="00D275CC">
            <w:pPr>
              <w:tabs>
                <w:tab w:val="right" w:leader="dot" w:pos="8335"/>
              </w:tabs>
              <w:spacing w:before="60" w:after="60" w:line="240" w:lineRule="exact"/>
              <w:rPr>
                <w:b/>
              </w:rPr>
            </w:pPr>
            <w:r w:rsidRPr="00020A14">
              <w:rPr>
                <w:b/>
                <w:caps/>
              </w:rPr>
              <w:t>Приложение</w:t>
            </w:r>
          </w:p>
        </w:tc>
        <w:tc>
          <w:tcPr>
            <w:tcW w:w="840" w:type="dxa"/>
            <w:vAlign w:val="bottom"/>
          </w:tcPr>
          <w:p w:rsidR="001717F7" w:rsidRPr="00020A14" w:rsidRDefault="001717F7" w:rsidP="00D275CC">
            <w:pPr>
              <w:spacing w:before="60" w:after="60" w:line="240" w:lineRule="exact"/>
              <w:ind w:right="227"/>
            </w:pPr>
          </w:p>
        </w:tc>
      </w:tr>
      <w:tr w:rsidR="001717F7" w:rsidRPr="00487366" w:rsidTr="00D02C54">
        <w:tc>
          <w:tcPr>
            <w:tcW w:w="8477" w:type="dxa"/>
            <w:vAlign w:val="bottom"/>
          </w:tcPr>
          <w:p w:rsidR="001717F7" w:rsidRPr="00020A14" w:rsidRDefault="001717F7" w:rsidP="00D275CC">
            <w:pPr>
              <w:tabs>
                <w:tab w:val="right" w:leader="dot" w:pos="8335"/>
              </w:tabs>
              <w:spacing w:before="60" w:after="60" w:line="240" w:lineRule="exact"/>
              <w:rPr>
                <w:caps/>
              </w:rPr>
            </w:pPr>
            <w:r w:rsidRPr="00020A14">
              <w:rPr>
                <w:caps/>
              </w:rPr>
              <w:t xml:space="preserve">Основные социально-экономические показатели по Республике Беларусь, областям и </w:t>
            </w:r>
            <w:r w:rsidRPr="00020A14">
              <w:t>Г</w:t>
            </w:r>
            <w:r w:rsidRPr="00020A14">
              <w:rPr>
                <w:caps/>
              </w:rPr>
              <w:t>.Минску</w:t>
            </w:r>
            <w:r w:rsidRPr="00020A14">
              <w:rPr>
                <w:b/>
              </w:rPr>
              <w:tab/>
            </w:r>
          </w:p>
        </w:tc>
        <w:tc>
          <w:tcPr>
            <w:tcW w:w="840" w:type="dxa"/>
            <w:vAlign w:val="bottom"/>
          </w:tcPr>
          <w:p w:rsidR="001717F7" w:rsidRPr="00403F7D" w:rsidRDefault="001E3767" w:rsidP="004116A4">
            <w:pPr>
              <w:spacing w:before="60" w:after="60" w:line="240" w:lineRule="exact"/>
              <w:ind w:right="227"/>
              <w:jc w:val="right"/>
            </w:pPr>
            <w:r>
              <w:t>1</w:t>
            </w:r>
            <w:r w:rsidR="004116A4">
              <w:rPr>
                <w:lang w:val="en-US"/>
              </w:rPr>
              <w:t>0</w:t>
            </w:r>
            <w:r w:rsidR="00ED7255">
              <w:t>3</w:t>
            </w:r>
          </w:p>
        </w:tc>
      </w:tr>
    </w:tbl>
    <w:p w:rsidR="007F30F1" w:rsidRPr="007B4EBC" w:rsidRDefault="007F30F1" w:rsidP="00F5302C">
      <w:pPr>
        <w:pStyle w:val="a7"/>
        <w:spacing w:before="80" w:line="340" w:lineRule="exact"/>
        <w:ind w:left="-113" w:right="-113"/>
        <w:jc w:val="center"/>
        <w:rPr>
          <w:rFonts w:ascii="Arial" w:hAnsi="Arial" w:cs="Arial"/>
          <w:b/>
          <w:bCs/>
          <w:sz w:val="30"/>
          <w:szCs w:val="30"/>
        </w:rPr>
        <w:sectPr w:rsidR="007F30F1" w:rsidRPr="007B4EBC" w:rsidSect="0095465B">
          <w:headerReference w:type="even" r:id="rId15"/>
          <w:headerReference w:type="default" r:id="rId16"/>
          <w:footerReference w:type="even" r:id="rId17"/>
          <w:footerReference w:type="default" r:id="rId18"/>
          <w:headerReference w:type="first" r:id="rId19"/>
          <w:type w:val="nextColumn"/>
          <w:pgSz w:w="11907" w:h="16840" w:code="9"/>
          <w:pgMar w:top="1134" w:right="1418" w:bottom="1134" w:left="1418" w:header="720" w:footer="720" w:gutter="0"/>
          <w:pgNumType w:start="3"/>
          <w:cols w:space="720"/>
        </w:sectPr>
      </w:pPr>
    </w:p>
    <w:p w:rsidR="003C0FA3" w:rsidRPr="00666718" w:rsidRDefault="00666718" w:rsidP="00D34665">
      <w:pPr>
        <w:pStyle w:val="affa"/>
        <w:numPr>
          <w:ilvl w:val="0"/>
          <w:numId w:val="1"/>
        </w:numPr>
        <w:spacing w:after="120" w:line="300" w:lineRule="exact"/>
        <w:jc w:val="center"/>
        <w:outlineLvl w:val="0"/>
        <w:rPr>
          <w:rFonts w:ascii="Arial" w:hAnsi="Arial" w:cs="Arial"/>
          <w:b/>
          <w:sz w:val="28"/>
          <w:szCs w:val="28"/>
          <w:lang w:val="en-US"/>
        </w:rPr>
      </w:pPr>
      <w:r w:rsidRPr="00666718">
        <w:rPr>
          <w:rFonts w:ascii="Arial" w:hAnsi="Arial" w:cs="Arial"/>
          <w:b/>
          <w:sz w:val="28"/>
          <w:szCs w:val="28"/>
        </w:rPr>
        <w:lastRenderedPageBreak/>
        <w:t>ОСНОВНЫЕ СОЦИАЛЬНО-ЭКОНОМИЧЕСКИЕ ПОКАЗАТЕЛИ</w:t>
      </w:r>
    </w:p>
    <w:p w:rsidR="00666718" w:rsidRPr="00666718" w:rsidRDefault="00666718" w:rsidP="00666718">
      <w:pPr>
        <w:pStyle w:val="affa"/>
        <w:spacing w:after="120" w:line="300" w:lineRule="exact"/>
        <w:outlineLvl w:val="0"/>
        <w:rPr>
          <w:rFonts w:ascii="Arial" w:hAnsi="Arial" w:cs="Arial"/>
          <w:b/>
          <w:sz w:val="28"/>
          <w:szCs w:val="28"/>
          <w:lang w:val="en-US"/>
        </w:rPr>
      </w:pPr>
    </w:p>
    <w:tbl>
      <w:tblPr>
        <w:tblW w:w="5000" w:type="pct"/>
        <w:tblCellMar>
          <w:left w:w="14" w:type="dxa"/>
          <w:right w:w="14" w:type="dxa"/>
        </w:tblCellMar>
        <w:tblLook w:val="0000" w:firstRow="0" w:lastRow="0" w:firstColumn="0" w:lastColumn="0" w:noHBand="0" w:noVBand="0"/>
      </w:tblPr>
      <w:tblGrid>
        <w:gridCol w:w="2994"/>
        <w:gridCol w:w="914"/>
        <w:gridCol w:w="946"/>
        <w:gridCol w:w="1012"/>
        <w:gridCol w:w="988"/>
        <w:gridCol w:w="1006"/>
        <w:gridCol w:w="1239"/>
      </w:tblGrid>
      <w:tr w:rsidR="003C0FA3" w:rsidRPr="00D20341" w:rsidTr="00BA059E">
        <w:trPr>
          <w:cantSplit/>
          <w:trHeight w:val="390"/>
          <w:tblHeader/>
        </w:trPr>
        <w:tc>
          <w:tcPr>
            <w:tcW w:w="1645" w:type="pct"/>
            <w:vMerge w:val="restart"/>
            <w:tcBorders>
              <w:top w:val="single" w:sz="4" w:space="0" w:color="auto"/>
              <w:left w:val="single" w:sz="4" w:space="0" w:color="auto"/>
              <w:right w:val="single" w:sz="6" w:space="0" w:color="auto"/>
            </w:tcBorders>
          </w:tcPr>
          <w:p w:rsidR="003C0FA3" w:rsidRPr="00D20341" w:rsidRDefault="003C0FA3" w:rsidP="00666718">
            <w:pPr>
              <w:spacing w:before="120" w:after="120" w:line="240" w:lineRule="exact"/>
              <w:rPr>
                <w:sz w:val="26"/>
                <w:szCs w:val="26"/>
              </w:rPr>
            </w:pPr>
            <w:r w:rsidRPr="00D20341">
              <w:rPr>
                <w:sz w:val="26"/>
                <w:szCs w:val="26"/>
              </w:rPr>
              <w:br w:type="page"/>
            </w:r>
          </w:p>
        </w:tc>
        <w:tc>
          <w:tcPr>
            <w:tcW w:w="502" w:type="pct"/>
            <w:vMerge w:val="restart"/>
            <w:tcBorders>
              <w:top w:val="single" w:sz="4" w:space="0" w:color="auto"/>
              <w:bottom w:val="single" w:sz="4" w:space="0" w:color="auto"/>
              <w:right w:val="single" w:sz="4" w:space="0" w:color="auto"/>
            </w:tcBorders>
            <w:shd w:val="clear" w:color="auto" w:fill="auto"/>
          </w:tcPr>
          <w:p w:rsidR="003C0FA3" w:rsidRPr="00D20341" w:rsidRDefault="008719AE" w:rsidP="00666718">
            <w:pPr>
              <w:spacing w:before="120" w:after="120" w:line="240" w:lineRule="exact"/>
              <w:jc w:val="center"/>
              <w:rPr>
                <w:sz w:val="26"/>
                <w:szCs w:val="26"/>
              </w:rPr>
            </w:pPr>
            <w:proofErr w:type="spellStart"/>
            <w:r w:rsidRPr="0014740B">
              <w:rPr>
                <w:sz w:val="26"/>
                <w:szCs w:val="26"/>
                <w:lang w:val="en-US"/>
              </w:rPr>
              <w:t>Январь-апрель</w:t>
            </w:r>
            <w:proofErr w:type="spellEnd"/>
            <w:r w:rsidR="003C0FA3" w:rsidRPr="00D20341">
              <w:rPr>
                <w:sz w:val="26"/>
                <w:szCs w:val="26"/>
              </w:rPr>
              <w:br/>
              <w:t>20</w:t>
            </w:r>
            <w:r w:rsidR="003C0FA3">
              <w:rPr>
                <w:sz w:val="26"/>
                <w:szCs w:val="26"/>
              </w:rPr>
              <w:t>22</w:t>
            </w:r>
            <w:r w:rsidR="003C0FA3" w:rsidRPr="00D20341">
              <w:rPr>
                <w:sz w:val="26"/>
                <w:szCs w:val="26"/>
              </w:rPr>
              <w:t xml:space="preserve"> г.</w:t>
            </w:r>
          </w:p>
        </w:tc>
        <w:tc>
          <w:tcPr>
            <w:tcW w:w="520" w:type="pct"/>
            <w:vMerge w:val="restart"/>
            <w:tcBorders>
              <w:top w:val="single" w:sz="4" w:space="0" w:color="auto"/>
              <w:bottom w:val="single" w:sz="4" w:space="0" w:color="auto"/>
              <w:right w:val="single" w:sz="4" w:space="0" w:color="auto"/>
            </w:tcBorders>
            <w:shd w:val="clear" w:color="auto" w:fill="auto"/>
          </w:tcPr>
          <w:p w:rsidR="003C0FA3" w:rsidRPr="00D20341" w:rsidRDefault="008719AE" w:rsidP="00666718">
            <w:pPr>
              <w:spacing w:before="120" w:after="120" w:line="240" w:lineRule="exact"/>
              <w:jc w:val="center"/>
              <w:rPr>
                <w:sz w:val="26"/>
                <w:szCs w:val="26"/>
              </w:rPr>
            </w:pPr>
            <w:r>
              <w:rPr>
                <w:sz w:val="26"/>
                <w:szCs w:val="26"/>
              </w:rPr>
              <w:t>Апрель</w:t>
            </w:r>
            <w:r w:rsidR="003C0FA3" w:rsidRPr="00D20341">
              <w:rPr>
                <w:sz w:val="26"/>
                <w:szCs w:val="26"/>
              </w:rPr>
              <w:br/>
              <w:t>20</w:t>
            </w:r>
            <w:r w:rsidR="003C0FA3">
              <w:rPr>
                <w:sz w:val="26"/>
                <w:szCs w:val="26"/>
              </w:rPr>
              <w:t>22</w:t>
            </w:r>
            <w:r w:rsidR="003C0FA3" w:rsidRPr="00D20341">
              <w:rPr>
                <w:sz w:val="26"/>
                <w:szCs w:val="26"/>
              </w:rPr>
              <w:t> г.</w:t>
            </w:r>
          </w:p>
        </w:tc>
        <w:tc>
          <w:tcPr>
            <w:tcW w:w="556" w:type="pct"/>
            <w:vMerge w:val="restart"/>
            <w:tcBorders>
              <w:top w:val="single" w:sz="4" w:space="0" w:color="auto"/>
              <w:bottom w:val="single" w:sz="4" w:space="0" w:color="auto"/>
              <w:right w:val="single" w:sz="4" w:space="0" w:color="auto"/>
            </w:tcBorders>
            <w:shd w:val="clear" w:color="auto" w:fill="auto"/>
          </w:tcPr>
          <w:p w:rsidR="003C0FA3" w:rsidRPr="00D20341" w:rsidRDefault="008719AE" w:rsidP="00666718">
            <w:pPr>
              <w:spacing w:before="120" w:after="120" w:line="240" w:lineRule="exact"/>
              <w:jc w:val="center"/>
              <w:rPr>
                <w:sz w:val="26"/>
                <w:szCs w:val="26"/>
              </w:rPr>
            </w:pPr>
            <w:r w:rsidRPr="008719AE">
              <w:rPr>
                <w:sz w:val="26"/>
                <w:szCs w:val="26"/>
              </w:rPr>
              <w:t>Январь-апрель</w:t>
            </w:r>
            <w:r w:rsidR="003C0FA3" w:rsidRPr="00D20341">
              <w:rPr>
                <w:sz w:val="26"/>
                <w:szCs w:val="26"/>
              </w:rPr>
              <w:br/>
              <w:t>20</w:t>
            </w:r>
            <w:r w:rsidR="003C0FA3">
              <w:rPr>
                <w:sz w:val="26"/>
                <w:szCs w:val="26"/>
              </w:rPr>
              <w:t>22</w:t>
            </w:r>
            <w:r w:rsidR="003C0FA3" w:rsidRPr="00D20341">
              <w:rPr>
                <w:sz w:val="26"/>
                <w:szCs w:val="26"/>
              </w:rPr>
              <w:t xml:space="preserve"> г. </w:t>
            </w:r>
            <w:r w:rsidR="003C0FA3" w:rsidRPr="00D20341">
              <w:rPr>
                <w:sz w:val="26"/>
                <w:szCs w:val="26"/>
              </w:rPr>
              <w:br/>
            </w:r>
            <w:proofErr w:type="gramStart"/>
            <w:r w:rsidR="003C0FA3" w:rsidRPr="00D20341">
              <w:rPr>
                <w:sz w:val="26"/>
                <w:szCs w:val="26"/>
              </w:rPr>
              <w:t>в</w:t>
            </w:r>
            <w:proofErr w:type="gramEnd"/>
            <w:r w:rsidR="003C0FA3" w:rsidRPr="00D20341">
              <w:rPr>
                <w:sz w:val="26"/>
                <w:szCs w:val="26"/>
              </w:rPr>
              <w:t xml:space="preserve"> % </w:t>
            </w:r>
            <w:proofErr w:type="gramStart"/>
            <w:r w:rsidR="003C0FA3" w:rsidRPr="00D20341">
              <w:rPr>
                <w:sz w:val="26"/>
                <w:szCs w:val="26"/>
              </w:rPr>
              <w:t>к</w:t>
            </w:r>
            <w:proofErr w:type="gramEnd"/>
            <w:r w:rsidR="003C0FA3" w:rsidRPr="00D20341">
              <w:rPr>
                <w:sz w:val="26"/>
                <w:szCs w:val="26"/>
              </w:rPr>
              <w:t xml:space="preserve"> </w:t>
            </w:r>
            <w:r w:rsidR="003C0FA3" w:rsidRPr="00D20341">
              <w:rPr>
                <w:sz w:val="26"/>
                <w:szCs w:val="26"/>
              </w:rPr>
              <w:br/>
            </w:r>
            <w:r w:rsidR="00BA059E" w:rsidRPr="00BA059E">
              <w:rPr>
                <w:sz w:val="26"/>
                <w:szCs w:val="26"/>
              </w:rPr>
              <w:t>я</w:t>
            </w:r>
            <w:r w:rsidRPr="00BA059E">
              <w:rPr>
                <w:sz w:val="26"/>
                <w:szCs w:val="26"/>
              </w:rPr>
              <w:t>н</w:t>
            </w:r>
            <w:r w:rsidRPr="008719AE">
              <w:rPr>
                <w:sz w:val="26"/>
                <w:szCs w:val="26"/>
              </w:rPr>
              <w:t>вар</w:t>
            </w:r>
            <w:r>
              <w:rPr>
                <w:sz w:val="26"/>
                <w:szCs w:val="26"/>
              </w:rPr>
              <w:t>ю</w:t>
            </w:r>
            <w:r w:rsidRPr="008719AE">
              <w:rPr>
                <w:sz w:val="26"/>
                <w:szCs w:val="26"/>
              </w:rPr>
              <w:t>-апрел</w:t>
            </w:r>
            <w:r>
              <w:rPr>
                <w:sz w:val="26"/>
                <w:szCs w:val="26"/>
              </w:rPr>
              <w:t>ю</w:t>
            </w:r>
            <w:r w:rsidR="003C0FA3" w:rsidRPr="00D20341">
              <w:rPr>
                <w:sz w:val="26"/>
                <w:szCs w:val="26"/>
              </w:rPr>
              <w:br/>
              <w:t>20</w:t>
            </w:r>
            <w:r w:rsidR="003C0FA3">
              <w:rPr>
                <w:sz w:val="26"/>
                <w:szCs w:val="26"/>
              </w:rPr>
              <w:t>21</w:t>
            </w:r>
            <w:r w:rsidR="003C0FA3" w:rsidRPr="00D20341">
              <w:rPr>
                <w:sz w:val="26"/>
                <w:szCs w:val="26"/>
              </w:rPr>
              <w:t xml:space="preserve"> г.</w:t>
            </w:r>
          </w:p>
        </w:tc>
        <w:tc>
          <w:tcPr>
            <w:tcW w:w="1096" w:type="pct"/>
            <w:gridSpan w:val="2"/>
            <w:tcBorders>
              <w:top w:val="single" w:sz="4" w:space="0" w:color="auto"/>
              <w:left w:val="single" w:sz="4" w:space="0" w:color="auto"/>
              <w:bottom w:val="single" w:sz="4" w:space="0" w:color="auto"/>
              <w:right w:val="single" w:sz="4" w:space="0" w:color="auto"/>
            </w:tcBorders>
          </w:tcPr>
          <w:p w:rsidR="003C0FA3" w:rsidRPr="00D20341" w:rsidRDefault="008719AE" w:rsidP="00666718">
            <w:pPr>
              <w:spacing w:before="120" w:after="120" w:line="240" w:lineRule="exact"/>
              <w:jc w:val="center"/>
              <w:rPr>
                <w:sz w:val="26"/>
                <w:szCs w:val="26"/>
              </w:rPr>
            </w:pPr>
            <w:r>
              <w:rPr>
                <w:sz w:val="26"/>
                <w:szCs w:val="26"/>
              </w:rPr>
              <w:t>Апрель</w:t>
            </w:r>
            <w:r w:rsidR="00C9378F">
              <w:rPr>
                <w:sz w:val="26"/>
                <w:szCs w:val="26"/>
              </w:rPr>
              <w:t xml:space="preserve"> </w:t>
            </w:r>
            <w:r w:rsidR="003C0FA3" w:rsidRPr="00D20341">
              <w:rPr>
                <w:sz w:val="26"/>
                <w:szCs w:val="26"/>
              </w:rPr>
              <w:t>20</w:t>
            </w:r>
            <w:r w:rsidR="003C0FA3">
              <w:rPr>
                <w:sz w:val="26"/>
                <w:szCs w:val="26"/>
              </w:rPr>
              <w:t>22</w:t>
            </w:r>
            <w:r w:rsidR="003C0FA3" w:rsidRPr="00D20341">
              <w:rPr>
                <w:sz w:val="26"/>
                <w:szCs w:val="26"/>
              </w:rPr>
              <w:t xml:space="preserve"> г. </w:t>
            </w:r>
            <w:r w:rsidR="003C0FA3" w:rsidRPr="00D20341">
              <w:rPr>
                <w:sz w:val="26"/>
                <w:szCs w:val="26"/>
              </w:rPr>
              <w:br/>
            </w:r>
            <w:proofErr w:type="gramStart"/>
            <w:r w:rsidR="003C0FA3" w:rsidRPr="00D20341">
              <w:rPr>
                <w:sz w:val="26"/>
                <w:szCs w:val="26"/>
              </w:rPr>
              <w:t>в</w:t>
            </w:r>
            <w:proofErr w:type="gramEnd"/>
            <w:r w:rsidR="003C0FA3" w:rsidRPr="00D20341">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3C0FA3" w:rsidRPr="00D20341" w:rsidRDefault="003C0FA3" w:rsidP="00666718">
            <w:pPr>
              <w:spacing w:before="120" w:after="120" w:line="240" w:lineRule="exact"/>
              <w:jc w:val="center"/>
              <w:rPr>
                <w:sz w:val="26"/>
                <w:szCs w:val="26"/>
              </w:rPr>
            </w:pPr>
            <w:proofErr w:type="spellStart"/>
            <w:r w:rsidRPr="00D20341">
              <w:rPr>
                <w:sz w:val="26"/>
                <w:szCs w:val="26"/>
                <w:u w:val="single"/>
              </w:rPr>
              <w:t>Справочно</w:t>
            </w:r>
            <w:proofErr w:type="spellEnd"/>
            <w:r w:rsidRPr="00D20341">
              <w:rPr>
                <w:sz w:val="26"/>
                <w:szCs w:val="26"/>
                <w:u w:val="single"/>
              </w:rPr>
              <w:t xml:space="preserve"> </w:t>
            </w:r>
            <w:r w:rsidRPr="00D20341">
              <w:rPr>
                <w:sz w:val="26"/>
                <w:szCs w:val="26"/>
                <w:u w:val="single"/>
              </w:rPr>
              <w:br/>
            </w:r>
            <w:r w:rsidR="00BA059E" w:rsidRPr="00BA059E">
              <w:rPr>
                <w:sz w:val="26"/>
                <w:szCs w:val="26"/>
              </w:rPr>
              <w:t>я</w:t>
            </w:r>
            <w:r w:rsidR="008719AE" w:rsidRPr="000D058B">
              <w:rPr>
                <w:sz w:val="26"/>
                <w:szCs w:val="26"/>
              </w:rPr>
              <w:t>нварь-апрель</w:t>
            </w:r>
            <w:r w:rsidRPr="00D20341">
              <w:rPr>
                <w:sz w:val="26"/>
                <w:szCs w:val="26"/>
                <w:u w:val="single"/>
              </w:rPr>
              <w:br/>
            </w:r>
            <w:r w:rsidRPr="00D20341">
              <w:rPr>
                <w:sz w:val="26"/>
                <w:szCs w:val="26"/>
              </w:rPr>
              <w:t>20</w:t>
            </w:r>
            <w:r>
              <w:rPr>
                <w:sz w:val="26"/>
                <w:szCs w:val="26"/>
              </w:rPr>
              <w:t>21</w:t>
            </w:r>
            <w:r w:rsidRPr="00D20341">
              <w:rPr>
                <w:sz w:val="26"/>
                <w:szCs w:val="26"/>
              </w:rPr>
              <w:t xml:space="preserve"> г. </w:t>
            </w:r>
            <w:r w:rsidRPr="00D20341">
              <w:rPr>
                <w:sz w:val="26"/>
                <w:szCs w:val="26"/>
              </w:rPr>
              <w:br/>
            </w:r>
            <w:proofErr w:type="gramStart"/>
            <w:r w:rsidRPr="00D20341">
              <w:rPr>
                <w:sz w:val="26"/>
                <w:szCs w:val="26"/>
              </w:rPr>
              <w:t>в</w:t>
            </w:r>
            <w:proofErr w:type="gramEnd"/>
            <w:r w:rsidRPr="00D20341">
              <w:rPr>
                <w:sz w:val="26"/>
                <w:szCs w:val="26"/>
              </w:rPr>
              <w:t xml:space="preserve"> % </w:t>
            </w:r>
            <w:proofErr w:type="gramStart"/>
            <w:r w:rsidRPr="00D20341">
              <w:rPr>
                <w:sz w:val="26"/>
                <w:szCs w:val="26"/>
              </w:rPr>
              <w:t>к</w:t>
            </w:r>
            <w:proofErr w:type="gramEnd"/>
            <w:r w:rsidRPr="00D20341">
              <w:rPr>
                <w:sz w:val="26"/>
                <w:szCs w:val="26"/>
              </w:rPr>
              <w:t xml:space="preserve"> </w:t>
            </w:r>
            <w:r w:rsidRPr="00D20341">
              <w:rPr>
                <w:sz w:val="26"/>
                <w:szCs w:val="26"/>
              </w:rPr>
              <w:br/>
            </w:r>
            <w:r w:rsidR="00BA059E">
              <w:rPr>
                <w:sz w:val="26"/>
                <w:szCs w:val="26"/>
              </w:rPr>
              <w:t>я</w:t>
            </w:r>
            <w:r w:rsidR="000D058B" w:rsidRPr="000D058B">
              <w:rPr>
                <w:sz w:val="26"/>
                <w:szCs w:val="26"/>
              </w:rPr>
              <w:t>нвар</w:t>
            </w:r>
            <w:r w:rsidR="000D058B">
              <w:rPr>
                <w:sz w:val="26"/>
                <w:szCs w:val="26"/>
              </w:rPr>
              <w:t>ю</w:t>
            </w:r>
            <w:r w:rsidR="000D058B" w:rsidRPr="000D058B">
              <w:rPr>
                <w:sz w:val="26"/>
                <w:szCs w:val="26"/>
              </w:rPr>
              <w:t>-апрел</w:t>
            </w:r>
            <w:r w:rsidR="000D058B">
              <w:rPr>
                <w:sz w:val="26"/>
                <w:szCs w:val="26"/>
              </w:rPr>
              <w:t>ю</w:t>
            </w:r>
            <w:r w:rsidRPr="00D20341">
              <w:rPr>
                <w:sz w:val="26"/>
                <w:szCs w:val="26"/>
              </w:rPr>
              <w:br/>
              <w:t>20</w:t>
            </w:r>
            <w:r>
              <w:rPr>
                <w:sz w:val="26"/>
                <w:szCs w:val="26"/>
              </w:rPr>
              <w:t>20</w:t>
            </w:r>
            <w:r w:rsidRPr="00D20341">
              <w:rPr>
                <w:sz w:val="26"/>
                <w:szCs w:val="26"/>
              </w:rPr>
              <w:t> г.</w:t>
            </w:r>
          </w:p>
        </w:tc>
      </w:tr>
      <w:tr w:rsidR="003C0FA3" w:rsidRPr="00D20341" w:rsidTr="00BA059E">
        <w:trPr>
          <w:cantSplit/>
          <w:tblHeader/>
        </w:trPr>
        <w:tc>
          <w:tcPr>
            <w:tcW w:w="1645" w:type="pct"/>
            <w:vMerge/>
            <w:tcBorders>
              <w:left w:val="single" w:sz="4" w:space="0" w:color="auto"/>
              <w:bottom w:val="single" w:sz="4" w:space="0" w:color="auto"/>
              <w:right w:val="single" w:sz="6" w:space="0" w:color="auto"/>
            </w:tcBorders>
          </w:tcPr>
          <w:p w:rsidR="003C0FA3" w:rsidRPr="00D20341" w:rsidRDefault="003C0FA3" w:rsidP="00666718">
            <w:pPr>
              <w:spacing w:before="120" w:after="120" w:line="240" w:lineRule="exact"/>
              <w:rPr>
                <w:sz w:val="26"/>
                <w:szCs w:val="26"/>
              </w:rPr>
            </w:pPr>
          </w:p>
        </w:tc>
        <w:tc>
          <w:tcPr>
            <w:tcW w:w="502" w:type="pct"/>
            <w:vMerge/>
            <w:tcBorders>
              <w:top w:val="single" w:sz="4" w:space="0" w:color="auto"/>
              <w:bottom w:val="single" w:sz="4" w:space="0" w:color="auto"/>
              <w:right w:val="single" w:sz="4" w:space="0" w:color="auto"/>
            </w:tcBorders>
            <w:shd w:val="clear" w:color="auto" w:fill="auto"/>
          </w:tcPr>
          <w:p w:rsidR="003C0FA3" w:rsidRPr="00D20341" w:rsidRDefault="003C0FA3" w:rsidP="00666718">
            <w:pPr>
              <w:spacing w:before="120" w:after="120" w:line="240" w:lineRule="exact"/>
              <w:jc w:val="right"/>
              <w:rPr>
                <w:sz w:val="26"/>
                <w:szCs w:val="26"/>
              </w:rPr>
            </w:pPr>
          </w:p>
        </w:tc>
        <w:tc>
          <w:tcPr>
            <w:tcW w:w="520" w:type="pct"/>
            <w:vMerge/>
            <w:tcBorders>
              <w:top w:val="single" w:sz="4" w:space="0" w:color="auto"/>
              <w:bottom w:val="single" w:sz="4" w:space="0" w:color="auto"/>
              <w:right w:val="single" w:sz="4" w:space="0" w:color="auto"/>
            </w:tcBorders>
            <w:shd w:val="clear" w:color="auto" w:fill="auto"/>
          </w:tcPr>
          <w:p w:rsidR="003C0FA3" w:rsidRPr="00D20341" w:rsidRDefault="003C0FA3" w:rsidP="00666718">
            <w:pPr>
              <w:spacing w:before="120" w:after="120" w:line="240" w:lineRule="exact"/>
              <w:jc w:val="right"/>
              <w:rPr>
                <w:sz w:val="26"/>
                <w:szCs w:val="26"/>
              </w:rPr>
            </w:pPr>
          </w:p>
        </w:tc>
        <w:tc>
          <w:tcPr>
            <w:tcW w:w="556" w:type="pct"/>
            <w:vMerge/>
            <w:tcBorders>
              <w:top w:val="single" w:sz="4" w:space="0" w:color="auto"/>
              <w:bottom w:val="single" w:sz="4" w:space="0" w:color="auto"/>
              <w:right w:val="single" w:sz="4" w:space="0" w:color="auto"/>
            </w:tcBorders>
            <w:shd w:val="clear" w:color="auto" w:fill="auto"/>
          </w:tcPr>
          <w:p w:rsidR="003C0FA3" w:rsidRPr="00D20341" w:rsidRDefault="003C0FA3" w:rsidP="00666718">
            <w:pPr>
              <w:spacing w:before="120" w:after="120" w:line="240" w:lineRule="exact"/>
              <w:jc w:val="right"/>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3C0FA3" w:rsidRPr="00D20341" w:rsidRDefault="008719AE" w:rsidP="00666718">
            <w:pPr>
              <w:spacing w:before="120" w:after="120" w:line="240" w:lineRule="exact"/>
              <w:jc w:val="center"/>
              <w:rPr>
                <w:sz w:val="26"/>
                <w:szCs w:val="26"/>
              </w:rPr>
            </w:pPr>
            <w:r>
              <w:rPr>
                <w:sz w:val="26"/>
                <w:szCs w:val="26"/>
              </w:rPr>
              <w:t>апрелю</w:t>
            </w:r>
            <w:r w:rsidR="003C0FA3" w:rsidRPr="00D20341">
              <w:rPr>
                <w:sz w:val="26"/>
                <w:szCs w:val="26"/>
              </w:rPr>
              <w:br/>
              <w:t>20</w:t>
            </w:r>
            <w:r w:rsidR="003C0FA3">
              <w:rPr>
                <w:sz w:val="26"/>
                <w:szCs w:val="26"/>
              </w:rPr>
              <w:t>21</w:t>
            </w:r>
            <w:r w:rsidR="003C0FA3" w:rsidRPr="00D20341">
              <w:rPr>
                <w:sz w:val="26"/>
                <w:szCs w:val="26"/>
              </w:rPr>
              <w:t> г.</w:t>
            </w:r>
          </w:p>
        </w:tc>
        <w:tc>
          <w:tcPr>
            <w:tcW w:w="553" w:type="pct"/>
            <w:tcBorders>
              <w:top w:val="single" w:sz="4" w:space="0" w:color="auto"/>
              <w:left w:val="single" w:sz="4" w:space="0" w:color="auto"/>
              <w:bottom w:val="single" w:sz="4" w:space="0" w:color="auto"/>
              <w:right w:val="single" w:sz="4" w:space="0" w:color="auto"/>
            </w:tcBorders>
          </w:tcPr>
          <w:p w:rsidR="003C0FA3" w:rsidRPr="00D20341" w:rsidRDefault="008719AE" w:rsidP="00666718">
            <w:pPr>
              <w:spacing w:before="120" w:after="120" w:line="240" w:lineRule="exact"/>
              <w:jc w:val="center"/>
              <w:rPr>
                <w:sz w:val="26"/>
                <w:szCs w:val="26"/>
              </w:rPr>
            </w:pPr>
            <w:r>
              <w:rPr>
                <w:sz w:val="26"/>
                <w:szCs w:val="26"/>
              </w:rPr>
              <w:t>марту</w:t>
            </w:r>
            <w:r w:rsidR="003C0FA3" w:rsidRPr="00D20341">
              <w:rPr>
                <w:sz w:val="26"/>
                <w:szCs w:val="26"/>
              </w:rPr>
              <w:br/>
              <w:t>20</w:t>
            </w:r>
            <w:r w:rsidR="003C0FA3">
              <w:rPr>
                <w:sz w:val="26"/>
                <w:szCs w:val="26"/>
              </w:rPr>
              <w:t>22</w:t>
            </w:r>
            <w:r w:rsidR="003C0FA3" w:rsidRPr="00D20341">
              <w:rPr>
                <w:sz w:val="26"/>
                <w:szCs w:val="26"/>
              </w:rPr>
              <w:t> г.</w:t>
            </w:r>
          </w:p>
        </w:tc>
        <w:tc>
          <w:tcPr>
            <w:tcW w:w="681" w:type="pct"/>
            <w:vMerge/>
            <w:tcBorders>
              <w:left w:val="single" w:sz="4" w:space="0" w:color="auto"/>
              <w:bottom w:val="single" w:sz="4" w:space="0" w:color="auto"/>
              <w:right w:val="single" w:sz="4" w:space="0" w:color="auto"/>
            </w:tcBorders>
          </w:tcPr>
          <w:p w:rsidR="003C0FA3" w:rsidRPr="00D20341" w:rsidRDefault="003C0FA3" w:rsidP="00666718">
            <w:pPr>
              <w:spacing w:before="120" w:after="120" w:line="240" w:lineRule="exact"/>
              <w:jc w:val="center"/>
              <w:rPr>
                <w:sz w:val="26"/>
                <w:szCs w:val="26"/>
                <w:u w:val="single"/>
              </w:rPr>
            </w:pPr>
          </w:p>
        </w:tc>
      </w:tr>
      <w:tr w:rsidR="003C0FA3" w:rsidRPr="00D20341" w:rsidTr="00666718">
        <w:trPr>
          <w:cantSplit/>
        </w:trPr>
        <w:tc>
          <w:tcPr>
            <w:tcW w:w="1645" w:type="pct"/>
            <w:tcBorders>
              <w:left w:val="single" w:sz="4" w:space="0" w:color="auto"/>
              <w:right w:val="single" w:sz="6" w:space="0" w:color="auto"/>
            </w:tcBorders>
            <w:vAlign w:val="bottom"/>
          </w:tcPr>
          <w:p w:rsidR="003C0FA3" w:rsidRPr="00D20341" w:rsidRDefault="003C0FA3" w:rsidP="00666718">
            <w:pPr>
              <w:spacing w:before="240" w:after="240" w:line="260" w:lineRule="exact"/>
              <w:ind w:left="284"/>
              <w:rPr>
                <w:sz w:val="26"/>
                <w:szCs w:val="26"/>
              </w:rPr>
            </w:pPr>
            <w:r w:rsidRPr="00D20341">
              <w:rPr>
                <w:b/>
                <w:i/>
                <w:sz w:val="26"/>
                <w:szCs w:val="26"/>
              </w:rPr>
              <w:t>Труд</w:t>
            </w:r>
          </w:p>
        </w:tc>
        <w:tc>
          <w:tcPr>
            <w:tcW w:w="502" w:type="pct"/>
            <w:tcBorders>
              <w:right w:val="single" w:sz="4" w:space="0" w:color="auto"/>
            </w:tcBorders>
            <w:shd w:val="clear" w:color="auto" w:fill="auto"/>
            <w:vAlign w:val="bottom"/>
          </w:tcPr>
          <w:p w:rsidR="003C0FA3" w:rsidRPr="00802B7E" w:rsidRDefault="003C0FA3" w:rsidP="00666718">
            <w:pPr>
              <w:spacing w:before="240" w:after="240" w:line="260" w:lineRule="exact"/>
              <w:ind w:right="57"/>
              <w:jc w:val="right"/>
              <w:rPr>
                <w:color w:val="BFBFBF"/>
                <w:sz w:val="26"/>
                <w:szCs w:val="26"/>
              </w:rPr>
            </w:pPr>
          </w:p>
        </w:tc>
        <w:tc>
          <w:tcPr>
            <w:tcW w:w="520" w:type="pct"/>
            <w:tcBorders>
              <w:right w:val="single" w:sz="4" w:space="0" w:color="auto"/>
            </w:tcBorders>
            <w:shd w:val="clear" w:color="auto" w:fill="auto"/>
            <w:vAlign w:val="bottom"/>
          </w:tcPr>
          <w:p w:rsidR="003C0FA3" w:rsidRPr="00802B7E" w:rsidRDefault="003C0FA3" w:rsidP="00666718">
            <w:pPr>
              <w:spacing w:before="240" w:after="240" w:line="260" w:lineRule="exact"/>
              <w:ind w:right="57"/>
              <w:jc w:val="right"/>
              <w:rPr>
                <w:color w:val="BFBFBF"/>
                <w:sz w:val="26"/>
                <w:szCs w:val="26"/>
              </w:rPr>
            </w:pPr>
          </w:p>
        </w:tc>
        <w:tc>
          <w:tcPr>
            <w:tcW w:w="556" w:type="pct"/>
            <w:tcBorders>
              <w:right w:val="single" w:sz="4" w:space="0" w:color="auto"/>
            </w:tcBorders>
            <w:shd w:val="clear" w:color="auto" w:fill="auto"/>
            <w:vAlign w:val="bottom"/>
          </w:tcPr>
          <w:p w:rsidR="003C0FA3" w:rsidRPr="00802B7E" w:rsidRDefault="003C0FA3" w:rsidP="00666718">
            <w:pPr>
              <w:spacing w:before="240" w:after="240" w:line="260" w:lineRule="exact"/>
              <w:ind w:right="170"/>
              <w:jc w:val="right"/>
              <w:rPr>
                <w:color w:val="BFBFBF"/>
                <w:sz w:val="26"/>
                <w:szCs w:val="26"/>
              </w:rPr>
            </w:pPr>
          </w:p>
        </w:tc>
        <w:tc>
          <w:tcPr>
            <w:tcW w:w="543" w:type="pct"/>
            <w:tcBorders>
              <w:left w:val="single" w:sz="4" w:space="0" w:color="auto"/>
              <w:right w:val="single" w:sz="4" w:space="0" w:color="auto"/>
            </w:tcBorders>
            <w:vAlign w:val="bottom"/>
          </w:tcPr>
          <w:p w:rsidR="003C0FA3" w:rsidRPr="00802B7E" w:rsidRDefault="003C0FA3" w:rsidP="00666718">
            <w:pPr>
              <w:spacing w:before="240" w:after="240" w:line="260" w:lineRule="exact"/>
              <w:ind w:right="170"/>
              <w:jc w:val="right"/>
              <w:rPr>
                <w:color w:val="BFBFBF"/>
                <w:sz w:val="26"/>
                <w:szCs w:val="26"/>
              </w:rPr>
            </w:pPr>
          </w:p>
        </w:tc>
        <w:tc>
          <w:tcPr>
            <w:tcW w:w="553" w:type="pct"/>
            <w:tcBorders>
              <w:left w:val="single" w:sz="4" w:space="0" w:color="auto"/>
              <w:right w:val="single" w:sz="4" w:space="0" w:color="auto"/>
            </w:tcBorders>
            <w:vAlign w:val="bottom"/>
          </w:tcPr>
          <w:p w:rsidR="003C0FA3" w:rsidRPr="00802B7E" w:rsidRDefault="003C0FA3" w:rsidP="00666718">
            <w:pPr>
              <w:spacing w:before="240" w:after="240" w:line="260" w:lineRule="exact"/>
              <w:ind w:right="113"/>
              <w:jc w:val="right"/>
              <w:rPr>
                <w:color w:val="BFBFBF"/>
                <w:sz w:val="26"/>
                <w:szCs w:val="26"/>
              </w:rPr>
            </w:pPr>
          </w:p>
        </w:tc>
        <w:tc>
          <w:tcPr>
            <w:tcW w:w="681" w:type="pct"/>
            <w:tcBorders>
              <w:left w:val="single" w:sz="4" w:space="0" w:color="auto"/>
              <w:right w:val="single" w:sz="4" w:space="0" w:color="auto"/>
            </w:tcBorders>
            <w:vAlign w:val="bottom"/>
          </w:tcPr>
          <w:p w:rsidR="003C0FA3" w:rsidRPr="00802B7E" w:rsidRDefault="003C0FA3" w:rsidP="00666718">
            <w:pPr>
              <w:spacing w:before="240" w:after="240" w:line="260" w:lineRule="exact"/>
              <w:ind w:right="284"/>
              <w:jc w:val="right"/>
              <w:rPr>
                <w:color w:val="BFBFBF"/>
                <w:sz w:val="26"/>
                <w:szCs w:val="26"/>
              </w:rPr>
            </w:pPr>
          </w:p>
        </w:tc>
      </w:tr>
      <w:tr w:rsidR="004D50A1" w:rsidRPr="005E27D7" w:rsidTr="00666718">
        <w:trPr>
          <w:cantSplit/>
        </w:trPr>
        <w:tc>
          <w:tcPr>
            <w:tcW w:w="1645" w:type="pct"/>
            <w:tcBorders>
              <w:left w:val="single" w:sz="4" w:space="0" w:color="auto"/>
              <w:bottom w:val="single" w:sz="4" w:space="0" w:color="auto"/>
              <w:right w:val="single" w:sz="6" w:space="0" w:color="auto"/>
            </w:tcBorders>
            <w:vAlign w:val="bottom"/>
          </w:tcPr>
          <w:p w:rsidR="004D50A1" w:rsidRPr="005E27D7" w:rsidRDefault="004D50A1" w:rsidP="00666718">
            <w:pPr>
              <w:spacing w:before="240" w:after="480" w:line="260" w:lineRule="exact"/>
              <w:ind w:left="57"/>
              <w:rPr>
                <w:bCs/>
                <w:sz w:val="26"/>
                <w:szCs w:val="26"/>
              </w:rPr>
            </w:pPr>
            <w:r w:rsidRPr="005E27D7">
              <w:rPr>
                <w:bCs/>
                <w:sz w:val="26"/>
                <w:szCs w:val="26"/>
              </w:rPr>
              <w:t>Численность занятых в экономике, тыс. человек</w:t>
            </w:r>
          </w:p>
        </w:tc>
        <w:tc>
          <w:tcPr>
            <w:tcW w:w="502" w:type="pct"/>
            <w:tcBorders>
              <w:bottom w:val="single" w:sz="4" w:space="0" w:color="auto"/>
              <w:right w:val="single" w:sz="4" w:space="0" w:color="auto"/>
            </w:tcBorders>
            <w:shd w:val="clear" w:color="auto" w:fill="auto"/>
            <w:vAlign w:val="bottom"/>
          </w:tcPr>
          <w:p w:rsidR="004D50A1" w:rsidRPr="005E27D7" w:rsidRDefault="004D50A1" w:rsidP="00666718">
            <w:pPr>
              <w:spacing w:before="240" w:after="480" w:line="260" w:lineRule="exact"/>
              <w:ind w:right="57"/>
              <w:jc w:val="right"/>
              <w:rPr>
                <w:sz w:val="26"/>
                <w:szCs w:val="26"/>
              </w:rPr>
            </w:pPr>
            <w:r w:rsidRPr="005E27D7">
              <w:rPr>
                <w:sz w:val="26"/>
                <w:szCs w:val="26"/>
              </w:rPr>
              <w:t>1 061,1</w:t>
            </w:r>
          </w:p>
        </w:tc>
        <w:tc>
          <w:tcPr>
            <w:tcW w:w="520" w:type="pct"/>
            <w:tcBorders>
              <w:bottom w:val="single" w:sz="4" w:space="0" w:color="auto"/>
              <w:right w:val="single" w:sz="4" w:space="0" w:color="auto"/>
            </w:tcBorders>
            <w:shd w:val="clear" w:color="auto" w:fill="auto"/>
            <w:vAlign w:val="bottom"/>
          </w:tcPr>
          <w:p w:rsidR="004D50A1" w:rsidRPr="005E27D7" w:rsidRDefault="004D50A1" w:rsidP="00666718">
            <w:pPr>
              <w:spacing w:before="240" w:after="480" w:line="260" w:lineRule="exact"/>
              <w:ind w:right="57"/>
              <w:jc w:val="right"/>
              <w:rPr>
                <w:sz w:val="26"/>
                <w:szCs w:val="26"/>
              </w:rPr>
            </w:pPr>
            <w:r w:rsidRPr="005E27D7">
              <w:rPr>
                <w:sz w:val="26"/>
                <w:szCs w:val="26"/>
              </w:rPr>
              <w:t>1 057,5</w:t>
            </w:r>
          </w:p>
        </w:tc>
        <w:tc>
          <w:tcPr>
            <w:tcW w:w="556" w:type="pct"/>
            <w:tcBorders>
              <w:bottom w:val="single" w:sz="4" w:space="0" w:color="auto"/>
              <w:right w:val="single" w:sz="4" w:space="0" w:color="auto"/>
            </w:tcBorders>
            <w:shd w:val="clear" w:color="auto" w:fill="auto"/>
            <w:vAlign w:val="bottom"/>
          </w:tcPr>
          <w:p w:rsidR="004D50A1" w:rsidRPr="005E27D7" w:rsidRDefault="004D50A1" w:rsidP="00666718">
            <w:pPr>
              <w:spacing w:before="240" w:after="480" w:line="260" w:lineRule="exact"/>
              <w:ind w:right="170"/>
              <w:jc w:val="right"/>
              <w:rPr>
                <w:sz w:val="26"/>
                <w:szCs w:val="26"/>
              </w:rPr>
            </w:pPr>
            <w:r w:rsidRPr="005E27D7">
              <w:rPr>
                <w:sz w:val="26"/>
                <w:szCs w:val="26"/>
              </w:rPr>
              <w:t>98,4</w:t>
            </w:r>
          </w:p>
        </w:tc>
        <w:tc>
          <w:tcPr>
            <w:tcW w:w="543" w:type="pct"/>
            <w:tcBorders>
              <w:left w:val="single" w:sz="4" w:space="0" w:color="auto"/>
              <w:bottom w:val="single" w:sz="4" w:space="0" w:color="auto"/>
              <w:right w:val="single" w:sz="4" w:space="0" w:color="auto"/>
            </w:tcBorders>
            <w:vAlign w:val="bottom"/>
          </w:tcPr>
          <w:p w:rsidR="004D50A1" w:rsidRPr="005E27D7" w:rsidRDefault="004D50A1" w:rsidP="00666718">
            <w:pPr>
              <w:spacing w:before="240" w:after="480" w:line="260" w:lineRule="exact"/>
              <w:ind w:right="170"/>
              <w:jc w:val="right"/>
              <w:rPr>
                <w:sz w:val="26"/>
                <w:szCs w:val="26"/>
              </w:rPr>
            </w:pPr>
            <w:r w:rsidRPr="005E27D7">
              <w:rPr>
                <w:sz w:val="26"/>
                <w:szCs w:val="26"/>
              </w:rPr>
              <w:t>98,2</w:t>
            </w:r>
          </w:p>
        </w:tc>
        <w:tc>
          <w:tcPr>
            <w:tcW w:w="553" w:type="pct"/>
            <w:tcBorders>
              <w:left w:val="single" w:sz="4" w:space="0" w:color="auto"/>
              <w:bottom w:val="single" w:sz="4" w:space="0" w:color="auto"/>
              <w:right w:val="single" w:sz="4" w:space="0" w:color="auto"/>
            </w:tcBorders>
            <w:vAlign w:val="bottom"/>
          </w:tcPr>
          <w:p w:rsidR="004D50A1" w:rsidRPr="001E41F1" w:rsidRDefault="004D50A1" w:rsidP="00666718">
            <w:pPr>
              <w:spacing w:before="240" w:after="480" w:line="260" w:lineRule="exact"/>
              <w:ind w:right="227"/>
              <w:jc w:val="right"/>
              <w:rPr>
                <w:sz w:val="26"/>
                <w:szCs w:val="26"/>
              </w:rPr>
            </w:pPr>
            <w:r w:rsidRPr="001E41F1">
              <w:rPr>
                <w:sz w:val="26"/>
                <w:szCs w:val="26"/>
              </w:rPr>
              <w:t>99,6</w:t>
            </w:r>
          </w:p>
        </w:tc>
        <w:tc>
          <w:tcPr>
            <w:tcW w:w="681" w:type="pct"/>
            <w:tcBorders>
              <w:left w:val="single" w:sz="4" w:space="0" w:color="auto"/>
              <w:bottom w:val="single" w:sz="4" w:space="0" w:color="auto"/>
              <w:right w:val="single" w:sz="4" w:space="0" w:color="auto"/>
            </w:tcBorders>
            <w:vAlign w:val="bottom"/>
          </w:tcPr>
          <w:p w:rsidR="004D50A1" w:rsidRPr="001E41F1" w:rsidRDefault="004D50A1" w:rsidP="00666718">
            <w:pPr>
              <w:spacing w:before="240" w:after="480" w:line="260" w:lineRule="exact"/>
              <w:ind w:right="397"/>
              <w:jc w:val="right"/>
              <w:rPr>
                <w:sz w:val="26"/>
                <w:szCs w:val="26"/>
              </w:rPr>
            </w:pPr>
            <w:r w:rsidRPr="001E41F1">
              <w:rPr>
                <w:sz w:val="26"/>
                <w:szCs w:val="26"/>
              </w:rPr>
              <w:t>99,2</w:t>
            </w:r>
          </w:p>
        </w:tc>
      </w:tr>
    </w:tbl>
    <w:p w:rsidR="003C0FA3" w:rsidRDefault="003C0FA3" w:rsidP="003C0FA3">
      <w:pPr>
        <w:spacing w:line="160" w:lineRule="exact"/>
        <w:rPr>
          <w:lang w:val="en-US"/>
        </w:rPr>
      </w:pPr>
    </w:p>
    <w:p w:rsidR="00666718" w:rsidRDefault="00666718" w:rsidP="003C0FA3">
      <w:pPr>
        <w:spacing w:line="160" w:lineRule="exact"/>
        <w:rPr>
          <w:lang w:val="en-US"/>
        </w:rPr>
      </w:pPr>
    </w:p>
    <w:p w:rsidR="00666718" w:rsidRDefault="00666718" w:rsidP="003C0FA3">
      <w:pPr>
        <w:spacing w:line="160" w:lineRule="exact"/>
        <w:rPr>
          <w:lang w:val="en-US"/>
        </w:rPr>
      </w:pPr>
    </w:p>
    <w:p w:rsidR="00666718" w:rsidRPr="00666718" w:rsidRDefault="00666718" w:rsidP="003C0FA3">
      <w:pPr>
        <w:spacing w:line="160" w:lineRule="exact"/>
        <w:rPr>
          <w:lang w:val="en-US"/>
        </w:rPr>
      </w:pPr>
    </w:p>
    <w:tbl>
      <w:tblPr>
        <w:tblW w:w="4993" w:type="pct"/>
        <w:tblLayout w:type="fixed"/>
        <w:tblCellMar>
          <w:left w:w="14" w:type="dxa"/>
          <w:right w:w="14" w:type="dxa"/>
        </w:tblCellMar>
        <w:tblLook w:val="0000" w:firstRow="0" w:lastRow="0" w:firstColumn="0" w:lastColumn="0" w:noHBand="0" w:noVBand="0"/>
      </w:tblPr>
      <w:tblGrid>
        <w:gridCol w:w="3098"/>
        <w:gridCol w:w="921"/>
        <w:gridCol w:w="927"/>
        <w:gridCol w:w="1012"/>
        <w:gridCol w:w="860"/>
        <w:gridCol w:w="994"/>
        <w:gridCol w:w="1274"/>
      </w:tblGrid>
      <w:tr w:rsidR="003C0FA3" w:rsidRPr="00EF2549" w:rsidTr="00D07DF5">
        <w:trPr>
          <w:cantSplit/>
          <w:trHeight w:val="390"/>
          <w:tblHeader/>
        </w:trPr>
        <w:tc>
          <w:tcPr>
            <w:tcW w:w="1705" w:type="pct"/>
            <w:vMerge w:val="restart"/>
            <w:tcBorders>
              <w:top w:val="single" w:sz="4" w:space="0" w:color="auto"/>
              <w:left w:val="single" w:sz="4" w:space="0" w:color="auto"/>
              <w:bottom w:val="single" w:sz="4" w:space="0" w:color="auto"/>
              <w:right w:val="single" w:sz="4" w:space="0" w:color="auto"/>
            </w:tcBorders>
          </w:tcPr>
          <w:p w:rsidR="003C0FA3" w:rsidRPr="00EF2549" w:rsidRDefault="003C0FA3" w:rsidP="00666718">
            <w:pPr>
              <w:spacing w:before="120" w:after="120" w:line="240" w:lineRule="exact"/>
              <w:rPr>
                <w:sz w:val="26"/>
                <w:szCs w:val="26"/>
              </w:rPr>
            </w:pPr>
            <w:r w:rsidRPr="00EF2549">
              <w:rPr>
                <w:sz w:val="26"/>
                <w:szCs w:val="26"/>
              </w:rPr>
              <w:br w:type="page"/>
            </w:r>
          </w:p>
        </w:tc>
        <w:tc>
          <w:tcPr>
            <w:tcW w:w="507" w:type="pct"/>
            <w:vMerge w:val="restart"/>
            <w:tcBorders>
              <w:top w:val="single" w:sz="4" w:space="0" w:color="auto"/>
              <w:left w:val="single" w:sz="4" w:space="0" w:color="auto"/>
              <w:bottom w:val="single" w:sz="4" w:space="0" w:color="auto"/>
              <w:right w:val="single" w:sz="4" w:space="0" w:color="auto"/>
            </w:tcBorders>
          </w:tcPr>
          <w:p w:rsidR="003C0FA3" w:rsidRPr="003E6319" w:rsidRDefault="00C9378F" w:rsidP="00666718">
            <w:pPr>
              <w:spacing w:before="120" w:after="120" w:line="240" w:lineRule="exact"/>
              <w:ind w:left="-57" w:right="-57"/>
              <w:jc w:val="center"/>
              <w:rPr>
                <w:sz w:val="26"/>
                <w:szCs w:val="26"/>
              </w:rPr>
            </w:pPr>
            <w:r>
              <w:rPr>
                <w:sz w:val="26"/>
                <w:szCs w:val="26"/>
              </w:rPr>
              <w:t>Я</w:t>
            </w:r>
            <w:r w:rsidRPr="009A48D6">
              <w:rPr>
                <w:sz w:val="26"/>
                <w:szCs w:val="26"/>
              </w:rPr>
              <w:t>нварь-</w:t>
            </w:r>
            <w:r w:rsidR="000D058B">
              <w:rPr>
                <w:sz w:val="26"/>
                <w:szCs w:val="26"/>
              </w:rPr>
              <w:t>май</w:t>
            </w:r>
            <w:r w:rsidR="003C0FA3" w:rsidRPr="003E6319">
              <w:rPr>
                <w:sz w:val="26"/>
                <w:szCs w:val="26"/>
              </w:rPr>
              <w:br/>
              <w:t>20</w:t>
            </w:r>
            <w:r w:rsidR="003C0FA3">
              <w:rPr>
                <w:sz w:val="26"/>
                <w:szCs w:val="26"/>
              </w:rPr>
              <w:t>22</w:t>
            </w:r>
            <w:r w:rsidR="003C0FA3" w:rsidRPr="003E6319">
              <w:rPr>
                <w:sz w:val="26"/>
                <w:szCs w:val="26"/>
              </w:rPr>
              <w:t xml:space="preserve"> г.</w:t>
            </w:r>
          </w:p>
        </w:tc>
        <w:tc>
          <w:tcPr>
            <w:tcW w:w="510" w:type="pct"/>
            <w:vMerge w:val="restart"/>
            <w:tcBorders>
              <w:top w:val="single" w:sz="4" w:space="0" w:color="auto"/>
              <w:right w:val="single" w:sz="4" w:space="0" w:color="auto"/>
            </w:tcBorders>
          </w:tcPr>
          <w:p w:rsidR="003C0FA3" w:rsidRPr="003E6319" w:rsidRDefault="000D058B" w:rsidP="00666718">
            <w:pPr>
              <w:spacing w:before="120" w:after="120" w:line="240" w:lineRule="exact"/>
              <w:ind w:left="-57" w:right="-57"/>
              <w:jc w:val="center"/>
              <w:rPr>
                <w:sz w:val="26"/>
                <w:szCs w:val="26"/>
              </w:rPr>
            </w:pPr>
            <w:r>
              <w:rPr>
                <w:sz w:val="26"/>
                <w:szCs w:val="26"/>
              </w:rPr>
              <w:t>Май</w:t>
            </w:r>
            <w:r w:rsidR="003C0FA3" w:rsidRPr="003E6319">
              <w:rPr>
                <w:sz w:val="26"/>
                <w:szCs w:val="26"/>
              </w:rPr>
              <w:br/>
              <w:t>20</w:t>
            </w:r>
            <w:r w:rsidR="003C0FA3">
              <w:rPr>
                <w:sz w:val="26"/>
                <w:szCs w:val="26"/>
              </w:rPr>
              <w:t>22</w:t>
            </w:r>
            <w:r w:rsidR="003C0FA3" w:rsidRPr="003E6319">
              <w:rPr>
                <w:sz w:val="26"/>
                <w:szCs w:val="26"/>
              </w:rPr>
              <w:t> г.</w:t>
            </w:r>
          </w:p>
        </w:tc>
        <w:tc>
          <w:tcPr>
            <w:tcW w:w="557" w:type="pct"/>
            <w:vMerge w:val="restart"/>
            <w:tcBorders>
              <w:top w:val="single" w:sz="4" w:space="0" w:color="auto"/>
              <w:right w:val="single" w:sz="4" w:space="0" w:color="auto"/>
            </w:tcBorders>
          </w:tcPr>
          <w:p w:rsidR="003C0FA3" w:rsidRPr="003E6319" w:rsidRDefault="00C9378F" w:rsidP="00666718">
            <w:pPr>
              <w:spacing w:before="120" w:after="120" w:line="240" w:lineRule="exact"/>
              <w:jc w:val="center"/>
              <w:rPr>
                <w:sz w:val="26"/>
                <w:szCs w:val="26"/>
              </w:rPr>
            </w:pPr>
            <w:r>
              <w:rPr>
                <w:sz w:val="26"/>
                <w:szCs w:val="26"/>
              </w:rPr>
              <w:t>Я</w:t>
            </w:r>
            <w:r w:rsidRPr="009A48D6">
              <w:rPr>
                <w:sz w:val="26"/>
                <w:szCs w:val="26"/>
              </w:rPr>
              <w:t>нварь-</w:t>
            </w:r>
            <w:r w:rsidR="000D058B">
              <w:rPr>
                <w:sz w:val="26"/>
                <w:szCs w:val="26"/>
              </w:rPr>
              <w:t>май</w:t>
            </w:r>
            <w:r w:rsidR="003C0FA3" w:rsidRPr="003E6319">
              <w:rPr>
                <w:sz w:val="26"/>
                <w:szCs w:val="26"/>
              </w:rPr>
              <w:br/>
              <w:t>20</w:t>
            </w:r>
            <w:r w:rsidR="003C0FA3">
              <w:rPr>
                <w:sz w:val="26"/>
                <w:szCs w:val="26"/>
              </w:rPr>
              <w:t>22</w:t>
            </w:r>
            <w:r w:rsidR="003C0FA3" w:rsidRPr="003E6319">
              <w:rPr>
                <w:sz w:val="26"/>
                <w:szCs w:val="26"/>
              </w:rPr>
              <w:t xml:space="preserve"> г. </w:t>
            </w:r>
            <w:r w:rsidR="003C0FA3" w:rsidRPr="003E6319">
              <w:rPr>
                <w:sz w:val="26"/>
                <w:szCs w:val="26"/>
              </w:rPr>
              <w:br/>
            </w:r>
            <w:proofErr w:type="gramStart"/>
            <w:r w:rsidR="003C0FA3" w:rsidRPr="003E6319">
              <w:rPr>
                <w:sz w:val="26"/>
                <w:szCs w:val="26"/>
              </w:rPr>
              <w:t>в</w:t>
            </w:r>
            <w:proofErr w:type="gramEnd"/>
            <w:r w:rsidR="003C0FA3" w:rsidRPr="003E6319">
              <w:rPr>
                <w:sz w:val="26"/>
                <w:szCs w:val="26"/>
              </w:rPr>
              <w:t xml:space="preserve"> % </w:t>
            </w:r>
            <w:proofErr w:type="gramStart"/>
            <w:r w:rsidR="003C0FA3" w:rsidRPr="003E6319">
              <w:rPr>
                <w:sz w:val="26"/>
                <w:szCs w:val="26"/>
              </w:rPr>
              <w:t>к</w:t>
            </w:r>
            <w:proofErr w:type="gramEnd"/>
            <w:r w:rsidR="003C0FA3" w:rsidRPr="003E6319">
              <w:rPr>
                <w:sz w:val="26"/>
                <w:szCs w:val="26"/>
              </w:rPr>
              <w:t xml:space="preserve"> </w:t>
            </w:r>
            <w:r w:rsidR="003C0FA3" w:rsidRPr="003E6319">
              <w:rPr>
                <w:sz w:val="26"/>
                <w:szCs w:val="26"/>
              </w:rPr>
              <w:br/>
            </w:r>
            <w:r>
              <w:rPr>
                <w:sz w:val="26"/>
                <w:szCs w:val="26"/>
              </w:rPr>
              <w:t>я</w:t>
            </w:r>
            <w:r w:rsidRPr="009A48D6">
              <w:rPr>
                <w:sz w:val="26"/>
                <w:szCs w:val="26"/>
              </w:rPr>
              <w:t>нвар</w:t>
            </w:r>
            <w:r>
              <w:rPr>
                <w:sz w:val="26"/>
                <w:szCs w:val="26"/>
              </w:rPr>
              <w:t>ю-</w:t>
            </w:r>
            <w:r w:rsidR="000D058B">
              <w:rPr>
                <w:sz w:val="26"/>
                <w:szCs w:val="26"/>
              </w:rPr>
              <w:t>маю</w:t>
            </w:r>
            <w:r w:rsidR="003C0FA3" w:rsidRPr="003E6319">
              <w:rPr>
                <w:sz w:val="26"/>
                <w:szCs w:val="26"/>
              </w:rPr>
              <w:br/>
              <w:t>20</w:t>
            </w:r>
            <w:r w:rsidR="003C0FA3">
              <w:rPr>
                <w:sz w:val="26"/>
                <w:szCs w:val="26"/>
              </w:rPr>
              <w:t>21</w:t>
            </w:r>
            <w:r w:rsidR="003C0FA3" w:rsidRPr="003E6319">
              <w:rPr>
                <w:sz w:val="26"/>
                <w:szCs w:val="26"/>
              </w:rPr>
              <w:t xml:space="preserve"> г.</w:t>
            </w:r>
          </w:p>
        </w:tc>
        <w:tc>
          <w:tcPr>
            <w:tcW w:w="1020" w:type="pct"/>
            <w:gridSpan w:val="2"/>
            <w:tcBorders>
              <w:top w:val="single" w:sz="4" w:space="0" w:color="auto"/>
              <w:left w:val="single" w:sz="4" w:space="0" w:color="auto"/>
              <w:bottom w:val="single" w:sz="4" w:space="0" w:color="auto"/>
              <w:right w:val="single" w:sz="4" w:space="0" w:color="auto"/>
            </w:tcBorders>
          </w:tcPr>
          <w:p w:rsidR="003C0FA3" w:rsidRPr="00EF2549" w:rsidRDefault="000D058B" w:rsidP="00666718">
            <w:pPr>
              <w:spacing w:before="120" w:after="120" w:line="240" w:lineRule="exact"/>
              <w:jc w:val="center"/>
              <w:rPr>
                <w:sz w:val="26"/>
                <w:szCs w:val="26"/>
              </w:rPr>
            </w:pPr>
            <w:r>
              <w:rPr>
                <w:sz w:val="26"/>
                <w:szCs w:val="26"/>
              </w:rPr>
              <w:t>Май</w:t>
            </w:r>
            <w:r w:rsidR="003C0FA3">
              <w:rPr>
                <w:sz w:val="26"/>
                <w:szCs w:val="26"/>
              </w:rPr>
              <w:t xml:space="preserve"> 2022</w:t>
            </w:r>
            <w:r w:rsidR="003C0FA3" w:rsidRPr="003E6319">
              <w:rPr>
                <w:sz w:val="26"/>
                <w:szCs w:val="26"/>
              </w:rPr>
              <w:t xml:space="preserve"> г. </w:t>
            </w:r>
            <w:r w:rsidR="003C0FA3" w:rsidRPr="003E6319">
              <w:rPr>
                <w:sz w:val="26"/>
                <w:szCs w:val="26"/>
              </w:rPr>
              <w:br/>
            </w:r>
            <w:proofErr w:type="gramStart"/>
            <w:r w:rsidR="003C0FA3" w:rsidRPr="003E6319">
              <w:rPr>
                <w:sz w:val="26"/>
                <w:szCs w:val="26"/>
              </w:rPr>
              <w:t>в</w:t>
            </w:r>
            <w:proofErr w:type="gramEnd"/>
            <w:r w:rsidR="003C0FA3" w:rsidRPr="003E6319">
              <w:rPr>
                <w:sz w:val="26"/>
                <w:szCs w:val="26"/>
              </w:rPr>
              <w:t xml:space="preserve"> % к</w:t>
            </w:r>
          </w:p>
        </w:tc>
        <w:tc>
          <w:tcPr>
            <w:tcW w:w="701" w:type="pct"/>
            <w:vMerge w:val="restart"/>
            <w:tcBorders>
              <w:top w:val="single" w:sz="4" w:space="0" w:color="auto"/>
              <w:left w:val="single" w:sz="4" w:space="0" w:color="auto"/>
              <w:right w:val="single" w:sz="4" w:space="0" w:color="auto"/>
            </w:tcBorders>
          </w:tcPr>
          <w:p w:rsidR="003C0FA3" w:rsidRPr="00EF2549" w:rsidRDefault="003C0FA3" w:rsidP="00666718">
            <w:pPr>
              <w:spacing w:before="120" w:after="120" w:line="240" w:lineRule="exact"/>
              <w:ind w:left="-57" w:right="-57"/>
              <w:jc w:val="center"/>
              <w:rPr>
                <w:sz w:val="26"/>
                <w:szCs w:val="26"/>
              </w:rPr>
            </w:pPr>
            <w:proofErr w:type="spellStart"/>
            <w:r w:rsidRPr="001B3A23">
              <w:rPr>
                <w:spacing w:val="-6"/>
                <w:sz w:val="26"/>
                <w:szCs w:val="26"/>
                <w:u w:val="single"/>
              </w:rPr>
              <w:t>Справочно</w:t>
            </w:r>
            <w:proofErr w:type="spellEnd"/>
            <w:r w:rsidRPr="003E6319">
              <w:rPr>
                <w:sz w:val="26"/>
                <w:szCs w:val="26"/>
                <w:u w:val="single"/>
              </w:rPr>
              <w:t xml:space="preserve"> </w:t>
            </w:r>
            <w:r w:rsidRPr="003E6319">
              <w:rPr>
                <w:sz w:val="26"/>
                <w:szCs w:val="26"/>
                <w:u w:val="single"/>
              </w:rPr>
              <w:br/>
            </w:r>
            <w:r w:rsidR="00C9378F" w:rsidRPr="00DC2476">
              <w:rPr>
                <w:sz w:val="26"/>
                <w:szCs w:val="26"/>
              </w:rPr>
              <w:t>январ</w:t>
            </w:r>
            <w:proofErr w:type="gramStart"/>
            <w:r w:rsidR="00C9378F" w:rsidRPr="00DC2476">
              <w:rPr>
                <w:sz w:val="26"/>
                <w:szCs w:val="26"/>
              </w:rPr>
              <w:t>ь-</w:t>
            </w:r>
            <w:proofErr w:type="gramEnd"/>
            <w:r w:rsidR="00900AD2" w:rsidRPr="00DC2476">
              <w:rPr>
                <w:sz w:val="26"/>
                <w:szCs w:val="26"/>
              </w:rPr>
              <w:br/>
            </w:r>
            <w:r w:rsidR="000D058B" w:rsidRPr="00DC2476">
              <w:rPr>
                <w:sz w:val="26"/>
                <w:szCs w:val="26"/>
              </w:rPr>
              <w:t>май</w:t>
            </w:r>
            <w:r w:rsidRPr="003E6319">
              <w:rPr>
                <w:sz w:val="26"/>
                <w:szCs w:val="26"/>
                <w:u w:val="single"/>
              </w:rPr>
              <w:br/>
            </w:r>
            <w:r w:rsidRPr="003E6319">
              <w:rPr>
                <w:sz w:val="26"/>
                <w:szCs w:val="26"/>
              </w:rPr>
              <w:t>20</w:t>
            </w:r>
            <w:r>
              <w:rPr>
                <w:sz w:val="26"/>
                <w:szCs w:val="26"/>
              </w:rPr>
              <w:t>21</w:t>
            </w:r>
            <w:r w:rsidRPr="003E6319">
              <w:rPr>
                <w:sz w:val="26"/>
                <w:szCs w:val="26"/>
              </w:rPr>
              <w:t xml:space="preserve"> г. </w:t>
            </w:r>
            <w:r w:rsidRPr="003E6319">
              <w:rPr>
                <w:sz w:val="26"/>
                <w:szCs w:val="26"/>
              </w:rPr>
              <w:br/>
              <w:t xml:space="preserve">в % к </w:t>
            </w:r>
            <w:r w:rsidRPr="003E6319">
              <w:rPr>
                <w:sz w:val="26"/>
                <w:szCs w:val="26"/>
              </w:rPr>
              <w:br/>
            </w:r>
            <w:r w:rsidR="00C9378F">
              <w:rPr>
                <w:sz w:val="26"/>
                <w:szCs w:val="26"/>
              </w:rPr>
              <w:t>я</w:t>
            </w:r>
            <w:r w:rsidR="00C9378F" w:rsidRPr="009A48D6">
              <w:rPr>
                <w:sz w:val="26"/>
                <w:szCs w:val="26"/>
              </w:rPr>
              <w:t>нвар</w:t>
            </w:r>
            <w:r w:rsidR="00801471">
              <w:rPr>
                <w:sz w:val="26"/>
                <w:szCs w:val="26"/>
              </w:rPr>
              <w:t>ю</w:t>
            </w:r>
            <w:r w:rsidR="00C9378F" w:rsidRPr="009A48D6">
              <w:rPr>
                <w:sz w:val="26"/>
                <w:szCs w:val="26"/>
              </w:rPr>
              <w:t>-</w:t>
            </w:r>
            <w:r w:rsidR="000D058B">
              <w:rPr>
                <w:sz w:val="26"/>
                <w:szCs w:val="26"/>
              </w:rPr>
              <w:t>маю</w:t>
            </w:r>
            <w:r w:rsidRPr="003E6319">
              <w:rPr>
                <w:sz w:val="26"/>
                <w:szCs w:val="26"/>
              </w:rPr>
              <w:br/>
              <w:t>20</w:t>
            </w:r>
            <w:r>
              <w:rPr>
                <w:sz w:val="26"/>
                <w:szCs w:val="26"/>
              </w:rPr>
              <w:t>20</w:t>
            </w:r>
            <w:r w:rsidRPr="003E6319">
              <w:rPr>
                <w:sz w:val="26"/>
                <w:szCs w:val="26"/>
              </w:rPr>
              <w:t> г.</w:t>
            </w:r>
          </w:p>
        </w:tc>
      </w:tr>
      <w:tr w:rsidR="003C0FA3" w:rsidRPr="00EF2549" w:rsidTr="00DC2476">
        <w:trPr>
          <w:cantSplit/>
          <w:tblHeader/>
        </w:trPr>
        <w:tc>
          <w:tcPr>
            <w:tcW w:w="1705" w:type="pct"/>
            <w:vMerge/>
            <w:tcBorders>
              <w:left w:val="single" w:sz="4" w:space="0" w:color="auto"/>
              <w:bottom w:val="single" w:sz="4" w:space="0" w:color="auto"/>
              <w:right w:val="single" w:sz="4" w:space="0" w:color="auto"/>
            </w:tcBorders>
          </w:tcPr>
          <w:p w:rsidR="003C0FA3" w:rsidRPr="00EF2549" w:rsidRDefault="003C0FA3" w:rsidP="00666718">
            <w:pPr>
              <w:spacing w:before="120" w:after="120" w:line="240" w:lineRule="exact"/>
              <w:rPr>
                <w:sz w:val="26"/>
                <w:szCs w:val="26"/>
              </w:rPr>
            </w:pPr>
          </w:p>
        </w:tc>
        <w:tc>
          <w:tcPr>
            <w:tcW w:w="507" w:type="pct"/>
            <w:vMerge/>
            <w:tcBorders>
              <w:left w:val="single" w:sz="4" w:space="0" w:color="auto"/>
              <w:bottom w:val="single" w:sz="4" w:space="0" w:color="auto"/>
              <w:right w:val="single" w:sz="4" w:space="0" w:color="auto"/>
            </w:tcBorders>
          </w:tcPr>
          <w:p w:rsidR="003C0FA3" w:rsidRPr="00EF2549" w:rsidRDefault="003C0FA3" w:rsidP="00666718">
            <w:pPr>
              <w:spacing w:before="120" w:after="120" w:line="240" w:lineRule="exact"/>
              <w:jc w:val="center"/>
              <w:rPr>
                <w:sz w:val="26"/>
                <w:szCs w:val="26"/>
              </w:rPr>
            </w:pPr>
          </w:p>
        </w:tc>
        <w:tc>
          <w:tcPr>
            <w:tcW w:w="510" w:type="pct"/>
            <w:vMerge/>
            <w:tcBorders>
              <w:bottom w:val="single" w:sz="4" w:space="0" w:color="auto"/>
              <w:right w:val="single" w:sz="4" w:space="0" w:color="auto"/>
            </w:tcBorders>
          </w:tcPr>
          <w:p w:rsidR="003C0FA3" w:rsidRPr="00EF2549" w:rsidRDefault="003C0FA3" w:rsidP="00666718">
            <w:pPr>
              <w:spacing w:before="120" w:after="120" w:line="240" w:lineRule="exact"/>
              <w:jc w:val="center"/>
              <w:rPr>
                <w:sz w:val="26"/>
                <w:szCs w:val="26"/>
              </w:rPr>
            </w:pPr>
          </w:p>
        </w:tc>
        <w:tc>
          <w:tcPr>
            <w:tcW w:w="557" w:type="pct"/>
            <w:vMerge/>
            <w:tcBorders>
              <w:bottom w:val="single" w:sz="4" w:space="0" w:color="auto"/>
              <w:right w:val="single" w:sz="4" w:space="0" w:color="auto"/>
            </w:tcBorders>
          </w:tcPr>
          <w:p w:rsidR="003C0FA3" w:rsidRPr="00EF2549" w:rsidRDefault="003C0FA3" w:rsidP="00666718">
            <w:pPr>
              <w:spacing w:before="120" w:after="120" w:line="240" w:lineRule="exact"/>
              <w:jc w:val="center"/>
              <w:rPr>
                <w:sz w:val="26"/>
                <w:szCs w:val="26"/>
              </w:rPr>
            </w:pPr>
          </w:p>
        </w:tc>
        <w:tc>
          <w:tcPr>
            <w:tcW w:w="473" w:type="pct"/>
            <w:tcBorders>
              <w:top w:val="single" w:sz="4" w:space="0" w:color="auto"/>
              <w:left w:val="single" w:sz="4" w:space="0" w:color="auto"/>
              <w:bottom w:val="single" w:sz="4" w:space="0" w:color="auto"/>
              <w:right w:val="single" w:sz="4" w:space="0" w:color="auto"/>
            </w:tcBorders>
          </w:tcPr>
          <w:p w:rsidR="003C0FA3" w:rsidRPr="003E6319" w:rsidRDefault="000D058B" w:rsidP="00666718">
            <w:pPr>
              <w:spacing w:before="120" w:after="120" w:line="240" w:lineRule="exact"/>
              <w:ind w:left="-57" w:right="-57"/>
              <w:jc w:val="center"/>
              <w:rPr>
                <w:sz w:val="26"/>
                <w:szCs w:val="26"/>
              </w:rPr>
            </w:pPr>
            <w:r>
              <w:rPr>
                <w:sz w:val="26"/>
                <w:szCs w:val="26"/>
              </w:rPr>
              <w:t>маю</w:t>
            </w:r>
            <w:r w:rsidR="003C0FA3" w:rsidRPr="003E6319">
              <w:rPr>
                <w:sz w:val="26"/>
                <w:szCs w:val="26"/>
              </w:rPr>
              <w:br/>
              <w:t>20</w:t>
            </w:r>
            <w:r w:rsidR="003C0FA3">
              <w:rPr>
                <w:sz w:val="26"/>
                <w:szCs w:val="26"/>
              </w:rPr>
              <w:t>21</w:t>
            </w:r>
            <w:r w:rsidR="003C0FA3" w:rsidRPr="003E6319">
              <w:rPr>
                <w:sz w:val="26"/>
                <w:szCs w:val="26"/>
              </w:rPr>
              <w:t> г.</w:t>
            </w:r>
          </w:p>
        </w:tc>
        <w:tc>
          <w:tcPr>
            <w:tcW w:w="547" w:type="pct"/>
            <w:tcBorders>
              <w:top w:val="single" w:sz="4" w:space="0" w:color="auto"/>
              <w:left w:val="single" w:sz="4" w:space="0" w:color="auto"/>
              <w:bottom w:val="single" w:sz="4" w:space="0" w:color="auto"/>
              <w:right w:val="single" w:sz="4" w:space="0" w:color="auto"/>
            </w:tcBorders>
          </w:tcPr>
          <w:p w:rsidR="003C0FA3" w:rsidRPr="003E6319" w:rsidRDefault="000D058B" w:rsidP="00666718">
            <w:pPr>
              <w:spacing w:before="120" w:after="120" w:line="240" w:lineRule="exact"/>
              <w:ind w:left="-57" w:right="-57"/>
              <w:jc w:val="center"/>
              <w:rPr>
                <w:sz w:val="26"/>
                <w:szCs w:val="26"/>
              </w:rPr>
            </w:pPr>
            <w:r>
              <w:rPr>
                <w:sz w:val="26"/>
                <w:szCs w:val="26"/>
              </w:rPr>
              <w:t>апрелю</w:t>
            </w:r>
            <w:r w:rsidR="003C0FA3" w:rsidRPr="003E6319">
              <w:rPr>
                <w:sz w:val="26"/>
                <w:szCs w:val="26"/>
              </w:rPr>
              <w:br/>
              <w:t>20</w:t>
            </w:r>
            <w:r w:rsidR="003C0FA3">
              <w:rPr>
                <w:sz w:val="26"/>
                <w:szCs w:val="26"/>
              </w:rPr>
              <w:t>22</w:t>
            </w:r>
            <w:r w:rsidR="003C0FA3" w:rsidRPr="003E6319">
              <w:rPr>
                <w:sz w:val="26"/>
                <w:szCs w:val="26"/>
              </w:rPr>
              <w:t> г.</w:t>
            </w:r>
          </w:p>
        </w:tc>
        <w:tc>
          <w:tcPr>
            <w:tcW w:w="701" w:type="pct"/>
            <w:vMerge/>
            <w:tcBorders>
              <w:left w:val="single" w:sz="4" w:space="0" w:color="auto"/>
              <w:bottom w:val="single" w:sz="4" w:space="0" w:color="auto"/>
              <w:right w:val="single" w:sz="4" w:space="0" w:color="auto"/>
            </w:tcBorders>
          </w:tcPr>
          <w:p w:rsidR="003C0FA3" w:rsidRPr="00EF2549" w:rsidRDefault="003C0FA3" w:rsidP="00666718">
            <w:pPr>
              <w:spacing w:before="120" w:after="120" w:line="240" w:lineRule="exact"/>
              <w:jc w:val="center"/>
              <w:rPr>
                <w:sz w:val="26"/>
                <w:szCs w:val="26"/>
                <w:u w:val="single"/>
              </w:rPr>
            </w:pPr>
          </w:p>
        </w:tc>
      </w:tr>
      <w:tr w:rsidR="004D50A1" w:rsidRPr="005E27D7" w:rsidTr="00DC2476">
        <w:trPr>
          <w:cantSplit/>
        </w:trPr>
        <w:tc>
          <w:tcPr>
            <w:tcW w:w="1705" w:type="pct"/>
            <w:tcBorders>
              <w:top w:val="single" w:sz="4" w:space="0" w:color="auto"/>
              <w:left w:val="single" w:sz="4" w:space="0" w:color="auto"/>
              <w:right w:val="single" w:sz="4" w:space="0" w:color="auto"/>
            </w:tcBorders>
            <w:vAlign w:val="bottom"/>
          </w:tcPr>
          <w:p w:rsidR="004D50A1" w:rsidRPr="005E27D7" w:rsidRDefault="004D50A1" w:rsidP="00666718">
            <w:pPr>
              <w:spacing w:before="240" w:after="240" w:line="240" w:lineRule="exact"/>
              <w:ind w:left="57"/>
              <w:rPr>
                <w:sz w:val="26"/>
                <w:szCs w:val="26"/>
              </w:rPr>
            </w:pPr>
            <w:r w:rsidRPr="005E27D7">
              <w:rPr>
                <w:bCs/>
                <w:sz w:val="26"/>
                <w:szCs w:val="26"/>
              </w:rPr>
              <w:t xml:space="preserve">Численность безработных, зарегистрированных </w:t>
            </w:r>
            <w:r w:rsidRPr="005E27D7">
              <w:rPr>
                <w:bCs/>
                <w:sz w:val="26"/>
                <w:szCs w:val="26"/>
              </w:rPr>
              <w:br/>
              <w:t xml:space="preserve">в органах по труду, занятости и социальной защите (по данным комитета по труду, занятости и социальной защите Минского горисполкома) (на конец периода), человек </w:t>
            </w:r>
          </w:p>
        </w:tc>
        <w:tc>
          <w:tcPr>
            <w:tcW w:w="507" w:type="pct"/>
            <w:tcBorders>
              <w:top w:val="single" w:sz="4" w:space="0" w:color="auto"/>
              <w:left w:val="single" w:sz="4" w:space="0" w:color="auto"/>
              <w:right w:val="single" w:sz="4" w:space="0" w:color="auto"/>
            </w:tcBorders>
            <w:vAlign w:val="bottom"/>
          </w:tcPr>
          <w:p w:rsidR="004D50A1" w:rsidRPr="005E27D7" w:rsidRDefault="004D50A1" w:rsidP="00666718">
            <w:pPr>
              <w:spacing w:before="240" w:after="240" w:line="240" w:lineRule="exact"/>
              <w:ind w:right="57"/>
              <w:jc w:val="right"/>
              <w:rPr>
                <w:sz w:val="26"/>
                <w:szCs w:val="26"/>
              </w:rPr>
            </w:pPr>
            <w:r w:rsidRPr="005E27D7">
              <w:rPr>
                <w:sz w:val="26"/>
                <w:szCs w:val="26"/>
              </w:rPr>
              <w:t>х</w:t>
            </w:r>
          </w:p>
        </w:tc>
        <w:tc>
          <w:tcPr>
            <w:tcW w:w="510" w:type="pct"/>
            <w:tcBorders>
              <w:left w:val="single" w:sz="4" w:space="0" w:color="auto"/>
              <w:right w:val="single" w:sz="4" w:space="0" w:color="auto"/>
            </w:tcBorders>
            <w:vAlign w:val="bottom"/>
          </w:tcPr>
          <w:p w:rsidR="004D50A1" w:rsidRPr="005E27D7" w:rsidRDefault="004D50A1" w:rsidP="00666718">
            <w:pPr>
              <w:spacing w:before="240" w:after="240" w:line="240" w:lineRule="exact"/>
              <w:ind w:right="57"/>
              <w:jc w:val="right"/>
              <w:rPr>
                <w:sz w:val="26"/>
                <w:szCs w:val="26"/>
              </w:rPr>
            </w:pPr>
            <w:r w:rsidRPr="005E27D7">
              <w:rPr>
                <w:sz w:val="26"/>
                <w:szCs w:val="26"/>
              </w:rPr>
              <w:t>628</w:t>
            </w:r>
          </w:p>
        </w:tc>
        <w:tc>
          <w:tcPr>
            <w:tcW w:w="557" w:type="pct"/>
            <w:tcBorders>
              <w:left w:val="single" w:sz="4" w:space="0" w:color="auto"/>
              <w:right w:val="single" w:sz="4" w:space="0" w:color="auto"/>
            </w:tcBorders>
            <w:vAlign w:val="bottom"/>
          </w:tcPr>
          <w:p w:rsidR="004D50A1" w:rsidRPr="005E27D7" w:rsidRDefault="004D50A1" w:rsidP="00666718">
            <w:pPr>
              <w:spacing w:before="240" w:after="240" w:line="240" w:lineRule="exact"/>
              <w:ind w:right="227"/>
              <w:jc w:val="right"/>
              <w:rPr>
                <w:sz w:val="26"/>
                <w:szCs w:val="26"/>
              </w:rPr>
            </w:pPr>
            <w:r w:rsidRPr="005E27D7">
              <w:rPr>
                <w:sz w:val="26"/>
                <w:szCs w:val="26"/>
              </w:rPr>
              <w:t>х</w:t>
            </w:r>
          </w:p>
        </w:tc>
        <w:tc>
          <w:tcPr>
            <w:tcW w:w="473" w:type="pct"/>
            <w:tcBorders>
              <w:left w:val="single" w:sz="4" w:space="0" w:color="auto"/>
              <w:right w:val="single" w:sz="4" w:space="0" w:color="auto"/>
            </w:tcBorders>
            <w:vAlign w:val="bottom"/>
          </w:tcPr>
          <w:p w:rsidR="004D50A1" w:rsidRPr="005E27D7" w:rsidRDefault="004D50A1" w:rsidP="00666718">
            <w:pPr>
              <w:spacing w:before="240" w:after="240" w:line="240" w:lineRule="exact"/>
              <w:ind w:right="170"/>
              <w:jc w:val="right"/>
              <w:rPr>
                <w:sz w:val="26"/>
                <w:szCs w:val="26"/>
              </w:rPr>
            </w:pPr>
            <w:r w:rsidRPr="005E27D7">
              <w:rPr>
                <w:sz w:val="26"/>
                <w:szCs w:val="26"/>
              </w:rPr>
              <w:t>80,5</w:t>
            </w:r>
          </w:p>
        </w:tc>
        <w:tc>
          <w:tcPr>
            <w:tcW w:w="547" w:type="pct"/>
            <w:tcBorders>
              <w:left w:val="single" w:sz="4" w:space="0" w:color="auto"/>
              <w:right w:val="single" w:sz="4" w:space="0" w:color="auto"/>
            </w:tcBorders>
            <w:vAlign w:val="bottom"/>
          </w:tcPr>
          <w:p w:rsidR="004D50A1" w:rsidRPr="005E27D7" w:rsidRDefault="004D50A1" w:rsidP="00666718">
            <w:pPr>
              <w:spacing w:before="240" w:after="240" w:line="240" w:lineRule="exact"/>
              <w:ind w:right="227"/>
              <w:jc w:val="right"/>
              <w:rPr>
                <w:sz w:val="26"/>
                <w:szCs w:val="26"/>
              </w:rPr>
            </w:pPr>
            <w:r w:rsidRPr="005E27D7">
              <w:rPr>
                <w:sz w:val="26"/>
                <w:szCs w:val="26"/>
              </w:rPr>
              <w:t>96,0</w:t>
            </w:r>
          </w:p>
        </w:tc>
        <w:tc>
          <w:tcPr>
            <w:tcW w:w="701" w:type="pct"/>
            <w:tcBorders>
              <w:left w:val="single" w:sz="4" w:space="0" w:color="auto"/>
              <w:right w:val="single" w:sz="4" w:space="0" w:color="auto"/>
            </w:tcBorders>
            <w:vAlign w:val="bottom"/>
          </w:tcPr>
          <w:p w:rsidR="004D50A1" w:rsidRPr="00761687" w:rsidRDefault="004D50A1" w:rsidP="00666718">
            <w:pPr>
              <w:tabs>
                <w:tab w:val="left" w:pos="832"/>
              </w:tabs>
              <w:spacing w:before="240" w:after="240" w:line="240" w:lineRule="exact"/>
              <w:ind w:right="227"/>
              <w:jc w:val="right"/>
              <w:rPr>
                <w:sz w:val="26"/>
                <w:szCs w:val="26"/>
              </w:rPr>
            </w:pPr>
            <w:r w:rsidRPr="00761687">
              <w:rPr>
                <w:sz w:val="26"/>
                <w:szCs w:val="26"/>
              </w:rPr>
              <w:t>81,2</w:t>
            </w:r>
          </w:p>
        </w:tc>
      </w:tr>
      <w:tr w:rsidR="003C0FA3" w:rsidRPr="005E27D7" w:rsidTr="00DC2476">
        <w:trPr>
          <w:cantSplit/>
        </w:trPr>
        <w:tc>
          <w:tcPr>
            <w:tcW w:w="1705" w:type="pct"/>
            <w:tcBorders>
              <w:left w:val="single" w:sz="4" w:space="0" w:color="auto"/>
              <w:right w:val="single" w:sz="4" w:space="0" w:color="auto"/>
            </w:tcBorders>
            <w:vAlign w:val="bottom"/>
          </w:tcPr>
          <w:p w:rsidR="003C0FA3" w:rsidRPr="005E27D7" w:rsidRDefault="003C0FA3" w:rsidP="00666718">
            <w:pPr>
              <w:spacing w:before="240" w:after="240" w:line="240" w:lineRule="exact"/>
              <w:ind w:left="284"/>
              <w:rPr>
                <w:sz w:val="26"/>
                <w:szCs w:val="26"/>
              </w:rPr>
            </w:pPr>
            <w:r w:rsidRPr="005E27D7">
              <w:rPr>
                <w:b/>
                <w:i/>
                <w:sz w:val="26"/>
                <w:szCs w:val="26"/>
              </w:rPr>
              <w:t>Стоимость рабочей силы</w:t>
            </w:r>
          </w:p>
        </w:tc>
        <w:tc>
          <w:tcPr>
            <w:tcW w:w="507" w:type="pct"/>
            <w:tcBorders>
              <w:left w:val="single" w:sz="4" w:space="0" w:color="auto"/>
              <w:right w:val="single" w:sz="4" w:space="0" w:color="auto"/>
            </w:tcBorders>
            <w:vAlign w:val="bottom"/>
          </w:tcPr>
          <w:p w:rsidR="003C0FA3" w:rsidRPr="005E27D7" w:rsidRDefault="003C0FA3" w:rsidP="00666718">
            <w:pPr>
              <w:spacing w:before="240" w:after="240" w:line="240" w:lineRule="exact"/>
              <w:ind w:right="57"/>
              <w:jc w:val="right"/>
              <w:rPr>
                <w:color w:val="BFBFBF" w:themeColor="background1" w:themeShade="BF"/>
                <w:sz w:val="26"/>
                <w:szCs w:val="26"/>
              </w:rPr>
            </w:pPr>
          </w:p>
        </w:tc>
        <w:tc>
          <w:tcPr>
            <w:tcW w:w="510" w:type="pct"/>
            <w:tcBorders>
              <w:left w:val="single" w:sz="4" w:space="0" w:color="auto"/>
              <w:right w:val="single" w:sz="4" w:space="0" w:color="auto"/>
            </w:tcBorders>
            <w:vAlign w:val="bottom"/>
          </w:tcPr>
          <w:p w:rsidR="003C0FA3" w:rsidRPr="005E27D7" w:rsidRDefault="003C0FA3" w:rsidP="00666718">
            <w:pPr>
              <w:spacing w:before="240" w:after="240" w:line="240" w:lineRule="exact"/>
              <w:ind w:right="57"/>
              <w:jc w:val="right"/>
              <w:rPr>
                <w:color w:val="BFBFBF" w:themeColor="background1" w:themeShade="BF"/>
                <w:sz w:val="26"/>
                <w:szCs w:val="26"/>
              </w:rPr>
            </w:pPr>
          </w:p>
        </w:tc>
        <w:tc>
          <w:tcPr>
            <w:tcW w:w="557" w:type="pct"/>
            <w:tcBorders>
              <w:left w:val="single" w:sz="4" w:space="0" w:color="auto"/>
              <w:right w:val="single" w:sz="4" w:space="0" w:color="auto"/>
            </w:tcBorders>
            <w:vAlign w:val="bottom"/>
          </w:tcPr>
          <w:p w:rsidR="003C0FA3" w:rsidRPr="005E27D7" w:rsidRDefault="003C0FA3" w:rsidP="00666718">
            <w:pPr>
              <w:spacing w:before="240" w:after="240" w:line="240" w:lineRule="exact"/>
              <w:ind w:right="198"/>
              <w:jc w:val="right"/>
              <w:rPr>
                <w:color w:val="BFBFBF" w:themeColor="background1" w:themeShade="BF"/>
                <w:sz w:val="26"/>
                <w:szCs w:val="26"/>
              </w:rPr>
            </w:pPr>
          </w:p>
        </w:tc>
        <w:tc>
          <w:tcPr>
            <w:tcW w:w="473" w:type="pct"/>
            <w:tcBorders>
              <w:left w:val="single" w:sz="4" w:space="0" w:color="auto"/>
              <w:right w:val="single" w:sz="4" w:space="0" w:color="auto"/>
            </w:tcBorders>
            <w:vAlign w:val="bottom"/>
          </w:tcPr>
          <w:p w:rsidR="003C0FA3" w:rsidRPr="005E27D7" w:rsidRDefault="003C0FA3" w:rsidP="00666718">
            <w:pPr>
              <w:spacing w:before="240" w:after="240" w:line="240" w:lineRule="exact"/>
              <w:ind w:right="113"/>
              <w:jc w:val="right"/>
              <w:rPr>
                <w:color w:val="BFBFBF" w:themeColor="background1" w:themeShade="BF"/>
                <w:sz w:val="26"/>
                <w:szCs w:val="26"/>
              </w:rPr>
            </w:pPr>
          </w:p>
        </w:tc>
        <w:tc>
          <w:tcPr>
            <w:tcW w:w="547" w:type="pct"/>
            <w:tcBorders>
              <w:left w:val="single" w:sz="4" w:space="0" w:color="auto"/>
              <w:right w:val="single" w:sz="4" w:space="0" w:color="auto"/>
            </w:tcBorders>
            <w:vAlign w:val="bottom"/>
          </w:tcPr>
          <w:p w:rsidR="003C0FA3" w:rsidRPr="005E27D7" w:rsidRDefault="003C0FA3" w:rsidP="00666718">
            <w:pPr>
              <w:spacing w:before="240" w:after="240" w:line="240" w:lineRule="exact"/>
              <w:ind w:right="227"/>
              <w:jc w:val="right"/>
              <w:rPr>
                <w:color w:val="BFBFBF" w:themeColor="background1" w:themeShade="BF"/>
                <w:sz w:val="26"/>
                <w:szCs w:val="26"/>
              </w:rPr>
            </w:pPr>
          </w:p>
        </w:tc>
        <w:tc>
          <w:tcPr>
            <w:tcW w:w="701" w:type="pct"/>
            <w:tcBorders>
              <w:left w:val="single" w:sz="4" w:space="0" w:color="auto"/>
              <w:right w:val="single" w:sz="4" w:space="0" w:color="auto"/>
            </w:tcBorders>
            <w:vAlign w:val="bottom"/>
          </w:tcPr>
          <w:p w:rsidR="003C0FA3" w:rsidRPr="00761687" w:rsidRDefault="003C0FA3" w:rsidP="00666718">
            <w:pPr>
              <w:tabs>
                <w:tab w:val="left" w:pos="832"/>
              </w:tabs>
              <w:spacing w:before="240" w:after="240" w:line="240" w:lineRule="exact"/>
              <w:ind w:right="283"/>
              <w:jc w:val="right"/>
              <w:rPr>
                <w:color w:val="BFBFBF" w:themeColor="background1" w:themeShade="BF"/>
                <w:sz w:val="26"/>
                <w:szCs w:val="26"/>
              </w:rPr>
            </w:pPr>
          </w:p>
        </w:tc>
      </w:tr>
      <w:tr w:rsidR="00C80157" w:rsidRPr="0012046E" w:rsidTr="00DC2476">
        <w:trPr>
          <w:cantSplit/>
        </w:trPr>
        <w:tc>
          <w:tcPr>
            <w:tcW w:w="1705" w:type="pct"/>
            <w:tcBorders>
              <w:left w:val="single" w:sz="4" w:space="0" w:color="auto"/>
              <w:right w:val="single" w:sz="4" w:space="0" w:color="auto"/>
            </w:tcBorders>
            <w:vAlign w:val="bottom"/>
          </w:tcPr>
          <w:p w:rsidR="00C80157" w:rsidRPr="005E27D7" w:rsidRDefault="00C80157" w:rsidP="00666718">
            <w:pPr>
              <w:spacing w:before="240" w:after="240" w:line="240" w:lineRule="exact"/>
              <w:ind w:left="57"/>
              <w:rPr>
                <w:sz w:val="26"/>
                <w:szCs w:val="26"/>
              </w:rPr>
            </w:pPr>
            <w:r w:rsidRPr="005E27D7">
              <w:rPr>
                <w:bCs/>
                <w:sz w:val="26"/>
                <w:szCs w:val="26"/>
              </w:rPr>
              <w:t xml:space="preserve">Номинальная начисленная </w:t>
            </w:r>
            <w:r w:rsidRPr="005E27D7">
              <w:rPr>
                <w:bCs/>
                <w:spacing w:val="-6"/>
                <w:sz w:val="26"/>
                <w:szCs w:val="26"/>
              </w:rPr>
              <w:t>среднемесячная</w:t>
            </w:r>
            <w:r w:rsidRPr="005E27D7">
              <w:rPr>
                <w:bCs/>
                <w:color w:val="0000FF"/>
                <w:spacing w:val="-6"/>
                <w:sz w:val="26"/>
                <w:szCs w:val="26"/>
              </w:rPr>
              <w:t xml:space="preserve"> </w:t>
            </w:r>
            <w:r w:rsidRPr="005E27D7">
              <w:rPr>
                <w:bCs/>
                <w:sz w:val="26"/>
                <w:szCs w:val="26"/>
              </w:rPr>
              <w:t>заработная</w:t>
            </w:r>
            <w:r w:rsidR="00666718" w:rsidRPr="00666718">
              <w:rPr>
                <w:bCs/>
                <w:sz w:val="26"/>
                <w:szCs w:val="26"/>
              </w:rPr>
              <w:t xml:space="preserve"> </w:t>
            </w:r>
            <w:r w:rsidRPr="005E27D7">
              <w:rPr>
                <w:bCs/>
                <w:sz w:val="26"/>
                <w:szCs w:val="26"/>
              </w:rPr>
              <w:t>плата работников</w:t>
            </w:r>
            <w:proofErr w:type="gramStart"/>
            <w:r w:rsidRPr="005E27D7">
              <w:rPr>
                <w:bCs/>
                <w:sz w:val="22"/>
                <w:szCs w:val="22"/>
                <w:vertAlign w:val="superscript"/>
              </w:rPr>
              <w:t>1</w:t>
            </w:r>
            <w:proofErr w:type="gramEnd"/>
            <w:r w:rsidRPr="005E27D7">
              <w:rPr>
                <w:bCs/>
                <w:sz w:val="22"/>
                <w:szCs w:val="22"/>
                <w:vertAlign w:val="superscript"/>
              </w:rPr>
              <w:t>)</w:t>
            </w:r>
            <w:r w:rsidRPr="005E27D7">
              <w:rPr>
                <w:sz w:val="26"/>
                <w:szCs w:val="26"/>
              </w:rPr>
              <w:t>, руб.</w:t>
            </w:r>
          </w:p>
        </w:tc>
        <w:tc>
          <w:tcPr>
            <w:tcW w:w="507" w:type="pct"/>
            <w:tcBorders>
              <w:left w:val="single" w:sz="4" w:space="0" w:color="auto"/>
              <w:right w:val="single" w:sz="4" w:space="0" w:color="auto"/>
            </w:tcBorders>
            <w:vAlign w:val="bottom"/>
          </w:tcPr>
          <w:p w:rsidR="00C80157" w:rsidRPr="005E27D7" w:rsidRDefault="00C80157" w:rsidP="00666718">
            <w:pPr>
              <w:spacing w:before="240" w:after="240" w:line="240" w:lineRule="exact"/>
              <w:ind w:right="57"/>
              <w:jc w:val="right"/>
              <w:rPr>
                <w:sz w:val="26"/>
                <w:szCs w:val="26"/>
              </w:rPr>
            </w:pPr>
            <w:r w:rsidRPr="005E27D7">
              <w:rPr>
                <w:sz w:val="26"/>
                <w:szCs w:val="26"/>
              </w:rPr>
              <w:t>2</w:t>
            </w:r>
            <w:r w:rsidRPr="005E27D7">
              <w:rPr>
                <w:sz w:val="26"/>
                <w:szCs w:val="26"/>
                <w:lang w:val="en-US"/>
              </w:rPr>
              <w:t> </w:t>
            </w:r>
            <w:r w:rsidRPr="005E27D7">
              <w:rPr>
                <w:sz w:val="26"/>
                <w:szCs w:val="26"/>
              </w:rPr>
              <w:t>286,6</w:t>
            </w:r>
          </w:p>
        </w:tc>
        <w:tc>
          <w:tcPr>
            <w:tcW w:w="510" w:type="pct"/>
            <w:tcBorders>
              <w:left w:val="single" w:sz="4" w:space="0" w:color="auto"/>
              <w:right w:val="single" w:sz="4" w:space="0" w:color="auto"/>
            </w:tcBorders>
            <w:vAlign w:val="bottom"/>
          </w:tcPr>
          <w:p w:rsidR="00C80157" w:rsidRPr="005E27D7" w:rsidRDefault="00C80157" w:rsidP="00666718">
            <w:pPr>
              <w:spacing w:before="240" w:after="240" w:line="240" w:lineRule="exact"/>
              <w:ind w:right="57"/>
              <w:jc w:val="right"/>
              <w:rPr>
                <w:sz w:val="26"/>
                <w:szCs w:val="26"/>
                <w:lang w:val="en-US"/>
              </w:rPr>
            </w:pPr>
            <w:r w:rsidRPr="005E27D7">
              <w:rPr>
                <w:sz w:val="26"/>
                <w:szCs w:val="26"/>
              </w:rPr>
              <w:t>2 </w:t>
            </w:r>
            <w:r w:rsidRPr="005E27D7">
              <w:rPr>
                <w:sz w:val="26"/>
                <w:szCs w:val="26"/>
                <w:lang w:val="en-US"/>
              </w:rPr>
              <w:t>196</w:t>
            </w:r>
            <w:r w:rsidRPr="005E27D7">
              <w:rPr>
                <w:sz w:val="26"/>
                <w:szCs w:val="26"/>
              </w:rPr>
              <w:t>,</w:t>
            </w:r>
            <w:r w:rsidRPr="005E27D7">
              <w:rPr>
                <w:sz w:val="26"/>
                <w:szCs w:val="26"/>
                <w:lang w:val="en-US"/>
              </w:rPr>
              <w:t>7</w:t>
            </w:r>
          </w:p>
        </w:tc>
        <w:tc>
          <w:tcPr>
            <w:tcW w:w="557" w:type="pct"/>
            <w:tcBorders>
              <w:left w:val="single" w:sz="4" w:space="0" w:color="auto"/>
              <w:right w:val="single" w:sz="4" w:space="0" w:color="auto"/>
            </w:tcBorders>
            <w:vAlign w:val="bottom"/>
          </w:tcPr>
          <w:p w:rsidR="00C80157" w:rsidRPr="005E27D7" w:rsidRDefault="00C80157" w:rsidP="00666718">
            <w:pPr>
              <w:spacing w:before="240" w:after="240" w:line="240" w:lineRule="exact"/>
              <w:ind w:right="227"/>
              <w:jc w:val="right"/>
              <w:rPr>
                <w:sz w:val="26"/>
                <w:szCs w:val="26"/>
                <w:lang w:val="en-US"/>
              </w:rPr>
            </w:pPr>
            <w:r w:rsidRPr="005E27D7">
              <w:rPr>
                <w:sz w:val="26"/>
                <w:szCs w:val="26"/>
                <w:lang w:val="en-US"/>
              </w:rPr>
              <w:t>115</w:t>
            </w:r>
            <w:r w:rsidRPr="005E27D7">
              <w:rPr>
                <w:sz w:val="26"/>
                <w:szCs w:val="26"/>
              </w:rPr>
              <w:t>,</w:t>
            </w:r>
            <w:r w:rsidRPr="005E27D7">
              <w:rPr>
                <w:sz w:val="26"/>
                <w:szCs w:val="26"/>
                <w:lang w:val="en-US"/>
              </w:rPr>
              <w:t>0</w:t>
            </w:r>
          </w:p>
        </w:tc>
        <w:tc>
          <w:tcPr>
            <w:tcW w:w="473" w:type="pct"/>
            <w:tcBorders>
              <w:left w:val="single" w:sz="4" w:space="0" w:color="auto"/>
              <w:right w:val="single" w:sz="4" w:space="0" w:color="auto"/>
            </w:tcBorders>
            <w:vAlign w:val="bottom"/>
          </w:tcPr>
          <w:p w:rsidR="00C80157" w:rsidRPr="005E27D7" w:rsidRDefault="00C80157" w:rsidP="00666718">
            <w:pPr>
              <w:spacing w:before="240" w:after="240" w:line="240" w:lineRule="exact"/>
              <w:ind w:right="170"/>
              <w:jc w:val="right"/>
              <w:rPr>
                <w:sz w:val="26"/>
                <w:szCs w:val="26"/>
                <w:lang w:val="en-US"/>
              </w:rPr>
            </w:pPr>
            <w:r w:rsidRPr="005E27D7">
              <w:rPr>
                <w:sz w:val="26"/>
                <w:szCs w:val="26"/>
                <w:lang w:val="en-US"/>
              </w:rPr>
              <w:t>106</w:t>
            </w:r>
            <w:r w:rsidRPr="005E27D7">
              <w:rPr>
                <w:sz w:val="26"/>
                <w:szCs w:val="26"/>
              </w:rPr>
              <w:t>,</w:t>
            </w:r>
            <w:r w:rsidRPr="005E27D7">
              <w:rPr>
                <w:sz w:val="26"/>
                <w:szCs w:val="26"/>
                <w:lang w:val="en-US"/>
              </w:rPr>
              <w:t>1</w:t>
            </w:r>
          </w:p>
        </w:tc>
        <w:tc>
          <w:tcPr>
            <w:tcW w:w="547" w:type="pct"/>
            <w:tcBorders>
              <w:left w:val="single" w:sz="4" w:space="0" w:color="auto"/>
              <w:right w:val="single" w:sz="4" w:space="0" w:color="auto"/>
            </w:tcBorders>
            <w:vAlign w:val="bottom"/>
          </w:tcPr>
          <w:p w:rsidR="00C80157" w:rsidRPr="005E27D7" w:rsidRDefault="00C80157" w:rsidP="00666718">
            <w:pPr>
              <w:spacing w:before="240" w:after="240" w:line="240" w:lineRule="exact"/>
              <w:ind w:right="227"/>
              <w:jc w:val="right"/>
              <w:rPr>
                <w:sz w:val="26"/>
                <w:szCs w:val="26"/>
                <w:lang w:val="en-US"/>
              </w:rPr>
            </w:pPr>
            <w:r w:rsidRPr="005E27D7">
              <w:rPr>
                <w:sz w:val="26"/>
                <w:szCs w:val="26"/>
              </w:rPr>
              <w:t>9</w:t>
            </w:r>
            <w:r w:rsidRPr="005E27D7">
              <w:rPr>
                <w:sz w:val="26"/>
                <w:szCs w:val="26"/>
                <w:lang w:val="en-US"/>
              </w:rPr>
              <w:t>7</w:t>
            </w:r>
            <w:r w:rsidRPr="005E27D7">
              <w:rPr>
                <w:sz w:val="26"/>
                <w:szCs w:val="26"/>
              </w:rPr>
              <w:t>,</w:t>
            </w:r>
            <w:r w:rsidRPr="005E27D7">
              <w:rPr>
                <w:sz w:val="26"/>
                <w:szCs w:val="26"/>
                <w:lang w:val="en-US"/>
              </w:rPr>
              <w:t>8</w:t>
            </w:r>
          </w:p>
        </w:tc>
        <w:tc>
          <w:tcPr>
            <w:tcW w:w="701" w:type="pct"/>
            <w:tcBorders>
              <w:left w:val="single" w:sz="4" w:space="0" w:color="auto"/>
              <w:right w:val="single" w:sz="4" w:space="0" w:color="auto"/>
            </w:tcBorders>
            <w:vAlign w:val="bottom"/>
          </w:tcPr>
          <w:p w:rsidR="00C80157" w:rsidRPr="00761687" w:rsidRDefault="00C80157" w:rsidP="00666718">
            <w:pPr>
              <w:tabs>
                <w:tab w:val="left" w:pos="832"/>
              </w:tabs>
              <w:spacing w:before="240" w:after="240" w:line="240" w:lineRule="exact"/>
              <w:ind w:right="227"/>
              <w:jc w:val="right"/>
              <w:rPr>
                <w:sz w:val="26"/>
                <w:szCs w:val="26"/>
                <w:lang w:val="en-US"/>
              </w:rPr>
            </w:pPr>
            <w:r w:rsidRPr="00761687">
              <w:rPr>
                <w:sz w:val="26"/>
                <w:szCs w:val="26"/>
              </w:rPr>
              <w:t>115,</w:t>
            </w:r>
            <w:r w:rsidRPr="00761687">
              <w:rPr>
                <w:sz w:val="26"/>
                <w:szCs w:val="26"/>
                <w:lang w:val="en-US"/>
              </w:rPr>
              <w:t>1</w:t>
            </w:r>
          </w:p>
        </w:tc>
      </w:tr>
      <w:tr w:rsidR="00C80157" w:rsidRPr="00EF2549" w:rsidTr="00DC2476">
        <w:trPr>
          <w:cantSplit/>
        </w:trPr>
        <w:tc>
          <w:tcPr>
            <w:tcW w:w="1705"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left="57"/>
              <w:rPr>
                <w:sz w:val="26"/>
                <w:szCs w:val="26"/>
              </w:rPr>
            </w:pPr>
            <w:r w:rsidRPr="005E27D7">
              <w:rPr>
                <w:sz w:val="26"/>
                <w:szCs w:val="26"/>
              </w:rPr>
              <w:t>Реальная заработная плата</w:t>
            </w:r>
            <w:proofErr w:type="gramStart"/>
            <w:r w:rsidRPr="005E27D7">
              <w:rPr>
                <w:bCs/>
                <w:sz w:val="22"/>
                <w:szCs w:val="22"/>
                <w:vertAlign w:val="superscript"/>
              </w:rPr>
              <w:t>1</w:t>
            </w:r>
            <w:proofErr w:type="gramEnd"/>
            <w:r w:rsidRPr="005E27D7">
              <w:rPr>
                <w:bCs/>
                <w:sz w:val="22"/>
                <w:szCs w:val="22"/>
                <w:vertAlign w:val="superscript"/>
              </w:rPr>
              <w:t>)</w:t>
            </w:r>
          </w:p>
        </w:tc>
        <w:tc>
          <w:tcPr>
            <w:tcW w:w="507"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right="57"/>
              <w:jc w:val="right"/>
              <w:rPr>
                <w:sz w:val="26"/>
                <w:szCs w:val="26"/>
              </w:rPr>
            </w:pPr>
            <w:r w:rsidRPr="005E27D7">
              <w:rPr>
                <w:sz w:val="26"/>
                <w:szCs w:val="26"/>
              </w:rPr>
              <w:t>х</w:t>
            </w:r>
          </w:p>
        </w:tc>
        <w:tc>
          <w:tcPr>
            <w:tcW w:w="510"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right="57"/>
              <w:jc w:val="right"/>
              <w:rPr>
                <w:sz w:val="26"/>
                <w:szCs w:val="26"/>
              </w:rPr>
            </w:pPr>
            <w:r w:rsidRPr="005E27D7">
              <w:rPr>
                <w:sz w:val="26"/>
                <w:szCs w:val="26"/>
              </w:rPr>
              <w:t>х</w:t>
            </w:r>
          </w:p>
        </w:tc>
        <w:tc>
          <w:tcPr>
            <w:tcW w:w="557"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right="227"/>
              <w:jc w:val="right"/>
              <w:rPr>
                <w:sz w:val="26"/>
                <w:szCs w:val="26"/>
                <w:lang w:val="en-US"/>
              </w:rPr>
            </w:pPr>
            <w:r w:rsidRPr="005E27D7">
              <w:rPr>
                <w:sz w:val="26"/>
                <w:szCs w:val="26"/>
              </w:rPr>
              <w:t>10</w:t>
            </w:r>
            <w:r w:rsidRPr="005E27D7">
              <w:rPr>
                <w:sz w:val="26"/>
                <w:szCs w:val="26"/>
                <w:lang w:val="en-US"/>
              </w:rPr>
              <w:t>0</w:t>
            </w:r>
            <w:r w:rsidRPr="005E27D7">
              <w:rPr>
                <w:sz w:val="26"/>
                <w:szCs w:val="26"/>
              </w:rPr>
              <w:t>,</w:t>
            </w:r>
            <w:r w:rsidRPr="005E27D7">
              <w:rPr>
                <w:sz w:val="26"/>
                <w:szCs w:val="26"/>
                <w:lang w:val="en-US"/>
              </w:rPr>
              <w:t>9</w:t>
            </w:r>
          </w:p>
        </w:tc>
        <w:tc>
          <w:tcPr>
            <w:tcW w:w="473"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right="170"/>
              <w:jc w:val="right"/>
              <w:rPr>
                <w:sz w:val="26"/>
                <w:szCs w:val="26"/>
                <w:lang w:val="en-US"/>
              </w:rPr>
            </w:pPr>
            <w:r w:rsidRPr="005E27D7">
              <w:rPr>
                <w:sz w:val="26"/>
                <w:szCs w:val="26"/>
              </w:rPr>
              <w:t>9</w:t>
            </w:r>
            <w:r w:rsidRPr="005E27D7">
              <w:rPr>
                <w:sz w:val="26"/>
                <w:szCs w:val="26"/>
                <w:lang w:val="en-US"/>
              </w:rPr>
              <w:t>0</w:t>
            </w:r>
            <w:r w:rsidRPr="005E27D7">
              <w:rPr>
                <w:sz w:val="26"/>
                <w:szCs w:val="26"/>
              </w:rPr>
              <w:t>,</w:t>
            </w:r>
            <w:r w:rsidRPr="005E27D7">
              <w:rPr>
                <w:sz w:val="26"/>
                <w:szCs w:val="26"/>
                <w:lang w:val="en-US"/>
              </w:rPr>
              <w:t>7</w:t>
            </w:r>
          </w:p>
        </w:tc>
        <w:tc>
          <w:tcPr>
            <w:tcW w:w="547" w:type="pct"/>
            <w:tcBorders>
              <w:left w:val="single" w:sz="4" w:space="0" w:color="auto"/>
              <w:bottom w:val="single" w:sz="4" w:space="0" w:color="auto"/>
              <w:right w:val="single" w:sz="4" w:space="0" w:color="auto"/>
            </w:tcBorders>
            <w:vAlign w:val="bottom"/>
          </w:tcPr>
          <w:p w:rsidR="00C80157" w:rsidRPr="005E27D7" w:rsidRDefault="00C80157" w:rsidP="00666718">
            <w:pPr>
              <w:spacing w:before="240" w:after="240" w:line="240" w:lineRule="exact"/>
              <w:ind w:right="227"/>
              <w:jc w:val="right"/>
              <w:rPr>
                <w:sz w:val="26"/>
                <w:szCs w:val="26"/>
                <w:lang w:val="en-US"/>
              </w:rPr>
            </w:pPr>
            <w:r w:rsidRPr="005E27D7">
              <w:rPr>
                <w:sz w:val="26"/>
                <w:szCs w:val="26"/>
                <w:lang w:val="en-US"/>
              </w:rPr>
              <w:t>97</w:t>
            </w:r>
            <w:r w:rsidRPr="005E27D7">
              <w:rPr>
                <w:sz w:val="26"/>
                <w:szCs w:val="26"/>
              </w:rPr>
              <w:t>,</w:t>
            </w:r>
            <w:r w:rsidRPr="005E27D7">
              <w:rPr>
                <w:sz w:val="26"/>
                <w:szCs w:val="26"/>
                <w:lang w:val="en-US"/>
              </w:rPr>
              <w:t>1</w:t>
            </w:r>
          </w:p>
        </w:tc>
        <w:tc>
          <w:tcPr>
            <w:tcW w:w="701" w:type="pct"/>
            <w:tcBorders>
              <w:left w:val="single" w:sz="4" w:space="0" w:color="auto"/>
              <w:bottom w:val="single" w:sz="4" w:space="0" w:color="auto"/>
              <w:right w:val="single" w:sz="4" w:space="0" w:color="auto"/>
            </w:tcBorders>
            <w:vAlign w:val="bottom"/>
          </w:tcPr>
          <w:p w:rsidR="00C80157" w:rsidRPr="00761687" w:rsidRDefault="00C80157" w:rsidP="00666718">
            <w:pPr>
              <w:tabs>
                <w:tab w:val="left" w:pos="832"/>
              </w:tabs>
              <w:spacing w:before="240" w:after="240" w:line="240" w:lineRule="exact"/>
              <w:ind w:right="227"/>
              <w:jc w:val="right"/>
              <w:rPr>
                <w:sz w:val="26"/>
                <w:szCs w:val="26"/>
                <w:lang w:val="en-US"/>
              </w:rPr>
            </w:pPr>
            <w:r w:rsidRPr="00761687">
              <w:rPr>
                <w:sz w:val="26"/>
                <w:szCs w:val="26"/>
              </w:rPr>
              <w:t>106,</w:t>
            </w:r>
            <w:r w:rsidRPr="00761687">
              <w:rPr>
                <w:sz w:val="26"/>
                <w:szCs w:val="26"/>
                <w:lang w:val="en-US"/>
              </w:rPr>
              <w:t>0</w:t>
            </w:r>
          </w:p>
        </w:tc>
      </w:tr>
    </w:tbl>
    <w:p w:rsidR="003C0FA3" w:rsidRPr="00A71CAA" w:rsidRDefault="003C0FA3" w:rsidP="003C0FA3">
      <w:pPr>
        <w:pStyle w:val="a3"/>
        <w:spacing w:line="240" w:lineRule="exact"/>
        <w:jc w:val="both"/>
        <w:rPr>
          <w:sz w:val="12"/>
          <w:szCs w:val="12"/>
          <w:u w:val="single"/>
          <w:lang w:val="ru-RU"/>
        </w:rPr>
      </w:pPr>
      <w:r w:rsidRPr="00A71CAA">
        <w:rPr>
          <w:sz w:val="12"/>
          <w:szCs w:val="12"/>
          <w:u w:val="single"/>
          <w:lang w:val="ru-RU"/>
        </w:rPr>
        <w:t>_______________________________</w:t>
      </w:r>
    </w:p>
    <w:p w:rsidR="009D1105" w:rsidRDefault="003C0FA3" w:rsidP="003C0FA3">
      <w:pPr>
        <w:spacing w:before="40" w:line="240" w:lineRule="exact"/>
        <w:ind w:firstLine="709"/>
        <w:rPr>
          <w:sz w:val="22"/>
          <w:szCs w:val="22"/>
        </w:rPr>
      </w:pPr>
      <w:r>
        <w:rPr>
          <w:bCs/>
          <w:sz w:val="22"/>
          <w:szCs w:val="22"/>
          <w:vertAlign w:val="superscript"/>
        </w:rPr>
        <w:t>1</w:t>
      </w:r>
      <w:proofErr w:type="gramStart"/>
      <w:r w:rsidRPr="00353D5F">
        <w:rPr>
          <w:rStyle w:val="a4"/>
          <w:bCs/>
          <w:sz w:val="22"/>
          <w:szCs w:val="22"/>
        </w:rPr>
        <w:t>)</w:t>
      </w:r>
      <w:r w:rsidRPr="00353D5F">
        <w:rPr>
          <w:sz w:val="22"/>
          <w:szCs w:val="22"/>
        </w:rPr>
        <w:t> Б</w:t>
      </w:r>
      <w:proofErr w:type="gramEnd"/>
      <w:r w:rsidRPr="00353D5F">
        <w:rPr>
          <w:sz w:val="22"/>
          <w:szCs w:val="22"/>
        </w:rPr>
        <w:t xml:space="preserve">ез </w:t>
      </w:r>
      <w:proofErr w:type="spellStart"/>
      <w:r w:rsidRPr="00353D5F">
        <w:rPr>
          <w:sz w:val="22"/>
          <w:szCs w:val="22"/>
        </w:rPr>
        <w:t>микроорганизаций</w:t>
      </w:r>
      <w:proofErr w:type="spellEnd"/>
      <w:r w:rsidRPr="00353D5F">
        <w:rPr>
          <w:sz w:val="22"/>
          <w:szCs w:val="22"/>
        </w:rPr>
        <w:t xml:space="preserve"> и малых организаций без ведомственной подчиненности.</w:t>
      </w:r>
      <w:r w:rsidR="009D1105">
        <w:rPr>
          <w:sz w:val="22"/>
          <w:szCs w:val="22"/>
        </w:rPr>
        <w:br w:type="page"/>
      </w:r>
    </w:p>
    <w:tbl>
      <w:tblPr>
        <w:tblW w:w="5000" w:type="pct"/>
        <w:tblCellMar>
          <w:left w:w="14" w:type="dxa"/>
          <w:right w:w="14" w:type="dxa"/>
        </w:tblCellMar>
        <w:tblLook w:val="0000" w:firstRow="0" w:lastRow="0" w:firstColumn="0" w:lastColumn="0" w:noHBand="0" w:noVBand="0"/>
      </w:tblPr>
      <w:tblGrid>
        <w:gridCol w:w="3044"/>
        <w:gridCol w:w="923"/>
        <w:gridCol w:w="964"/>
        <w:gridCol w:w="1012"/>
        <w:gridCol w:w="874"/>
        <w:gridCol w:w="1043"/>
        <w:gridCol w:w="1239"/>
      </w:tblGrid>
      <w:tr w:rsidR="009D1105" w:rsidRPr="00426C92" w:rsidTr="00F071A2">
        <w:trPr>
          <w:cantSplit/>
          <w:trHeight w:val="390"/>
          <w:tblHeader/>
        </w:trPr>
        <w:tc>
          <w:tcPr>
            <w:tcW w:w="1673" w:type="pct"/>
            <w:vMerge w:val="restart"/>
            <w:tcBorders>
              <w:top w:val="single" w:sz="4" w:space="0" w:color="auto"/>
              <w:left w:val="single" w:sz="4" w:space="0" w:color="auto"/>
              <w:right w:val="single" w:sz="4" w:space="0" w:color="auto"/>
            </w:tcBorders>
          </w:tcPr>
          <w:p w:rsidR="009D1105" w:rsidRPr="00426C92" w:rsidRDefault="009D1105" w:rsidP="009D1105">
            <w:pPr>
              <w:spacing w:before="30" w:after="30" w:line="226" w:lineRule="exact"/>
              <w:rPr>
                <w:sz w:val="26"/>
                <w:szCs w:val="26"/>
              </w:rPr>
            </w:pPr>
            <w:r w:rsidRPr="00426C92">
              <w:rPr>
                <w:sz w:val="26"/>
                <w:szCs w:val="26"/>
              </w:rPr>
              <w:lastRenderedPageBreak/>
              <w:br w:type="page"/>
            </w:r>
          </w:p>
        </w:tc>
        <w:tc>
          <w:tcPr>
            <w:tcW w:w="508" w:type="pct"/>
            <w:vMerge w:val="restart"/>
            <w:tcBorders>
              <w:top w:val="single" w:sz="4" w:space="0" w:color="auto"/>
              <w:left w:val="single" w:sz="4" w:space="0" w:color="auto"/>
              <w:right w:val="single" w:sz="4" w:space="0" w:color="auto"/>
            </w:tcBorders>
          </w:tcPr>
          <w:p w:rsidR="009D1105" w:rsidRPr="003E6319" w:rsidRDefault="00C9378F" w:rsidP="000D058B">
            <w:pPr>
              <w:spacing w:before="30" w:after="30" w:line="220" w:lineRule="exact"/>
              <w:jc w:val="center"/>
              <w:rPr>
                <w:sz w:val="26"/>
                <w:szCs w:val="26"/>
              </w:rPr>
            </w:pPr>
            <w:r>
              <w:rPr>
                <w:sz w:val="26"/>
                <w:szCs w:val="26"/>
              </w:rPr>
              <w:t>Я</w:t>
            </w:r>
            <w:r w:rsidRPr="009A48D6">
              <w:rPr>
                <w:sz w:val="26"/>
                <w:szCs w:val="26"/>
              </w:rPr>
              <w:t>нварь-</w:t>
            </w:r>
            <w:r w:rsidR="000D058B">
              <w:rPr>
                <w:sz w:val="26"/>
                <w:szCs w:val="26"/>
              </w:rPr>
              <w:t>май</w:t>
            </w:r>
            <w:r w:rsidR="009D1105" w:rsidRPr="003E6319">
              <w:rPr>
                <w:sz w:val="26"/>
                <w:szCs w:val="26"/>
              </w:rPr>
              <w:br/>
              <w:t>20</w:t>
            </w:r>
            <w:r w:rsidR="009D1105">
              <w:rPr>
                <w:sz w:val="26"/>
                <w:szCs w:val="26"/>
              </w:rPr>
              <w:t>22</w:t>
            </w:r>
            <w:r w:rsidR="009D1105" w:rsidRPr="003E6319">
              <w:rPr>
                <w:sz w:val="26"/>
                <w:szCs w:val="26"/>
              </w:rPr>
              <w:t xml:space="preserve"> г.</w:t>
            </w:r>
          </w:p>
        </w:tc>
        <w:tc>
          <w:tcPr>
            <w:tcW w:w="530" w:type="pct"/>
            <w:vMerge w:val="restart"/>
            <w:tcBorders>
              <w:top w:val="single" w:sz="4" w:space="0" w:color="auto"/>
              <w:right w:val="single" w:sz="4" w:space="0" w:color="auto"/>
            </w:tcBorders>
          </w:tcPr>
          <w:p w:rsidR="009D1105" w:rsidRPr="003E6319" w:rsidRDefault="000D058B" w:rsidP="009D1105">
            <w:pPr>
              <w:spacing w:before="30" w:after="30" w:line="220" w:lineRule="exact"/>
              <w:jc w:val="center"/>
              <w:rPr>
                <w:sz w:val="26"/>
                <w:szCs w:val="26"/>
              </w:rPr>
            </w:pPr>
            <w:r>
              <w:rPr>
                <w:sz w:val="26"/>
                <w:szCs w:val="26"/>
              </w:rPr>
              <w:t>Май</w:t>
            </w:r>
            <w:r w:rsidR="009D1105" w:rsidRPr="003E6319">
              <w:rPr>
                <w:sz w:val="26"/>
                <w:szCs w:val="26"/>
              </w:rPr>
              <w:br/>
              <w:t>20</w:t>
            </w:r>
            <w:r w:rsidR="009D1105">
              <w:rPr>
                <w:sz w:val="26"/>
                <w:szCs w:val="26"/>
              </w:rPr>
              <w:t>22</w:t>
            </w:r>
            <w:r w:rsidR="009D1105" w:rsidRPr="003E6319">
              <w:rPr>
                <w:sz w:val="26"/>
                <w:szCs w:val="26"/>
              </w:rPr>
              <w:t> г.</w:t>
            </w:r>
          </w:p>
        </w:tc>
        <w:tc>
          <w:tcPr>
            <w:tcW w:w="556" w:type="pct"/>
            <w:vMerge w:val="restart"/>
            <w:tcBorders>
              <w:top w:val="single" w:sz="4" w:space="0" w:color="auto"/>
              <w:right w:val="single" w:sz="4" w:space="0" w:color="auto"/>
            </w:tcBorders>
          </w:tcPr>
          <w:p w:rsidR="009D1105" w:rsidRPr="003E6319" w:rsidRDefault="00C9378F" w:rsidP="000D058B">
            <w:pPr>
              <w:spacing w:before="30" w:after="30" w:line="220" w:lineRule="exact"/>
              <w:jc w:val="center"/>
              <w:rPr>
                <w:sz w:val="26"/>
                <w:szCs w:val="26"/>
              </w:rPr>
            </w:pPr>
            <w:r>
              <w:rPr>
                <w:sz w:val="26"/>
                <w:szCs w:val="26"/>
              </w:rPr>
              <w:t>Я</w:t>
            </w:r>
            <w:r w:rsidRPr="009A48D6">
              <w:rPr>
                <w:sz w:val="26"/>
                <w:szCs w:val="26"/>
              </w:rPr>
              <w:t>нварь-</w:t>
            </w:r>
            <w:r w:rsidR="000D058B">
              <w:rPr>
                <w:sz w:val="26"/>
                <w:szCs w:val="26"/>
              </w:rPr>
              <w:t>май</w:t>
            </w:r>
            <w:r w:rsidR="009D1105" w:rsidRPr="003E6319">
              <w:rPr>
                <w:sz w:val="26"/>
                <w:szCs w:val="26"/>
              </w:rPr>
              <w:br/>
              <w:t>20</w:t>
            </w:r>
            <w:r w:rsidR="009D1105">
              <w:rPr>
                <w:sz w:val="26"/>
                <w:szCs w:val="26"/>
              </w:rPr>
              <w:t>22</w:t>
            </w:r>
            <w:r w:rsidR="009D1105" w:rsidRPr="003E6319">
              <w:rPr>
                <w:sz w:val="26"/>
                <w:szCs w:val="26"/>
              </w:rPr>
              <w:t xml:space="preserve"> г. </w:t>
            </w:r>
            <w:r w:rsidR="009D1105" w:rsidRPr="003E6319">
              <w:rPr>
                <w:sz w:val="26"/>
                <w:szCs w:val="26"/>
              </w:rPr>
              <w:br/>
            </w:r>
            <w:proofErr w:type="gramStart"/>
            <w:r w:rsidR="009D1105" w:rsidRPr="003E6319">
              <w:rPr>
                <w:sz w:val="26"/>
                <w:szCs w:val="26"/>
              </w:rPr>
              <w:t>в</w:t>
            </w:r>
            <w:proofErr w:type="gramEnd"/>
            <w:r w:rsidR="009D1105" w:rsidRPr="003E6319">
              <w:rPr>
                <w:sz w:val="26"/>
                <w:szCs w:val="26"/>
              </w:rPr>
              <w:t xml:space="preserve"> % </w:t>
            </w:r>
            <w:proofErr w:type="gramStart"/>
            <w:r w:rsidR="009D1105" w:rsidRPr="003E6319">
              <w:rPr>
                <w:sz w:val="26"/>
                <w:szCs w:val="26"/>
              </w:rPr>
              <w:t>к</w:t>
            </w:r>
            <w:proofErr w:type="gramEnd"/>
            <w:r w:rsidR="009D1105" w:rsidRPr="003E6319">
              <w:rPr>
                <w:sz w:val="26"/>
                <w:szCs w:val="26"/>
              </w:rPr>
              <w:t xml:space="preserve"> </w:t>
            </w:r>
            <w:r w:rsidR="009D1105" w:rsidRPr="003E6319">
              <w:rPr>
                <w:sz w:val="26"/>
                <w:szCs w:val="26"/>
              </w:rPr>
              <w:br/>
            </w:r>
            <w:r>
              <w:rPr>
                <w:sz w:val="26"/>
                <w:szCs w:val="26"/>
              </w:rPr>
              <w:t>я</w:t>
            </w:r>
            <w:r w:rsidRPr="009A48D6">
              <w:rPr>
                <w:sz w:val="26"/>
                <w:szCs w:val="26"/>
              </w:rPr>
              <w:t>нвар</w:t>
            </w:r>
            <w:r>
              <w:rPr>
                <w:sz w:val="26"/>
                <w:szCs w:val="26"/>
              </w:rPr>
              <w:t>ю-</w:t>
            </w:r>
            <w:r w:rsidR="000D058B">
              <w:rPr>
                <w:sz w:val="26"/>
                <w:szCs w:val="26"/>
              </w:rPr>
              <w:t>маю</w:t>
            </w:r>
            <w:r w:rsidR="009D1105" w:rsidRPr="003E6319">
              <w:rPr>
                <w:sz w:val="26"/>
                <w:szCs w:val="26"/>
              </w:rPr>
              <w:br/>
              <w:t>20</w:t>
            </w:r>
            <w:r w:rsidR="009D1105">
              <w:rPr>
                <w:sz w:val="26"/>
                <w:szCs w:val="26"/>
              </w:rPr>
              <w:t>21</w:t>
            </w:r>
            <w:r w:rsidR="009D1105" w:rsidRPr="003E6319">
              <w:rPr>
                <w:sz w:val="26"/>
                <w:szCs w:val="26"/>
              </w:rPr>
              <w:t xml:space="preserve"> г.</w:t>
            </w:r>
          </w:p>
        </w:tc>
        <w:tc>
          <w:tcPr>
            <w:tcW w:w="1052" w:type="pct"/>
            <w:gridSpan w:val="2"/>
            <w:tcBorders>
              <w:top w:val="single" w:sz="4" w:space="0" w:color="auto"/>
              <w:left w:val="single" w:sz="4" w:space="0" w:color="auto"/>
              <w:bottom w:val="single" w:sz="4" w:space="0" w:color="auto"/>
              <w:right w:val="single" w:sz="4" w:space="0" w:color="auto"/>
            </w:tcBorders>
          </w:tcPr>
          <w:p w:rsidR="009D1105" w:rsidRPr="00426C92" w:rsidRDefault="000D058B" w:rsidP="009D1105">
            <w:pPr>
              <w:spacing w:before="30" w:after="30" w:line="226" w:lineRule="exact"/>
              <w:jc w:val="center"/>
              <w:rPr>
                <w:sz w:val="26"/>
                <w:szCs w:val="26"/>
              </w:rPr>
            </w:pPr>
            <w:r>
              <w:rPr>
                <w:sz w:val="26"/>
                <w:szCs w:val="26"/>
              </w:rPr>
              <w:t>Май</w:t>
            </w:r>
            <w:r w:rsidR="009D1105" w:rsidRPr="003E6319">
              <w:rPr>
                <w:sz w:val="26"/>
                <w:szCs w:val="26"/>
              </w:rPr>
              <w:t xml:space="preserve"> 20</w:t>
            </w:r>
            <w:r w:rsidR="009D1105">
              <w:rPr>
                <w:sz w:val="26"/>
                <w:szCs w:val="26"/>
              </w:rPr>
              <w:t>22</w:t>
            </w:r>
            <w:r w:rsidR="009D1105" w:rsidRPr="003E6319">
              <w:rPr>
                <w:sz w:val="26"/>
                <w:szCs w:val="26"/>
              </w:rPr>
              <w:t xml:space="preserve"> г. </w:t>
            </w:r>
            <w:r w:rsidR="009D1105" w:rsidRPr="003E6319">
              <w:rPr>
                <w:sz w:val="26"/>
                <w:szCs w:val="26"/>
              </w:rPr>
              <w:br/>
            </w:r>
            <w:proofErr w:type="gramStart"/>
            <w:r w:rsidR="009D1105" w:rsidRPr="003E6319">
              <w:rPr>
                <w:sz w:val="26"/>
                <w:szCs w:val="26"/>
              </w:rPr>
              <w:t>в</w:t>
            </w:r>
            <w:proofErr w:type="gramEnd"/>
            <w:r w:rsidR="009D1105" w:rsidRPr="003E6319">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9D1105" w:rsidRPr="00426C92" w:rsidRDefault="009D1105" w:rsidP="000D058B">
            <w:pPr>
              <w:spacing w:before="30" w:after="30" w:line="226" w:lineRule="exact"/>
              <w:jc w:val="center"/>
              <w:rPr>
                <w:sz w:val="26"/>
                <w:szCs w:val="26"/>
              </w:rPr>
            </w:pPr>
            <w:proofErr w:type="spellStart"/>
            <w:r w:rsidRPr="003E6319">
              <w:rPr>
                <w:sz w:val="26"/>
                <w:szCs w:val="26"/>
                <w:u w:val="single"/>
              </w:rPr>
              <w:t>Справочно</w:t>
            </w:r>
            <w:proofErr w:type="spellEnd"/>
            <w:r w:rsidRPr="003E6319">
              <w:rPr>
                <w:sz w:val="26"/>
                <w:szCs w:val="26"/>
                <w:u w:val="single"/>
              </w:rPr>
              <w:t xml:space="preserve"> </w:t>
            </w:r>
            <w:r w:rsidRPr="003E6319">
              <w:rPr>
                <w:sz w:val="26"/>
                <w:szCs w:val="26"/>
                <w:u w:val="single"/>
              </w:rPr>
              <w:br/>
            </w:r>
            <w:r w:rsidR="00C9378F">
              <w:rPr>
                <w:sz w:val="26"/>
                <w:szCs w:val="26"/>
              </w:rPr>
              <w:t>я</w:t>
            </w:r>
            <w:r w:rsidR="00C9378F" w:rsidRPr="009A48D6">
              <w:rPr>
                <w:sz w:val="26"/>
                <w:szCs w:val="26"/>
              </w:rPr>
              <w:t>нварь-</w:t>
            </w:r>
            <w:r w:rsidR="000D058B">
              <w:rPr>
                <w:sz w:val="26"/>
                <w:szCs w:val="26"/>
              </w:rPr>
              <w:t>май</w:t>
            </w:r>
            <w:r w:rsidRPr="003E6319">
              <w:rPr>
                <w:sz w:val="26"/>
                <w:szCs w:val="26"/>
                <w:u w:val="single"/>
              </w:rPr>
              <w:br/>
            </w:r>
            <w:r w:rsidRPr="003E6319">
              <w:rPr>
                <w:sz w:val="26"/>
                <w:szCs w:val="26"/>
              </w:rPr>
              <w:t>20</w:t>
            </w:r>
            <w:r>
              <w:rPr>
                <w:sz w:val="26"/>
                <w:szCs w:val="26"/>
              </w:rPr>
              <w:t>21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sidR="00C9378F">
              <w:rPr>
                <w:sz w:val="26"/>
                <w:szCs w:val="26"/>
              </w:rPr>
              <w:t>я</w:t>
            </w:r>
            <w:r w:rsidR="00C9378F" w:rsidRPr="009A48D6">
              <w:rPr>
                <w:sz w:val="26"/>
                <w:szCs w:val="26"/>
              </w:rPr>
              <w:t>нвар</w:t>
            </w:r>
            <w:r w:rsidR="00C9378F">
              <w:rPr>
                <w:sz w:val="26"/>
                <w:szCs w:val="26"/>
              </w:rPr>
              <w:t>ю-</w:t>
            </w:r>
            <w:r w:rsidR="000D058B">
              <w:rPr>
                <w:sz w:val="26"/>
                <w:szCs w:val="26"/>
              </w:rPr>
              <w:t>маю</w:t>
            </w:r>
            <w:r>
              <w:rPr>
                <w:sz w:val="26"/>
                <w:szCs w:val="26"/>
              </w:rPr>
              <w:br/>
              <w:t>2020</w:t>
            </w:r>
            <w:r w:rsidRPr="003E6319">
              <w:rPr>
                <w:sz w:val="26"/>
                <w:szCs w:val="26"/>
              </w:rPr>
              <w:t> г.</w:t>
            </w:r>
          </w:p>
        </w:tc>
      </w:tr>
      <w:tr w:rsidR="009D1105" w:rsidRPr="00426C92" w:rsidTr="00DC2476">
        <w:trPr>
          <w:cantSplit/>
          <w:tblHeader/>
        </w:trPr>
        <w:tc>
          <w:tcPr>
            <w:tcW w:w="1673"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rPr>
                <w:sz w:val="26"/>
                <w:szCs w:val="26"/>
              </w:rPr>
            </w:pPr>
          </w:p>
        </w:tc>
        <w:tc>
          <w:tcPr>
            <w:tcW w:w="508"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530" w:type="pct"/>
            <w:vMerge/>
            <w:tcBorders>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556" w:type="pct"/>
            <w:vMerge/>
            <w:tcBorders>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480" w:type="pct"/>
            <w:tcBorders>
              <w:top w:val="single" w:sz="4" w:space="0" w:color="auto"/>
              <w:left w:val="single" w:sz="4" w:space="0" w:color="auto"/>
              <w:bottom w:val="single" w:sz="4" w:space="0" w:color="auto"/>
              <w:right w:val="single" w:sz="4" w:space="0" w:color="auto"/>
            </w:tcBorders>
          </w:tcPr>
          <w:p w:rsidR="009D1105" w:rsidRPr="00426C92" w:rsidRDefault="000D058B" w:rsidP="009D1105">
            <w:pPr>
              <w:spacing w:before="30" w:after="30" w:line="226" w:lineRule="exact"/>
              <w:jc w:val="center"/>
              <w:rPr>
                <w:sz w:val="26"/>
                <w:szCs w:val="26"/>
              </w:rPr>
            </w:pPr>
            <w:r>
              <w:rPr>
                <w:sz w:val="26"/>
                <w:szCs w:val="26"/>
              </w:rPr>
              <w:t>маю</w:t>
            </w:r>
            <w:r w:rsidR="009D1105" w:rsidRPr="003E6319">
              <w:rPr>
                <w:sz w:val="26"/>
                <w:szCs w:val="26"/>
              </w:rPr>
              <w:br/>
              <w:t>20</w:t>
            </w:r>
            <w:r w:rsidR="009D1105">
              <w:rPr>
                <w:sz w:val="26"/>
                <w:szCs w:val="26"/>
              </w:rPr>
              <w:t>21</w:t>
            </w:r>
            <w:r w:rsidR="009D1105" w:rsidRPr="003E6319">
              <w:rPr>
                <w:sz w:val="26"/>
                <w:szCs w:val="26"/>
              </w:rPr>
              <w:t> г.</w:t>
            </w:r>
          </w:p>
        </w:tc>
        <w:tc>
          <w:tcPr>
            <w:tcW w:w="573" w:type="pct"/>
            <w:tcBorders>
              <w:top w:val="single" w:sz="4" w:space="0" w:color="auto"/>
              <w:left w:val="single" w:sz="4" w:space="0" w:color="auto"/>
              <w:bottom w:val="single" w:sz="4" w:space="0" w:color="auto"/>
              <w:right w:val="single" w:sz="4" w:space="0" w:color="auto"/>
            </w:tcBorders>
          </w:tcPr>
          <w:p w:rsidR="009D1105" w:rsidRPr="00426C92" w:rsidRDefault="000D058B" w:rsidP="009D1105">
            <w:pPr>
              <w:spacing w:before="30" w:after="30" w:line="226" w:lineRule="exact"/>
              <w:ind w:left="-284" w:right="-284"/>
              <w:jc w:val="center"/>
              <w:rPr>
                <w:sz w:val="26"/>
                <w:szCs w:val="26"/>
              </w:rPr>
            </w:pPr>
            <w:r>
              <w:rPr>
                <w:sz w:val="26"/>
                <w:szCs w:val="26"/>
              </w:rPr>
              <w:t>апрелю</w:t>
            </w:r>
            <w:r w:rsidR="009D1105" w:rsidRPr="003E6319">
              <w:rPr>
                <w:sz w:val="26"/>
                <w:szCs w:val="26"/>
              </w:rPr>
              <w:br/>
              <w:t>20</w:t>
            </w:r>
            <w:r w:rsidR="009D1105">
              <w:rPr>
                <w:sz w:val="26"/>
                <w:szCs w:val="26"/>
              </w:rPr>
              <w:t>22</w:t>
            </w:r>
            <w:r w:rsidR="009D1105" w:rsidRPr="003E6319">
              <w:rPr>
                <w:sz w:val="26"/>
                <w:szCs w:val="26"/>
              </w:rPr>
              <w:t> г.</w:t>
            </w:r>
          </w:p>
        </w:tc>
        <w:tc>
          <w:tcPr>
            <w:tcW w:w="681"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jc w:val="center"/>
              <w:rPr>
                <w:sz w:val="26"/>
                <w:szCs w:val="26"/>
                <w:u w:val="single"/>
              </w:rPr>
            </w:pPr>
          </w:p>
        </w:tc>
      </w:tr>
      <w:tr w:rsidR="009D1105" w:rsidRPr="00426C92" w:rsidTr="00DC2476">
        <w:trPr>
          <w:cantSplit/>
        </w:trPr>
        <w:tc>
          <w:tcPr>
            <w:tcW w:w="1673"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ind w:left="284"/>
              <w:rPr>
                <w:sz w:val="26"/>
                <w:szCs w:val="26"/>
              </w:rPr>
            </w:pPr>
            <w:r w:rsidRPr="00426C92">
              <w:rPr>
                <w:b/>
                <w:i/>
                <w:sz w:val="26"/>
                <w:szCs w:val="26"/>
              </w:rPr>
              <w:t>Социальная защита</w:t>
            </w:r>
          </w:p>
        </w:tc>
        <w:tc>
          <w:tcPr>
            <w:tcW w:w="508"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ind w:right="340"/>
              <w:jc w:val="right"/>
              <w:rPr>
                <w:sz w:val="26"/>
                <w:szCs w:val="26"/>
              </w:rPr>
            </w:pPr>
          </w:p>
        </w:tc>
        <w:tc>
          <w:tcPr>
            <w:tcW w:w="530" w:type="pct"/>
            <w:tcBorders>
              <w:top w:val="single" w:sz="4" w:space="0" w:color="auto"/>
              <w:right w:val="single" w:sz="4" w:space="0" w:color="auto"/>
            </w:tcBorders>
            <w:vAlign w:val="bottom"/>
          </w:tcPr>
          <w:p w:rsidR="009D1105" w:rsidRPr="00426C92" w:rsidRDefault="009D1105" w:rsidP="00834EC2">
            <w:pPr>
              <w:spacing w:before="40" w:after="20" w:line="226" w:lineRule="exact"/>
              <w:ind w:right="227"/>
              <w:jc w:val="right"/>
              <w:rPr>
                <w:sz w:val="26"/>
                <w:szCs w:val="26"/>
              </w:rPr>
            </w:pPr>
          </w:p>
        </w:tc>
        <w:tc>
          <w:tcPr>
            <w:tcW w:w="556" w:type="pct"/>
            <w:tcBorders>
              <w:top w:val="single" w:sz="4" w:space="0" w:color="auto"/>
              <w:right w:val="single" w:sz="4" w:space="0" w:color="auto"/>
            </w:tcBorders>
            <w:vAlign w:val="bottom"/>
          </w:tcPr>
          <w:p w:rsidR="009D1105" w:rsidRPr="00426C92" w:rsidRDefault="009D1105" w:rsidP="00834EC2">
            <w:pPr>
              <w:spacing w:before="40" w:after="20" w:line="226" w:lineRule="exact"/>
              <w:ind w:right="227"/>
              <w:jc w:val="right"/>
              <w:rPr>
                <w:sz w:val="26"/>
                <w:szCs w:val="26"/>
              </w:rPr>
            </w:pPr>
          </w:p>
        </w:tc>
        <w:tc>
          <w:tcPr>
            <w:tcW w:w="480" w:type="pct"/>
            <w:tcBorders>
              <w:top w:val="single" w:sz="4" w:space="0" w:color="auto"/>
              <w:left w:val="single" w:sz="4" w:space="0" w:color="auto"/>
              <w:right w:val="single" w:sz="4" w:space="0" w:color="auto"/>
            </w:tcBorders>
            <w:vAlign w:val="bottom"/>
          </w:tcPr>
          <w:p w:rsidR="009D1105" w:rsidRPr="00426C92" w:rsidRDefault="009D1105" w:rsidP="00834EC2">
            <w:pPr>
              <w:tabs>
                <w:tab w:val="left" w:pos="832"/>
              </w:tabs>
              <w:spacing w:before="40" w:after="20" w:line="226" w:lineRule="exact"/>
              <w:ind w:right="454"/>
              <w:jc w:val="right"/>
              <w:rPr>
                <w:sz w:val="26"/>
                <w:szCs w:val="26"/>
              </w:rPr>
            </w:pPr>
          </w:p>
        </w:tc>
        <w:tc>
          <w:tcPr>
            <w:tcW w:w="573"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jc w:val="right"/>
              <w:rPr>
                <w:sz w:val="26"/>
                <w:szCs w:val="26"/>
              </w:rPr>
            </w:pPr>
          </w:p>
        </w:tc>
        <w:tc>
          <w:tcPr>
            <w:tcW w:w="681"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jc w:val="right"/>
              <w:rPr>
                <w:sz w:val="26"/>
                <w:szCs w:val="26"/>
                <w:u w:val="single"/>
              </w:rPr>
            </w:pPr>
          </w:p>
        </w:tc>
      </w:tr>
      <w:tr w:rsidR="00E801B2" w:rsidRPr="005E27D7" w:rsidTr="00DC2476">
        <w:trPr>
          <w:cantSplit/>
        </w:trPr>
        <w:tc>
          <w:tcPr>
            <w:tcW w:w="1673" w:type="pct"/>
            <w:tcBorders>
              <w:left w:val="single" w:sz="4" w:space="0" w:color="auto"/>
              <w:right w:val="single" w:sz="4" w:space="0" w:color="auto"/>
            </w:tcBorders>
            <w:vAlign w:val="bottom"/>
          </w:tcPr>
          <w:p w:rsidR="00E801B2" w:rsidRPr="005E27D7" w:rsidRDefault="00E801B2" w:rsidP="009D1105">
            <w:pPr>
              <w:spacing w:before="30" w:after="30" w:line="220" w:lineRule="exact"/>
              <w:ind w:left="79"/>
              <w:rPr>
                <w:sz w:val="26"/>
                <w:szCs w:val="26"/>
              </w:rPr>
            </w:pPr>
            <w:r w:rsidRPr="005E27D7">
              <w:rPr>
                <w:bCs/>
                <w:sz w:val="26"/>
                <w:szCs w:val="26"/>
              </w:rPr>
              <w:t>Средний размер назначенных пенсий</w:t>
            </w:r>
            <w:r w:rsidRPr="005E27D7">
              <w:rPr>
                <w:rStyle w:val="a4"/>
                <w:b/>
                <w:sz w:val="26"/>
                <w:szCs w:val="26"/>
              </w:rPr>
              <w:t xml:space="preserve"> </w:t>
            </w:r>
            <w:r w:rsidRPr="005E27D7">
              <w:rPr>
                <w:b/>
                <w:sz w:val="26"/>
                <w:szCs w:val="26"/>
              </w:rPr>
              <w:br/>
            </w:r>
            <w:r w:rsidRPr="005E27D7">
              <w:rPr>
                <w:sz w:val="26"/>
                <w:szCs w:val="26"/>
              </w:rPr>
              <w:t>(на конец периода), руб.</w:t>
            </w:r>
          </w:p>
        </w:tc>
        <w:tc>
          <w:tcPr>
            <w:tcW w:w="508" w:type="pct"/>
            <w:tcBorders>
              <w:left w:val="single" w:sz="4" w:space="0" w:color="auto"/>
              <w:right w:val="single" w:sz="4" w:space="0" w:color="auto"/>
            </w:tcBorders>
            <w:vAlign w:val="bottom"/>
          </w:tcPr>
          <w:p w:rsidR="00E801B2" w:rsidRPr="005E27D7" w:rsidRDefault="00E801B2" w:rsidP="00E801B2">
            <w:pPr>
              <w:spacing w:before="30" w:after="30" w:line="220" w:lineRule="exact"/>
              <w:ind w:left="-57" w:right="57"/>
              <w:jc w:val="right"/>
              <w:rPr>
                <w:sz w:val="26"/>
                <w:szCs w:val="26"/>
              </w:rPr>
            </w:pPr>
            <w:r w:rsidRPr="005E27D7">
              <w:rPr>
                <w:sz w:val="26"/>
                <w:szCs w:val="26"/>
              </w:rPr>
              <w:t>х</w:t>
            </w:r>
          </w:p>
        </w:tc>
        <w:tc>
          <w:tcPr>
            <w:tcW w:w="530" w:type="pct"/>
            <w:tcBorders>
              <w:right w:val="single" w:sz="4" w:space="0" w:color="auto"/>
            </w:tcBorders>
            <w:vAlign w:val="bottom"/>
          </w:tcPr>
          <w:p w:rsidR="00E801B2" w:rsidRPr="005E27D7" w:rsidRDefault="00E801B2" w:rsidP="00E801B2">
            <w:pPr>
              <w:spacing w:before="30" w:after="30" w:line="220" w:lineRule="exact"/>
              <w:ind w:left="-57" w:right="57"/>
              <w:jc w:val="right"/>
              <w:rPr>
                <w:sz w:val="26"/>
                <w:szCs w:val="26"/>
                <w:lang w:val="en-US"/>
              </w:rPr>
            </w:pPr>
            <w:r w:rsidRPr="005E27D7">
              <w:rPr>
                <w:sz w:val="26"/>
                <w:szCs w:val="26"/>
              </w:rPr>
              <w:t>58</w:t>
            </w:r>
            <w:r w:rsidRPr="005E27D7">
              <w:rPr>
                <w:sz w:val="26"/>
                <w:szCs w:val="26"/>
                <w:lang w:val="en-US"/>
              </w:rPr>
              <w:t>9</w:t>
            </w:r>
            <w:r w:rsidRPr="005E27D7">
              <w:rPr>
                <w:sz w:val="26"/>
                <w:szCs w:val="26"/>
              </w:rPr>
              <w:t>,</w:t>
            </w:r>
            <w:r w:rsidRPr="005E27D7">
              <w:rPr>
                <w:sz w:val="26"/>
                <w:szCs w:val="26"/>
                <w:lang w:val="en-US"/>
              </w:rPr>
              <w:t>5</w:t>
            </w:r>
          </w:p>
        </w:tc>
        <w:tc>
          <w:tcPr>
            <w:tcW w:w="556" w:type="pct"/>
            <w:tcBorders>
              <w:right w:val="single" w:sz="4" w:space="0" w:color="auto"/>
            </w:tcBorders>
            <w:vAlign w:val="bottom"/>
          </w:tcPr>
          <w:p w:rsidR="00E801B2" w:rsidRPr="005E27D7" w:rsidRDefault="00E801B2" w:rsidP="00E801B2">
            <w:pPr>
              <w:spacing w:before="30" w:after="30" w:line="220" w:lineRule="exact"/>
              <w:ind w:left="-57" w:right="170"/>
              <w:jc w:val="right"/>
              <w:rPr>
                <w:sz w:val="26"/>
                <w:szCs w:val="26"/>
              </w:rPr>
            </w:pPr>
            <w:r w:rsidRPr="005E27D7">
              <w:rPr>
                <w:sz w:val="26"/>
                <w:szCs w:val="26"/>
              </w:rPr>
              <w:t>х</w:t>
            </w:r>
          </w:p>
        </w:tc>
        <w:tc>
          <w:tcPr>
            <w:tcW w:w="480" w:type="pct"/>
            <w:tcBorders>
              <w:left w:val="single" w:sz="4" w:space="0" w:color="auto"/>
              <w:right w:val="single" w:sz="4" w:space="0" w:color="auto"/>
            </w:tcBorders>
            <w:vAlign w:val="bottom"/>
          </w:tcPr>
          <w:p w:rsidR="00E801B2" w:rsidRPr="005E27D7" w:rsidRDefault="00E801B2" w:rsidP="00E801B2">
            <w:pPr>
              <w:spacing w:before="30" w:after="30" w:line="220" w:lineRule="exact"/>
              <w:ind w:left="-57" w:right="170"/>
              <w:jc w:val="right"/>
              <w:rPr>
                <w:sz w:val="26"/>
                <w:szCs w:val="26"/>
                <w:lang w:val="en-US"/>
              </w:rPr>
            </w:pPr>
            <w:r w:rsidRPr="005E27D7">
              <w:rPr>
                <w:sz w:val="26"/>
                <w:szCs w:val="26"/>
              </w:rPr>
              <w:t>11</w:t>
            </w:r>
            <w:r w:rsidRPr="005E27D7">
              <w:rPr>
                <w:sz w:val="26"/>
                <w:szCs w:val="26"/>
                <w:lang w:val="en-US"/>
              </w:rPr>
              <w:t>4</w:t>
            </w:r>
            <w:r w:rsidRPr="005E27D7">
              <w:rPr>
                <w:sz w:val="26"/>
                <w:szCs w:val="26"/>
              </w:rPr>
              <w:t>,</w:t>
            </w:r>
            <w:r w:rsidRPr="005E27D7">
              <w:rPr>
                <w:sz w:val="26"/>
                <w:szCs w:val="26"/>
                <w:lang w:val="en-US"/>
              </w:rPr>
              <w:t>1</w:t>
            </w:r>
          </w:p>
        </w:tc>
        <w:tc>
          <w:tcPr>
            <w:tcW w:w="573" w:type="pct"/>
            <w:tcBorders>
              <w:left w:val="single" w:sz="4" w:space="0" w:color="auto"/>
              <w:right w:val="single" w:sz="4" w:space="0" w:color="auto"/>
            </w:tcBorders>
            <w:vAlign w:val="bottom"/>
          </w:tcPr>
          <w:p w:rsidR="00E801B2" w:rsidRPr="005E27D7" w:rsidRDefault="00E801B2" w:rsidP="00DC2476">
            <w:pPr>
              <w:spacing w:before="30" w:after="30" w:line="220" w:lineRule="exact"/>
              <w:ind w:left="-57" w:right="227"/>
              <w:jc w:val="right"/>
              <w:rPr>
                <w:sz w:val="26"/>
                <w:szCs w:val="26"/>
                <w:lang w:val="en-US"/>
              </w:rPr>
            </w:pPr>
            <w:r w:rsidRPr="005E27D7">
              <w:rPr>
                <w:sz w:val="26"/>
                <w:szCs w:val="26"/>
              </w:rPr>
              <w:t>100,</w:t>
            </w:r>
            <w:r w:rsidRPr="005E27D7">
              <w:rPr>
                <w:sz w:val="26"/>
                <w:szCs w:val="26"/>
                <w:lang w:val="en-US"/>
              </w:rPr>
              <w:t>3</w:t>
            </w:r>
          </w:p>
        </w:tc>
        <w:tc>
          <w:tcPr>
            <w:tcW w:w="681" w:type="pct"/>
            <w:tcBorders>
              <w:left w:val="single" w:sz="4" w:space="0" w:color="auto"/>
              <w:right w:val="single" w:sz="4" w:space="0" w:color="auto"/>
            </w:tcBorders>
            <w:vAlign w:val="bottom"/>
          </w:tcPr>
          <w:p w:rsidR="00E801B2" w:rsidRPr="00761687" w:rsidRDefault="00E801B2" w:rsidP="00E801B2">
            <w:pPr>
              <w:spacing w:before="30" w:after="30" w:line="220" w:lineRule="exact"/>
              <w:ind w:left="-57" w:right="170"/>
              <w:jc w:val="right"/>
              <w:rPr>
                <w:sz w:val="26"/>
                <w:szCs w:val="26"/>
              </w:rPr>
            </w:pPr>
            <w:r w:rsidRPr="00761687">
              <w:rPr>
                <w:sz w:val="26"/>
                <w:szCs w:val="26"/>
              </w:rPr>
              <w:t>111,8</w:t>
            </w:r>
          </w:p>
        </w:tc>
      </w:tr>
      <w:tr w:rsidR="00E801B2" w:rsidRPr="005E27D7" w:rsidTr="00DC2476">
        <w:trPr>
          <w:cantSplit/>
        </w:trPr>
        <w:tc>
          <w:tcPr>
            <w:tcW w:w="1673" w:type="pct"/>
            <w:tcBorders>
              <w:left w:val="single" w:sz="4" w:space="0" w:color="auto"/>
              <w:right w:val="single" w:sz="4" w:space="0" w:color="auto"/>
            </w:tcBorders>
            <w:vAlign w:val="bottom"/>
          </w:tcPr>
          <w:p w:rsidR="00E801B2" w:rsidRPr="005E27D7" w:rsidRDefault="00E801B2" w:rsidP="009D1105">
            <w:pPr>
              <w:spacing w:before="30" w:after="30" w:line="220" w:lineRule="exact"/>
              <w:ind w:left="79"/>
              <w:rPr>
                <w:sz w:val="26"/>
                <w:szCs w:val="26"/>
              </w:rPr>
            </w:pPr>
            <w:r w:rsidRPr="005E27D7">
              <w:rPr>
                <w:sz w:val="26"/>
                <w:szCs w:val="26"/>
              </w:rPr>
              <w:t>Реальный размер назначенных пенсий</w:t>
            </w:r>
            <w:r w:rsidRPr="005E27D7">
              <w:rPr>
                <w:b/>
                <w:bCs/>
                <w:sz w:val="26"/>
                <w:szCs w:val="26"/>
                <w:vertAlign w:val="superscript"/>
              </w:rPr>
              <w:t xml:space="preserve"> </w:t>
            </w:r>
            <w:r w:rsidRPr="005E27D7">
              <w:rPr>
                <w:b/>
                <w:bCs/>
                <w:sz w:val="26"/>
                <w:szCs w:val="26"/>
                <w:vertAlign w:val="superscript"/>
              </w:rPr>
              <w:br/>
            </w:r>
            <w:r w:rsidRPr="005E27D7">
              <w:rPr>
                <w:sz w:val="26"/>
                <w:szCs w:val="26"/>
              </w:rPr>
              <w:t>(на конец периода)</w:t>
            </w:r>
          </w:p>
        </w:tc>
        <w:tc>
          <w:tcPr>
            <w:tcW w:w="508" w:type="pct"/>
            <w:tcBorders>
              <w:left w:val="single" w:sz="4" w:space="0" w:color="auto"/>
              <w:right w:val="single" w:sz="4" w:space="0" w:color="auto"/>
            </w:tcBorders>
            <w:vAlign w:val="bottom"/>
          </w:tcPr>
          <w:p w:rsidR="00E801B2" w:rsidRPr="005E27D7" w:rsidRDefault="00E801B2" w:rsidP="00E801B2">
            <w:pPr>
              <w:spacing w:before="30" w:after="30" w:line="220" w:lineRule="exact"/>
              <w:ind w:left="-57" w:right="57"/>
              <w:jc w:val="right"/>
              <w:rPr>
                <w:sz w:val="26"/>
                <w:szCs w:val="26"/>
              </w:rPr>
            </w:pPr>
            <w:r w:rsidRPr="005E27D7">
              <w:rPr>
                <w:sz w:val="26"/>
                <w:szCs w:val="26"/>
              </w:rPr>
              <w:t>х</w:t>
            </w:r>
          </w:p>
        </w:tc>
        <w:tc>
          <w:tcPr>
            <w:tcW w:w="530" w:type="pct"/>
            <w:tcBorders>
              <w:right w:val="single" w:sz="4" w:space="0" w:color="auto"/>
            </w:tcBorders>
            <w:vAlign w:val="bottom"/>
          </w:tcPr>
          <w:p w:rsidR="00E801B2" w:rsidRPr="005E27D7" w:rsidRDefault="00E801B2" w:rsidP="00E801B2">
            <w:pPr>
              <w:spacing w:before="30" w:after="30" w:line="22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E801B2" w:rsidRPr="005E27D7" w:rsidRDefault="00E801B2" w:rsidP="00E801B2">
            <w:pPr>
              <w:spacing w:before="30" w:after="30" w:line="220" w:lineRule="exact"/>
              <w:ind w:left="-57" w:right="170"/>
              <w:jc w:val="right"/>
              <w:rPr>
                <w:sz w:val="26"/>
                <w:szCs w:val="26"/>
              </w:rPr>
            </w:pPr>
            <w:r w:rsidRPr="005E27D7">
              <w:rPr>
                <w:sz w:val="26"/>
                <w:szCs w:val="26"/>
              </w:rPr>
              <w:t>х</w:t>
            </w:r>
          </w:p>
        </w:tc>
        <w:tc>
          <w:tcPr>
            <w:tcW w:w="480" w:type="pct"/>
            <w:tcBorders>
              <w:left w:val="single" w:sz="4" w:space="0" w:color="auto"/>
              <w:right w:val="single" w:sz="4" w:space="0" w:color="auto"/>
            </w:tcBorders>
            <w:vAlign w:val="bottom"/>
          </w:tcPr>
          <w:p w:rsidR="00E801B2" w:rsidRPr="005E27D7" w:rsidRDefault="00E801B2" w:rsidP="00E801B2">
            <w:pPr>
              <w:spacing w:before="30" w:after="30" w:line="220" w:lineRule="exact"/>
              <w:ind w:left="-57" w:right="170"/>
              <w:jc w:val="right"/>
              <w:rPr>
                <w:sz w:val="26"/>
                <w:szCs w:val="26"/>
                <w:lang w:val="en-US"/>
              </w:rPr>
            </w:pPr>
            <w:r w:rsidRPr="005E27D7">
              <w:rPr>
                <w:sz w:val="26"/>
                <w:szCs w:val="26"/>
              </w:rPr>
              <w:t>97,</w:t>
            </w:r>
            <w:r w:rsidRPr="005E27D7">
              <w:rPr>
                <w:sz w:val="26"/>
                <w:szCs w:val="26"/>
                <w:lang w:val="en-US"/>
              </w:rPr>
              <w:t>5</w:t>
            </w:r>
          </w:p>
        </w:tc>
        <w:tc>
          <w:tcPr>
            <w:tcW w:w="573" w:type="pct"/>
            <w:tcBorders>
              <w:left w:val="single" w:sz="4" w:space="0" w:color="auto"/>
              <w:right w:val="single" w:sz="4" w:space="0" w:color="auto"/>
            </w:tcBorders>
            <w:vAlign w:val="bottom"/>
          </w:tcPr>
          <w:p w:rsidR="00E801B2" w:rsidRPr="005E27D7" w:rsidRDefault="00E801B2" w:rsidP="00DC2476">
            <w:pPr>
              <w:spacing w:before="30" w:after="30" w:line="220" w:lineRule="exact"/>
              <w:ind w:left="-57" w:right="227"/>
              <w:jc w:val="right"/>
              <w:rPr>
                <w:sz w:val="26"/>
                <w:szCs w:val="26"/>
                <w:lang w:val="en-US"/>
              </w:rPr>
            </w:pPr>
            <w:r w:rsidRPr="005E27D7">
              <w:rPr>
                <w:sz w:val="26"/>
                <w:szCs w:val="26"/>
              </w:rPr>
              <w:t>9</w:t>
            </w:r>
            <w:r w:rsidRPr="005E27D7">
              <w:rPr>
                <w:sz w:val="26"/>
                <w:szCs w:val="26"/>
                <w:lang w:val="en-US"/>
              </w:rPr>
              <w:t>9</w:t>
            </w:r>
            <w:r w:rsidRPr="005E27D7">
              <w:rPr>
                <w:sz w:val="26"/>
                <w:szCs w:val="26"/>
              </w:rPr>
              <w:t>,</w:t>
            </w:r>
            <w:r w:rsidRPr="005E27D7">
              <w:rPr>
                <w:sz w:val="26"/>
                <w:szCs w:val="26"/>
                <w:lang w:val="en-US"/>
              </w:rPr>
              <w:t>6</w:t>
            </w:r>
          </w:p>
        </w:tc>
        <w:tc>
          <w:tcPr>
            <w:tcW w:w="681" w:type="pct"/>
            <w:tcBorders>
              <w:left w:val="single" w:sz="4" w:space="0" w:color="auto"/>
              <w:right w:val="single" w:sz="4" w:space="0" w:color="auto"/>
            </w:tcBorders>
            <w:vAlign w:val="bottom"/>
          </w:tcPr>
          <w:p w:rsidR="00E801B2" w:rsidRPr="00761687" w:rsidRDefault="00E801B2" w:rsidP="00E801B2">
            <w:pPr>
              <w:spacing w:before="30" w:after="30" w:line="220" w:lineRule="exact"/>
              <w:ind w:left="-57" w:right="170"/>
              <w:jc w:val="right"/>
              <w:rPr>
                <w:sz w:val="26"/>
                <w:szCs w:val="26"/>
                <w:lang w:val="en-US"/>
              </w:rPr>
            </w:pPr>
            <w:r w:rsidRPr="00761687">
              <w:rPr>
                <w:sz w:val="26"/>
                <w:szCs w:val="26"/>
              </w:rPr>
              <w:t>102,2</w:t>
            </w:r>
          </w:p>
        </w:tc>
      </w:tr>
      <w:tr w:rsidR="009D1105" w:rsidRPr="005E27D7" w:rsidTr="00DC2476">
        <w:trPr>
          <w:cantSplit/>
        </w:trPr>
        <w:tc>
          <w:tcPr>
            <w:tcW w:w="1673" w:type="pct"/>
            <w:tcBorders>
              <w:left w:val="single" w:sz="4" w:space="0" w:color="auto"/>
              <w:right w:val="single" w:sz="4" w:space="0" w:color="auto"/>
            </w:tcBorders>
          </w:tcPr>
          <w:p w:rsidR="009D1105" w:rsidRPr="005E27D7" w:rsidRDefault="009D1105" w:rsidP="009D1105">
            <w:pPr>
              <w:spacing w:before="20" w:after="20" w:line="220" w:lineRule="exact"/>
              <w:ind w:left="170"/>
              <w:rPr>
                <w:bCs/>
                <w:sz w:val="26"/>
                <w:szCs w:val="26"/>
              </w:rPr>
            </w:pPr>
            <w:r w:rsidRPr="005E27D7">
              <w:rPr>
                <w:b/>
                <w:i/>
                <w:sz w:val="26"/>
                <w:szCs w:val="26"/>
              </w:rPr>
              <w:t xml:space="preserve">Производство товаров </w:t>
            </w:r>
            <w:r w:rsidRPr="005E27D7">
              <w:rPr>
                <w:b/>
                <w:i/>
                <w:sz w:val="26"/>
                <w:szCs w:val="26"/>
              </w:rPr>
              <w:br/>
              <w:t>и услуг</w:t>
            </w:r>
          </w:p>
        </w:tc>
        <w:tc>
          <w:tcPr>
            <w:tcW w:w="508" w:type="pct"/>
            <w:tcBorders>
              <w:left w:val="single" w:sz="4" w:space="0" w:color="auto"/>
              <w:right w:val="single" w:sz="4" w:space="0" w:color="auto"/>
            </w:tcBorders>
            <w:vAlign w:val="bottom"/>
          </w:tcPr>
          <w:p w:rsidR="009D1105" w:rsidRPr="005E27D7" w:rsidRDefault="009D1105" w:rsidP="009D1105">
            <w:pPr>
              <w:spacing w:before="20" w:after="20" w:line="220" w:lineRule="exact"/>
              <w:ind w:right="57"/>
              <w:jc w:val="right"/>
              <w:rPr>
                <w:color w:val="BFBFBF" w:themeColor="background1" w:themeShade="BF"/>
                <w:sz w:val="26"/>
                <w:szCs w:val="26"/>
              </w:rPr>
            </w:pPr>
          </w:p>
        </w:tc>
        <w:tc>
          <w:tcPr>
            <w:tcW w:w="530" w:type="pct"/>
            <w:tcBorders>
              <w:right w:val="single" w:sz="4" w:space="0" w:color="auto"/>
            </w:tcBorders>
            <w:vAlign w:val="bottom"/>
          </w:tcPr>
          <w:p w:rsidR="009D1105" w:rsidRPr="005E27D7" w:rsidRDefault="009D1105" w:rsidP="009D1105">
            <w:pPr>
              <w:spacing w:before="20" w:after="20" w:line="220" w:lineRule="exact"/>
              <w:ind w:left="-57" w:right="57"/>
              <w:jc w:val="right"/>
              <w:rPr>
                <w:color w:val="BFBFBF" w:themeColor="background1" w:themeShade="BF"/>
                <w:sz w:val="26"/>
                <w:szCs w:val="26"/>
              </w:rPr>
            </w:pPr>
          </w:p>
        </w:tc>
        <w:tc>
          <w:tcPr>
            <w:tcW w:w="556" w:type="pct"/>
            <w:tcBorders>
              <w:right w:val="single" w:sz="4" w:space="0" w:color="auto"/>
            </w:tcBorders>
            <w:vAlign w:val="bottom"/>
          </w:tcPr>
          <w:p w:rsidR="009D1105" w:rsidRPr="005E27D7" w:rsidRDefault="009D1105" w:rsidP="00B844CF">
            <w:pPr>
              <w:spacing w:before="20" w:after="20" w:line="220" w:lineRule="exact"/>
              <w:ind w:left="-57" w:right="170"/>
              <w:jc w:val="right"/>
              <w:rPr>
                <w:color w:val="BFBFBF" w:themeColor="background1" w:themeShade="BF"/>
                <w:sz w:val="26"/>
                <w:szCs w:val="26"/>
              </w:rPr>
            </w:pPr>
          </w:p>
        </w:tc>
        <w:tc>
          <w:tcPr>
            <w:tcW w:w="480" w:type="pct"/>
            <w:tcBorders>
              <w:left w:val="single" w:sz="4" w:space="0" w:color="auto"/>
              <w:right w:val="single" w:sz="4" w:space="0" w:color="auto"/>
            </w:tcBorders>
            <w:vAlign w:val="bottom"/>
          </w:tcPr>
          <w:p w:rsidR="009D1105" w:rsidRPr="005E27D7" w:rsidRDefault="009D1105" w:rsidP="00B844CF">
            <w:pPr>
              <w:spacing w:before="20" w:after="20" w:line="220" w:lineRule="exact"/>
              <w:ind w:left="-57" w:right="170"/>
              <w:jc w:val="right"/>
              <w:rPr>
                <w:color w:val="BFBFBF" w:themeColor="background1" w:themeShade="BF"/>
                <w:sz w:val="26"/>
                <w:szCs w:val="26"/>
              </w:rPr>
            </w:pPr>
          </w:p>
        </w:tc>
        <w:tc>
          <w:tcPr>
            <w:tcW w:w="573" w:type="pct"/>
            <w:tcBorders>
              <w:left w:val="single" w:sz="4" w:space="0" w:color="auto"/>
              <w:right w:val="single" w:sz="4" w:space="0" w:color="auto"/>
            </w:tcBorders>
            <w:vAlign w:val="bottom"/>
          </w:tcPr>
          <w:p w:rsidR="009D1105" w:rsidRPr="005E27D7" w:rsidRDefault="009D1105" w:rsidP="00DC2476">
            <w:pPr>
              <w:spacing w:before="20" w:after="20" w:line="220" w:lineRule="exact"/>
              <w:ind w:left="-57" w:right="227"/>
              <w:jc w:val="right"/>
              <w:rPr>
                <w:color w:val="BFBFBF" w:themeColor="background1" w:themeShade="BF"/>
                <w:sz w:val="26"/>
                <w:szCs w:val="26"/>
              </w:rPr>
            </w:pPr>
          </w:p>
        </w:tc>
        <w:tc>
          <w:tcPr>
            <w:tcW w:w="681" w:type="pct"/>
            <w:tcBorders>
              <w:left w:val="single" w:sz="4" w:space="0" w:color="auto"/>
              <w:right w:val="single" w:sz="4" w:space="0" w:color="auto"/>
            </w:tcBorders>
            <w:vAlign w:val="bottom"/>
          </w:tcPr>
          <w:p w:rsidR="009D1105" w:rsidRPr="00761687" w:rsidRDefault="009D1105" w:rsidP="00B844CF">
            <w:pPr>
              <w:spacing w:before="20" w:after="20" w:line="220" w:lineRule="exact"/>
              <w:ind w:left="-57" w:right="170"/>
              <w:jc w:val="right"/>
              <w:rPr>
                <w:color w:val="BFBFBF" w:themeColor="background1" w:themeShade="BF"/>
                <w:sz w:val="26"/>
                <w:szCs w:val="26"/>
              </w:rPr>
            </w:pPr>
          </w:p>
        </w:tc>
      </w:tr>
      <w:tr w:rsidR="00ED0144" w:rsidRPr="005E27D7" w:rsidTr="00DC2476">
        <w:trPr>
          <w:cantSplit/>
        </w:trPr>
        <w:tc>
          <w:tcPr>
            <w:tcW w:w="1673" w:type="pct"/>
            <w:tcBorders>
              <w:left w:val="single" w:sz="4" w:space="0" w:color="auto"/>
              <w:right w:val="single" w:sz="4" w:space="0" w:color="auto"/>
            </w:tcBorders>
            <w:vAlign w:val="bottom"/>
          </w:tcPr>
          <w:p w:rsidR="00ED0144" w:rsidRPr="005E27D7" w:rsidRDefault="00ED0144" w:rsidP="009D1105">
            <w:pPr>
              <w:spacing w:before="30" w:after="30" w:line="220" w:lineRule="exact"/>
              <w:ind w:left="57"/>
              <w:rPr>
                <w:bCs/>
                <w:sz w:val="26"/>
                <w:szCs w:val="26"/>
              </w:rPr>
            </w:pPr>
            <w:r w:rsidRPr="005E27D7">
              <w:rPr>
                <w:bCs/>
                <w:sz w:val="26"/>
                <w:szCs w:val="26"/>
              </w:rPr>
              <w:t>Валовой региональный продукт</w:t>
            </w:r>
            <w:r w:rsidRPr="005E27D7">
              <w:rPr>
                <w:sz w:val="26"/>
                <w:szCs w:val="26"/>
              </w:rPr>
              <w:t>, млн. руб.</w:t>
            </w:r>
          </w:p>
        </w:tc>
        <w:tc>
          <w:tcPr>
            <w:tcW w:w="508"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57"/>
              <w:jc w:val="right"/>
              <w:rPr>
                <w:color w:val="A6A6A6" w:themeColor="background1" w:themeShade="A6"/>
                <w:spacing w:val="-10"/>
                <w:sz w:val="26"/>
                <w:szCs w:val="26"/>
              </w:rPr>
            </w:pPr>
            <w:r w:rsidRPr="005E27D7">
              <w:rPr>
                <w:spacing w:val="-10"/>
                <w:sz w:val="26"/>
                <w:szCs w:val="26"/>
              </w:rPr>
              <w:t>23 253,5</w:t>
            </w:r>
          </w:p>
        </w:tc>
        <w:tc>
          <w:tcPr>
            <w:tcW w:w="530" w:type="pct"/>
            <w:tcBorders>
              <w:right w:val="single" w:sz="4" w:space="0" w:color="auto"/>
            </w:tcBorders>
            <w:vAlign w:val="bottom"/>
          </w:tcPr>
          <w:p w:rsidR="00ED0144" w:rsidRPr="005E27D7" w:rsidRDefault="00ED0144" w:rsidP="001C5A5F">
            <w:pPr>
              <w:spacing w:before="30" w:after="30" w:line="22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ED0144" w:rsidRPr="005E27D7" w:rsidRDefault="00ED0144" w:rsidP="001C5A5F">
            <w:pPr>
              <w:spacing w:before="30" w:after="30" w:line="220" w:lineRule="exact"/>
              <w:ind w:left="-57" w:right="170"/>
              <w:jc w:val="right"/>
              <w:rPr>
                <w:color w:val="A6A6A6" w:themeColor="background1" w:themeShade="A6"/>
                <w:sz w:val="26"/>
                <w:szCs w:val="26"/>
              </w:rPr>
            </w:pPr>
            <w:r w:rsidRPr="005E27D7">
              <w:rPr>
                <w:sz w:val="26"/>
                <w:szCs w:val="26"/>
              </w:rPr>
              <w:t>96,9</w:t>
            </w:r>
          </w:p>
        </w:tc>
        <w:tc>
          <w:tcPr>
            <w:tcW w:w="480"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170"/>
              <w:jc w:val="right"/>
              <w:rPr>
                <w:sz w:val="26"/>
                <w:szCs w:val="26"/>
              </w:rPr>
            </w:pPr>
            <w:r w:rsidRPr="005E27D7">
              <w:rPr>
                <w:sz w:val="26"/>
                <w:szCs w:val="26"/>
              </w:rPr>
              <w:t>х</w:t>
            </w:r>
          </w:p>
        </w:tc>
        <w:tc>
          <w:tcPr>
            <w:tcW w:w="573" w:type="pct"/>
            <w:tcBorders>
              <w:left w:val="single" w:sz="4" w:space="0" w:color="auto"/>
              <w:right w:val="single" w:sz="4" w:space="0" w:color="auto"/>
            </w:tcBorders>
            <w:vAlign w:val="bottom"/>
          </w:tcPr>
          <w:p w:rsidR="00ED0144" w:rsidRPr="005E27D7" w:rsidRDefault="00ED0144" w:rsidP="00DC2476">
            <w:pPr>
              <w:spacing w:before="30" w:after="30" w:line="220" w:lineRule="exact"/>
              <w:ind w:left="-57" w:right="227"/>
              <w:jc w:val="right"/>
              <w:rPr>
                <w:sz w:val="26"/>
                <w:szCs w:val="26"/>
              </w:rPr>
            </w:pPr>
            <w:r w:rsidRPr="005E27D7">
              <w:rPr>
                <w:sz w:val="26"/>
                <w:szCs w:val="26"/>
              </w:rPr>
              <w:t>х</w:t>
            </w:r>
          </w:p>
        </w:tc>
        <w:tc>
          <w:tcPr>
            <w:tcW w:w="681" w:type="pct"/>
            <w:tcBorders>
              <w:left w:val="single" w:sz="4" w:space="0" w:color="auto"/>
              <w:right w:val="single" w:sz="4" w:space="0" w:color="auto"/>
            </w:tcBorders>
            <w:vAlign w:val="bottom"/>
          </w:tcPr>
          <w:p w:rsidR="00ED0144" w:rsidRPr="00761687" w:rsidRDefault="00ED0144" w:rsidP="001C5A5F">
            <w:pPr>
              <w:spacing w:before="30" w:after="30" w:line="220" w:lineRule="exact"/>
              <w:ind w:left="-57" w:right="170"/>
              <w:jc w:val="right"/>
              <w:rPr>
                <w:color w:val="A6A6A6" w:themeColor="background1" w:themeShade="A6"/>
                <w:sz w:val="26"/>
                <w:szCs w:val="26"/>
              </w:rPr>
            </w:pPr>
            <w:r w:rsidRPr="00761687">
              <w:rPr>
                <w:sz w:val="26"/>
                <w:szCs w:val="26"/>
              </w:rPr>
              <w:t>102,7</w:t>
            </w:r>
          </w:p>
        </w:tc>
      </w:tr>
      <w:tr w:rsidR="00ED0144" w:rsidRPr="005E27D7" w:rsidTr="00DC2476">
        <w:trPr>
          <w:cantSplit/>
        </w:trPr>
        <w:tc>
          <w:tcPr>
            <w:tcW w:w="1673" w:type="pct"/>
            <w:tcBorders>
              <w:left w:val="single" w:sz="4" w:space="0" w:color="auto"/>
              <w:right w:val="single" w:sz="4" w:space="0" w:color="auto"/>
            </w:tcBorders>
            <w:vAlign w:val="bottom"/>
          </w:tcPr>
          <w:p w:rsidR="00ED0144" w:rsidRPr="005E27D7" w:rsidRDefault="00ED0144" w:rsidP="009D1105">
            <w:pPr>
              <w:spacing w:before="30" w:after="30" w:line="220" w:lineRule="exact"/>
              <w:ind w:left="57"/>
              <w:rPr>
                <w:bCs/>
                <w:sz w:val="26"/>
                <w:szCs w:val="26"/>
              </w:rPr>
            </w:pPr>
            <w:r w:rsidRPr="005E27D7">
              <w:rPr>
                <w:bCs/>
                <w:sz w:val="26"/>
                <w:szCs w:val="26"/>
              </w:rPr>
              <w:t>Производительность труда по ВРП</w:t>
            </w:r>
            <w:proofErr w:type="gramStart"/>
            <w:r w:rsidRPr="005E27D7">
              <w:rPr>
                <w:bCs/>
                <w:sz w:val="22"/>
                <w:szCs w:val="22"/>
                <w:vertAlign w:val="superscript"/>
              </w:rPr>
              <w:t>1</w:t>
            </w:r>
            <w:proofErr w:type="gramEnd"/>
            <w:r w:rsidRPr="005E27D7">
              <w:rPr>
                <w:bCs/>
                <w:sz w:val="22"/>
                <w:szCs w:val="22"/>
                <w:vertAlign w:val="superscript"/>
              </w:rPr>
              <w:t>)</w:t>
            </w:r>
            <w:r w:rsidRPr="005E27D7">
              <w:rPr>
                <w:bCs/>
                <w:sz w:val="26"/>
                <w:szCs w:val="26"/>
              </w:rPr>
              <w:t>,</w:t>
            </w:r>
            <w:r w:rsidRPr="005E27D7">
              <w:rPr>
                <w:bCs/>
                <w:sz w:val="26"/>
                <w:szCs w:val="26"/>
                <w:vertAlign w:val="superscript"/>
              </w:rPr>
              <w:t xml:space="preserve"> </w:t>
            </w:r>
            <w:r w:rsidRPr="005E27D7">
              <w:rPr>
                <w:bCs/>
                <w:sz w:val="26"/>
                <w:szCs w:val="26"/>
              </w:rPr>
              <w:t>руб.</w:t>
            </w:r>
          </w:p>
        </w:tc>
        <w:tc>
          <w:tcPr>
            <w:tcW w:w="508"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57"/>
              <w:jc w:val="right"/>
              <w:rPr>
                <w:color w:val="A6A6A6" w:themeColor="background1" w:themeShade="A6"/>
                <w:spacing w:val="-10"/>
                <w:sz w:val="26"/>
                <w:szCs w:val="26"/>
                <w:lang w:val="en-US"/>
              </w:rPr>
            </w:pPr>
            <w:r w:rsidRPr="005E27D7">
              <w:rPr>
                <w:spacing w:val="-10"/>
                <w:sz w:val="26"/>
                <w:szCs w:val="26"/>
              </w:rPr>
              <w:t>17 955,7</w:t>
            </w:r>
          </w:p>
        </w:tc>
        <w:tc>
          <w:tcPr>
            <w:tcW w:w="530" w:type="pct"/>
            <w:tcBorders>
              <w:right w:val="single" w:sz="4" w:space="0" w:color="auto"/>
            </w:tcBorders>
            <w:vAlign w:val="bottom"/>
          </w:tcPr>
          <w:p w:rsidR="00ED0144" w:rsidRPr="005E27D7" w:rsidRDefault="00ED0144" w:rsidP="001C5A5F">
            <w:pPr>
              <w:spacing w:before="30" w:after="30" w:line="22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ED0144" w:rsidRPr="005E27D7" w:rsidRDefault="00ED0144" w:rsidP="001C5A5F">
            <w:pPr>
              <w:spacing w:before="30" w:after="30" w:line="220" w:lineRule="exact"/>
              <w:ind w:left="-57" w:right="170"/>
              <w:jc w:val="right"/>
              <w:rPr>
                <w:sz w:val="26"/>
                <w:szCs w:val="26"/>
              </w:rPr>
            </w:pPr>
            <w:r w:rsidRPr="005E27D7">
              <w:rPr>
                <w:sz w:val="26"/>
                <w:szCs w:val="26"/>
              </w:rPr>
              <w:t>99,9</w:t>
            </w:r>
          </w:p>
        </w:tc>
        <w:tc>
          <w:tcPr>
            <w:tcW w:w="480"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170"/>
              <w:jc w:val="right"/>
              <w:rPr>
                <w:sz w:val="26"/>
                <w:szCs w:val="26"/>
              </w:rPr>
            </w:pPr>
            <w:r w:rsidRPr="005E27D7">
              <w:rPr>
                <w:sz w:val="26"/>
                <w:szCs w:val="26"/>
              </w:rPr>
              <w:t>х</w:t>
            </w:r>
          </w:p>
        </w:tc>
        <w:tc>
          <w:tcPr>
            <w:tcW w:w="573" w:type="pct"/>
            <w:tcBorders>
              <w:left w:val="single" w:sz="4" w:space="0" w:color="auto"/>
              <w:right w:val="single" w:sz="4" w:space="0" w:color="auto"/>
            </w:tcBorders>
            <w:vAlign w:val="bottom"/>
          </w:tcPr>
          <w:p w:rsidR="00ED0144" w:rsidRPr="005E27D7" w:rsidRDefault="00ED0144" w:rsidP="00DC2476">
            <w:pPr>
              <w:spacing w:before="30" w:after="30" w:line="220" w:lineRule="exact"/>
              <w:ind w:left="-57" w:right="227"/>
              <w:jc w:val="right"/>
              <w:rPr>
                <w:sz w:val="26"/>
                <w:szCs w:val="26"/>
              </w:rPr>
            </w:pPr>
            <w:r w:rsidRPr="005E27D7">
              <w:rPr>
                <w:sz w:val="26"/>
                <w:szCs w:val="26"/>
              </w:rPr>
              <w:t>х</w:t>
            </w:r>
          </w:p>
        </w:tc>
        <w:tc>
          <w:tcPr>
            <w:tcW w:w="681" w:type="pct"/>
            <w:tcBorders>
              <w:left w:val="single" w:sz="4" w:space="0" w:color="auto"/>
              <w:right w:val="single" w:sz="4" w:space="0" w:color="auto"/>
            </w:tcBorders>
            <w:vAlign w:val="bottom"/>
          </w:tcPr>
          <w:p w:rsidR="00ED0144" w:rsidRPr="00761687" w:rsidRDefault="00ED0144" w:rsidP="001C5A5F">
            <w:pPr>
              <w:spacing w:before="30" w:after="30" w:line="220" w:lineRule="exact"/>
              <w:ind w:left="-57" w:right="170"/>
              <w:jc w:val="right"/>
              <w:rPr>
                <w:sz w:val="26"/>
                <w:szCs w:val="26"/>
              </w:rPr>
            </w:pPr>
            <w:r w:rsidRPr="00761687">
              <w:rPr>
                <w:sz w:val="26"/>
                <w:szCs w:val="26"/>
              </w:rPr>
              <w:t>102,8</w:t>
            </w:r>
          </w:p>
        </w:tc>
      </w:tr>
      <w:tr w:rsidR="00ED0144" w:rsidRPr="005E27D7" w:rsidTr="00DC2476">
        <w:trPr>
          <w:cantSplit/>
        </w:trPr>
        <w:tc>
          <w:tcPr>
            <w:tcW w:w="1673" w:type="pct"/>
            <w:tcBorders>
              <w:left w:val="single" w:sz="4" w:space="0" w:color="auto"/>
              <w:right w:val="single" w:sz="4" w:space="0" w:color="auto"/>
            </w:tcBorders>
            <w:vAlign w:val="bottom"/>
          </w:tcPr>
          <w:p w:rsidR="00ED0144" w:rsidRPr="005E27D7" w:rsidRDefault="00ED0144" w:rsidP="009D1105">
            <w:pPr>
              <w:spacing w:before="30" w:after="30" w:line="220" w:lineRule="exact"/>
              <w:ind w:left="57"/>
              <w:rPr>
                <w:bCs/>
                <w:sz w:val="26"/>
                <w:szCs w:val="26"/>
              </w:rPr>
            </w:pPr>
            <w:r w:rsidRPr="005E27D7">
              <w:rPr>
                <w:bCs/>
                <w:sz w:val="26"/>
                <w:szCs w:val="26"/>
              </w:rPr>
              <w:t>Соотношение индексов производительности труда и реальной заработной платы</w:t>
            </w:r>
            <w:proofErr w:type="gramStart"/>
            <w:r w:rsidRPr="005E27D7">
              <w:rPr>
                <w:bCs/>
                <w:sz w:val="22"/>
                <w:szCs w:val="22"/>
                <w:vertAlign w:val="superscript"/>
              </w:rPr>
              <w:t>2</w:t>
            </w:r>
            <w:proofErr w:type="gramEnd"/>
            <w:r w:rsidRPr="005E27D7">
              <w:rPr>
                <w:bCs/>
                <w:sz w:val="22"/>
                <w:szCs w:val="22"/>
                <w:vertAlign w:val="superscript"/>
              </w:rPr>
              <w:t>)</w:t>
            </w:r>
            <w:r w:rsidRPr="005E27D7">
              <w:rPr>
                <w:bCs/>
                <w:sz w:val="26"/>
                <w:szCs w:val="26"/>
              </w:rPr>
              <w:t xml:space="preserve">, </w:t>
            </w:r>
            <w:r w:rsidRPr="005E27D7">
              <w:rPr>
                <w:bCs/>
                <w:sz w:val="26"/>
                <w:szCs w:val="26"/>
                <w:lang w:val="en-US"/>
              </w:rPr>
              <w:t>k</w:t>
            </w:r>
          </w:p>
        </w:tc>
        <w:tc>
          <w:tcPr>
            <w:tcW w:w="508"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57"/>
              <w:jc w:val="right"/>
              <w:rPr>
                <w:color w:val="A6A6A6" w:themeColor="background1" w:themeShade="A6"/>
                <w:sz w:val="26"/>
                <w:szCs w:val="26"/>
              </w:rPr>
            </w:pPr>
            <w:r w:rsidRPr="005E27D7">
              <w:rPr>
                <w:sz w:val="26"/>
                <w:szCs w:val="26"/>
              </w:rPr>
              <w:t>0,97</w:t>
            </w:r>
          </w:p>
        </w:tc>
        <w:tc>
          <w:tcPr>
            <w:tcW w:w="530" w:type="pct"/>
            <w:tcBorders>
              <w:right w:val="single" w:sz="4" w:space="0" w:color="auto"/>
            </w:tcBorders>
            <w:vAlign w:val="bottom"/>
          </w:tcPr>
          <w:p w:rsidR="00ED0144" w:rsidRPr="005E27D7" w:rsidRDefault="00ED0144" w:rsidP="001C5A5F">
            <w:pPr>
              <w:spacing w:before="30" w:after="30" w:line="22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ED0144" w:rsidRPr="005E27D7" w:rsidRDefault="00ED0144" w:rsidP="001C5A5F">
            <w:pPr>
              <w:spacing w:before="30" w:after="30" w:line="220" w:lineRule="exact"/>
              <w:ind w:left="-57" w:right="170"/>
              <w:jc w:val="right"/>
              <w:rPr>
                <w:color w:val="A6A6A6" w:themeColor="background1" w:themeShade="A6"/>
                <w:sz w:val="26"/>
                <w:szCs w:val="26"/>
              </w:rPr>
            </w:pPr>
            <w:r w:rsidRPr="005E27D7">
              <w:rPr>
                <w:sz w:val="26"/>
                <w:szCs w:val="26"/>
              </w:rPr>
              <w:t>х</w:t>
            </w:r>
          </w:p>
        </w:tc>
        <w:tc>
          <w:tcPr>
            <w:tcW w:w="480" w:type="pct"/>
            <w:tcBorders>
              <w:left w:val="single" w:sz="4" w:space="0" w:color="auto"/>
              <w:right w:val="single" w:sz="4" w:space="0" w:color="auto"/>
            </w:tcBorders>
            <w:vAlign w:val="bottom"/>
          </w:tcPr>
          <w:p w:rsidR="00ED0144" w:rsidRPr="005E27D7" w:rsidRDefault="00ED0144" w:rsidP="001C5A5F">
            <w:pPr>
              <w:spacing w:before="30" w:after="30" w:line="220" w:lineRule="exact"/>
              <w:ind w:left="-57" w:right="170"/>
              <w:jc w:val="right"/>
              <w:rPr>
                <w:sz w:val="26"/>
                <w:szCs w:val="26"/>
              </w:rPr>
            </w:pPr>
            <w:r w:rsidRPr="005E27D7">
              <w:rPr>
                <w:sz w:val="26"/>
                <w:szCs w:val="26"/>
              </w:rPr>
              <w:t>х</w:t>
            </w:r>
          </w:p>
        </w:tc>
        <w:tc>
          <w:tcPr>
            <w:tcW w:w="573" w:type="pct"/>
            <w:tcBorders>
              <w:left w:val="single" w:sz="4" w:space="0" w:color="auto"/>
              <w:right w:val="single" w:sz="4" w:space="0" w:color="auto"/>
            </w:tcBorders>
            <w:vAlign w:val="bottom"/>
          </w:tcPr>
          <w:p w:rsidR="00ED0144" w:rsidRPr="005E27D7" w:rsidRDefault="00ED0144" w:rsidP="00DC2476">
            <w:pPr>
              <w:spacing w:before="30" w:after="30" w:line="220" w:lineRule="exact"/>
              <w:ind w:left="-57" w:right="227"/>
              <w:jc w:val="right"/>
              <w:rPr>
                <w:sz w:val="26"/>
                <w:szCs w:val="26"/>
              </w:rPr>
            </w:pPr>
            <w:r w:rsidRPr="005E27D7">
              <w:rPr>
                <w:sz w:val="26"/>
                <w:szCs w:val="26"/>
              </w:rPr>
              <w:t>х</w:t>
            </w:r>
          </w:p>
        </w:tc>
        <w:tc>
          <w:tcPr>
            <w:tcW w:w="681" w:type="pct"/>
            <w:tcBorders>
              <w:left w:val="single" w:sz="4" w:space="0" w:color="auto"/>
              <w:right w:val="single" w:sz="4" w:space="0" w:color="auto"/>
            </w:tcBorders>
            <w:vAlign w:val="bottom"/>
          </w:tcPr>
          <w:p w:rsidR="00ED0144" w:rsidRPr="00761687" w:rsidRDefault="00ED0144" w:rsidP="001C5A5F">
            <w:pPr>
              <w:spacing w:before="30" w:after="30" w:line="220" w:lineRule="exact"/>
              <w:ind w:left="-57" w:right="170"/>
              <w:jc w:val="right"/>
              <w:rPr>
                <w:sz w:val="26"/>
                <w:szCs w:val="26"/>
              </w:rPr>
            </w:pPr>
            <w:r w:rsidRPr="00761687">
              <w:rPr>
                <w:sz w:val="26"/>
                <w:szCs w:val="26"/>
              </w:rPr>
              <w:t>0,97</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30" w:after="30" w:line="220" w:lineRule="exact"/>
              <w:ind w:left="57"/>
              <w:rPr>
                <w:bCs/>
                <w:sz w:val="26"/>
                <w:szCs w:val="26"/>
              </w:rPr>
            </w:pPr>
            <w:r w:rsidRPr="005E27D7">
              <w:rPr>
                <w:bCs/>
                <w:sz w:val="26"/>
                <w:szCs w:val="26"/>
              </w:rPr>
              <w:t>Продукция промышленности</w:t>
            </w:r>
            <w:r w:rsidRPr="005E27D7">
              <w:rPr>
                <w:sz w:val="26"/>
                <w:szCs w:val="26"/>
              </w:rPr>
              <w:t xml:space="preserve">, </w:t>
            </w:r>
            <w:r w:rsidRPr="005E27D7">
              <w:rPr>
                <w:sz w:val="26"/>
                <w:szCs w:val="26"/>
              </w:rPr>
              <w:br/>
              <w:t>млн. руб.</w:t>
            </w:r>
          </w:p>
        </w:tc>
        <w:tc>
          <w:tcPr>
            <w:tcW w:w="508" w:type="pct"/>
            <w:tcBorders>
              <w:left w:val="single" w:sz="4" w:space="0" w:color="auto"/>
              <w:right w:val="single" w:sz="4" w:space="0" w:color="auto"/>
            </w:tcBorders>
            <w:vAlign w:val="bottom"/>
          </w:tcPr>
          <w:p w:rsidR="002267D1" w:rsidRPr="005E27D7" w:rsidRDefault="002267D1" w:rsidP="00A2250E">
            <w:pPr>
              <w:spacing w:before="30" w:after="30" w:line="220" w:lineRule="exact"/>
              <w:ind w:left="-57" w:right="57"/>
              <w:jc w:val="right"/>
              <w:rPr>
                <w:spacing w:val="-8"/>
                <w:sz w:val="26"/>
                <w:szCs w:val="26"/>
              </w:rPr>
            </w:pPr>
            <w:r w:rsidRPr="005E27D7">
              <w:rPr>
                <w:spacing w:val="-8"/>
                <w:sz w:val="26"/>
                <w:szCs w:val="26"/>
              </w:rPr>
              <w:t>10 039,2</w:t>
            </w:r>
          </w:p>
        </w:tc>
        <w:tc>
          <w:tcPr>
            <w:tcW w:w="530" w:type="pct"/>
            <w:tcBorders>
              <w:right w:val="single" w:sz="4" w:space="0" w:color="auto"/>
            </w:tcBorders>
            <w:vAlign w:val="bottom"/>
          </w:tcPr>
          <w:p w:rsidR="002267D1" w:rsidRPr="005E27D7" w:rsidRDefault="002267D1" w:rsidP="00A2250E">
            <w:pPr>
              <w:spacing w:before="30" w:after="30" w:line="220" w:lineRule="exact"/>
              <w:ind w:left="-57" w:right="57"/>
              <w:jc w:val="right"/>
              <w:rPr>
                <w:sz w:val="26"/>
                <w:szCs w:val="26"/>
              </w:rPr>
            </w:pPr>
            <w:r w:rsidRPr="005E27D7">
              <w:rPr>
                <w:sz w:val="26"/>
                <w:szCs w:val="26"/>
              </w:rPr>
              <w:t>1 977,2</w:t>
            </w:r>
          </w:p>
        </w:tc>
        <w:tc>
          <w:tcPr>
            <w:tcW w:w="556" w:type="pct"/>
            <w:tcBorders>
              <w:right w:val="single" w:sz="4" w:space="0" w:color="auto"/>
            </w:tcBorders>
            <w:vAlign w:val="bottom"/>
          </w:tcPr>
          <w:p w:rsidR="002267D1" w:rsidRPr="005E27D7" w:rsidRDefault="002267D1" w:rsidP="00A2250E">
            <w:pPr>
              <w:spacing w:before="30" w:after="30" w:line="220" w:lineRule="exact"/>
              <w:ind w:left="-57" w:right="170"/>
              <w:jc w:val="right"/>
              <w:rPr>
                <w:sz w:val="26"/>
                <w:szCs w:val="26"/>
              </w:rPr>
            </w:pPr>
            <w:r w:rsidRPr="005E27D7">
              <w:rPr>
                <w:sz w:val="26"/>
                <w:szCs w:val="26"/>
                <w:lang w:val="en-US"/>
              </w:rPr>
              <w:t>99,</w:t>
            </w:r>
            <w:r w:rsidRPr="005E27D7">
              <w:rPr>
                <w:sz w:val="26"/>
                <w:szCs w:val="26"/>
              </w:rPr>
              <w:t>5</w:t>
            </w:r>
          </w:p>
        </w:tc>
        <w:tc>
          <w:tcPr>
            <w:tcW w:w="480" w:type="pct"/>
            <w:tcBorders>
              <w:left w:val="single" w:sz="4" w:space="0" w:color="auto"/>
              <w:right w:val="single" w:sz="4" w:space="0" w:color="auto"/>
            </w:tcBorders>
            <w:vAlign w:val="bottom"/>
          </w:tcPr>
          <w:p w:rsidR="002267D1" w:rsidRPr="005E27D7" w:rsidRDefault="002267D1" w:rsidP="00A2250E">
            <w:pPr>
              <w:spacing w:before="30" w:after="30" w:line="220" w:lineRule="exact"/>
              <w:ind w:left="-57" w:right="170"/>
              <w:jc w:val="right"/>
              <w:rPr>
                <w:sz w:val="26"/>
                <w:szCs w:val="26"/>
              </w:rPr>
            </w:pPr>
            <w:r w:rsidRPr="005E27D7">
              <w:rPr>
                <w:sz w:val="26"/>
                <w:szCs w:val="26"/>
              </w:rPr>
              <w:t>98,3</w:t>
            </w:r>
          </w:p>
        </w:tc>
        <w:tc>
          <w:tcPr>
            <w:tcW w:w="573" w:type="pct"/>
            <w:tcBorders>
              <w:left w:val="single" w:sz="4" w:space="0" w:color="auto"/>
              <w:right w:val="single" w:sz="4" w:space="0" w:color="auto"/>
            </w:tcBorders>
            <w:vAlign w:val="bottom"/>
          </w:tcPr>
          <w:p w:rsidR="002267D1" w:rsidRPr="005E27D7" w:rsidRDefault="002267D1" w:rsidP="00DC2476">
            <w:pPr>
              <w:spacing w:before="30" w:after="30" w:line="220" w:lineRule="exact"/>
              <w:ind w:left="-57" w:right="227"/>
              <w:jc w:val="right"/>
              <w:rPr>
                <w:sz w:val="26"/>
                <w:szCs w:val="26"/>
              </w:rPr>
            </w:pPr>
            <w:r w:rsidRPr="005E27D7">
              <w:rPr>
                <w:sz w:val="26"/>
                <w:szCs w:val="26"/>
              </w:rPr>
              <w:t>87,4</w:t>
            </w:r>
          </w:p>
        </w:tc>
        <w:tc>
          <w:tcPr>
            <w:tcW w:w="681" w:type="pct"/>
            <w:tcBorders>
              <w:left w:val="single" w:sz="4" w:space="0" w:color="auto"/>
              <w:right w:val="single" w:sz="4" w:space="0" w:color="auto"/>
            </w:tcBorders>
            <w:vAlign w:val="bottom"/>
          </w:tcPr>
          <w:p w:rsidR="002267D1" w:rsidRPr="00761687" w:rsidRDefault="002267D1" w:rsidP="00A2250E">
            <w:pPr>
              <w:spacing w:before="30" w:after="30" w:line="220" w:lineRule="exact"/>
              <w:ind w:left="-57" w:right="170"/>
              <w:jc w:val="right"/>
              <w:rPr>
                <w:sz w:val="26"/>
                <w:szCs w:val="26"/>
              </w:rPr>
            </w:pPr>
            <w:r w:rsidRPr="00761687">
              <w:rPr>
                <w:sz w:val="26"/>
                <w:szCs w:val="26"/>
                <w:lang w:val="en-US"/>
              </w:rPr>
              <w:t>104,</w:t>
            </w:r>
            <w:r w:rsidRPr="00761687">
              <w:rPr>
                <w:sz w:val="26"/>
                <w:szCs w:val="26"/>
              </w:rPr>
              <w:t>3</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20" w:lineRule="exact"/>
              <w:ind w:left="284"/>
              <w:rPr>
                <w:sz w:val="26"/>
                <w:szCs w:val="26"/>
              </w:rPr>
            </w:pPr>
            <w:r w:rsidRPr="005E27D7">
              <w:rPr>
                <w:sz w:val="26"/>
                <w:szCs w:val="26"/>
              </w:rPr>
              <w:t>горнодобывающая промышленность</w:t>
            </w:r>
          </w:p>
        </w:tc>
        <w:tc>
          <w:tcPr>
            <w:tcW w:w="508" w:type="pct"/>
            <w:tcBorders>
              <w:left w:val="single" w:sz="4" w:space="0" w:color="auto"/>
              <w:right w:val="single" w:sz="4" w:space="0" w:color="auto"/>
            </w:tcBorders>
            <w:vAlign w:val="bottom"/>
          </w:tcPr>
          <w:p w:rsidR="002267D1" w:rsidRPr="005E27D7" w:rsidRDefault="002267D1" w:rsidP="00A2250E">
            <w:pPr>
              <w:spacing w:before="20" w:after="20" w:line="220" w:lineRule="exact"/>
              <w:ind w:left="-57" w:right="57"/>
              <w:jc w:val="right"/>
              <w:rPr>
                <w:sz w:val="26"/>
                <w:szCs w:val="26"/>
              </w:rPr>
            </w:pPr>
            <w:r w:rsidRPr="005E27D7">
              <w:rPr>
                <w:sz w:val="26"/>
                <w:szCs w:val="26"/>
              </w:rPr>
              <w:t>5,8</w:t>
            </w:r>
          </w:p>
        </w:tc>
        <w:tc>
          <w:tcPr>
            <w:tcW w:w="530" w:type="pct"/>
            <w:tcBorders>
              <w:right w:val="single" w:sz="4" w:space="0" w:color="auto"/>
            </w:tcBorders>
            <w:vAlign w:val="bottom"/>
          </w:tcPr>
          <w:p w:rsidR="002267D1" w:rsidRPr="005E27D7" w:rsidRDefault="002267D1" w:rsidP="00A2250E">
            <w:pPr>
              <w:spacing w:before="20" w:after="20" w:line="220" w:lineRule="exact"/>
              <w:ind w:left="-57" w:right="57"/>
              <w:jc w:val="right"/>
              <w:rPr>
                <w:sz w:val="26"/>
                <w:szCs w:val="26"/>
              </w:rPr>
            </w:pPr>
            <w:r w:rsidRPr="005E27D7">
              <w:rPr>
                <w:sz w:val="26"/>
                <w:szCs w:val="26"/>
              </w:rPr>
              <w:t>1,9</w:t>
            </w:r>
          </w:p>
        </w:tc>
        <w:tc>
          <w:tcPr>
            <w:tcW w:w="556" w:type="pct"/>
            <w:tcBorders>
              <w:right w:val="single" w:sz="4" w:space="0" w:color="auto"/>
            </w:tcBorders>
            <w:vAlign w:val="bottom"/>
          </w:tcPr>
          <w:p w:rsidR="002267D1" w:rsidRPr="005E27D7" w:rsidRDefault="002267D1" w:rsidP="00A2250E">
            <w:pPr>
              <w:spacing w:before="20" w:after="20" w:line="220" w:lineRule="exact"/>
              <w:ind w:left="-57" w:right="170"/>
              <w:jc w:val="right"/>
              <w:rPr>
                <w:sz w:val="26"/>
                <w:szCs w:val="26"/>
              </w:rPr>
            </w:pPr>
            <w:r w:rsidRPr="005E27D7">
              <w:rPr>
                <w:sz w:val="26"/>
                <w:szCs w:val="26"/>
                <w:lang w:val="en-US"/>
              </w:rPr>
              <w:t>13</w:t>
            </w:r>
            <w:r w:rsidRPr="005E27D7">
              <w:rPr>
                <w:sz w:val="26"/>
                <w:szCs w:val="26"/>
              </w:rPr>
              <w:t>7,4</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20" w:lineRule="exact"/>
              <w:ind w:left="-57" w:right="170"/>
              <w:jc w:val="right"/>
              <w:rPr>
                <w:sz w:val="26"/>
                <w:szCs w:val="26"/>
              </w:rPr>
            </w:pPr>
            <w:r w:rsidRPr="005E27D7">
              <w:rPr>
                <w:sz w:val="26"/>
                <w:szCs w:val="26"/>
                <w:lang w:val="en-US"/>
              </w:rPr>
              <w:t>1</w:t>
            </w:r>
            <w:r w:rsidRPr="005E27D7">
              <w:rPr>
                <w:sz w:val="26"/>
                <w:szCs w:val="26"/>
              </w:rPr>
              <w:t>43,8</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20" w:lineRule="exact"/>
              <w:ind w:left="-57" w:right="227"/>
              <w:jc w:val="right"/>
              <w:rPr>
                <w:sz w:val="26"/>
                <w:szCs w:val="26"/>
              </w:rPr>
            </w:pPr>
            <w:r w:rsidRPr="005E27D7">
              <w:rPr>
                <w:sz w:val="26"/>
                <w:szCs w:val="26"/>
              </w:rPr>
              <w:t>214,9</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20" w:lineRule="exact"/>
              <w:ind w:left="-57" w:right="170"/>
              <w:jc w:val="right"/>
              <w:rPr>
                <w:sz w:val="26"/>
                <w:szCs w:val="26"/>
                <w:lang w:val="en-US"/>
              </w:rPr>
            </w:pPr>
            <w:r w:rsidRPr="00761687">
              <w:rPr>
                <w:sz w:val="26"/>
                <w:szCs w:val="26"/>
              </w:rPr>
              <w:t>45,9</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40" w:lineRule="exact"/>
              <w:ind w:left="284"/>
              <w:rPr>
                <w:sz w:val="26"/>
                <w:szCs w:val="26"/>
              </w:rPr>
            </w:pPr>
            <w:r w:rsidRPr="005E27D7">
              <w:rPr>
                <w:sz w:val="26"/>
                <w:szCs w:val="26"/>
              </w:rPr>
              <w:t>обрабатывающая промышленность</w:t>
            </w:r>
          </w:p>
        </w:tc>
        <w:tc>
          <w:tcPr>
            <w:tcW w:w="508"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57"/>
              <w:jc w:val="right"/>
              <w:rPr>
                <w:sz w:val="26"/>
                <w:szCs w:val="26"/>
                <w:lang w:val="en-US"/>
              </w:rPr>
            </w:pPr>
            <w:r w:rsidRPr="005E27D7">
              <w:rPr>
                <w:sz w:val="26"/>
                <w:szCs w:val="26"/>
                <w:lang w:val="en-US"/>
              </w:rPr>
              <w:t>8 225</w:t>
            </w:r>
            <w:r w:rsidRPr="005E27D7">
              <w:rPr>
                <w:sz w:val="26"/>
                <w:szCs w:val="26"/>
              </w:rPr>
              <w:t>,</w:t>
            </w:r>
            <w:r w:rsidRPr="005E27D7">
              <w:rPr>
                <w:sz w:val="26"/>
                <w:szCs w:val="26"/>
                <w:lang w:val="en-US"/>
              </w:rPr>
              <w:t>2</w:t>
            </w:r>
          </w:p>
        </w:tc>
        <w:tc>
          <w:tcPr>
            <w:tcW w:w="530" w:type="pct"/>
            <w:tcBorders>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rPr>
              <w:t>1 705,7</w:t>
            </w:r>
            <w:r w:rsidRPr="005E27D7">
              <w:rPr>
                <w:sz w:val="26"/>
                <w:szCs w:val="26"/>
                <w:lang w:val="en-US"/>
              </w:rPr>
              <w:t xml:space="preserve"> </w:t>
            </w:r>
          </w:p>
        </w:tc>
        <w:tc>
          <w:tcPr>
            <w:tcW w:w="556" w:type="pct"/>
            <w:tcBorders>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lang w:val="en-US"/>
              </w:rPr>
              <w:t>10</w:t>
            </w:r>
            <w:r w:rsidRPr="005E27D7">
              <w:rPr>
                <w:sz w:val="26"/>
                <w:szCs w:val="26"/>
              </w:rPr>
              <w:t>1,4</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lang w:val="en-US"/>
              </w:rPr>
              <w:t>9</w:t>
            </w:r>
            <w:r w:rsidRPr="005E27D7">
              <w:rPr>
                <w:sz w:val="26"/>
                <w:szCs w:val="26"/>
              </w:rPr>
              <w:t>6,2</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40" w:lineRule="exact"/>
              <w:ind w:left="-57" w:right="227"/>
              <w:jc w:val="right"/>
              <w:rPr>
                <w:sz w:val="26"/>
                <w:szCs w:val="26"/>
              </w:rPr>
            </w:pPr>
            <w:r w:rsidRPr="005E27D7">
              <w:rPr>
                <w:sz w:val="26"/>
                <w:szCs w:val="26"/>
              </w:rPr>
              <w:t>88,7</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40" w:lineRule="exact"/>
              <w:ind w:left="-57" w:right="170"/>
              <w:jc w:val="right"/>
              <w:rPr>
                <w:sz w:val="26"/>
                <w:szCs w:val="26"/>
              </w:rPr>
            </w:pPr>
            <w:r w:rsidRPr="00761687">
              <w:rPr>
                <w:sz w:val="26"/>
                <w:szCs w:val="26"/>
                <w:lang w:val="en-US"/>
              </w:rPr>
              <w:t>10</w:t>
            </w:r>
            <w:r w:rsidRPr="00761687">
              <w:rPr>
                <w:sz w:val="26"/>
                <w:szCs w:val="26"/>
              </w:rPr>
              <w:t>6,5</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40" w:lineRule="exact"/>
              <w:ind w:left="284"/>
              <w:rPr>
                <w:sz w:val="26"/>
                <w:szCs w:val="26"/>
              </w:rPr>
            </w:pPr>
            <w:r w:rsidRPr="005E27D7">
              <w:rPr>
                <w:sz w:val="26"/>
                <w:szCs w:val="26"/>
              </w:rPr>
              <w:t>снабжение электроэнергией, газом, паром, горячей водой и кондиционированным воздухом</w:t>
            </w:r>
          </w:p>
        </w:tc>
        <w:tc>
          <w:tcPr>
            <w:tcW w:w="508"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lang w:val="en-US"/>
              </w:rPr>
              <w:t>1 </w:t>
            </w:r>
            <w:r w:rsidRPr="005E27D7">
              <w:rPr>
                <w:sz w:val="26"/>
                <w:szCs w:val="26"/>
              </w:rPr>
              <w:t>595,6</w:t>
            </w:r>
          </w:p>
        </w:tc>
        <w:tc>
          <w:tcPr>
            <w:tcW w:w="530" w:type="pct"/>
            <w:tcBorders>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lang w:val="en-US"/>
              </w:rPr>
              <w:t>2</w:t>
            </w:r>
            <w:r w:rsidRPr="005E27D7">
              <w:rPr>
                <w:sz w:val="26"/>
                <w:szCs w:val="26"/>
              </w:rPr>
              <w:t>29,9</w:t>
            </w:r>
          </w:p>
        </w:tc>
        <w:tc>
          <w:tcPr>
            <w:tcW w:w="556" w:type="pct"/>
            <w:tcBorders>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rPr>
              <w:t>92,0</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rPr>
              <w:t>103,6</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40" w:lineRule="exact"/>
              <w:ind w:left="-57" w:right="227"/>
              <w:jc w:val="right"/>
              <w:rPr>
                <w:sz w:val="26"/>
                <w:szCs w:val="26"/>
              </w:rPr>
            </w:pPr>
            <w:r w:rsidRPr="005E27D7">
              <w:rPr>
                <w:sz w:val="26"/>
                <w:szCs w:val="26"/>
              </w:rPr>
              <w:t>77,8</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40" w:lineRule="exact"/>
              <w:ind w:left="-57" w:right="170"/>
              <w:jc w:val="right"/>
              <w:rPr>
                <w:sz w:val="26"/>
                <w:szCs w:val="26"/>
              </w:rPr>
            </w:pPr>
            <w:r w:rsidRPr="00761687">
              <w:rPr>
                <w:sz w:val="26"/>
                <w:szCs w:val="26"/>
              </w:rPr>
              <w:t>95,7</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40" w:lineRule="exact"/>
              <w:ind w:left="284"/>
              <w:rPr>
                <w:sz w:val="26"/>
                <w:szCs w:val="26"/>
              </w:rPr>
            </w:pPr>
            <w:r w:rsidRPr="005E27D7">
              <w:rPr>
                <w:sz w:val="26"/>
                <w:szCs w:val="26"/>
              </w:rPr>
              <w:t xml:space="preserve">водоснабжение; сбор, </w:t>
            </w:r>
            <w:r w:rsidRPr="005E27D7">
              <w:rPr>
                <w:sz w:val="26"/>
                <w:szCs w:val="26"/>
              </w:rPr>
              <w:br/>
              <w:t xml:space="preserve">обработка и удаление </w:t>
            </w:r>
            <w:r w:rsidRPr="005E27D7">
              <w:rPr>
                <w:sz w:val="26"/>
                <w:szCs w:val="26"/>
              </w:rPr>
              <w:br/>
              <w:t xml:space="preserve">отходов, деятельность </w:t>
            </w:r>
            <w:r w:rsidRPr="005E27D7">
              <w:rPr>
                <w:sz w:val="26"/>
                <w:szCs w:val="26"/>
              </w:rPr>
              <w:br/>
              <w:t>по ликвидации загрязнений</w:t>
            </w:r>
          </w:p>
        </w:tc>
        <w:tc>
          <w:tcPr>
            <w:tcW w:w="508"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rPr>
              <w:t>212,5</w:t>
            </w:r>
          </w:p>
        </w:tc>
        <w:tc>
          <w:tcPr>
            <w:tcW w:w="530" w:type="pct"/>
            <w:tcBorders>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lang w:val="en-US"/>
              </w:rPr>
              <w:t>3</w:t>
            </w:r>
            <w:r w:rsidRPr="005E27D7">
              <w:rPr>
                <w:sz w:val="26"/>
                <w:szCs w:val="26"/>
              </w:rPr>
              <w:t>9,7</w:t>
            </w:r>
          </w:p>
        </w:tc>
        <w:tc>
          <w:tcPr>
            <w:tcW w:w="556" w:type="pct"/>
            <w:tcBorders>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lang w:val="en-US"/>
              </w:rPr>
              <w:t>9</w:t>
            </w:r>
            <w:r w:rsidRPr="005E27D7">
              <w:rPr>
                <w:sz w:val="26"/>
                <w:szCs w:val="26"/>
              </w:rPr>
              <w:t>4,6</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rPr>
              <w:t>97,8</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40" w:lineRule="exact"/>
              <w:ind w:left="-57" w:right="227"/>
              <w:jc w:val="right"/>
              <w:rPr>
                <w:sz w:val="26"/>
                <w:szCs w:val="26"/>
              </w:rPr>
            </w:pPr>
            <w:r w:rsidRPr="005E27D7">
              <w:rPr>
                <w:sz w:val="26"/>
                <w:szCs w:val="26"/>
              </w:rPr>
              <w:t>99,0</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40" w:lineRule="exact"/>
              <w:ind w:left="-57" w:right="170"/>
              <w:jc w:val="right"/>
              <w:rPr>
                <w:sz w:val="26"/>
                <w:szCs w:val="26"/>
              </w:rPr>
            </w:pPr>
            <w:r w:rsidRPr="00761687">
              <w:rPr>
                <w:sz w:val="26"/>
                <w:szCs w:val="26"/>
                <w:lang w:val="en-US"/>
              </w:rPr>
              <w:t>102,</w:t>
            </w:r>
            <w:r w:rsidRPr="00761687">
              <w:rPr>
                <w:sz w:val="26"/>
                <w:szCs w:val="26"/>
              </w:rPr>
              <w:t>9</w:t>
            </w:r>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20" w:lineRule="exact"/>
              <w:ind w:left="57"/>
              <w:rPr>
                <w:sz w:val="26"/>
                <w:szCs w:val="26"/>
              </w:rPr>
            </w:pPr>
            <w:r w:rsidRPr="005E27D7">
              <w:rPr>
                <w:sz w:val="26"/>
                <w:szCs w:val="26"/>
              </w:rPr>
              <w:t>Запасы готовой продукции (на конец периода), млн. руб.</w:t>
            </w:r>
          </w:p>
        </w:tc>
        <w:tc>
          <w:tcPr>
            <w:tcW w:w="508" w:type="pct"/>
            <w:tcBorders>
              <w:left w:val="single" w:sz="4" w:space="0" w:color="auto"/>
              <w:right w:val="single" w:sz="4" w:space="0" w:color="auto"/>
            </w:tcBorders>
            <w:vAlign w:val="bottom"/>
          </w:tcPr>
          <w:p w:rsidR="002267D1" w:rsidRPr="005E27D7" w:rsidRDefault="002267D1" w:rsidP="00A2250E">
            <w:pPr>
              <w:spacing w:before="20" w:after="20" w:line="220" w:lineRule="exact"/>
              <w:ind w:left="-57" w:right="57"/>
              <w:jc w:val="right"/>
              <w:rPr>
                <w:sz w:val="26"/>
                <w:szCs w:val="26"/>
              </w:rPr>
            </w:pPr>
            <w:r w:rsidRPr="005E27D7">
              <w:rPr>
                <w:sz w:val="26"/>
                <w:szCs w:val="26"/>
                <w:lang w:val="en-US"/>
              </w:rPr>
              <w:t>1 3</w:t>
            </w:r>
            <w:r w:rsidRPr="005E27D7">
              <w:rPr>
                <w:sz w:val="26"/>
                <w:szCs w:val="26"/>
              </w:rPr>
              <w:t>80,4</w:t>
            </w:r>
          </w:p>
        </w:tc>
        <w:tc>
          <w:tcPr>
            <w:tcW w:w="530" w:type="pct"/>
            <w:tcBorders>
              <w:right w:val="single" w:sz="4" w:space="0" w:color="auto"/>
            </w:tcBorders>
            <w:vAlign w:val="bottom"/>
          </w:tcPr>
          <w:p w:rsidR="002267D1" w:rsidRPr="005E27D7" w:rsidRDefault="002267D1" w:rsidP="00A2250E">
            <w:pPr>
              <w:spacing w:before="20" w:after="20" w:line="22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2267D1" w:rsidRPr="005E27D7" w:rsidRDefault="002267D1" w:rsidP="00A2250E">
            <w:pPr>
              <w:spacing w:before="20" w:after="20" w:line="220" w:lineRule="exact"/>
              <w:ind w:left="-57" w:right="170"/>
              <w:jc w:val="right"/>
              <w:rPr>
                <w:sz w:val="26"/>
                <w:szCs w:val="26"/>
              </w:rPr>
            </w:pPr>
            <w:r w:rsidRPr="005E27D7">
              <w:rPr>
                <w:sz w:val="26"/>
                <w:szCs w:val="26"/>
              </w:rPr>
              <w:t>х</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20" w:lineRule="exact"/>
              <w:ind w:left="-57" w:right="170"/>
              <w:jc w:val="right"/>
              <w:rPr>
                <w:sz w:val="26"/>
                <w:szCs w:val="26"/>
              </w:rPr>
            </w:pPr>
            <w:r w:rsidRPr="005E27D7">
              <w:rPr>
                <w:sz w:val="26"/>
                <w:szCs w:val="26"/>
              </w:rPr>
              <w:t>х</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20" w:lineRule="exact"/>
              <w:ind w:left="-57" w:right="227"/>
              <w:jc w:val="right"/>
              <w:rPr>
                <w:sz w:val="26"/>
                <w:szCs w:val="26"/>
              </w:rPr>
            </w:pPr>
            <w:r w:rsidRPr="005E27D7">
              <w:rPr>
                <w:sz w:val="26"/>
                <w:szCs w:val="26"/>
              </w:rPr>
              <w:t>х</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20" w:lineRule="exact"/>
              <w:ind w:left="-57" w:right="170"/>
              <w:jc w:val="right"/>
              <w:rPr>
                <w:sz w:val="26"/>
                <w:szCs w:val="26"/>
              </w:rPr>
            </w:pPr>
            <w:proofErr w:type="gramStart"/>
            <w:r w:rsidRPr="00761687">
              <w:rPr>
                <w:sz w:val="26"/>
                <w:szCs w:val="26"/>
              </w:rPr>
              <w:t>1 193,1</w:t>
            </w:r>
            <w:r w:rsidRPr="00761687">
              <w:rPr>
                <w:sz w:val="22"/>
                <w:szCs w:val="22"/>
                <w:vertAlign w:val="superscript"/>
              </w:rPr>
              <w:t>3)</w:t>
            </w:r>
            <w:proofErr w:type="gramEnd"/>
          </w:p>
        </w:tc>
      </w:tr>
      <w:tr w:rsidR="002267D1" w:rsidRPr="005E27D7" w:rsidTr="00DC2476">
        <w:trPr>
          <w:cantSplit/>
        </w:trPr>
        <w:tc>
          <w:tcPr>
            <w:tcW w:w="1673" w:type="pct"/>
            <w:tcBorders>
              <w:left w:val="single" w:sz="4" w:space="0" w:color="auto"/>
              <w:right w:val="single" w:sz="4" w:space="0" w:color="auto"/>
            </w:tcBorders>
            <w:vAlign w:val="bottom"/>
          </w:tcPr>
          <w:p w:rsidR="002267D1" w:rsidRPr="005E27D7" w:rsidRDefault="002267D1" w:rsidP="009D1105">
            <w:pPr>
              <w:spacing w:before="20" w:after="20" w:line="240" w:lineRule="exact"/>
              <w:ind w:left="284"/>
              <w:rPr>
                <w:sz w:val="26"/>
                <w:szCs w:val="26"/>
              </w:rPr>
            </w:pPr>
            <w:proofErr w:type="gramStart"/>
            <w:r w:rsidRPr="005E27D7">
              <w:rPr>
                <w:sz w:val="26"/>
                <w:szCs w:val="26"/>
              </w:rPr>
              <w:t>в % к среднемесячному объему промышленного производства</w:t>
            </w:r>
            <w:proofErr w:type="gramEnd"/>
          </w:p>
        </w:tc>
        <w:tc>
          <w:tcPr>
            <w:tcW w:w="508"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lang w:val="en-US"/>
              </w:rPr>
              <w:t>8</w:t>
            </w:r>
            <w:r w:rsidRPr="005E27D7">
              <w:rPr>
                <w:sz w:val="26"/>
                <w:szCs w:val="26"/>
              </w:rPr>
              <w:t>7,7</w:t>
            </w:r>
          </w:p>
        </w:tc>
        <w:tc>
          <w:tcPr>
            <w:tcW w:w="530" w:type="pct"/>
            <w:tcBorders>
              <w:right w:val="single" w:sz="4" w:space="0" w:color="auto"/>
            </w:tcBorders>
            <w:vAlign w:val="bottom"/>
          </w:tcPr>
          <w:p w:rsidR="002267D1" w:rsidRPr="005E27D7" w:rsidRDefault="002267D1" w:rsidP="00A2250E">
            <w:pPr>
              <w:spacing w:before="20" w:after="20" w:line="240" w:lineRule="exact"/>
              <w:ind w:left="-57" w:right="57"/>
              <w:jc w:val="right"/>
              <w:rPr>
                <w:sz w:val="26"/>
                <w:szCs w:val="26"/>
              </w:rPr>
            </w:pPr>
            <w:r w:rsidRPr="005E27D7">
              <w:rPr>
                <w:sz w:val="26"/>
                <w:szCs w:val="26"/>
              </w:rPr>
              <w:t>х</w:t>
            </w:r>
          </w:p>
        </w:tc>
        <w:tc>
          <w:tcPr>
            <w:tcW w:w="556" w:type="pct"/>
            <w:tcBorders>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rPr>
              <w:t>х</w:t>
            </w:r>
          </w:p>
        </w:tc>
        <w:tc>
          <w:tcPr>
            <w:tcW w:w="480" w:type="pct"/>
            <w:tcBorders>
              <w:left w:val="single" w:sz="4" w:space="0" w:color="auto"/>
              <w:right w:val="single" w:sz="4" w:space="0" w:color="auto"/>
            </w:tcBorders>
            <w:vAlign w:val="bottom"/>
          </w:tcPr>
          <w:p w:rsidR="002267D1" w:rsidRPr="005E27D7" w:rsidRDefault="002267D1" w:rsidP="00A2250E">
            <w:pPr>
              <w:spacing w:before="20" w:after="20" w:line="240" w:lineRule="exact"/>
              <w:ind w:left="-57" w:right="170"/>
              <w:jc w:val="right"/>
              <w:rPr>
                <w:sz w:val="26"/>
                <w:szCs w:val="26"/>
              </w:rPr>
            </w:pPr>
            <w:r w:rsidRPr="005E27D7">
              <w:rPr>
                <w:sz w:val="26"/>
                <w:szCs w:val="26"/>
              </w:rPr>
              <w:t>х</w:t>
            </w:r>
          </w:p>
        </w:tc>
        <w:tc>
          <w:tcPr>
            <w:tcW w:w="573" w:type="pct"/>
            <w:tcBorders>
              <w:left w:val="single" w:sz="4" w:space="0" w:color="auto"/>
              <w:right w:val="single" w:sz="4" w:space="0" w:color="auto"/>
            </w:tcBorders>
            <w:vAlign w:val="bottom"/>
          </w:tcPr>
          <w:p w:rsidR="002267D1" w:rsidRPr="005E27D7" w:rsidRDefault="002267D1" w:rsidP="00DC2476">
            <w:pPr>
              <w:spacing w:before="20" w:after="20" w:line="240" w:lineRule="exact"/>
              <w:ind w:left="-57" w:right="227"/>
              <w:jc w:val="right"/>
              <w:rPr>
                <w:sz w:val="26"/>
                <w:szCs w:val="26"/>
              </w:rPr>
            </w:pPr>
            <w:r w:rsidRPr="005E27D7">
              <w:rPr>
                <w:sz w:val="26"/>
                <w:szCs w:val="26"/>
              </w:rPr>
              <w:t>х</w:t>
            </w:r>
          </w:p>
        </w:tc>
        <w:tc>
          <w:tcPr>
            <w:tcW w:w="681" w:type="pct"/>
            <w:tcBorders>
              <w:left w:val="single" w:sz="4" w:space="0" w:color="auto"/>
              <w:right w:val="single" w:sz="4" w:space="0" w:color="auto"/>
            </w:tcBorders>
            <w:vAlign w:val="bottom"/>
          </w:tcPr>
          <w:p w:rsidR="002267D1" w:rsidRPr="00761687" w:rsidRDefault="002267D1" w:rsidP="00A2250E">
            <w:pPr>
              <w:spacing w:before="20" w:after="20" w:line="240" w:lineRule="exact"/>
              <w:ind w:left="-57" w:right="170"/>
              <w:jc w:val="right"/>
              <w:rPr>
                <w:sz w:val="26"/>
                <w:szCs w:val="26"/>
              </w:rPr>
            </w:pPr>
            <w:r w:rsidRPr="00761687">
              <w:rPr>
                <w:sz w:val="26"/>
                <w:szCs w:val="26"/>
              </w:rPr>
              <w:t>86,5</w:t>
            </w:r>
            <w:r w:rsidRPr="00761687">
              <w:rPr>
                <w:sz w:val="22"/>
                <w:szCs w:val="22"/>
                <w:vertAlign w:val="superscript"/>
              </w:rPr>
              <w:t>3)</w:t>
            </w:r>
          </w:p>
        </w:tc>
      </w:tr>
      <w:tr w:rsidR="002267D1" w:rsidRPr="005E27D7" w:rsidTr="00DC2476">
        <w:trPr>
          <w:cantSplit/>
        </w:trPr>
        <w:tc>
          <w:tcPr>
            <w:tcW w:w="1673" w:type="pct"/>
            <w:tcBorders>
              <w:left w:val="single" w:sz="4" w:space="0" w:color="auto"/>
              <w:bottom w:val="single" w:sz="4" w:space="0" w:color="auto"/>
              <w:right w:val="single" w:sz="4" w:space="0" w:color="auto"/>
            </w:tcBorders>
            <w:vAlign w:val="bottom"/>
          </w:tcPr>
          <w:p w:rsidR="002267D1" w:rsidRPr="005E27D7" w:rsidRDefault="002267D1" w:rsidP="009D1105">
            <w:pPr>
              <w:spacing w:before="30" w:after="120" w:line="220" w:lineRule="exact"/>
              <w:ind w:left="57"/>
              <w:rPr>
                <w:sz w:val="26"/>
                <w:szCs w:val="26"/>
              </w:rPr>
            </w:pPr>
            <w:r w:rsidRPr="005E27D7">
              <w:rPr>
                <w:sz w:val="26"/>
                <w:szCs w:val="26"/>
              </w:rPr>
              <w:t>Удельный вес отгруженной инновационной продукции в общем объеме отгруженной продукции, %</w:t>
            </w:r>
          </w:p>
        </w:tc>
        <w:tc>
          <w:tcPr>
            <w:tcW w:w="508" w:type="pct"/>
            <w:tcBorders>
              <w:left w:val="single" w:sz="4" w:space="0" w:color="auto"/>
              <w:bottom w:val="single" w:sz="4" w:space="0" w:color="auto"/>
              <w:right w:val="single" w:sz="4" w:space="0" w:color="auto"/>
            </w:tcBorders>
            <w:vAlign w:val="bottom"/>
          </w:tcPr>
          <w:p w:rsidR="002267D1" w:rsidRPr="005E27D7" w:rsidRDefault="002267D1" w:rsidP="00A2250E">
            <w:pPr>
              <w:spacing w:before="30" w:after="120" w:line="220" w:lineRule="exact"/>
              <w:ind w:left="-57" w:right="57"/>
              <w:jc w:val="right"/>
              <w:rPr>
                <w:sz w:val="26"/>
                <w:szCs w:val="26"/>
              </w:rPr>
            </w:pPr>
            <w:r w:rsidRPr="005E27D7">
              <w:rPr>
                <w:sz w:val="26"/>
                <w:szCs w:val="26"/>
              </w:rPr>
              <w:t>23,5</w:t>
            </w:r>
          </w:p>
        </w:tc>
        <w:tc>
          <w:tcPr>
            <w:tcW w:w="530" w:type="pct"/>
            <w:tcBorders>
              <w:bottom w:val="single" w:sz="4" w:space="0" w:color="auto"/>
              <w:right w:val="single" w:sz="4" w:space="0" w:color="auto"/>
            </w:tcBorders>
            <w:vAlign w:val="bottom"/>
          </w:tcPr>
          <w:p w:rsidR="002267D1" w:rsidRPr="005E27D7" w:rsidRDefault="002267D1" w:rsidP="00A2250E">
            <w:pPr>
              <w:spacing w:before="30" w:after="120" w:line="220" w:lineRule="exact"/>
              <w:ind w:left="-57" w:right="57"/>
              <w:jc w:val="right"/>
              <w:rPr>
                <w:sz w:val="26"/>
                <w:szCs w:val="26"/>
              </w:rPr>
            </w:pPr>
            <w:r w:rsidRPr="005E27D7">
              <w:rPr>
                <w:sz w:val="26"/>
                <w:szCs w:val="26"/>
              </w:rPr>
              <w:t>х</w:t>
            </w:r>
          </w:p>
        </w:tc>
        <w:tc>
          <w:tcPr>
            <w:tcW w:w="556" w:type="pct"/>
            <w:tcBorders>
              <w:bottom w:val="single" w:sz="4" w:space="0" w:color="auto"/>
              <w:right w:val="single" w:sz="4" w:space="0" w:color="auto"/>
            </w:tcBorders>
            <w:vAlign w:val="bottom"/>
          </w:tcPr>
          <w:p w:rsidR="002267D1" w:rsidRPr="005E27D7" w:rsidRDefault="002267D1" w:rsidP="00A2250E">
            <w:pPr>
              <w:spacing w:before="30" w:after="120" w:line="220" w:lineRule="exact"/>
              <w:ind w:left="-57" w:right="170"/>
              <w:jc w:val="right"/>
              <w:rPr>
                <w:sz w:val="26"/>
                <w:szCs w:val="26"/>
              </w:rPr>
            </w:pPr>
            <w:r w:rsidRPr="005E27D7">
              <w:rPr>
                <w:sz w:val="26"/>
                <w:szCs w:val="26"/>
              </w:rPr>
              <w:t>х</w:t>
            </w:r>
          </w:p>
        </w:tc>
        <w:tc>
          <w:tcPr>
            <w:tcW w:w="480" w:type="pct"/>
            <w:tcBorders>
              <w:left w:val="single" w:sz="4" w:space="0" w:color="auto"/>
              <w:bottom w:val="single" w:sz="4" w:space="0" w:color="auto"/>
              <w:right w:val="single" w:sz="4" w:space="0" w:color="auto"/>
            </w:tcBorders>
            <w:vAlign w:val="bottom"/>
          </w:tcPr>
          <w:p w:rsidR="002267D1" w:rsidRPr="005E27D7" w:rsidRDefault="002267D1" w:rsidP="00A2250E">
            <w:pPr>
              <w:spacing w:before="30" w:after="120" w:line="220" w:lineRule="exact"/>
              <w:ind w:left="-57" w:right="170"/>
              <w:jc w:val="right"/>
              <w:rPr>
                <w:sz w:val="26"/>
                <w:szCs w:val="26"/>
              </w:rPr>
            </w:pPr>
            <w:r w:rsidRPr="005E27D7">
              <w:rPr>
                <w:sz w:val="26"/>
                <w:szCs w:val="26"/>
              </w:rPr>
              <w:t>х</w:t>
            </w:r>
          </w:p>
        </w:tc>
        <w:tc>
          <w:tcPr>
            <w:tcW w:w="573" w:type="pct"/>
            <w:tcBorders>
              <w:left w:val="single" w:sz="4" w:space="0" w:color="auto"/>
              <w:bottom w:val="single" w:sz="4" w:space="0" w:color="auto"/>
              <w:right w:val="single" w:sz="4" w:space="0" w:color="auto"/>
            </w:tcBorders>
            <w:vAlign w:val="bottom"/>
          </w:tcPr>
          <w:p w:rsidR="002267D1" w:rsidRPr="005E27D7" w:rsidRDefault="002267D1" w:rsidP="00DC2476">
            <w:pPr>
              <w:spacing w:before="30" w:after="120" w:line="220" w:lineRule="exact"/>
              <w:ind w:left="-57" w:right="227"/>
              <w:jc w:val="right"/>
              <w:rPr>
                <w:sz w:val="26"/>
                <w:szCs w:val="26"/>
              </w:rPr>
            </w:pPr>
            <w:r w:rsidRPr="005E27D7">
              <w:rPr>
                <w:sz w:val="26"/>
                <w:szCs w:val="26"/>
              </w:rPr>
              <w:t>х</w:t>
            </w:r>
          </w:p>
        </w:tc>
        <w:tc>
          <w:tcPr>
            <w:tcW w:w="681" w:type="pct"/>
            <w:tcBorders>
              <w:left w:val="single" w:sz="4" w:space="0" w:color="auto"/>
              <w:bottom w:val="single" w:sz="4" w:space="0" w:color="auto"/>
              <w:right w:val="single" w:sz="4" w:space="0" w:color="auto"/>
            </w:tcBorders>
            <w:vAlign w:val="bottom"/>
          </w:tcPr>
          <w:p w:rsidR="002267D1" w:rsidRPr="00761687" w:rsidRDefault="002267D1" w:rsidP="00A2250E">
            <w:pPr>
              <w:spacing w:before="30" w:after="120" w:line="220" w:lineRule="exact"/>
              <w:ind w:left="-57" w:right="170"/>
              <w:jc w:val="right"/>
              <w:rPr>
                <w:sz w:val="26"/>
                <w:szCs w:val="26"/>
              </w:rPr>
            </w:pPr>
            <w:r w:rsidRPr="00761687">
              <w:rPr>
                <w:sz w:val="26"/>
                <w:szCs w:val="26"/>
              </w:rPr>
              <w:t>21,0</w:t>
            </w:r>
            <w:r w:rsidRPr="00761687">
              <w:rPr>
                <w:sz w:val="22"/>
                <w:szCs w:val="22"/>
                <w:vertAlign w:val="superscript"/>
              </w:rPr>
              <w:t>3)</w:t>
            </w:r>
          </w:p>
        </w:tc>
      </w:tr>
    </w:tbl>
    <w:p w:rsidR="009D1105" w:rsidRPr="005E27D7" w:rsidRDefault="009D1105" w:rsidP="00834EC2">
      <w:pPr>
        <w:pStyle w:val="ac"/>
        <w:spacing w:before="120" w:after="0" w:line="200" w:lineRule="exact"/>
        <w:jc w:val="both"/>
        <w:rPr>
          <w:spacing w:val="-6"/>
          <w:sz w:val="22"/>
          <w:szCs w:val="22"/>
          <w:vertAlign w:val="superscript"/>
        </w:rPr>
      </w:pPr>
      <w:r w:rsidRPr="005E27D7">
        <w:rPr>
          <w:spacing w:val="-6"/>
          <w:sz w:val="22"/>
          <w:szCs w:val="22"/>
          <w:vertAlign w:val="superscript"/>
        </w:rPr>
        <w:t>______________________________</w:t>
      </w:r>
    </w:p>
    <w:p w:rsidR="009D1105" w:rsidRPr="005E27D7" w:rsidRDefault="009D1105" w:rsidP="00EE7D03">
      <w:pPr>
        <w:pStyle w:val="ac"/>
        <w:spacing w:after="0" w:line="200" w:lineRule="exact"/>
        <w:ind w:firstLine="697"/>
        <w:jc w:val="both"/>
        <w:rPr>
          <w:sz w:val="22"/>
          <w:szCs w:val="22"/>
        </w:rPr>
      </w:pPr>
      <w:r w:rsidRPr="005E27D7">
        <w:rPr>
          <w:sz w:val="22"/>
          <w:szCs w:val="22"/>
          <w:vertAlign w:val="superscript"/>
        </w:rPr>
        <w:t>1</w:t>
      </w:r>
      <w:r w:rsidRPr="005E27D7">
        <w:rPr>
          <w:rStyle w:val="a4"/>
          <w:sz w:val="22"/>
          <w:szCs w:val="22"/>
        </w:rPr>
        <w:t>)</w:t>
      </w:r>
      <w:r w:rsidRPr="005E27D7">
        <w:rPr>
          <w:sz w:val="22"/>
          <w:szCs w:val="22"/>
        </w:rPr>
        <w:t> </w:t>
      </w:r>
      <w:r w:rsidR="000D058B" w:rsidRPr="005E27D7">
        <w:rPr>
          <w:sz w:val="22"/>
          <w:szCs w:val="22"/>
        </w:rPr>
        <w:t xml:space="preserve">Январь-апрель </w:t>
      </w:r>
      <w:r w:rsidRPr="005E27D7">
        <w:rPr>
          <w:sz w:val="22"/>
          <w:szCs w:val="22"/>
        </w:rPr>
        <w:t xml:space="preserve">2022 г., </w:t>
      </w:r>
      <w:r w:rsidR="000D058B" w:rsidRPr="005E27D7">
        <w:rPr>
          <w:sz w:val="22"/>
          <w:szCs w:val="22"/>
        </w:rPr>
        <w:t xml:space="preserve">январь-апрель </w:t>
      </w:r>
      <w:r w:rsidRPr="005E27D7">
        <w:rPr>
          <w:sz w:val="22"/>
          <w:szCs w:val="22"/>
        </w:rPr>
        <w:t xml:space="preserve">2022 г. </w:t>
      </w:r>
      <w:proofErr w:type="gramStart"/>
      <w:r w:rsidRPr="005E27D7">
        <w:rPr>
          <w:sz w:val="22"/>
          <w:szCs w:val="22"/>
        </w:rPr>
        <w:t>в</w:t>
      </w:r>
      <w:proofErr w:type="gramEnd"/>
      <w:r w:rsidRPr="005E27D7">
        <w:rPr>
          <w:sz w:val="22"/>
          <w:szCs w:val="22"/>
        </w:rPr>
        <w:t xml:space="preserve"> % </w:t>
      </w:r>
      <w:proofErr w:type="gramStart"/>
      <w:r w:rsidRPr="005E27D7">
        <w:rPr>
          <w:sz w:val="22"/>
          <w:szCs w:val="22"/>
        </w:rPr>
        <w:t>к</w:t>
      </w:r>
      <w:proofErr w:type="gramEnd"/>
      <w:r w:rsidRPr="005E27D7">
        <w:rPr>
          <w:sz w:val="22"/>
          <w:szCs w:val="22"/>
        </w:rPr>
        <w:t xml:space="preserve"> </w:t>
      </w:r>
      <w:r w:rsidR="000D058B" w:rsidRPr="005E27D7">
        <w:rPr>
          <w:sz w:val="22"/>
          <w:szCs w:val="22"/>
        </w:rPr>
        <w:t xml:space="preserve">январю-апрелю </w:t>
      </w:r>
      <w:r w:rsidRPr="005E27D7">
        <w:rPr>
          <w:sz w:val="22"/>
          <w:szCs w:val="22"/>
        </w:rPr>
        <w:t xml:space="preserve">2021 г., </w:t>
      </w:r>
      <w:proofErr w:type="spellStart"/>
      <w:r w:rsidRPr="005E27D7">
        <w:rPr>
          <w:sz w:val="22"/>
          <w:szCs w:val="22"/>
        </w:rPr>
        <w:t>справочно</w:t>
      </w:r>
      <w:proofErr w:type="spellEnd"/>
      <w:r w:rsidRPr="005E27D7">
        <w:rPr>
          <w:sz w:val="22"/>
          <w:szCs w:val="22"/>
        </w:rPr>
        <w:t>:</w:t>
      </w:r>
      <w:r w:rsidR="00C9378F" w:rsidRPr="005E27D7">
        <w:rPr>
          <w:sz w:val="22"/>
          <w:szCs w:val="22"/>
        </w:rPr>
        <w:br/>
      </w:r>
      <w:r w:rsidR="000D058B" w:rsidRPr="005E27D7">
        <w:rPr>
          <w:sz w:val="22"/>
          <w:szCs w:val="22"/>
        </w:rPr>
        <w:t xml:space="preserve">январь-апрель </w:t>
      </w:r>
      <w:r w:rsidRPr="005E27D7">
        <w:rPr>
          <w:sz w:val="22"/>
          <w:szCs w:val="22"/>
        </w:rPr>
        <w:t>2021 г. в %</w:t>
      </w:r>
      <w:r w:rsidR="00834EC2" w:rsidRPr="005E27D7">
        <w:rPr>
          <w:sz w:val="22"/>
          <w:szCs w:val="22"/>
        </w:rPr>
        <w:t xml:space="preserve"> </w:t>
      </w:r>
      <w:r w:rsidRPr="005E27D7">
        <w:rPr>
          <w:sz w:val="22"/>
          <w:szCs w:val="22"/>
        </w:rPr>
        <w:t xml:space="preserve">к </w:t>
      </w:r>
      <w:r w:rsidR="000D058B" w:rsidRPr="005E27D7">
        <w:rPr>
          <w:sz w:val="22"/>
          <w:szCs w:val="22"/>
        </w:rPr>
        <w:t xml:space="preserve">январю-апрелю </w:t>
      </w:r>
      <w:r w:rsidRPr="005E27D7">
        <w:rPr>
          <w:sz w:val="22"/>
          <w:szCs w:val="22"/>
        </w:rPr>
        <w:t>2020 г.</w:t>
      </w:r>
    </w:p>
    <w:p w:rsidR="009D1105" w:rsidRPr="005E27D7" w:rsidRDefault="009D1105" w:rsidP="00EE7D03">
      <w:pPr>
        <w:spacing w:line="240" w:lineRule="exact"/>
        <w:ind w:firstLine="709"/>
        <w:rPr>
          <w:sz w:val="22"/>
          <w:szCs w:val="22"/>
        </w:rPr>
      </w:pPr>
      <w:r w:rsidRPr="005E27D7">
        <w:rPr>
          <w:sz w:val="22"/>
          <w:szCs w:val="22"/>
          <w:vertAlign w:val="superscript"/>
        </w:rPr>
        <w:t>2)</w:t>
      </w:r>
      <w:r w:rsidRPr="005E27D7">
        <w:rPr>
          <w:sz w:val="22"/>
          <w:szCs w:val="22"/>
        </w:rPr>
        <w:t> </w:t>
      </w:r>
      <w:r w:rsidR="000D058B" w:rsidRPr="005E27D7">
        <w:rPr>
          <w:sz w:val="22"/>
          <w:szCs w:val="22"/>
        </w:rPr>
        <w:t xml:space="preserve">Январь-апрель </w:t>
      </w:r>
      <w:r w:rsidRPr="005E27D7">
        <w:rPr>
          <w:sz w:val="22"/>
          <w:szCs w:val="22"/>
        </w:rPr>
        <w:t xml:space="preserve">2022 г., </w:t>
      </w:r>
      <w:proofErr w:type="spellStart"/>
      <w:r w:rsidRPr="005E27D7">
        <w:rPr>
          <w:sz w:val="22"/>
          <w:szCs w:val="22"/>
        </w:rPr>
        <w:t>справочно</w:t>
      </w:r>
      <w:proofErr w:type="spellEnd"/>
      <w:r w:rsidRPr="005E27D7">
        <w:rPr>
          <w:sz w:val="22"/>
          <w:szCs w:val="22"/>
        </w:rPr>
        <w:t xml:space="preserve">: </w:t>
      </w:r>
      <w:r w:rsidR="000D058B" w:rsidRPr="005E27D7">
        <w:rPr>
          <w:sz w:val="22"/>
          <w:szCs w:val="22"/>
        </w:rPr>
        <w:t xml:space="preserve">январь-апрель </w:t>
      </w:r>
      <w:r w:rsidRPr="005E27D7">
        <w:rPr>
          <w:sz w:val="22"/>
          <w:szCs w:val="22"/>
        </w:rPr>
        <w:t>2021 г.</w:t>
      </w:r>
    </w:p>
    <w:p w:rsidR="009D1105" w:rsidRPr="009F23EC" w:rsidRDefault="009D1105" w:rsidP="009D1105">
      <w:pPr>
        <w:spacing w:line="240" w:lineRule="exact"/>
        <w:ind w:firstLine="709"/>
      </w:pPr>
      <w:r w:rsidRPr="005E27D7">
        <w:rPr>
          <w:sz w:val="22"/>
          <w:szCs w:val="22"/>
          <w:vertAlign w:val="superscript"/>
        </w:rPr>
        <w:t>3</w:t>
      </w:r>
      <w:r w:rsidRPr="005E27D7">
        <w:rPr>
          <w:rStyle w:val="a4"/>
          <w:sz w:val="22"/>
          <w:szCs w:val="22"/>
        </w:rPr>
        <w:t>)</w:t>
      </w:r>
      <w:r w:rsidRPr="005E27D7">
        <w:rPr>
          <w:sz w:val="22"/>
          <w:szCs w:val="22"/>
        </w:rPr>
        <w:t> </w:t>
      </w:r>
      <w:r w:rsidR="00C9378F" w:rsidRPr="005E27D7">
        <w:rPr>
          <w:sz w:val="22"/>
          <w:szCs w:val="22"/>
        </w:rPr>
        <w:t>Январь-</w:t>
      </w:r>
      <w:r w:rsidR="000D058B" w:rsidRPr="005E27D7">
        <w:rPr>
          <w:sz w:val="22"/>
          <w:szCs w:val="22"/>
        </w:rPr>
        <w:t>май</w:t>
      </w:r>
      <w:r w:rsidRPr="005E27D7">
        <w:rPr>
          <w:sz w:val="22"/>
          <w:szCs w:val="22"/>
        </w:rPr>
        <w:t xml:space="preserve"> 2021 г.</w:t>
      </w:r>
    </w:p>
    <w:tbl>
      <w:tblPr>
        <w:tblW w:w="5000" w:type="pct"/>
        <w:tblCellMar>
          <w:left w:w="14" w:type="dxa"/>
          <w:right w:w="14" w:type="dxa"/>
        </w:tblCellMar>
        <w:tblLook w:val="0000" w:firstRow="0" w:lastRow="0" w:firstColumn="0" w:lastColumn="0" w:noHBand="0" w:noVBand="0"/>
      </w:tblPr>
      <w:tblGrid>
        <w:gridCol w:w="3011"/>
        <w:gridCol w:w="995"/>
        <w:gridCol w:w="957"/>
        <w:gridCol w:w="1006"/>
        <w:gridCol w:w="990"/>
        <w:gridCol w:w="901"/>
        <w:gridCol w:w="1239"/>
      </w:tblGrid>
      <w:tr w:rsidR="000D058B" w:rsidRPr="00924B47" w:rsidTr="001A556B">
        <w:trPr>
          <w:cantSplit/>
          <w:trHeight w:val="390"/>
          <w:tblHeader/>
        </w:trPr>
        <w:tc>
          <w:tcPr>
            <w:tcW w:w="1655" w:type="pct"/>
            <w:vMerge w:val="restart"/>
            <w:tcBorders>
              <w:top w:val="single" w:sz="4" w:space="0" w:color="auto"/>
              <w:left w:val="single" w:sz="4" w:space="0" w:color="auto"/>
              <w:right w:val="single" w:sz="4" w:space="0" w:color="auto"/>
            </w:tcBorders>
          </w:tcPr>
          <w:p w:rsidR="000D058B" w:rsidRPr="00924B47" w:rsidRDefault="000D058B" w:rsidP="00BF6CC9">
            <w:pPr>
              <w:spacing w:before="24" w:after="24" w:line="220" w:lineRule="exact"/>
              <w:rPr>
                <w:sz w:val="26"/>
                <w:szCs w:val="26"/>
              </w:rPr>
            </w:pPr>
            <w:r w:rsidRPr="00924B47">
              <w:rPr>
                <w:sz w:val="26"/>
                <w:szCs w:val="26"/>
              </w:rPr>
              <w:lastRenderedPageBreak/>
              <w:br w:type="page"/>
            </w:r>
          </w:p>
        </w:tc>
        <w:tc>
          <w:tcPr>
            <w:tcW w:w="547" w:type="pct"/>
            <w:vMerge w:val="restart"/>
            <w:tcBorders>
              <w:top w:val="single" w:sz="4" w:space="0" w:color="auto"/>
              <w:left w:val="single" w:sz="4" w:space="0" w:color="auto"/>
              <w:right w:val="single" w:sz="4" w:space="0" w:color="auto"/>
            </w:tcBorders>
          </w:tcPr>
          <w:p w:rsidR="000D058B" w:rsidRPr="003E6319" w:rsidRDefault="000D058B" w:rsidP="00483BFD">
            <w:pPr>
              <w:spacing w:before="30" w:after="30" w:line="220" w:lineRule="exact"/>
              <w:jc w:val="center"/>
              <w:rPr>
                <w:sz w:val="26"/>
                <w:szCs w:val="26"/>
              </w:rPr>
            </w:pPr>
            <w:r>
              <w:rPr>
                <w:sz w:val="26"/>
                <w:szCs w:val="26"/>
              </w:rPr>
              <w:t>Я</w:t>
            </w:r>
            <w:r w:rsidRPr="009A48D6">
              <w:rPr>
                <w:sz w:val="26"/>
                <w:szCs w:val="26"/>
              </w:rPr>
              <w:t>нварь-</w:t>
            </w:r>
            <w:r>
              <w:rPr>
                <w:sz w:val="26"/>
                <w:szCs w:val="26"/>
              </w:rPr>
              <w:t>май</w:t>
            </w:r>
            <w:r w:rsidRPr="003E6319">
              <w:rPr>
                <w:sz w:val="26"/>
                <w:szCs w:val="26"/>
              </w:rPr>
              <w:br/>
              <w:t>20</w:t>
            </w:r>
            <w:r>
              <w:rPr>
                <w:sz w:val="26"/>
                <w:szCs w:val="26"/>
              </w:rPr>
              <w:t>22</w:t>
            </w:r>
            <w:r w:rsidRPr="003E6319">
              <w:rPr>
                <w:sz w:val="26"/>
                <w:szCs w:val="26"/>
              </w:rPr>
              <w:t xml:space="preserve"> г.</w:t>
            </w:r>
          </w:p>
        </w:tc>
        <w:tc>
          <w:tcPr>
            <w:tcW w:w="526" w:type="pct"/>
            <w:vMerge w:val="restart"/>
            <w:tcBorders>
              <w:top w:val="single" w:sz="4" w:space="0" w:color="auto"/>
              <w:right w:val="single" w:sz="4" w:space="0" w:color="auto"/>
            </w:tcBorders>
          </w:tcPr>
          <w:p w:rsidR="000D058B" w:rsidRPr="003E6319" w:rsidRDefault="000D058B" w:rsidP="00483BFD">
            <w:pPr>
              <w:spacing w:before="30" w:after="30" w:line="220" w:lineRule="exact"/>
              <w:jc w:val="center"/>
              <w:rPr>
                <w:sz w:val="26"/>
                <w:szCs w:val="26"/>
              </w:rPr>
            </w:pPr>
            <w:r>
              <w:rPr>
                <w:sz w:val="26"/>
                <w:szCs w:val="26"/>
              </w:rPr>
              <w:t>Май</w:t>
            </w:r>
            <w:r w:rsidRPr="003E6319">
              <w:rPr>
                <w:sz w:val="26"/>
                <w:szCs w:val="26"/>
              </w:rPr>
              <w:br/>
              <w:t>20</w:t>
            </w:r>
            <w:r>
              <w:rPr>
                <w:sz w:val="26"/>
                <w:szCs w:val="26"/>
              </w:rPr>
              <w:t>22</w:t>
            </w:r>
            <w:r w:rsidRPr="003E6319">
              <w:rPr>
                <w:sz w:val="26"/>
                <w:szCs w:val="26"/>
              </w:rPr>
              <w:t> г.</w:t>
            </w:r>
          </w:p>
        </w:tc>
        <w:tc>
          <w:tcPr>
            <w:tcW w:w="553" w:type="pct"/>
            <w:vMerge w:val="restart"/>
            <w:tcBorders>
              <w:top w:val="single" w:sz="4" w:space="0" w:color="auto"/>
              <w:right w:val="single" w:sz="4" w:space="0" w:color="auto"/>
            </w:tcBorders>
          </w:tcPr>
          <w:p w:rsidR="000D058B" w:rsidRPr="003E6319" w:rsidRDefault="000D058B" w:rsidP="00483BFD">
            <w:pPr>
              <w:spacing w:before="30" w:after="30" w:line="220" w:lineRule="exact"/>
              <w:jc w:val="center"/>
              <w:rPr>
                <w:sz w:val="26"/>
                <w:szCs w:val="26"/>
              </w:rPr>
            </w:pPr>
            <w:r>
              <w:rPr>
                <w:sz w:val="26"/>
                <w:szCs w:val="26"/>
              </w:rPr>
              <w:t>Я</w:t>
            </w:r>
            <w:r w:rsidRPr="009A48D6">
              <w:rPr>
                <w:sz w:val="26"/>
                <w:szCs w:val="26"/>
              </w:rPr>
              <w:t>нварь-</w:t>
            </w:r>
            <w:r>
              <w:rPr>
                <w:sz w:val="26"/>
                <w:szCs w:val="26"/>
              </w:rPr>
              <w:t>май</w:t>
            </w:r>
            <w:r w:rsidRPr="003E6319">
              <w:rPr>
                <w:sz w:val="26"/>
                <w:szCs w:val="26"/>
              </w:rPr>
              <w:br/>
              <w:t>20</w:t>
            </w:r>
            <w:r>
              <w:rPr>
                <w:sz w:val="26"/>
                <w:szCs w:val="26"/>
              </w:rPr>
              <w:t>22</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Pr>
                <w:sz w:val="26"/>
                <w:szCs w:val="26"/>
              </w:rPr>
              <w:t>я</w:t>
            </w:r>
            <w:r w:rsidRPr="009A48D6">
              <w:rPr>
                <w:sz w:val="26"/>
                <w:szCs w:val="26"/>
              </w:rPr>
              <w:t>нвар</w:t>
            </w:r>
            <w:r>
              <w:rPr>
                <w:sz w:val="26"/>
                <w:szCs w:val="26"/>
              </w:rPr>
              <w:t>ю-маю</w:t>
            </w:r>
            <w:r w:rsidRPr="003E6319">
              <w:rPr>
                <w:sz w:val="26"/>
                <w:szCs w:val="26"/>
              </w:rPr>
              <w:br/>
              <w:t>20</w:t>
            </w:r>
            <w:r>
              <w:rPr>
                <w:sz w:val="26"/>
                <w:szCs w:val="26"/>
              </w:rPr>
              <w:t>21</w:t>
            </w:r>
            <w:r w:rsidRPr="003E6319">
              <w:rPr>
                <w:sz w:val="26"/>
                <w:szCs w:val="26"/>
              </w:rPr>
              <w:t xml:space="preserve"> г.</w:t>
            </w:r>
          </w:p>
        </w:tc>
        <w:tc>
          <w:tcPr>
            <w:tcW w:w="1039" w:type="pct"/>
            <w:gridSpan w:val="2"/>
            <w:tcBorders>
              <w:top w:val="single" w:sz="4" w:space="0" w:color="auto"/>
              <w:left w:val="single" w:sz="4" w:space="0" w:color="auto"/>
              <w:bottom w:val="single" w:sz="4" w:space="0" w:color="auto"/>
              <w:right w:val="single" w:sz="4" w:space="0" w:color="auto"/>
            </w:tcBorders>
          </w:tcPr>
          <w:p w:rsidR="000D058B" w:rsidRPr="00426C92" w:rsidRDefault="000D058B" w:rsidP="00483BFD">
            <w:pPr>
              <w:spacing w:before="30" w:after="30" w:line="226" w:lineRule="exact"/>
              <w:jc w:val="center"/>
              <w:rPr>
                <w:sz w:val="26"/>
                <w:szCs w:val="26"/>
              </w:rPr>
            </w:pPr>
            <w:r>
              <w:rPr>
                <w:sz w:val="26"/>
                <w:szCs w:val="26"/>
              </w:rPr>
              <w:t>Май</w:t>
            </w:r>
            <w:r w:rsidRPr="003E6319">
              <w:rPr>
                <w:sz w:val="26"/>
                <w:szCs w:val="26"/>
              </w:rPr>
              <w:t xml:space="preserve"> 20</w:t>
            </w:r>
            <w:r>
              <w:rPr>
                <w:sz w:val="26"/>
                <w:szCs w:val="26"/>
              </w:rPr>
              <w:t>22</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0D058B" w:rsidRPr="00426C92" w:rsidRDefault="000D058B" w:rsidP="00483BFD">
            <w:pPr>
              <w:spacing w:before="30" w:after="30" w:line="226" w:lineRule="exact"/>
              <w:jc w:val="center"/>
              <w:rPr>
                <w:sz w:val="26"/>
                <w:szCs w:val="26"/>
              </w:rPr>
            </w:pPr>
            <w:proofErr w:type="spellStart"/>
            <w:r w:rsidRPr="003E6319">
              <w:rPr>
                <w:sz w:val="26"/>
                <w:szCs w:val="26"/>
                <w:u w:val="single"/>
              </w:rPr>
              <w:t>Справочно</w:t>
            </w:r>
            <w:proofErr w:type="spellEnd"/>
            <w:r w:rsidRPr="003E6319">
              <w:rPr>
                <w:sz w:val="26"/>
                <w:szCs w:val="26"/>
                <w:u w:val="single"/>
              </w:rPr>
              <w:t xml:space="preserve"> </w:t>
            </w:r>
            <w:r w:rsidRPr="003E6319">
              <w:rPr>
                <w:sz w:val="26"/>
                <w:szCs w:val="26"/>
                <w:u w:val="single"/>
              </w:rPr>
              <w:br/>
            </w:r>
            <w:r>
              <w:rPr>
                <w:sz w:val="26"/>
                <w:szCs w:val="26"/>
              </w:rPr>
              <w:t>я</w:t>
            </w:r>
            <w:r w:rsidRPr="009A48D6">
              <w:rPr>
                <w:sz w:val="26"/>
                <w:szCs w:val="26"/>
              </w:rPr>
              <w:t>нварь-</w:t>
            </w:r>
            <w:r>
              <w:rPr>
                <w:sz w:val="26"/>
                <w:szCs w:val="26"/>
              </w:rPr>
              <w:t>май</w:t>
            </w:r>
            <w:r w:rsidRPr="003E6319">
              <w:rPr>
                <w:sz w:val="26"/>
                <w:szCs w:val="26"/>
                <w:u w:val="single"/>
              </w:rPr>
              <w:br/>
            </w:r>
            <w:r w:rsidRPr="003E6319">
              <w:rPr>
                <w:sz w:val="26"/>
                <w:szCs w:val="26"/>
              </w:rPr>
              <w:t>20</w:t>
            </w:r>
            <w:r>
              <w:rPr>
                <w:sz w:val="26"/>
                <w:szCs w:val="26"/>
              </w:rPr>
              <w:t>21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Pr>
                <w:sz w:val="26"/>
                <w:szCs w:val="26"/>
              </w:rPr>
              <w:t>я</w:t>
            </w:r>
            <w:r w:rsidRPr="009A48D6">
              <w:rPr>
                <w:sz w:val="26"/>
                <w:szCs w:val="26"/>
              </w:rPr>
              <w:t>нвар</w:t>
            </w:r>
            <w:r>
              <w:rPr>
                <w:sz w:val="26"/>
                <w:szCs w:val="26"/>
              </w:rPr>
              <w:t>ю-маю</w:t>
            </w:r>
            <w:r>
              <w:rPr>
                <w:sz w:val="26"/>
                <w:szCs w:val="26"/>
              </w:rPr>
              <w:br/>
              <w:t>2020</w:t>
            </w:r>
            <w:r w:rsidRPr="003E6319">
              <w:rPr>
                <w:sz w:val="26"/>
                <w:szCs w:val="26"/>
              </w:rPr>
              <w:t> г.</w:t>
            </w:r>
          </w:p>
        </w:tc>
      </w:tr>
      <w:tr w:rsidR="000D058B" w:rsidRPr="00924B47" w:rsidTr="001A556B">
        <w:trPr>
          <w:cantSplit/>
          <w:trHeight w:val="1172"/>
          <w:tblHeader/>
        </w:trPr>
        <w:tc>
          <w:tcPr>
            <w:tcW w:w="1655" w:type="pct"/>
            <w:vMerge/>
            <w:tcBorders>
              <w:left w:val="single" w:sz="4" w:space="0" w:color="auto"/>
              <w:bottom w:val="single" w:sz="4" w:space="0" w:color="auto"/>
              <w:right w:val="single" w:sz="4" w:space="0" w:color="auto"/>
            </w:tcBorders>
          </w:tcPr>
          <w:p w:rsidR="000D058B" w:rsidRPr="00924B47" w:rsidRDefault="000D058B" w:rsidP="00BF6CC9">
            <w:pPr>
              <w:spacing w:before="24" w:after="24" w:line="220" w:lineRule="exact"/>
              <w:rPr>
                <w:sz w:val="26"/>
                <w:szCs w:val="26"/>
              </w:rPr>
            </w:pPr>
          </w:p>
        </w:tc>
        <w:tc>
          <w:tcPr>
            <w:tcW w:w="547" w:type="pct"/>
            <w:vMerge/>
            <w:tcBorders>
              <w:left w:val="single" w:sz="4" w:space="0" w:color="auto"/>
              <w:bottom w:val="single" w:sz="4" w:space="0" w:color="auto"/>
              <w:right w:val="single" w:sz="4" w:space="0" w:color="auto"/>
            </w:tcBorders>
          </w:tcPr>
          <w:p w:rsidR="000D058B" w:rsidRPr="00924B47" w:rsidRDefault="000D058B" w:rsidP="00BF6CC9">
            <w:pPr>
              <w:spacing w:before="24" w:after="24" w:line="220" w:lineRule="exact"/>
              <w:jc w:val="center"/>
              <w:rPr>
                <w:sz w:val="26"/>
                <w:szCs w:val="26"/>
              </w:rPr>
            </w:pPr>
          </w:p>
        </w:tc>
        <w:tc>
          <w:tcPr>
            <w:tcW w:w="526" w:type="pct"/>
            <w:vMerge/>
            <w:tcBorders>
              <w:bottom w:val="single" w:sz="4" w:space="0" w:color="auto"/>
              <w:right w:val="single" w:sz="4" w:space="0" w:color="auto"/>
            </w:tcBorders>
          </w:tcPr>
          <w:p w:rsidR="000D058B" w:rsidRPr="00924B47" w:rsidRDefault="000D058B" w:rsidP="00BF6CC9">
            <w:pPr>
              <w:spacing w:before="24" w:after="24" w:line="220" w:lineRule="exact"/>
              <w:jc w:val="center"/>
              <w:rPr>
                <w:sz w:val="26"/>
                <w:szCs w:val="26"/>
              </w:rPr>
            </w:pPr>
          </w:p>
        </w:tc>
        <w:tc>
          <w:tcPr>
            <w:tcW w:w="553" w:type="pct"/>
            <w:vMerge/>
            <w:tcBorders>
              <w:bottom w:val="single" w:sz="4" w:space="0" w:color="auto"/>
              <w:right w:val="single" w:sz="4" w:space="0" w:color="auto"/>
            </w:tcBorders>
          </w:tcPr>
          <w:p w:rsidR="000D058B" w:rsidRPr="00924B47" w:rsidRDefault="000D058B" w:rsidP="00BF6CC9">
            <w:pPr>
              <w:spacing w:before="24" w:after="24" w:line="220" w:lineRule="exact"/>
              <w:jc w:val="center"/>
              <w:rPr>
                <w:sz w:val="26"/>
                <w:szCs w:val="26"/>
              </w:rPr>
            </w:pPr>
          </w:p>
        </w:tc>
        <w:tc>
          <w:tcPr>
            <w:tcW w:w="544" w:type="pct"/>
            <w:tcBorders>
              <w:top w:val="single" w:sz="4" w:space="0" w:color="auto"/>
              <w:left w:val="single" w:sz="4" w:space="0" w:color="auto"/>
              <w:bottom w:val="single" w:sz="4" w:space="0" w:color="auto"/>
              <w:right w:val="single" w:sz="4" w:space="0" w:color="auto"/>
            </w:tcBorders>
          </w:tcPr>
          <w:p w:rsidR="000D058B" w:rsidRPr="00426C92" w:rsidRDefault="000D058B" w:rsidP="00483BFD">
            <w:pPr>
              <w:spacing w:before="30" w:after="30" w:line="226" w:lineRule="exact"/>
              <w:jc w:val="center"/>
              <w:rPr>
                <w:sz w:val="26"/>
                <w:szCs w:val="26"/>
              </w:rPr>
            </w:pPr>
            <w:r>
              <w:rPr>
                <w:sz w:val="26"/>
                <w:szCs w:val="26"/>
              </w:rPr>
              <w:t>маю</w:t>
            </w:r>
            <w:r w:rsidRPr="003E6319">
              <w:rPr>
                <w:sz w:val="26"/>
                <w:szCs w:val="26"/>
              </w:rPr>
              <w:br/>
              <w:t>20</w:t>
            </w:r>
            <w:r>
              <w:rPr>
                <w:sz w:val="26"/>
                <w:szCs w:val="26"/>
              </w:rPr>
              <w:t>21</w:t>
            </w:r>
            <w:r w:rsidRPr="003E6319">
              <w:rPr>
                <w:sz w:val="26"/>
                <w:szCs w:val="26"/>
              </w:rPr>
              <w:t> г.</w:t>
            </w:r>
          </w:p>
        </w:tc>
        <w:tc>
          <w:tcPr>
            <w:tcW w:w="495" w:type="pct"/>
            <w:tcBorders>
              <w:top w:val="single" w:sz="4" w:space="0" w:color="auto"/>
              <w:left w:val="single" w:sz="4" w:space="0" w:color="auto"/>
              <w:bottom w:val="single" w:sz="4" w:space="0" w:color="auto"/>
              <w:right w:val="single" w:sz="4" w:space="0" w:color="auto"/>
            </w:tcBorders>
          </w:tcPr>
          <w:p w:rsidR="000D058B" w:rsidRPr="00426C92" w:rsidRDefault="000D058B" w:rsidP="00483BFD">
            <w:pPr>
              <w:spacing w:before="30" w:after="30" w:line="226" w:lineRule="exact"/>
              <w:ind w:left="-284" w:right="-284"/>
              <w:jc w:val="center"/>
              <w:rPr>
                <w:sz w:val="26"/>
                <w:szCs w:val="26"/>
              </w:rPr>
            </w:pPr>
            <w:r>
              <w:rPr>
                <w:sz w:val="26"/>
                <w:szCs w:val="26"/>
              </w:rPr>
              <w:t>апрелю</w:t>
            </w:r>
            <w:r w:rsidRPr="003E6319">
              <w:rPr>
                <w:sz w:val="26"/>
                <w:szCs w:val="26"/>
              </w:rPr>
              <w:br/>
              <w:t>20</w:t>
            </w:r>
            <w:r>
              <w:rPr>
                <w:sz w:val="26"/>
                <w:szCs w:val="26"/>
              </w:rPr>
              <w:t>22</w:t>
            </w:r>
            <w:r w:rsidRPr="003E6319">
              <w:rPr>
                <w:sz w:val="26"/>
                <w:szCs w:val="26"/>
              </w:rPr>
              <w:t> г.</w:t>
            </w:r>
          </w:p>
        </w:tc>
        <w:tc>
          <w:tcPr>
            <w:tcW w:w="681" w:type="pct"/>
            <w:vMerge/>
            <w:tcBorders>
              <w:left w:val="single" w:sz="4" w:space="0" w:color="auto"/>
              <w:bottom w:val="single" w:sz="4" w:space="0" w:color="auto"/>
              <w:right w:val="single" w:sz="4" w:space="0" w:color="auto"/>
            </w:tcBorders>
          </w:tcPr>
          <w:p w:rsidR="000D058B" w:rsidRPr="00924B47" w:rsidRDefault="000D058B" w:rsidP="00BF6CC9">
            <w:pPr>
              <w:spacing w:before="24" w:after="24" w:line="220" w:lineRule="exact"/>
              <w:jc w:val="center"/>
              <w:rPr>
                <w:sz w:val="26"/>
                <w:szCs w:val="26"/>
                <w:u w:val="single"/>
              </w:rPr>
            </w:pPr>
          </w:p>
        </w:tc>
      </w:tr>
      <w:tr w:rsidR="00635CDC" w:rsidRPr="005E27D7" w:rsidTr="001A556B">
        <w:trPr>
          <w:cantSplit/>
        </w:trPr>
        <w:tc>
          <w:tcPr>
            <w:tcW w:w="1655" w:type="pct"/>
            <w:tcBorders>
              <w:top w:val="single" w:sz="4" w:space="0" w:color="auto"/>
              <w:left w:val="single" w:sz="4" w:space="0" w:color="auto"/>
              <w:right w:val="single" w:sz="4" w:space="0" w:color="auto"/>
            </w:tcBorders>
            <w:vAlign w:val="bottom"/>
          </w:tcPr>
          <w:p w:rsidR="00635CDC" w:rsidRPr="005E27D7" w:rsidRDefault="00635CDC" w:rsidP="00666718">
            <w:pPr>
              <w:spacing w:before="120" w:after="20" w:line="230" w:lineRule="exact"/>
              <w:ind w:left="57"/>
              <w:rPr>
                <w:sz w:val="26"/>
                <w:szCs w:val="26"/>
              </w:rPr>
            </w:pPr>
            <w:r w:rsidRPr="005E27D7">
              <w:rPr>
                <w:sz w:val="26"/>
                <w:szCs w:val="26"/>
              </w:rPr>
              <w:t>Инвестиции в основной капитал, млн. руб.</w:t>
            </w:r>
          </w:p>
        </w:tc>
        <w:tc>
          <w:tcPr>
            <w:tcW w:w="547" w:type="pct"/>
            <w:tcBorders>
              <w:top w:val="single" w:sz="4" w:space="0" w:color="auto"/>
              <w:left w:val="single" w:sz="4" w:space="0" w:color="auto"/>
              <w:right w:val="single" w:sz="4" w:space="0" w:color="auto"/>
            </w:tcBorders>
            <w:vAlign w:val="bottom"/>
          </w:tcPr>
          <w:p w:rsidR="00635CDC" w:rsidRPr="005E27D7" w:rsidRDefault="00635CDC" w:rsidP="00666718">
            <w:pPr>
              <w:spacing w:before="120" w:after="20" w:line="230" w:lineRule="exact"/>
              <w:ind w:right="57"/>
              <w:jc w:val="right"/>
              <w:rPr>
                <w:color w:val="000000" w:themeColor="text1"/>
                <w:spacing w:val="-6"/>
                <w:sz w:val="26"/>
                <w:szCs w:val="26"/>
              </w:rPr>
            </w:pPr>
            <w:r w:rsidRPr="005E27D7">
              <w:rPr>
                <w:color w:val="000000" w:themeColor="text1"/>
                <w:spacing w:val="-6"/>
                <w:sz w:val="26"/>
                <w:szCs w:val="26"/>
              </w:rPr>
              <w:t>1 850,3</w:t>
            </w:r>
          </w:p>
        </w:tc>
        <w:tc>
          <w:tcPr>
            <w:tcW w:w="526" w:type="pct"/>
            <w:tcBorders>
              <w:top w:val="single" w:sz="4" w:space="0" w:color="auto"/>
              <w:right w:val="single" w:sz="4" w:space="0" w:color="auto"/>
            </w:tcBorders>
            <w:vAlign w:val="bottom"/>
          </w:tcPr>
          <w:p w:rsidR="00635CDC" w:rsidRPr="005E27D7" w:rsidRDefault="00635CDC" w:rsidP="00666718">
            <w:pPr>
              <w:spacing w:before="120" w:after="20" w:line="230" w:lineRule="exact"/>
              <w:ind w:right="57"/>
              <w:jc w:val="right"/>
              <w:rPr>
                <w:color w:val="000000" w:themeColor="text1"/>
                <w:sz w:val="26"/>
                <w:szCs w:val="26"/>
              </w:rPr>
            </w:pPr>
            <w:r w:rsidRPr="005E27D7">
              <w:rPr>
                <w:color w:val="000000" w:themeColor="text1"/>
                <w:sz w:val="26"/>
                <w:szCs w:val="26"/>
              </w:rPr>
              <w:t>341,3</w:t>
            </w:r>
          </w:p>
        </w:tc>
        <w:tc>
          <w:tcPr>
            <w:tcW w:w="553" w:type="pct"/>
            <w:tcBorders>
              <w:top w:val="single" w:sz="4" w:space="0" w:color="auto"/>
              <w:right w:val="single" w:sz="4" w:space="0" w:color="auto"/>
            </w:tcBorders>
            <w:vAlign w:val="bottom"/>
          </w:tcPr>
          <w:p w:rsidR="00635CDC" w:rsidRPr="005E27D7" w:rsidRDefault="00635CDC" w:rsidP="00666718">
            <w:pPr>
              <w:spacing w:before="120" w:after="20" w:line="230" w:lineRule="exact"/>
              <w:ind w:left="-284" w:right="170"/>
              <w:jc w:val="right"/>
              <w:rPr>
                <w:color w:val="000000" w:themeColor="text1"/>
                <w:sz w:val="26"/>
                <w:szCs w:val="26"/>
              </w:rPr>
            </w:pPr>
            <w:r w:rsidRPr="005E27D7">
              <w:rPr>
                <w:color w:val="000000" w:themeColor="text1"/>
                <w:sz w:val="26"/>
                <w:szCs w:val="26"/>
              </w:rPr>
              <w:t>89,2</w:t>
            </w:r>
          </w:p>
        </w:tc>
        <w:tc>
          <w:tcPr>
            <w:tcW w:w="544" w:type="pct"/>
            <w:tcBorders>
              <w:top w:val="single" w:sz="4" w:space="0" w:color="auto"/>
              <w:left w:val="single" w:sz="4" w:space="0" w:color="auto"/>
              <w:right w:val="single" w:sz="4" w:space="0" w:color="auto"/>
            </w:tcBorders>
            <w:vAlign w:val="bottom"/>
          </w:tcPr>
          <w:p w:rsidR="00635CDC" w:rsidRPr="005E27D7" w:rsidRDefault="00635CDC" w:rsidP="00666718">
            <w:pPr>
              <w:spacing w:before="120" w:after="20" w:line="230" w:lineRule="exact"/>
              <w:ind w:right="170"/>
              <w:jc w:val="right"/>
              <w:rPr>
                <w:color w:val="000000" w:themeColor="text1"/>
                <w:sz w:val="26"/>
                <w:szCs w:val="26"/>
              </w:rPr>
            </w:pPr>
            <w:r w:rsidRPr="005E27D7">
              <w:rPr>
                <w:color w:val="000000" w:themeColor="text1"/>
                <w:sz w:val="26"/>
                <w:szCs w:val="26"/>
              </w:rPr>
              <w:t>73,3</w:t>
            </w:r>
          </w:p>
        </w:tc>
        <w:tc>
          <w:tcPr>
            <w:tcW w:w="495" w:type="pct"/>
            <w:tcBorders>
              <w:top w:val="single" w:sz="4" w:space="0" w:color="auto"/>
              <w:left w:val="single" w:sz="4" w:space="0" w:color="auto"/>
              <w:right w:val="single" w:sz="4" w:space="0" w:color="auto"/>
            </w:tcBorders>
            <w:vAlign w:val="bottom"/>
          </w:tcPr>
          <w:p w:rsidR="00635CDC" w:rsidRPr="005E27D7" w:rsidRDefault="00635CDC" w:rsidP="00666718">
            <w:pPr>
              <w:spacing w:before="120" w:after="20" w:line="230" w:lineRule="exact"/>
              <w:ind w:right="170"/>
              <w:jc w:val="right"/>
              <w:rPr>
                <w:color w:val="000000" w:themeColor="text1"/>
                <w:sz w:val="26"/>
                <w:szCs w:val="26"/>
              </w:rPr>
            </w:pPr>
            <w:r w:rsidRPr="005E27D7">
              <w:rPr>
                <w:color w:val="000000" w:themeColor="text1"/>
                <w:sz w:val="26"/>
                <w:szCs w:val="26"/>
              </w:rPr>
              <w:t>96,0</w:t>
            </w:r>
          </w:p>
        </w:tc>
        <w:tc>
          <w:tcPr>
            <w:tcW w:w="681" w:type="pct"/>
            <w:tcBorders>
              <w:top w:val="single" w:sz="4" w:space="0" w:color="auto"/>
              <w:left w:val="single" w:sz="4" w:space="0" w:color="auto"/>
              <w:right w:val="single" w:sz="4" w:space="0" w:color="auto"/>
            </w:tcBorders>
            <w:vAlign w:val="bottom"/>
          </w:tcPr>
          <w:p w:rsidR="00635CDC" w:rsidRPr="005E27D7" w:rsidRDefault="00635CDC" w:rsidP="00666718">
            <w:pPr>
              <w:spacing w:before="120" w:after="20" w:line="230" w:lineRule="exact"/>
              <w:ind w:right="283"/>
              <w:jc w:val="right"/>
              <w:rPr>
                <w:color w:val="000000" w:themeColor="text1"/>
                <w:sz w:val="26"/>
                <w:szCs w:val="26"/>
              </w:rPr>
            </w:pPr>
            <w:r w:rsidRPr="005E27D7">
              <w:rPr>
                <w:color w:val="000000" w:themeColor="text1"/>
                <w:sz w:val="26"/>
                <w:szCs w:val="26"/>
              </w:rPr>
              <w:t>80,7</w:t>
            </w:r>
          </w:p>
        </w:tc>
      </w:tr>
      <w:tr w:rsidR="00635CDC" w:rsidRPr="005E27D7" w:rsidTr="001A556B">
        <w:trPr>
          <w:cantSplit/>
        </w:trPr>
        <w:tc>
          <w:tcPr>
            <w:tcW w:w="1655" w:type="pct"/>
            <w:tcBorders>
              <w:left w:val="single" w:sz="4" w:space="0" w:color="auto"/>
              <w:right w:val="single" w:sz="4" w:space="0" w:color="auto"/>
            </w:tcBorders>
            <w:vAlign w:val="bottom"/>
          </w:tcPr>
          <w:p w:rsidR="00635CDC" w:rsidRPr="005E27D7" w:rsidRDefault="00635CDC" w:rsidP="006C3CEE">
            <w:pPr>
              <w:spacing w:before="20" w:after="20" w:line="230" w:lineRule="exact"/>
              <w:ind w:left="227"/>
              <w:rPr>
                <w:sz w:val="26"/>
                <w:szCs w:val="26"/>
              </w:rPr>
            </w:pPr>
            <w:proofErr w:type="gramStart"/>
            <w:r w:rsidRPr="005E27D7">
              <w:rPr>
                <w:sz w:val="26"/>
                <w:szCs w:val="26"/>
              </w:rPr>
              <w:t xml:space="preserve">строительно-монтажные работы (включая </w:t>
            </w:r>
            <w:proofErr w:type="gramEnd"/>
          </w:p>
          <w:p w:rsidR="00635CDC" w:rsidRPr="005E27D7" w:rsidRDefault="00635CDC" w:rsidP="006C3CEE">
            <w:pPr>
              <w:spacing w:before="20" w:after="20" w:line="230" w:lineRule="exact"/>
              <w:ind w:left="227"/>
              <w:rPr>
                <w:sz w:val="26"/>
                <w:szCs w:val="26"/>
              </w:rPr>
            </w:pPr>
            <w:r w:rsidRPr="005E27D7">
              <w:rPr>
                <w:sz w:val="26"/>
                <w:szCs w:val="26"/>
              </w:rPr>
              <w:t>работы по монтажу оборудования)</w:t>
            </w:r>
          </w:p>
        </w:tc>
        <w:tc>
          <w:tcPr>
            <w:tcW w:w="547"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57"/>
              <w:jc w:val="right"/>
              <w:rPr>
                <w:color w:val="000000" w:themeColor="text1"/>
                <w:spacing w:val="-6"/>
                <w:sz w:val="26"/>
                <w:szCs w:val="26"/>
              </w:rPr>
            </w:pPr>
            <w:r w:rsidRPr="005E27D7">
              <w:rPr>
                <w:color w:val="000000" w:themeColor="text1"/>
                <w:spacing w:val="-6"/>
                <w:sz w:val="26"/>
                <w:szCs w:val="26"/>
              </w:rPr>
              <w:t>1 016,5</w:t>
            </w:r>
          </w:p>
        </w:tc>
        <w:tc>
          <w:tcPr>
            <w:tcW w:w="526" w:type="pct"/>
            <w:tcBorders>
              <w:right w:val="single" w:sz="4" w:space="0" w:color="auto"/>
            </w:tcBorders>
            <w:vAlign w:val="bottom"/>
          </w:tcPr>
          <w:p w:rsidR="00635CDC" w:rsidRPr="005E27D7" w:rsidRDefault="00635CDC" w:rsidP="006C3CEE">
            <w:pPr>
              <w:spacing w:before="20" w:after="20" w:line="230" w:lineRule="exact"/>
              <w:ind w:right="57"/>
              <w:jc w:val="right"/>
              <w:rPr>
                <w:color w:val="000000" w:themeColor="text1"/>
                <w:sz w:val="26"/>
                <w:szCs w:val="26"/>
              </w:rPr>
            </w:pPr>
            <w:r w:rsidRPr="005E27D7">
              <w:rPr>
                <w:color w:val="000000" w:themeColor="text1"/>
                <w:sz w:val="26"/>
                <w:szCs w:val="26"/>
              </w:rPr>
              <w:t>216,4</w:t>
            </w:r>
          </w:p>
        </w:tc>
        <w:tc>
          <w:tcPr>
            <w:tcW w:w="553" w:type="pct"/>
            <w:tcBorders>
              <w:right w:val="single" w:sz="4" w:space="0" w:color="auto"/>
            </w:tcBorders>
            <w:vAlign w:val="bottom"/>
          </w:tcPr>
          <w:p w:rsidR="00635CDC" w:rsidRPr="005E27D7" w:rsidRDefault="00635CDC" w:rsidP="006C3CEE">
            <w:pPr>
              <w:spacing w:before="20" w:after="20" w:line="230" w:lineRule="exact"/>
              <w:ind w:left="-284" w:right="170"/>
              <w:jc w:val="right"/>
              <w:rPr>
                <w:color w:val="000000" w:themeColor="text1"/>
                <w:sz w:val="26"/>
                <w:szCs w:val="26"/>
              </w:rPr>
            </w:pPr>
            <w:r w:rsidRPr="005E27D7">
              <w:rPr>
                <w:color w:val="000000" w:themeColor="text1"/>
                <w:sz w:val="26"/>
                <w:szCs w:val="26"/>
              </w:rPr>
              <w:t>91,9</w:t>
            </w:r>
          </w:p>
        </w:tc>
        <w:tc>
          <w:tcPr>
            <w:tcW w:w="544"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88,8</w:t>
            </w:r>
          </w:p>
        </w:tc>
        <w:tc>
          <w:tcPr>
            <w:tcW w:w="495"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110,3</w:t>
            </w:r>
          </w:p>
        </w:tc>
        <w:tc>
          <w:tcPr>
            <w:tcW w:w="681"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283"/>
              <w:jc w:val="right"/>
              <w:rPr>
                <w:color w:val="000000" w:themeColor="text1"/>
                <w:sz w:val="26"/>
                <w:szCs w:val="26"/>
              </w:rPr>
            </w:pPr>
            <w:r w:rsidRPr="005E27D7">
              <w:rPr>
                <w:color w:val="000000" w:themeColor="text1"/>
                <w:sz w:val="26"/>
                <w:szCs w:val="26"/>
              </w:rPr>
              <w:t>78,9</w:t>
            </w:r>
          </w:p>
        </w:tc>
      </w:tr>
      <w:tr w:rsidR="00635CDC" w:rsidRPr="005E27D7" w:rsidTr="001A556B">
        <w:trPr>
          <w:cantSplit/>
        </w:trPr>
        <w:tc>
          <w:tcPr>
            <w:tcW w:w="1655" w:type="pct"/>
            <w:tcBorders>
              <w:left w:val="single" w:sz="4" w:space="0" w:color="auto"/>
              <w:right w:val="single" w:sz="4" w:space="0" w:color="auto"/>
            </w:tcBorders>
            <w:vAlign w:val="bottom"/>
          </w:tcPr>
          <w:p w:rsidR="00635CDC" w:rsidRPr="005E27D7" w:rsidRDefault="00635CDC" w:rsidP="006C3CEE">
            <w:pPr>
              <w:spacing w:before="20" w:after="20" w:line="230" w:lineRule="exact"/>
              <w:ind w:left="227"/>
              <w:rPr>
                <w:sz w:val="26"/>
                <w:szCs w:val="26"/>
              </w:rPr>
            </w:pPr>
            <w:r w:rsidRPr="005E27D7">
              <w:rPr>
                <w:sz w:val="26"/>
                <w:szCs w:val="26"/>
              </w:rPr>
              <w:t>затраты на приобретение машин, оборудования, транспортных средств</w:t>
            </w:r>
          </w:p>
        </w:tc>
        <w:tc>
          <w:tcPr>
            <w:tcW w:w="547"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57"/>
              <w:jc w:val="right"/>
              <w:rPr>
                <w:color w:val="000000" w:themeColor="text1"/>
                <w:spacing w:val="-6"/>
                <w:sz w:val="26"/>
                <w:szCs w:val="26"/>
              </w:rPr>
            </w:pPr>
            <w:r w:rsidRPr="005E27D7">
              <w:rPr>
                <w:color w:val="000000" w:themeColor="text1"/>
                <w:spacing w:val="-6"/>
                <w:sz w:val="26"/>
                <w:szCs w:val="26"/>
              </w:rPr>
              <w:t>700,4</w:t>
            </w:r>
          </w:p>
        </w:tc>
        <w:tc>
          <w:tcPr>
            <w:tcW w:w="526" w:type="pct"/>
            <w:tcBorders>
              <w:right w:val="single" w:sz="4" w:space="0" w:color="auto"/>
            </w:tcBorders>
            <w:vAlign w:val="bottom"/>
          </w:tcPr>
          <w:p w:rsidR="00635CDC" w:rsidRPr="005E27D7" w:rsidRDefault="00635CDC" w:rsidP="006C3CEE">
            <w:pPr>
              <w:spacing w:before="20" w:after="20" w:line="230" w:lineRule="exact"/>
              <w:ind w:right="57"/>
              <w:jc w:val="right"/>
              <w:rPr>
                <w:color w:val="000000" w:themeColor="text1"/>
                <w:sz w:val="26"/>
                <w:szCs w:val="26"/>
              </w:rPr>
            </w:pPr>
            <w:r w:rsidRPr="005E27D7">
              <w:rPr>
                <w:color w:val="000000" w:themeColor="text1"/>
                <w:sz w:val="26"/>
                <w:szCs w:val="26"/>
              </w:rPr>
              <w:t>100,3</w:t>
            </w:r>
          </w:p>
        </w:tc>
        <w:tc>
          <w:tcPr>
            <w:tcW w:w="553" w:type="pct"/>
            <w:tcBorders>
              <w:right w:val="single" w:sz="4" w:space="0" w:color="auto"/>
            </w:tcBorders>
            <w:vAlign w:val="bottom"/>
          </w:tcPr>
          <w:p w:rsidR="00635CDC" w:rsidRPr="005E27D7" w:rsidRDefault="00635CDC" w:rsidP="006C3CEE">
            <w:pPr>
              <w:spacing w:before="20" w:after="20" w:line="230" w:lineRule="exact"/>
              <w:ind w:left="-284" w:right="170"/>
              <w:jc w:val="right"/>
              <w:rPr>
                <w:color w:val="000000" w:themeColor="text1"/>
                <w:sz w:val="26"/>
                <w:szCs w:val="26"/>
              </w:rPr>
            </w:pPr>
            <w:r w:rsidRPr="005E27D7">
              <w:rPr>
                <w:color w:val="000000" w:themeColor="text1"/>
                <w:sz w:val="26"/>
                <w:szCs w:val="26"/>
              </w:rPr>
              <w:t>81,0</w:t>
            </w:r>
          </w:p>
        </w:tc>
        <w:tc>
          <w:tcPr>
            <w:tcW w:w="544"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49,8</w:t>
            </w:r>
          </w:p>
        </w:tc>
        <w:tc>
          <w:tcPr>
            <w:tcW w:w="495"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73,6</w:t>
            </w:r>
          </w:p>
        </w:tc>
        <w:tc>
          <w:tcPr>
            <w:tcW w:w="681"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283"/>
              <w:jc w:val="right"/>
              <w:rPr>
                <w:color w:val="000000" w:themeColor="text1"/>
                <w:sz w:val="26"/>
                <w:szCs w:val="26"/>
              </w:rPr>
            </w:pPr>
            <w:r w:rsidRPr="005E27D7">
              <w:rPr>
                <w:color w:val="000000" w:themeColor="text1"/>
                <w:sz w:val="26"/>
                <w:szCs w:val="26"/>
              </w:rPr>
              <w:t>84,9</w:t>
            </w:r>
          </w:p>
        </w:tc>
      </w:tr>
      <w:tr w:rsidR="00635CDC" w:rsidRPr="005E27D7" w:rsidTr="001A556B">
        <w:trPr>
          <w:cantSplit/>
        </w:trPr>
        <w:tc>
          <w:tcPr>
            <w:tcW w:w="1655" w:type="pct"/>
            <w:tcBorders>
              <w:left w:val="single" w:sz="4" w:space="0" w:color="auto"/>
              <w:right w:val="single" w:sz="4" w:space="0" w:color="auto"/>
            </w:tcBorders>
            <w:vAlign w:val="bottom"/>
          </w:tcPr>
          <w:p w:rsidR="00635CDC" w:rsidRPr="005E27D7" w:rsidRDefault="00635CDC" w:rsidP="006C3CEE">
            <w:pPr>
              <w:spacing w:before="20" w:after="20" w:line="230" w:lineRule="exact"/>
              <w:ind w:left="84"/>
              <w:rPr>
                <w:bCs/>
                <w:sz w:val="26"/>
                <w:szCs w:val="26"/>
              </w:rPr>
            </w:pPr>
            <w:r w:rsidRPr="005E27D7">
              <w:rPr>
                <w:bCs/>
                <w:sz w:val="26"/>
                <w:szCs w:val="26"/>
              </w:rPr>
              <w:t>Ввод в эксплуатацию жилья</w:t>
            </w:r>
            <w:r w:rsidRPr="005E27D7">
              <w:rPr>
                <w:sz w:val="26"/>
                <w:szCs w:val="26"/>
              </w:rPr>
              <w:t xml:space="preserve"> за счет </w:t>
            </w:r>
            <w:r w:rsidRPr="005E27D7">
              <w:rPr>
                <w:sz w:val="26"/>
                <w:szCs w:val="26"/>
              </w:rPr>
              <w:br/>
              <w:t xml:space="preserve">всех источников финансирования, </w:t>
            </w:r>
            <w:r w:rsidRPr="005E27D7">
              <w:rPr>
                <w:sz w:val="26"/>
                <w:szCs w:val="26"/>
              </w:rPr>
              <w:br/>
              <w:t>тыс. кв. м общей площади</w:t>
            </w:r>
          </w:p>
        </w:tc>
        <w:tc>
          <w:tcPr>
            <w:tcW w:w="547"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57"/>
              <w:jc w:val="right"/>
              <w:rPr>
                <w:color w:val="000000" w:themeColor="text1"/>
                <w:spacing w:val="-6"/>
                <w:sz w:val="26"/>
                <w:szCs w:val="26"/>
              </w:rPr>
            </w:pPr>
            <w:r w:rsidRPr="005E27D7">
              <w:rPr>
                <w:color w:val="000000" w:themeColor="text1"/>
                <w:spacing w:val="-6"/>
                <w:sz w:val="26"/>
                <w:szCs w:val="26"/>
              </w:rPr>
              <w:t>312,8</w:t>
            </w:r>
          </w:p>
        </w:tc>
        <w:tc>
          <w:tcPr>
            <w:tcW w:w="526" w:type="pct"/>
            <w:tcBorders>
              <w:right w:val="single" w:sz="4" w:space="0" w:color="auto"/>
            </w:tcBorders>
            <w:vAlign w:val="bottom"/>
          </w:tcPr>
          <w:p w:rsidR="00635CDC" w:rsidRPr="005E27D7" w:rsidRDefault="00635CDC" w:rsidP="006C3CEE">
            <w:pPr>
              <w:spacing w:before="20" w:after="20" w:line="230" w:lineRule="exact"/>
              <w:ind w:right="57"/>
              <w:jc w:val="right"/>
              <w:rPr>
                <w:color w:val="000000" w:themeColor="text1"/>
                <w:sz w:val="26"/>
                <w:szCs w:val="26"/>
              </w:rPr>
            </w:pPr>
            <w:r w:rsidRPr="005E27D7">
              <w:rPr>
                <w:color w:val="000000" w:themeColor="text1"/>
                <w:sz w:val="26"/>
                <w:szCs w:val="26"/>
              </w:rPr>
              <w:t>44,5</w:t>
            </w:r>
          </w:p>
        </w:tc>
        <w:tc>
          <w:tcPr>
            <w:tcW w:w="553" w:type="pct"/>
            <w:tcBorders>
              <w:right w:val="single" w:sz="4" w:space="0" w:color="auto"/>
            </w:tcBorders>
            <w:vAlign w:val="bottom"/>
          </w:tcPr>
          <w:p w:rsidR="00635CDC" w:rsidRPr="005E27D7" w:rsidRDefault="00635CDC" w:rsidP="006C3CEE">
            <w:pPr>
              <w:spacing w:before="20" w:after="20" w:line="230" w:lineRule="exact"/>
              <w:ind w:left="-284" w:right="170"/>
              <w:jc w:val="right"/>
              <w:rPr>
                <w:color w:val="000000" w:themeColor="text1"/>
                <w:sz w:val="26"/>
                <w:szCs w:val="26"/>
              </w:rPr>
            </w:pPr>
            <w:r w:rsidRPr="005E27D7">
              <w:rPr>
                <w:color w:val="000000" w:themeColor="text1"/>
                <w:sz w:val="26"/>
                <w:szCs w:val="26"/>
              </w:rPr>
              <w:t>95,8</w:t>
            </w:r>
          </w:p>
        </w:tc>
        <w:tc>
          <w:tcPr>
            <w:tcW w:w="544"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186,0</w:t>
            </w:r>
          </w:p>
        </w:tc>
        <w:tc>
          <w:tcPr>
            <w:tcW w:w="495"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170"/>
              <w:jc w:val="right"/>
              <w:rPr>
                <w:color w:val="000000" w:themeColor="text1"/>
                <w:sz w:val="26"/>
                <w:szCs w:val="26"/>
              </w:rPr>
            </w:pPr>
            <w:r w:rsidRPr="005E27D7">
              <w:rPr>
                <w:color w:val="000000" w:themeColor="text1"/>
                <w:sz w:val="26"/>
                <w:szCs w:val="26"/>
              </w:rPr>
              <w:t>71,6</w:t>
            </w:r>
          </w:p>
        </w:tc>
        <w:tc>
          <w:tcPr>
            <w:tcW w:w="681"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283"/>
              <w:jc w:val="right"/>
              <w:rPr>
                <w:color w:val="000000" w:themeColor="text1"/>
                <w:sz w:val="26"/>
                <w:szCs w:val="26"/>
              </w:rPr>
            </w:pPr>
            <w:r w:rsidRPr="005E27D7">
              <w:rPr>
                <w:color w:val="000000" w:themeColor="text1"/>
                <w:sz w:val="26"/>
                <w:szCs w:val="26"/>
              </w:rPr>
              <w:t>145,8</w:t>
            </w:r>
          </w:p>
        </w:tc>
      </w:tr>
      <w:tr w:rsidR="00635CDC" w:rsidRPr="005E27D7" w:rsidTr="001A556B">
        <w:trPr>
          <w:cantSplit/>
        </w:trPr>
        <w:tc>
          <w:tcPr>
            <w:tcW w:w="1655" w:type="pct"/>
            <w:tcBorders>
              <w:left w:val="single" w:sz="4" w:space="0" w:color="auto"/>
              <w:right w:val="single" w:sz="4" w:space="0" w:color="auto"/>
            </w:tcBorders>
            <w:vAlign w:val="bottom"/>
          </w:tcPr>
          <w:p w:rsidR="00635CDC" w:rsidRPr="005E27D7" w:rsidRDefault="00635CDC" w:rsidP="006C3CEE">
            <w:pPr>
              <w:spacing w:before="20" w:after="20" w:line="230" w:lineRule="exact"/>
              <w:ind w:left="227"/>
              <w:rPr>
                <w:sz w:val="26"/>
                <w:szCs w:val="26"/>
              </w:rPr>
            </w:pPr>
            <w:r w:rsidRPr="005E27D7">
              <w:rPr>
                <w:sz w:val="26"/>
                <w:szCs w:val="26"/>
              </w:rPr>
              <w:t>с государственной поддержкой</w:t>
            </w:r>
          </w:p>
        </w:tc>
        <w:tc>
          <w:tcPr>
            <w:tcW w:w="547"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57"/>
              <w:jc w:val="right"/>
              <w:rPr>
                <w:color w:val="000000" w:themeColor="text1"/>
                <w:spacing w:val="-6"/>
                <w:sz w:val="26"/>
                <w:szCs w:val="26"/>
              </w:rPr>
            </w:pPr>
            <w:r w:rsidRPr="005E27D7">
              <w:rPr>
                <w:color w:val="000000" w:themeColor="text1"/>
                <w:spacing w:val="-6"/>
                <w:sz w:val="26"/>
                <w:szCs w:val="26"/>
              </w:rPr>
              <w:t>72,0</w:t>
            </w:r>
          </w:p>
        </w:tc>
        <w:tc>
          <w:tcPr>
            <w:tcW w:w="526" w:type="pct"/>
            <w:tcBorders>
              <w:right w:val="single" w:sz="4" w:space="0" w:color="auto"/>
            </w:tcBorders>
            <w:vAlign w:val="bottom"/>
          </w:tcPr>
          <w:p w:rsidR="00635CDC" w:rsidRPr="005E27D7" w:rsidRDefault="00635CDC" w:rsidP="006C3CEE">
            <w:pPr>
              <w:spacing w:before="20" w:after="20" w:line="230" w:lineRule="exact"/>
              <w:ind w:left="-57" w:right="57"/>
              <w:jc w:val="right"/>
              <w:rPr>
                <w:color w:val="000000" w:themeColor="text1"/>
                <w:sz w:val="26"/>
                <w:szCs w:val="26"/>
              </w:rPr>
            </w:pPr>
            <w:r w:rsidRPr="005E27D7">
              <w:rPr>
                <w:color w:val="000000" w:themeColor="text1"/>
                <w:sz w:val="26"/>
                <w:szCs w:val="26"/>
              </w:rPr>
              <w:t>0,1</w:t>
            </w:r>
          </w:p>
        </w:tc>
        <w:tc>
          <w:tcPr>
            <w:tcW w:w="553" w:type="pct"/>
            <w:tcBorders>
              <w:right w:val="single" w:sz="4" w:space="0" w:color="auto"/>
            </w:tcBorders>
            <w:vAlign w:val="bottom"/>
          </w:tcPr>
          <w:p w:rsidR="00635CDC" w:rsidRPr="005E27D7" w:rsidRDefault="00635CDC" w:rsidP="006C3CEE">
            <w:pPr>
              <w:spacing w:before="20" w:after="20" w:line="230" w:lineRule="exact"/>
              <w:ind w:left="-284" w:right="170"/>
              <w:jc w:val="right"/>
              <w:rPr>
                <w:color w:val="000000" w:themeColor="text1"/>
                <w:sz w:val="26"/>
                <w:szCs w:val="26"/>
              </w:rPr>
            </w:pPr>
            <w:r w:rsidRPr="005E27D7">
              <w:rPr>
                <w:color w:val="000000" w:themeColor="text1"/>
                <w:sz w:val="26"/>
                <w:szCs w:val="26"/>
              </w:rPr>
              <w:t>253,1</w:t>
            </w:r>
          </w:p>
        </w:tc>
        <w:tc>
          <w:tcPr>
            <w:tcW w:w="544" w:type="pct"/>
            <w:tcBorders>
              <w:left w:val="single" w:sz="4" w:space="0" w:color="auto"/>
              <w:right w:val="single" w:sz="4" w:space="0" w:color="auto"/>
            </w:tcBorders>
            <w:vAlign w:val="bottom"/>
          </w:tcPr>
          <w:p w:rsidR="00635CDC" w:rsidRPr="005E27D7" w:rsidRDefault="00635CDC" w:rsidP="006C3CEE">
            <w:pPr>
              <w:spacing w:before="20" w:after="20" w:line="230" w:lineRule="exact"/>
              <w:ind w:left="-57" w:right="170"/>
              <w:jc w:val="right"/>
              <w:rPr>
                <w:color w:val="000000" w:themeColor="text1"/>
                <w:sz w:val="26"/>
                <w:szCs w:val="26"/>
              </w:rPr>
            </w:pPr>
            <w:r w:rsidRPr="005E27D7">
              <w:rPr>
                <w:color w:val="000000" w:themeColor="text1"/>
                <w:sz w:val="26"/>
                <w:szCs w:val="26"/>
              </w:rPr>
              <w:t>5,6</w:t>
            </w:r>
          </w:p>
        </w:tc>
        <w:tc>
          <w:tcPr>
            <w:tcW w:w="495" w:type="pct"/>
            <w:tcBorders>
              <w:left w:val="single" w:sz="4" w:space="0" w:color="auto"/>
              <w:right w:val="single" w:sz="4" w:space="0" w:color="auto"/>
            </w:tcBorders>
            <w:vAlign w:val="bottom"/>
          </w:tcPr>
          <w:p w:rsidR="00635CDC" w:rsidRPr="005E27D7" w:rsidRDefault="00635CDC" w:rsidP="006C3CEE">
            <w:pPr>
              <w:spacing w:before="20" w:after="20" w:line="230" w:lineRule="exact"/>
              <w:ind w:left="-57" w:right="170"/>
              <w:jc w:val="right"/>
              <w:rPr>
                <w:color w:val="000000" w:themeColor="text1"/>
                <w:sz w:val="26"/>
                <w:szCs w:val="26"/>
              </w:rPr>
            </w:pPr>
            <w:r w:rsidRPr="005E27D7">
              <w:rPr>
                <w:color w:val="000000" w:themeColor="text1"/>
                <w:sz w:val="26"/>
                <w:szCs w:val="26"/>
              </w:rPr>
              <w:t>0,3</w:t>
            </w:r>
          </w:p>
        </w:tc>
        <w:tc>
          <w:tcPr>
            <w:tcW w:w="681" w:type="pct"/>
            <w:tcBorders>
              <w:left w:val="single" w:sz="4" w:space="0" w:color="auto"/>
              <w:right w:val="single" w:sz="4" w:space="0" w:color="auto"/>
            </w:tcBorders>
            <w:vAlign w:val="bottom"/>
          </w:tcPr>
          <w:p w:rsidR="00635CDC" w:rsidRPr="005E27D7" w:rsidRDefault="00635CDC" w:rsidP="006C3CEE">
            <w:pPr>
              <w:spacing w:before="20" w:after="20" w:line="230" w:lineRule="exact"/>
              <w:ind w:right="283"/>
              <w:jc w:val="right"/>
              <w:rPr>
                <w:color w:val="000000" w:themeColor="text1"/>
                <w:sz w:val="26"/>
                <w:szCs w:val="26"/>
              </w:rPr>
            </w:pPr>
            <w:r w:rsidRPr="005E27D7">
              <w:rPr>
                <w:color w:val="000000" w:themeColor="text1"/>
                <w:sz w:val="26"/>
                <w:szCs w:val="26"/>
              </w:rPr>
              <w:t>91,9</w:t>
            </w:r>
          </w:p>
        </w:tc>
      </w:tr>
      <w:tr w:rsidR="006A6AA5" w:rsidRPr="005E27D7" w:rsidTr="001A556B">
        <w:trPr>
          <w:cantSplit/>
        </w:trPr>
        <w:tc>
          <w:tcPr>
            <w:tcW w:w="1655" w:type="pct"/>
            <w:tcBorders>
              <w:left w:val="single" w:sz="4" w:space="0" w:color="auto"/>
              <w:right w:val="single" w:sz="4" w:space="0" w:color="auto"/>
            </w:tcBorders>
            <w:vAlign w:val="bottom"/>
          </w:tcPr>
          <w:p w:rsidR="006A6AA5" w:rsidRPr="005E27D7" w:rsidRDefault="006A6AA5" w:rsidP="006C3CEE">
            <w:pPr>
              <w:spacing w:before="20" w:after="20" w:line="230" w:lineRule="exact"/>
              <w:ind w:left="57"/>
              <w:rPr>
                <w:sz w:val="26"/>
                <w:szCs w:val="26"/>
              </w:rPr>
            </w:pPr>
            <w:r w:rsidRPr="005E27D7">
              <w:rPr>
                <w:sz w:val="26"/>
                <w:szCs w:val="26"/>
              </w:rPr>
              <w:t xml:space="preserve">Грузооборот, млн. </w:t>
            </w:r>
            <w:proofErr w:type="spellStart"/>
            <w:r w:rsidRPr="005E27D7">
              <w:rPr>
                <w:sz w:val="26"/>
                <w:szCs w:val="26"/>
              </w:rPr>
              <w:t>т</w:t>
            </w:r>
            <w:proofErr w:type="gramStart"/>
            <w:r w:rsidRPr="005E27D7">
              <w:rPr>
                <w:sz w:val="26"/>
                <w:szCs w:val="26"/>
              </w:rPr>
              <w:t>.к</w:t>
            </w:r>
            <w:proofErr w:type="gramEnd"/>
            <w:r w:rsidRPr="005E27D7">
              <w:rPr>
                <w:sz w:val="26"/>
                <w:szCs w:val="26"/>
              </w:rPr>
              <w:t>м</w:t>
            </w:r>
            <w:proofErr w:type="spellEnd"/>
          </w:p>
        </w:tc>
        <w:tc>
          <w:tcPr>
            <w:tcW w:w="547" w:type="pct"/>
            <w:tcBorders>
              <w:left w:val="single" w:sz="4" w:space="0" w:color="auto"/>
              <w:right w:val="single" w:sz="4" w:space="0" w:color="auto"/>
            </w:tcBorders>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6 293,8</w:t>
            </w:r>
          </w:p>
        </w:tc>
        <w:tc>
          <w:tcPr>
            <w:tcW w:w="526" w:type="pct"/>
            <w:tcBorders>
              <w:right w:val="single" w:sz="4" w:space="0" w:color="auto"/>
            </w:tcBorders>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690,4</w:t>
            </w:r>
          </w:p>
        </w:tc>
        <w:tc>
          <w:tcPr>
            <w:tcW w:w="553" w:type="pct"/>
            <w:tcBorders>
              <w:right w:val="single" w:sz="4" w:space="0" w:color="auto"/>
            </w:tcBorders>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47,1</w:t>
            </w:r>
          </w:p>
        </w:tc>
        <w:tc>
          <w:tcPr>
            <w:tcW w:w="544" w:type="pct"/>
            <w:tcBorders>
              <w:left w:val="single" w:sz="4" w:space="0" w:color="auto"/>
              <w:right w:val="single" w:sz="4" w:space="0" w:color="auto"/>
            </w:tcBorders>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26,1</w:t>
            </w:r>
          </w:p>
        </w:tc>
        <w:tc>
          <w:tcPr>
            <w:tcW w:w="495" w:type="pct"/>
            <w:tcBorders>
              <w:left w:val="single" w:sz="4" w:space="0" w:color="auto"/>
              <w:right w:val="single" w:sz="4" w:space="0" w:color="auto"/>
            </w:tcBorders>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54,3</w:t>
            </w:r>
          </w:p>
        </w:tc>
        <w:tc>
          <w:tcPr>
            <w:tcW w:w="681" w:type="pct"/>
            <w:tcBorders>
              <w:left w:val="single" w:sz="4" w:space="0" w:color="auto"/>
              <w:right w:val="single" w:sz="4" w:space="0" w:color="auto"/>
            </w:tcBorders>
          </w:tcPr>
          <w:p w:rsidR="006A6AA5" w:rsidRPr="005E27D7" w:rsidRDefault="006A6AA5" w:rsidP="006C3CEE">
            <w:pPr>
              <w:spacing w:before="20" w:after="20" w:line="230" w:lineRule="exact"/>
              <w:ind w:right="283"/>
              <w:jc w:val="right"/>
              <w:rPr>
                <w:color w:val="A6A6A6" w:themeColor="background1" w:themeShade="A6"/>
                <w:spacing w:val="-6"/>
                <w:sz w:val="26"/>
                <w:szCs w:val="26"/>
                <w:lang w:val="en-US"/>
              </w:rPr>
            </w:pPr>
            <w:r w:rsidRPr="005E27D7">
              <w:rPr>
                <w:spacing w:val="-6"/>
                <w:sz w:val="26"/>
                <w:szCs w:val="26"/>
                <w:lang w:val="en-US"/>
              </w:rPr>
              <w:t>119</w:t>
            </w:r>
            <w:r w:rsidRPr="005E27D7">
              <w:rPr>
                <w:spacing w:val="-6"/>
                <w:sz w:val="26"/>
                <w:szCs w:val="26"/>
              </w:rPr>
              <w:t>,</w:t>
            </w:r>
            <w:r w:rsidRPr="005E27D7">
              <w:rPr>
                <w:spacing w:val="-6"/>
                <w:sz w:val="26"/>
                <w:szCs w:val="26"/>
                <w:lang w:val="en-US"/>
              </w:rPr>
              <w:t>3</w:t>
            </w:r>
          </w:p>
        </w:tc>
      </w:tr>
      <w:tr w:rsidR="006A6AA5" w:rsidRPr="005E27D7" w:rsidTr="001A556B">
        <w:trPr>
          <w:cantSplit/>
        </w:trPr>
        <w:tc>
          <w:tcPr>
            <w:tcW w:w="1655" w:type="pct"/>
            <w:tcBorders>
              <w:left w:val="single" w:sz="4" w:space="0" w:color="auto"/>
              <w:right w:val="single" w:sz="4" w:space="0" w:color="auto"/>
            </w:tcBorders>
            <w:vAlign w:val="bottom"/>
          </w:tcPr>
          <w:p w:rsidR="006A6AA5" w:rsidRPr="005E27D7" w:rsidRDefault="006A6AA5" w:rsidP="006C3CEE">
            <w:pPr>
              <w:spacing w:before="20" w:after="20" w:line="230" w:lineRule="exact"/>
              <w:ind w:left="57"/>
              <w:rPr>
                <w:sz w:val="26"/>
                <w:szCs w:val="26"/>
              </w:rPr>
            </w:pPr>
            <w:r w:rsidRPr="005E27D7">
              <w:rPr>
                <w:sz w:val="26"/>
                <w:szCs w:val="26"/>
              </w:rPr>
              <w:t xml:space="preserve">Перевезено пассажиров, </w:t>
            </w:r>
            <w:r w:rsidRPr="005E27D7">
              <w:rPr>
                <w:sz w:val="26"/>
                <w:szCs w:val="26"/>
              </w:rPr>
              <w:br/>
              <w:t>млн. человек</w:t>
            </w:r>
          </w:p>
        </w:tc>
        <w:tc>
          <w:tcPr>
            <w:tcW w:w="547"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253,7</w:t>
            </w:r>
          </w:p>
        </w:tc>
        <w:tc>
          <w:tcPr>
            <w:tcW w:w="526" w:type="pct"/>
            <w:tcBorders>
              <w:right w:val="single" w:sz="4" w:space="0" w:color="auto"/>
            </w:tcBorders>
            <w:vAlign w:val="bottom"/>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49,8</w:t>
            </w:r>
          </w:p>
        </w:tc>
        <w:tc>
          <w:tcPr>
            <w:tcW w:w="553" w:type="pct"/>
            <w:tcBorders>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97,6</w:t>
            </w:r>
          </w:p>
        </w:tc>
        <w:tc>
          <w:tcPr>
            <w:tcW w:w="544"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95,8</w:t>
            </w:r>
          </w:p>
        </w:tc>
        <w:tc>
          <w:tcPr>
            <w:tcW w:w="495"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98,0</w:t>
            </w:r>
          </w:p>
        </w:tc>
        <w:tc>
          <w:tcPr>
            <w:tcW w:w="681"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283"/>
              <w:jc w:val="right"/>
              <w:rPr>
                <w:spacing w:val="-6"/>
                <w:sz w:val="26"/>
                <w:szCs w:val="26"/>
              </w:rPr>
            </w:pPr>
            <w:r w:rsidRPr="005E27D7">
              <w:rPr>
                <w:spacing w:val="-6"/>
                <w:sz w:val="26"/>
                <w:szCs w:val="26"/>
              </w:rPr>
              <w:t>93,2</w:t>
            </w:r>
          </w:p>
        </w:tc>
      </w:tr>
      <w:tr w:rsidR="006A6AA5" w:rsidRPr="005E27D7" w:rsidTr="001A556B">
        <w:trPr>
          <w:cantSplit/>
        </w:trPr>
        <w:tc>
          <w:tcPr>
            <w:tcW w:w="1655" w:type="pct"/>
            <w:tcBorders>
              <w:left w:val="single" w:sz="4" w:space="0" w:color="auto"/>
              <w:right w:val="single" w:sz="4" w:space="0" w:color="auto"/>
            </w:tcBorders>
            <w:vAlign w:val="bottom"/>
          </w:tcPr>
          <w:p w:rsidR="006A6AA5" w:rsidRPr="005E27D7" w:rsidRDefault="006A6AA5" w:rsidP="006C3CEE">
            <w:pPr>
              <w:spacing w:before="20" w:after="20" w:line="230" w:lineRule="exact"/>
              <w:ind w:left="57"/>
              <w:rPr>
                <w:spacing w:val="-6"/>
                <w:sz w:val="26"/>
                <w:szCs w:val="26"/>
              </w:rPr>
            </w:pPr>
            <w:r w:rsidRPr="005E27D7">
              <w:rPr>
                <w:sz w:val="26"/>
                <w:szCs w:val="26"/>
              </w:rPr>
              <w:t>Пассажирооборот</w:t>
            </w:r>
            <w:r w:rsidRPr="005E27D7">
              <w:rPr>
                <w:spacing w:val="-6"/>
                <w:sz w:val="26"/>
                <w:szCs w:val="26"/>
              </w:rPr>
              <w:t xml:space="preserve">, </w:t>
            </w:r>
            <w:r w:rsidRPr="005E27D7">
              <w:rPr>
                <w:spacing w:val="-6"/>
                <w:sz w:val="26"/>
                <w:szCs w:val="26"/>
              </w:rPr>
              <w:br/>
              <w:t xml:space="preserve">млн. </w:t>
            </w:r>
            <w:proofErr w:type="spellStart"/>
            <w:r w:rsidRPr="005E27D7">
              <w:rPr>
                <w:spacing w:val="-6"/>
                <w:sz w:val="26"/>
                <w:szCs w:val="26"/>
              </w:rPr>
              <w:t>пасс</w:t>
            </w:r>
            <w:proofErr w:type="gramStart"/>
            <w:r w:rsidRPr="005E27D7">
              <w:rPr>
                <w:spacing w:val="-6"/>
                <w:sz w:val="26"/>
                <w:szCs w:val="26"/>
              </w:rPr>
              <w:t>.к</w:t>
            </w:r>
            <w:proofErr w:type="gramEnd"/>
            <w:r w:rsidRPr="005E27D7">
              <w:rPr>
                <w:spacing w:val="-6"/>
                <w:sz w:val="26"/>
                <w:szCs w:val="26"/>
              </w:rPr>
              <w:t>м</w:t>
            </w:r>
            <w:proofErr w:type="spellEnd"/>
          </w:p>
        </w:tc>
        <w:tc>
          <w:tcPr>
            <w:tcW w:w="547"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3 119,2</w:t>
            </w:r>
          </w:p>
        </w:tc>
        <w:tc>
          <w:tcPr>
            <w:tcW w:w="526" w:type="pct"/>
            <w:tcBorders>
              <w:right w:val="single" w:sz="4" w:space="0" w:color="auto"/>
            </w:tcBorders>
            <w:vAlign w:val="bottom"/>
          </w:tcPr>
          <w:p w:rsidR="006A6AA5" w:rsidRPr="005E27D7" w:rsidRDefault="006A6AA5" w:rsidP="006C3CEE">
            <w:pPr>
              <w:spacing w:before="20" w:after="20" w:line="230" w:lineRule="exact"/>
              <w:ind w:right="57"/>
              <w:jc w:val="right"/>
              <w:rPr>
                <w:spacing w:val="-6"/>
                <w:sz w:val="26"/>
                <w:szCs w:val="26"/>
              </w:rPr>
            </w:pPr>
            <w:r w:rsidRPr="005E27D7">
              <w:rPr>
                <w:spacing w:val="-6"/>
                <w:sz w:val="26"/>
                <w:szCs w:val="26"/>
              </w:rPr>
              <w:t>732,0</w:t>
            </w:r>
          </w:p>
        </w:tc>
        <w:tc>
          <w:tcPr>
            <w:tcW w:w="553" w:type="pct"/>
            <w:tcBorders>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lang w:val="en-US"/>
              </w:rPr>
              <w:t>98,</w:t>
            </w:r>
            <w:r w:rsidRPr="005E27D7">
              <w:rPr>
                <w:spacing w:val="-6"/>
                <w:sz w:val="26"/>
                <w:szCs w:val="26"/>
              </w:rPr>
              <w:t>3</w:t>
            </w:r>
          </w:p>
        </w:tc>
        <w:tc>
          <w:tcPr>
            <w:tcW w:w="544"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97,0</w:t>
            </w:r>
          </w:p>
        </w:tc>
        <w:tc>
          <w:tcPr>
            <w:tcW w:w="495"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170"/>
              <w:jc w:val="right"/>
              <w:rPr>
                <w:spacing w:val="-6"/>
                <w:sz w:val="26"/>
                <w:szCs w:val="26"/>
              </w:rPr>
            </w:pPr>
            <w:r w:rsidRPr="005E27D7">
              <w:rPr>
                <w:spacing w:val="-6"/>
                <w:sz w:val="26"/>
                <w:szCs w:val="26"/>
              </w:rPr>
              <w:t>110,4</w:t>
            </w:r>
          </w:p>
        </w:tc>
        <w:tc>
          <w:tcPr>
            <w:tcW w:w="681" w:type="pct"/>
            <w:tcBorders>
              <w:left w:val="single" w:sz="4" w:space="0" w:color="auto"/>
              <w:right w:val="single" w:sz="4" w:space="0" w:color="auto"/>
            </w:tcBorders>
            <w:vAlign w:val="bottom"/>
          </w:tcPr>
          <w:p w:rsidR="006A6AA5" w:rsidRPr="005E27D7" w:rsidRDefault="006A6AA5" w:rsidP="006C3CEE">
            <w:pPr>
              <w:spacing w:before="20" w:after="20" w:line="230" w:lineRule="exact"/>
              <w:ind w:right="283"/>
              <w:jc w:val="right"/>
              <w:rPr>
                <w:spacing w:val="-6"/>
                <w:sz w:val="26"/>
                <w:szCs w:val="26"/>
              </w:rPr>
            </w:pPr>
            <w:r w:rsidRPr="005E27D7">
              <w:rPr>
                <w:spacing w:val="-6"/>
                <w:sz w:val="26"/>
                <w:szCs w:val="26"/>
              </w:rPr>
              <w:t>95,8</w:t>
            </w:r>
          </w:p>
        </w:tc>
      </w:tr>
      <w:tr w:rsidR="00A2250E" w:rsidRPr="005E27D7" w:rsidTr="001A556B">
        <w:trPr>
          <w:cantSplit/>
        </w:trPr>
        <w:tc>
          <w:tcPr>
            <w:tcW w:w="1655" w:type="pct"/>
            <w:tcBorders>
              <w:left w:val="single" w:sz="4" w:space="0" w:color="auto"/>
              <w:right w:val="single" w:sz="4" w:space="0" w:color="auto"/>
            </w:tcBorders>
            <w:vAlign w:val="bottom"/>
          </w:tcPr>
          <w:p w:rsidR="00A2250E" w:rsidRPr="005E27D7" w:rsidRDefault="00A2250E" w:rsidP="006C3CEE">
            <w:pPr>
              <w:spacing w:before="20" w:after="20" w:line="230" w:lineRule="exact"/>
              <w:ind w:left="57"/>
              <w:rPr>
                <w:spacing w:val="-6"/>
                <w:sz w:val="26"/>
                <w:szCs w:val="26"/>
              </w:rPr>
            </w:pPr>
            <w:r w:rsidRPr="005E27D7">
              <w:rPr>
                <w:sz w:val="26"/>
                <w:szCs w:val="26"/>
              </w:rPr>
              <w:t>Оптовый товарооборот,</w:t>
            </w:r>
            <w:r w:rsidRPr="005E27D7">
              <w:rPr>
                <w:b/>
                <w:sz w:val="26"/>
                <w:szCs w:val="26"/>
              </w:rPr>
              <w:t xml:space="preserve"> </w:t>
            </w:r>
            <w:r w:rsidRPr="005E27D7">
              <w:rPr>
                <w:sz w:val="26"/>
                <w:szCs w:val="26"/>
              </w:rPr>
              <w:t>млн. руб.</w:t>
            </w:r>
          </w:p>
        </w:tc>
        <w:tc>
          <w:tcPr>
            <w:tcW w:w="547" w:type="pct"/>
            <w:tcBorders>
              <w:left w:val="single" w:sz="4" w:space="0" w:color="auto"/>
              <w:right w:val="single" w:sz="4" w:space="0" w:color="auto"/>
            </w:tcBorders>
            <w:vAlign w:val="bottom"/>
          </w:tcPr>
          <w:p w:rsidR="00A2250E" w:rsidRPr="00DC2476" w:rsidRDefault="00A2250E" w:rsidP="006C3CEE">
            <w:pPr>
              <w:spacing w:before="20" w:after="20" w:line="230" w:lineRule="exact"/>
              <w:ind w:right="57"/>
              <w:jc w:val="right"/>
              <w:rPr>
                <w:spacing w:val="-6"/>
                <w:sz w:val="26"/>
                <w:szCs w:val="26"/>
                <w:lang w:eastAsia="en-US"/>
              </w:rPr>
            </w:pPr>
            <w:r w:rsidRPr="00DC2476">
              <w:rPr>
                <w:spacing w:val="-6"/>
                <w:sz w:val="26"/>
                <w:szCs w:val="26"/>
                <w:lang w:eastAsia="en-US"/>
              </w:rPr>
              <w:t>32 125,5</w:t>
            </w:r>
          </w:p>
        </w:tc>
        <w:tc>
          <w:tcPr>
            <w:tcW w:w="526" w:type="pct"/>
            <w:tcBorders>
              <w:right w:val="single" w:sz="4" w:space="0" w:color="auto"/>
            </w:tcBorders>
            <w:vAlign w:val="bottom"/>
          </w:tcPr>
          <w:p w:rsidR="00A2250E" w:rsidRPr="005E27D7" w:rsidRDefault="00A2250E" w:rsidP="006C3CEE">
            <w:pPr>
              <w:spacing w:before="20" w:after="20" w:line="230" w:lineRule="exact"/>
              <w:ind w:right="57"/>
              <w:jc w:val="right"/>
              <w:rPr>
                <w:spacing w:val="-6"/>
                <w:sz w:val="26"/>
                <w:szCs w:val="26"/>
                <w:lang w:eastAsia="en-US"/>
              </w:rPr>
            </w:pPr>
            <w:r w:rsidRPr="005E27D7">
              <w:rPr>
                <w:sz w:val="26"/>
                <w:szCs w:val="26"/>
                <w:lang w:eastAsia="en-US"/>
              </w:rPr>
              <w:t>5 087,2</w:t>
            </w:r>
          </w:p>
        </w:tc>
        <w:tc>
          <w:tcPr>
            <w:tcW w:w="553" w:type="pct"/>
            <w:tcBorders>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77,2</w:t>
            </w:r>
          </w:p>
        </w:tc>
        <w:tc>
          <w:tcPr>
            <w:tcW w:w="544"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58,7</w:t>
            </w:r>
          </w:p>
        </w:tc>
        <w:tc>
          <w:tcPr>
            <w:tcW w:w="495"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92,9</w:t>
            </w:r>
          </w:p>
        </w:tc>
        <w:tc>
          <w:tcPr>
            <w:tcW w:w="681"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283"/>
              <w:jc w:val="right"/>
              <w:rPr>
                <w:sz w:val="26"/>
                <w:szCs w:val="26"/>
                <w:lang w:eastAsia="en-US"/>
              </w:rPr>
            </w:pPr>
            <w:r w:rsidRPr="005E27D7">
              <w:rPr>
                <w:sz w:val="26"/>
                <w:szCs w:val="26"/>
                <w:lang w:eastAsia="en-US"/>
              </w:rPr>
              <w:t>112,5</w:t>
            </w:r>
          </w:p>
        </w:tc>
      </w:tr>
      <w:tr w:rsidR="00A2250E" w:rsidRPr="005E27D7" w:rsidTr="001A556B">
        <w:trPr>
          <w:cantSplit/>
        </w:trPr>
        <w:tc>
          <w:tcPr>
            <w:tcW w:w="1655" w:type="pct"/>
            <w:tcBorders>
              <w:left w:val="single" w:sz="4" w:space="0" w:color="auto"/>
              <w:right w:val="single" w:sz="4" w:space="0" w:color="auto"/>
            </w:tcBorders>
            <w:vAlign w:val="bottom"/>
          </w:tcPr>
          <w:p w:rsidR="00A2250E" w:rsidRPr="005E27D7" w:rsidRDefault="00A2250E" w:rsidP="006C3CEE">
            <w:pPr>
              <w:spacing w:before="20" w:after="20" w:line="230" w:lineRule="exact"/>
              <w:ind w:left="57"/>
              <w:rPr>
                <w:sz w:val="26"/>
                <w:szCs w:val="26"/>
              </w:rPr>
            </w:pPr>
            <w:r w:rsidRPr="005E27D7">
              <w:rPr>
                <w:sz w:val="26"/>
                <w:szCs w:val="26"/>
              </w:rPr>
              <w:t xml:space="preserve">Розничный товарооборот, </w:t>
            </w:r>
            <w:r w:rsidRPr="005E27D7">
              <w:rPr>
                <w:sz w:val="26"/>
                <w:szCs w:val="26"/>
              </w:rPr>
              <w:br/>
              <w:t>млн. руб.</w:t>
            </w:r>
          </w:p>
        </w:tc>
        <w:tc>
          <w:tcPr>
            <w:tcW w:w="547"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57"/>
              <w:jc w:val="right"/>
              <w:rPr>
                <w:spacing w:val="-6"/>
                <w:sz w:val="26"/>
                <w:szCs w:val="26"/>
                <w:lang w:eastAsia="en-US"/>
              </w:rPr>
            </w:pPr>
            <w:r w:rsidRPr="005E27D7">
              <w:rPr>
                <w:spacing w:val="-6"/>
                <w:sz w:val="26"/>
                <w:szCs w:val="26"/>
                <w:lang w:eastAsia="en-US"/>
              </w:rPr>
              <w:t>8 090,7</w:t>
            </w:r>
          </w:p>
        </w:tc>
        <w:tc>
          <w:tcPr>
            <w:tcW w:w="526" w:type="pct"/>
            <w:tcBorders>
              <w:right w:val="single" w:sz="4" w:space="0" w:color="auto"/>
            </w:tcBorders>
            <w:vAlign w:val="bottom"/>
          </w:tcPr>
          <w:p w:rsidR="00A2250E" w:rsidRPr="005E27D7" w:rsidRDefault="00A2250E" w:rsidP="006C3CEE">
            <w:pPr>
              <w:spacing w:before="20" w:after="20" w:line="230" w:lineRule="exact"/>
              <w:ind w:right="57"/>
              <w:jc w:val="right"/>
              <w:rPr>
                <w:sz w:val="26"/>
                <w:szCs w:val="26"/>
                <w:lang w:eastAsia="en-US"/>
              </w:rPr>
            </w:pPr>
            <w:r w:rsidRPr="005E27D7">
              <w:rPr>
                <w:sz w:val="26"/>
                <w:szCs w:val="26"/>
                <w:lang w:eastAsia="en-US"/>
              </w:rPr>
              <w:t>1 548,0</w:t>
            </w:r>
          </w:p>
        </w:tc>
        <w:tc>
          <w:tcPr>
            <w:tcW w:w="553" w:type="pct"/>
            <w:tcBorders>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99,1</w:t>
            </w:r>
          </w:p>
        </w:tc>
        <w:tc>
          <w:tcPr>
            <w:tcW w:w="544"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88,1</w:t>
            </w:r>
          </w:p>
        </w:tc>
        <w:tc>
          <w:tcPr>
            <w:tcW w:w="495"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170"/>
              <w:jc w:val="right"/>
              <w:rPr>
                <w:spacing w:val="-6"/>
                <w:sz w:val="26"/>
                <w:szCs w:val="26"/>
                <w:lang w:eastAsia="en-US"/>
              </w:rPr>
            </w:pPr>
            <w:r w:rsidRPr="005E27D7">
              <w:rPr>
                <w:spacing w:val="-6"/>
                <w:sz w:val="26"/>
                <w:szCs w:val="26"/>
                <w:lang w:eastAsia="en-US"/>
              </w:rPr>
              <w:t>95,7</w:t>
            </w:r>
          </w:p>
        </w:tc>
        <w:tc>
          <w:tcPr>
            <w:tcW w:w="681" w:type="pct"/>
            <w:tcBorders>
              <w:left w:val="single" w:sz="4" w:space="0" w:color="auto"/>
              <w:right w:val="single" w:sz="4" w:space="0" w:color="auto"/>
            </w:tcBorders>
            <w:vAlign w:val="bottom"/>
          </w:tcPr>
          <w:p w:rsidR="00A2250E" w:rsidRPr="005E27D7" w:rsidRDefault="00A2250E" w:rsidP="006C3CEE">
            <w:pPr>
              <w:spacing w:before="20" w:after="20" w:line="230" w:lineRule="exact"/>
              <w:ind w:right="283"/>
              <w:jc w:val="right"/>
              <w:rPr>
                <w:sz w:val="26"/>
                <w:szCs w:val="26"/>
                <w:lang w:eastAsia="en-US"/>
              </w:rPr>
            </w:pPr>
            <w:r w:rsidRPr="005E27D7">
              <w:rPr>
                <w:sz w:val="26"/>
                <w:szCs w:val="26"/>
                <w:lang w:eastAsia="en-US"/>
              </w:rPr>
              <w:t>98,8</w:t>
            </w:r>
          </w:p>
        </w:tc>
      </w:tr>
      <w:tr w:rsidR="00A2250E" w:rsidRPr="005E27D7" w:rsidTr="001A556B">
        <w:trPr>
          <w:cantSplit/>
        </w:trPr>
        <w:tc>
          <w:tcPr>
            <w:tcW w:w="1655" w:type="pct"/>
            <w:tcBorders>
              <w:left w:val="single" w:sz="4" w:space="0" w:color="auto"/>
              <w:bottom w:val="double" w:sz="4" w:space="0" w:color="auto"/>
              <w:right w:val="single" w:sz="4" w:space="0" w:color="auto"/>
            </w:tcBorders>
            <w:vAlign w:val="bottom"/>
          </w:tcPr>
          <w:p w:rsidR="00A2250E" w:rsidRPr="005E27D7" w:rsidRDefault="00A2250E" w:rsidP="009F138C">
            <w:pPr>
              <w:spacing w:before="20" w:after="60" w:line="230" w:lineRule="exact"/>
              <w:ind w:left="57"/>
              <w:rPr>
                <w:sz w:val="26"/>
                <w:szCs w:val="26"/>
                <w:vertAlign w:val="superscript"/>
              </w:rPr>
            </w:pPr>
            <w:r w:rsidRPr="005E27D7">
              <w:rPr>
                <w:sz w:val="26"/>
                <w:szCs w:val="26"/>
              </w:rPr>
              <w:t>Товарооборот общественного питания, млн. руб.</w:t>
            </w:r>
          </w:p>
        </w:tc>
        <w:tc>
          <w:tcPr>
            <w:tcW w:w="547" w:type="pct"/>
            <w:tcBorders>
              <w:left w:val="single" w:sz="4" w:space="0" w:color="auto"/>
              <w:bottom w:val="double" w:sz="4" w:space="0" w:color="auto"/>
              <w:right w:val="single" w:sz="4" w:space="0" w:color="auto"/>
            </w:tcBorders>
            <w:vAlign w:val="bottom"/>
          </w:tcPr>
          <w:p w:rsidR="00A2250E" w:rsidRPr="005E27D7" w:rsidRDefault="00A2250E" w:rsidP="009F138C">
            <w:pPr>
              <w:spacing w:before="20" w:after="60" w:line="230" w:lineRule="exact"/>
              <w:ind w:right="57"/>
              <w:jc w:val="right"/>
              <w:rPr>
                <w:spacing w:val="-6"/>
                <w:sz w:val="26"/>
                <w:szCs w:val="26"/>
                <w:lang w:eastAsia="en-US"/>
              </w:rPr>
            </w:pPr>
            <w:r w:rsidRPr="005E27D7">
              <w:rPr>
                <w:spacing w:val="-6"/>
                <w:sz w:val="26"/>
                <w:szCs w:val="26"/>
                <w:lang w:eastAsia="en-US"/>
              </w:rPr>
              <w:t>716,7</w:t>
            </w:r>
          </w:p>
        </w:tc>
        <w:tc>
          <w:tcPr>
            <w:tcW w:w="526" w:type="pct"/>
            <w:tcBorders>
              <w:bottom w:val="double" w:sz="4" w:space="0" w:color="auto"/>
              <w:right w:val="single" w:sz="4" w:space="0" w:color="auto"/>
            </w:tcBorders>
            <w:vAlign w:val="bottom"/>
          </w:tcPr>
          <w:p w:rsidR="00A2250E" w:rsidRPr="005E27D7" w:rsidRDefault="00A2250E" w:rsidP="009F138C">
            <w:pPr>
              <w:spacing w:before="20" w:after="60" w:line="230" w:lineRule="exact"/>
              <w:ind w:right="57"/>
              <w:jc w:val="right"/>
              <w:rPr>
                <w:spacing w:val="-6"/>
                <w:sz w:val="26"/>
                <w:szCs w:val="26"/>
                <w:lang w:eastAsia="en-US"/>
              </w:rPr>
            </w:pPr>
            <w:r w:rsidRPr="005E27D7">
              <w:rPr>
                <w:spacing w:val="-6"/>
                <w:sz w:val="26"/>
                <w:szCs w:val="26"/>
                <w:lang w:eastAsia="en-US"/>
              </w:rPr>
              <w:t>157,4</w:t>
            </w:r>
          </w:p>
        </w:tc>
        <w:tc>
          <w:tcPr>
            <w:tcW w:w="553" w:type="pct"/>
            <w:tcBorders>
              <w:bottom w:val="double" w:sz="4" w:space="0" w:color="auto"/>
              <w:right w:val="single" w:sz="4" w:space="0" w:color="auto"/>
            </w:tcBorders>
            <w:vAlign w:val="bottom"/>
          </w:tcPr>
          <w:p w:rsidR="00A2250E" w:rsidRPr="005E27D7" w:rsidRDefault="00A2250E" w:rsidP="009F138C">
            <w:pPr>
              <w:spacing w:before="20" w:after="60" w:line="230" w:lineRule="exact"/>
              <w:ind w:right="170"/>
              <w:jc w:val="right"/>
              <w:rPr>
                <w:spacing w:val="-6"/>
                <w:sz w:val="26"/>
                <w:szCs w:val="26"/>
                <w:lang w:eastAsia="en-US"/>
              </w:rPr>
            </w:pPr>
            <w:r w:rsidRPr="005E27D7">
              <w:rPr>
                <w:spacing w:val="-6"/>
                <w:sz w:val="26"/>
                <w:szCs w:val="26"/>
                <w:lang w:eastAsia="en-US"/>
              </w:rPr>
              <w:t>100,8</w:t>
            </w:r>
          </w:p>
        </w:tc>
        <w:tc>
          <w:tcPr>
            <w:tcW w:w="544" w:type="pct"/>
            <w:tcBorders>
              <w:left w:val="single" w:sz="4" w:space="0" w:color="auto"/>
              <w:bottom w:val="double" w:sz="4" w:space="0" w:color="auto"/>
              <w:right w:val="single" w:sz="4" w:space="0" w:color="auto"/>
            </w:tcBorders>
            <w:vAlign w:val="bottom"/>
          </w:tcPr>
          <w:p w:rsidR="00A2250E" w:rsidRPr="005E27D7" w:rsidRDefault="00A2250E" w:rsidP="009F138C">
            <w:pPr>
              <w:spacing w:before="20" w:after="60" w:line="230" w:lineRule="exact"/>
              <w:ind w:right="170"/>
              <w:jc w:val="right"/>
              <w:rPr>
                <w:spacing w:val="-6"/>
                <w:sz w:val="26"/>
                <w:szCs w:val="26"/>
                <w:lang w:eastAsia="en-US"/>
              </w:rPr>
            </w:pPr>
            <w:r w:rsidRPr="005E27D7">
              <w:rPr>
                <w:spacing w:val="-6"/>
                <w:sz w:val="26"/>
                <w:szCs w:val="26"/>
                <w:lang w:eastAsia="en-US"/>
              </w:rPr>
              <w:t>96,2</w:t>
            </w:r>
          </w:p>
        </w:tc>
        <w:tc>
          <w:tcPr>
            <w:tcW w:w="495" w:type="pct"/>
            <w:tcBorders>
              <w:left w:val="single" w:sz="4" w:space="0" w:color="auto"/>
              <w:bottom w:val="double" w:sz="4" w:space="0" w:color="auto"/>
              <w:right w:val="single" w:sz="4" w:space="0" w:color="auto"/>
            </w:tcBorders>
            <w:vAlign w:val="bottom"/>
          </w:tcPr>
          <w:p w:rsidR="00A2250E" w:rsidRPr="005E27D7" w:rsidRDefault="00A2250E" w:rsidP="009F138C">
            <w:pPr>
              <w:spacing w:before="20" w:after="60" w:line="230" w:lineRule="exact"/>
              <w:ind w:right="170"/>
              <w:jc w:val="right"/>
              <w:rPr>
                <w:spacing w:val="-6"/>
                <w:sz w:val="26"/>
                <w:szCs w:val="26"/>
                <w:lang w:eastAsia="en-US"/>
              </w:rPr>
            </w:pPr>
            <w:r w:rsidRPr="005E27D7">
              <w:rPr>
                <w:spacing w:val="-6"/>
                <w:sz w:val="26"/>
                <w:szCs w:val="26"/>
                <w:lang w:eastAsia="en-US"/>
              </w:rPr>
              <w:t>110,3</w:t>
            </w:r>
          </w:p>
        </w:tc>
        <w:tc>
          <w:tcPr>
            <w:tcW w:w="681" w:type="pct"/>
            <w:tcBorders>
              <w:left w:val="single" w:sz="4" w:space="0" w:color="auto"/>
              <w:bottom w:val="double" w:sz="4" w:space="0" w:color="auto"/>
              <w:right w:val="single" w:sz="4" w:space="0" w:color="auto"/>
            </w:tcBorders>
            <w:vAlign w:val="bottom"/>
          </w:tcPr>
          <w:p w:rsidR="00A2250E" w:rsidRPr="005E27D7" w:rsidRDefault="00A2250E" w:rsidP="009F138C">
            <w:pPr>
              <w:spacing w:before="20" w:after="60" w:line="230" w:lineRule="exact"/>
              <w:ind w:right="283"/>
              <w:jc w:val="right"/>
              <w:rPr>
                <w:sz w:val="26"/>
                <w:szCs w:val="26"/>
                <w:lang w:eastAsia="en-US"/>
              </w:rPr>
            </w:pPr>
            <w:r w:rsidRPr="005E27D7">
              <w:rPr>
                <w:sz w:val="26"/>
                <w:szCs w:val="26"/>
                <w:lang w:eastAsia="en-US"/>
              </w:rPr>
              <w:t>121,6</w:t>
            </w:r>
          </w:p>
        </w:tc>
      </w:tr>
    </w:tbl>
    <w:p w:rsidR="00D07389" w:rsidRPr="005E27D7" w:rsidRDefault="00D07389" w:rsidP="009B7A38">
      <w:pPr>
        <w:spacing w:line="160" w:lineRule="exact"/>
        <w:ind w:left="709"/>
        <w:rPr>
          <w:sz w:val="22"/>
          <w:szCs w:val="22"/>
        </w:rPr>
      </w:pPr>
    </w:p>
    <w:tbl>
      <w:tblPr>
        <w:tblW w:w="5000" w:type="pct"/>
        <w:tblLayout w:type="fixed"/>
        <w:tblCellMar>
          <w:left w:w="28" w:type="dxa"/>
          <w:right w:w="28" w:type="dxa"/>
        </w:tblCellMar>
        <w:tblLook w:val="0000" w:firstRow="0" w:lastRow="0" w:firstColumn="0" w:lastColumn="0" w:noHBand="0" w:noVBand="0"/>
      </w:tblPr>
      <w:tblGrid>
        <w:gridCol w:w="4282"/>
        <w:gridCol w:w="1135"/>
        <w:gridCol w:w="1132"/>
        <w:gridCol w:w="1245"/>
        <w:gridCol w:w="1333"/>
      </w:tblGrid>
      <w:tr w:rsidR="00834EC2" w:rsidRPr="005E27D7" w:rsidTr="00BF6CC9">
        <w:trPr>
          <w:cantSplit/>
        </w:trPr>
        <w:tc>
          <w:tcPr>
            <w:tcW w:w="2346" w:type="pct"/>
            <w:tcBorders>
              <w:top w:val="single" w:sz="4" w:space="0" w:color="auto"/>
              <w:left w:val="single" w:sz="4" w:space="0" w:color="auto"/>
              <w:bottom w:val="single" w:sz="4" w:space="0" w:color="auto"/>
              <w:right w:val="single" w:sz="4" w:space="0" w:color="auto"/>
            </w:tcBorders>
          </w:tcPr>
          <w:p w:rsidR="00834EC2" w:rsidRPr="005E27D7" w:rsidRDefault="00834EC2" w:rsidP="009B7A38">
            <w:pPr>
              <w:spacing w:before="24" w:after="24" w:line="220" w:lineRule="exact"/>
              <w:jc w:val="center"/>
              <w:rPr>
                <w:i/>
                <w:sz w:val="26"/>
                <w:szCs w:val="26"/>
              </w:rPr>
            </w:pPr>
            <w:r w:rsidRPr="005E27D7">
              <w:rPr>
                <w:sz w:val="26"/>
                <w:szCs w:val="26"/>
              </w:rPr>
              <w:br w:type="page"/>
            </w:r>
          </w:p>
        </w:tc>
        <w:tc>
          <w:tcPr>
            <w:tcW w:w="622" w:type="pct"/>
            <w:tcBorders>
              <w:top w:val="single" w:sz="4" w:space="0" w:color="auto"/>
              <w:left w:val="single" w:sz="4" w:space="0" w:color="auto"/>
              <w:bottom w:val="single" w:sz="4" w:space="0" w:color="auto"/>
              <w:right w:val="single" w:sz="4" w:space="0" w:color="auto"/>
            </w:tcBorders>
          </w:tcPr>
          <w:p w:rsidR="00834EC2" w:rsidRPr="005E27D7" w:rsidRDefault="000D058B" w:rsidP="009B7A38">
            <w:pPr>
              <w:spacing w:before="24" w:after="24" w:line="220" w:lineRule="exact"/>
              <w:jc w:val="center"/>
              <w:rPr>
                <w:sz w:val="26"/>
                <w:szCs w:val="26"/>
              </w:rPr>
            </w:pPr>
            <w:r w:rsidRPr="005E27D7">
              <w:rPr>
                <w:sz w:val="26"/>
                <w:szCs w:val="26"/>
              </w:rPr>
              <w:t>Январь-апрель</w:t>
            </w:r>
            <w:r w:rsidR="00834EC2" w:rsidRPr="005E27D7">
              <w:rPr>
                <w:sz w:val="26"/>
                <w:szCs w:val="26"/>
              </w:rPr>
              <w:br/>
              <w:t>2022 г.</w:t>
            </w:r>
          </w:p>
        </w:tc>
        <w:tc>
          <w:tcPr>
            <w:tcW w:w="620" w:type="pct"/>
            <w:tcBorders>
              <w:top w:val="single" w:sz="4" w:space="0" w:color="auto"/>
              <w:left w:val="single" w:sz="4" w:space="0" w:color="auto"/>
              <w:bottom w:val="single" w:sz="4" w:space="0" w:color="auto"/>
              <w:right w:val="single" w:sz="4" w:space="0" w:color="auto"/>
            </w:tcBorders>
          </w:tcPr>
          <w:p w:rsidR="00834EC2" w:rsidRPr="005E27D7" w:rsidRDefault="000D058B" w:rsidP="009B7A38">
            <w:pPr>
              <w:spacing w:before="24" w:after="24" w:line="220" w:lineRule="exact"/>
              <w:jc w:val="center"/>
              <w:rPr>
                <w:sz w:val="26"/>
                <w:szCs w:val="26"/>
              </w:rPr>
            </w:pPr>
            <w:r w:rsidRPr="005E27D7">
              <w:rPr>
                <w:sz w:val="26"/>
                <w:szCs w:val="26"/>
              </w:rPr>
              <w:t>Апрель</w:t>
            </w:r>
            <w:r w:rsidR="00834EC2" w:rsidRPr="005E27D7">
              <w:rPr>
                <w:sz w:val="26"/>
                <w:szCs w:val="26"/>
              </w:rPr>
              <w:br/>
              <w:t>2022 г.</w:t>
            </w:r>
          </w:p>
        </w:tc>
        <w:tc>
          <w:tcPr>
            <w:tcW w:w="682" w:type="pct"/>
            <w:tcBorders>
              <w:top w:val="single" w:sz="4" w:space="0" w:color="auto"/>
              <w:left w:val="single" w:sz="4" w:space="0" w:color="auto"/>
              <w:bottom w:val="single" w:sz="4" w:space="0" w:color="auto"/>
              <w:right w:val="single" w:sz="4" w:space="0" w:color="auto"/>
            </w:tcBorders>
          </w:tcPr>
          <w:p w:rsidR="00834EC2" w:rsidRPr="005E27D7" w:rsidRDefault="000D058B" w:rsidP="00BA059E">
            <w:pPr>
              <w:spacing w:before="24" w:after="24" w:line="220" w:lineRule="exact"/>
              <w:jc w:val="center"/>
              <w:rPr>
                <w:sz w:val="26"/>
                <w:szCs w:val="26"/>
              </w:rPr>
            </w:pPr>
            <w:r w:rsidRPr="005E27D7">
              <w:rPr>
                <w:sz w:val="26"/>
                <w:szCs w:val="26"/>
              </w:rPr>
              <w:t>Январь-апрель</w:t>
            </w:r>
            <w:r w:rsidR="00834EC2" w:rsidRPr="005E27D7">
              <w:rPr>
                <w:sz w:val="26"/>
                <w:szCs w:val="26"/>
              </w:rPr>
              <w:br/>
              <w:t>2022 г.</w:t>
            </w:r>
            <w:r w:rsidR="00834EC2" w:rsidRPr="005E27D7">
              <w:rPr>
                <w:sz w:val="26"/>
                <w:szCs w:val="26"/>
              </w:rPr>
              <w:br/>
            </w:r>
            <w:proofErr w:type="gramStart"/>
            <w:r w:rsidR="00834EC2" w:rsidRPr="005E27D7">
              <w:rPr>
                <w:sz w:val="26"/>
                <w:szCs w:val="26"/>
              </w:rPr>
              <w:t>в</w:t>
            </w:r>
            <w:proofErr w:type="gramEnd"/>
            <w:r w:rsidR="00834EC2" w:rsidRPr="005E27D7">
              <w:rPr>
                <w:sz w:val="26"/>
                <w:szCs w:val="26"/>
              </w:rPr>
              <w:t xml:space="preserve"> % </w:t>
            </w:r>
            <w:proofErr w:type="gramStart"/>
            <w:r w:rsidR="00834EC2" w:rsidRPr="005E27D7">
              <w:rPr>
                <w:sz w:val="26"/>
                <w:szCs w:val="26"/>
              </w:rPr>
              <w:t>к</w:t>
            </w:r>
            <w:proofErr w:type="gramEnd"/>
            <w:r w:rsidR="00834EC2" w:rsidRPr="005E27D7">
              <w:rPr>
                <w:sz w:val="26"/>
                <w:szCs w:val="26"/>
              </w:rPr>
              <w:t xml:space="preserve"> </w:t>
            </w:r>
            <w:r w:rsidR="00834EC2" w:rsidRPr="005E27D7">
              <w:rPr>
                <w:sz w:val="26"/>
                <w:szCs w:val="26"/>
              </w:rPr>
              <w:br/>
            </w:r>
            <w:r w:rsidR="00BA059E" w:rsidRPr="005E27D7">
              <w:rPr>
                <w:sz w:val="26"/>
                <w:szCs w:val="26"/>
              </w:rPr>
              <w:t>я</w:t>
            </w:r>
            <w:r w:rsidRPr="005E27D7">
              <w:rPr>
                <w:sz w:val="26"/>
                <w:szCs w:val="26"/>
              </w:rPr>
              <w:t>нварю-апрелю</w:t>
            </w:r>
            <w:r w:rsidR="00834EC2" w:rsidRPr="005E27D7">
              <w:rPr>
                <w:sz w:val="26"/>
                <w:szCs w:val="26"/>
              </w:rPr>
              <w:br/>
              <w:t>2021 г.</w:t>
            </w:r>
          </w:p>
        </w:tc>
        <w:tc>
          <w:tcPr>
            <w:tcW w:w="730" w:type="pct"/>
            <w:tcBorders>
              <w:top w:val="single" w:sz="4" w:space="0" w:color="auto"/>
              <w:left w:val="single" w:sz="4" w:space="0" w:color="auto"/>
              <w:bottom w:val="single" w:sz="4" w:space="0" w:color="auto"/>
              <w:right w:val="single" w:sz="4" w:space="0" w:color="auto"/>
            </w:tcBorders>
          </w:tcPr>
          <w:p w:rsidR="00834EC2" w:rsidRPr="005E27D7" w:rsidRDefault="00834EC2" w:rsidP="009B7A38">
            <w:pPr>
              <w:spacing w:before="24" w:after="24" w:line="220" w:lineRule="exact"/>
              <w:ind w:left="-57" w:right="-57"/>
              <w:jc w:val="center"/>
              <w:rPr>
                <w:sz w:val="26"/>
                <w:szCs w:val="26"/>
              </w:rPr>
            </w:pPr>
            <w:proofErr w:type="spellStart"/>
            <w:r w:rsidRPr="005E27D7">
              <w:rPr>
                <w:spacing w:val="-6"/>
                <w:sz w:val="26"/>
                <w:szCs w:val="26"/>
                <w:u w:val="single"/>
              </w:rPr>
              <w:t>Справочно</w:t>
            </w:r>
            <w:proofErr w:type="spellEnd"/>
            <w:r w:rsidRPr="005E27D7">
              <w:rPr>
                <w:sz w:val="26"/>
                <w:szCs w:val="26"/>
              </w:rPr>
              <w:t xml:space="preserve"> </w:t>
            </w:r>
            <w:r w:rsidRPr="005E27D7">
              <w:rPr>
                <w:sz w:val="26"/>
                <w:szCs w:val="26"/>
              </w:rPr>
              <w:br/>
            </w:r>
            <w:r w:rsidR="000D058B" w:rsidRPr="005E27D7">
              <w:rPr>
                <w:sz w:val="26"/>
                <w:szCs w:val="26"/>
              </w:rPr>
              <w:t>январь-апрель</w:t>
            </w:r>
            <w:r w:rsidRPr="005E27D7">
              <w:rPr>
                <w:sz w:val="26"/>
                <w:szCs w:val="26"/>
              </w:rPr>
              <w:br/>
              <w:t>2021 г.</w:t>
            </w:r>
          </w:p>
        </w:tc>
      </w:tr>
      <w:tr w:rsidR="00834EC2" w:rsidRPr="005E27D7" w:rsidTr="00BF6CC9">
        <w:trPr>
          <w:cantSplit/>
        </w:trPr>
        <w:tc>
          <w:tcPr>
            <w:tcW w:w="2346" w:type="pct"/>
            <w:tcBorders>
              <w:left w:val="single" w:sz="4" w:space="0" w:color="auto"/>
              <w:bottom w:val="nil"/>
              <w:right w:val="single" w:sz="4" w:space="0" w:color="auto"/>
            </w:tcBorders>
            <w:vAlign w:val="bottom"/>
          </w:tcPr>
          <w:p w:rsidR="00834EC2" w:rsidRPr="005E27D7" w:rsidRDefault="00834EC2" w:rsidP="00666718">
            <w:pPr>
              <w:spacing w:before="120" w:after="20" w:line="220" w:lineRule="exact"/>
              <w:ind w:left="170"/>
              <w:rPr>
                <w:b/>
                <w:spacing w:val="-6"/>
                <w:sz w:val="26"/>
                <w:szCs w:val="26"/>
                <w:vertAlign w:val="superscript"/>
              </w:rPr>
            </w:pPr>
            <w:r w:rsidRPr="005E27D7">
              <w:rPr>
                <w:b/>
                <w:i/>
                <w:sz w:val="26"/>
                <w:szCs w:val="26"/>
              </w:rPr>
              <w:t>Финансы организаций</w:t>
            </w:r>
            <w:proofErr w:type="gramStart"/>
            <w:r w:rsidR="00BA059E" w:rsidRPr="005E27D7">
              <w:rPr>
                <w:sz w:val="22"/>
                <w:szCs w:val="22"/>
                <w:vertAlign w:val="superscript"/>
              </w:rPr>
              <w:t>1</w:t>
            </w:r>
            <w:proofErr w:type="gramEnd"/>
            <w:r w:rsidRPr="005E27D7">
              <w:rPr>
                <w:b/>
                <w:bCs/>
                <w:spacing w:val="-6"/>
                <w:sz w:val="22"/>
                <w:szCs w:val="22"/>
                <w:vertAlign w:val="superscript"/>
              </w:rPr>
              <w:t>)</w:t>
            </w:r>
          </w:p>
        </w:tc>
        <w:tc>
          <w:tcPr>
            <w:tcW w:w="622" w:type="pct"/>
            <w:tcBorders>
              <w:left w:val="single" w:sz="4" w:space="0" w:color="auto"/>
              <w:bottom w:val="nil"/>
              <w:right w:val="single" w:sz="4" w:space="0" w:color="auto"/>
            </w:tcBorders>
          </w:tcPr>
          <w:p w:rsidR="00834EC2" w:rsidRPr="005E27D7" w:rsidRDefault="00834EC2" w:rsidP="00666718">
            <w:pPr>
              <w:spacing w:before="120" w:after="20" w:line="220" w:lineRule="exact"/>
              <w:ind w:right="112"/>
              <w:jc w:val="right"/>
              <w:rPr>
                <w:sz w:val="26"/>
                <w:szCs w:val="26"/>
              </w:rPr>
            </w:pPr>
          </w:p>
        </w:tc>
        <w:tc>
          <w:tcPr>
            <w:tcW w:w="620" w:type="pct"/>
            <w:tcBorders>
              <w:left w:val="single" w:sz="4" w:space="0" w:color="auto"/>
              <w:bottom w:val="nil"/>
              <w:right w:val="single" w:sz="4" w:space="0" w:color="auto"/>
            </w:tcBorders>
          </w:tcPr>
          <w:p w:rsidR="00834EC2" w:rsidRPr="005E27D7" w:rsidRDefault="00834EC2" w:rsidP="00666718">
            <w:pPr>
              <w:spacing w:before="120" w:after="20" w:line="220" w:lineRule="exact"/>
              <w:ind w:right="112"/>
              <w:jc w:val="right"/>
              <w:rPr>
                <w:sz w:val="26"/>
                <w:szCs w:val="26"/>
              </w:rPr>
            </w:pPr>
          </w:p>
        </w:tc>
        <w:tc>
          <w:tcPr>
            <w:tcW w:w="682" w:type="pct"/>
            <w:tcBorders>
              <w:left w:val="single" w:sz="4" w:space="0" w:color="auto"/>
              <w:bottom w:val="nil"/>
              <w:right w:val="single" w:sz="4" w:space="0" w:color="auto"/>
            </w:tcBorders>
            <w:vAlign w:val="bottom"/>
          </w:tcPr>
          <w:p w:rsidR="00834EC2" w:rsidRPr="005E27D7" w:rsidRDefault="00834EC2" w:rsidP="00666718">
            <w:pPr>
              <w:spacing w:before="120" w:after="20" w:line="220" w:lineRule="exact"/>
              <w:ind w:right="112"/>
              <w:jc w:val="right"/>
              <w:rPr>
                <w:sz w:val="26"/>
                <w:szCs w:val="26"/>
              </w:rPr>
            </w:pPr>
          </w:p>
        </w:tc>
        <w:tc>
          <w:tcPr>
            <w:tcW w:w="730" w:type="pct"/>
            <w:tcBorders>
              <w:left w:val="single" w:sz="4" w:space="0" w:color="auto"/>
              <w:bottom w:val="nil"/>
              <w:right w:val="single" w:sz="4" w:space="0" w:color="auto"/>
            </w:tcBorders>
            <w:vAlign w:val="bottom"/>
          </w:tcPr>
          <w:p w:rsidR="00834EC2" w:rsidRPr="005E27D7" w:rsidRDefault="00834EC2" w:rsidP="00666718">
            <w:pPr>
              <w:spacing w:before="120" w:after="20" w:line="220" w:lineRule="exact"/>
              <w:ind w:right="255"/>
              <w:jc w:val="right"/>
              <w:rPr>
                <w:sz w:val="26"/>
                <w:szCs w:val="26"/>
              </w:rPr>
            </w:pPr>
          </w:p>
        </w:tc>
      </w:tr>
      <w:tr w:rsidR="006F7EC3" w:rsidRPr="005E27D7" w:rsidTr="00BF6CC9">
        <w:trPr>
          <w:cantSplit/>
        </w:trPr>
        <w:tc>
          <w:tcPr>
            <w:tcW w:w="2346" w:type="pct"/>
            <w:tcBorders>
              <w:top w:val="nil"/>
              <w:left w:val="single" w:sz="4" w:space="0" w:color="auto"/>
              <w:bottom w:val="nil"/>
              <w:right w:val="single" w:sz="4" w:space="0" w:color="auto"/>
            </w:tcBorders>
            <w:vAlign w:val="bottom"/>
          </w:tcPr>
          <w:p w:rsidR="006F7EC3" w:rsidRPr="005E27D7" w:rsidRDefault="006F7EC3" w:rsidP="009B7A38">
            <w:pPr>
              <w:spacing w:before="20" w:after="20" w:line="220" w:lineRule="exact"/>
              <w:ind w:left="57"/>
              <w:rPr>
                <w:sz w:val="26"/>
                <w:szCs w:val="26"/>
              </w:rPr>
            </w:pPr>
            <w:r w:rsidRPr="005E27D7">
              <w:rPr>
                <w:sz w:val="26"/>
                <w:szCs w:val="26"/>
              </w:rPr>
              <w:t xml:space="preserve">Выручка от реализации продукции, товаров, работ, услуг, млн. руб. </w:t>
            </w:r>
          </w:p>
        </w:tc>
        <w:tc>
          <w:tcPr>
            <w:tcW w:w="622" w:type="pct"/>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35</w:t>
            </w:r>
            <w:r w:rsidRPr="005E27D7">
              <w:rPr>
                <w:sz w:val="26"/>
                <w:szCs w:val="26"/>
                <w:lang w:val="en-US"/>
              </w:rPr>
              <w:t> </w:t>
            </w:r>
            <w:r w:rsidRPr="005E27D7">
              <w:rPr>
                <w:sz w:val="26"/>
                <w:szCs w:val="26"/>
              </w:rPr>
              <w:t>987,3</w:t>
            </w:r>
          </w:p>
        </w:tc>
        <w:tc>
          <w:tcPr>
            <w:tcW w:w="620" w:type="pct"/>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113"/>
              <w:jc w:val="right"/>
              <w:rPr>
                <w:sz w:val="26"/>
                <w:szCs w:val="26"/>
              </w:rPr>
            </w:pPr>
            <w:r w:rsidRPr="005E27D7">
              <w:rPr>
                <w:sz w:val="26"/>
                <w:szCs w:val="26"/>
              </w:rPr>
              <w:t>8 692,2</w:t>
            </w:r>
          </w:p>
        </w:tc>
        <w:tc>
          <w:tcPr>
            <w:tcW w:w="682" w:type="pct"/>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112,7</w:t>
            </w:r>
          </w:p>
        </w:tc>
        <w:tc>
          <w:tcPr>
            <w:tcW w:w="730" w:type="pct"/>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31 931,4</w:t>
            </w:r>
          </w:p>
        </w:tc>
      </w:tr>
      <w:tr w:rsidR="006F7EC3" w:rsidRPr="005E27D7" w:rsidTr="00BF6CC9">
        <w:trPr>
          <w:cantSplit/>
        </w:trPr>
        <w:tc>
          <w:tcPr>
            <w:tcW w:w="2346" w:type="pct"/>
            <w:tcBorders>
              <w:top w:val="nil"/>
              <w:left w:val="single" w:sz="4" w:space="0" w:color="auto"/>
              <w:right w:val="single" w:sz="4" w:space="0" w:color="auto"/>
            </w:tcBorders>
            <w:vAlign w:val="bottom"/>
          </w:tcPr>
          <w:p w:rsidR="006F7EC3" w:rsidRPr="005E27D7" w:rsidRDefault="006F7EC3" w:rsidP="009B7A38">
            <w:pPr>
              <w:pStyle w:val="append"/>
              <w:spacing w:before="20" w:after="20" w:line="220" w:lineRule="exact"/>
              <w:ind w:left="57"/>
              <w:rPr>
                <w:sz w:val="26"/>
                <w:szCs w:val="26"/>
              </w:rPr>
            </w:pPr>
            <w:r w:rsidRPr="005E27D7">
              <w:rPr>
                <w:sz w:val="26"/>
                <w:szCs w:val="26"/>
              </w:rPr>
              <w:t>Себестоимость реализованной продукции, товаров, работ, услуг, млн. руб.</w:t>
            </w:r>
          </w:p>
        </w:tc>
        <w:tc>
          <w:tcPr>
            <w:tcW w:w="622" w:type="pct"/>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28 345,8</w:t>
            </w:r>
          </w:p>
        </w:tc>
        <w:tc>
          <w:tcPr>
            <w:tcW w:w="620"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113"/>
              <w:jc w:val="right"/>
              <w:rPr>
                <w:sz w:val="26"/>
                <w:szCs w:val="26"/>
              </w:rPr>
            </w:pPr>
            <w:r w:rsidRPr="005E27D7">
              <w:rPr>
                <w:sz w:val="26"/>
                <w:szCs w:val="26"/>
              </w:rPr>
              <w:t>6 889,4</w:t>
            </w:r>
          </w:p>
        </w:tc>
        <w:tc>
          <w:tcPr>
            <w:tcW w:w="682"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113,3</w:t>
            </w:r>
          </w:p>
        </w:tc>
        <w:tc>
          <w:tcPr>
            <w:tcW w:w="730"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25 022,4</w:t>
            </w:r>
          </w:p>
        </w:tc>
      </w:tr>
      <w:tr w:rsidR="006F7EC3" w:rsidRPr="005E27D7" w:rsidTr="00BF6CC9">
        <w:trPr>
          <w:cantSplit/>
        </w:trPr>
        <w:tc>
          <w:tcPr>
            <w:tcW w:w="2346" w:type="pct"/>
            <w:tcBorders>
              <w:top w:val="nil"/>
              <w:left w:val="single" w:sz="4" w:space="0" w:color="auto"/>
              <w:right w:val="single" w:sz="4" w:space="0" w:color="auto"/>
            </w:tcBorders>
            <w:vAlign w:val="bottom"/>
          </w:tcPr>
          <w:p w:rsidR="006F7EC3" w:rsidRPr="005E27D7" w:rsidRDefault="006F7EC3" w:rsidP="009B7A38">
            <w:pPr>
              <w:spacing w:before="20" w:after="20" w:line="220" w:lineRule="exact"/>
              <w:ind w:left="57"/>
              <w:rPr>
                <w:sz w:val="26"/>
                <w:szCs w:val="26"/>
              </w:rPr>
            </w:pPr>
            <w:r w:rsidRPr="005E27D7">
              <w:rPr>
                <w:sz w:val="26"/>
                <w:szCs w:val="26"/>
              </w:rPr>
              <w:t>Прибыль, убыток</w:t>
            </w:r>
            <w:proofErr w:type="gramStart"/>
            <w:r w:rsidRPr="005E27D7">
              <w:rPr>
                <w:sz w:val="26"/>
                <w:szCs w:val="26"/>
              </w:rPr>
              <w:t xml:space="preserve"> (-) </w:t>
            </w:r>
            <w:proofErr w:type="gramEnd"/>
            <w:r w:rsidRPr="005E27D7">
              <w:rPr>
                <w:sz w:val="26"/>
                <w:szCs w:val="26"/>
              </w:rPr>
              <w:t xml:space="preserve">от реализации </w:t>
            </w:r>
            <w:r w:rsidRPr="005E27D7">
              <w:rPr>
                <w:spacing w:val="-6"/>
                <w:sz w:val="26"/>
                <w:szCs w:val="26"/>
              </w:rPr>
              <w:t xml:space="preserve">продукции, товаров, работ, услуг, </w:t>
            </w:r>
            <w:r w:rsidRPr="005E27D7">
              <w:rPr>
                <w:spacing w:val="-6"/>
                <w:sz w:val="26"/>
                <w:szCs w:val="26"/>
              </w:rPr>
              <w:br/>
              <w:t>млн. руб.</w:t>
            </w:r>
          </w:p>
        </w:tc>
        <w:tc>
          <w:tcPr>
            <w:tcW w:w="622" w:type="pct"/>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3 071,8</w:t>
            </w:r>
          </w:p>
        </w:tc>
        <w:tc>
          <w:tcPr>
            <w:tcW w:w="620"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113"/>
              <w:jc w:val="right"/>
              <w:rPr>
                <w:sz w:val="26"/>
                <w:szCs w:val="26"/>
              </w:rPr>
            </w:pPr>
            <w:r w:rsidRPr="005E27D7">
              <w:rPr>
                <w:sz w:val="26"/>
                <w:szCs w:val="26"/>
              </w:rPr>
              <w:t>723,1</w:t>
            </w:r>
          </w:p>
        </w:tc>
        <w:tc>
          <w:tcPr>
            <w:tcW w:w="682"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103,7</w:t>
            </w:r>
          </w:p>
        </w:tc>
        <w:tc>
          <w:tcPr>
            <w:tcW w:w="730" w:type="pct"/>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2 962,4</w:t>
            </w:r>
          </w:p>
        </w:tc>
      </w:tr>
      <w:tr w:rsidR="006F7EC3" w:rsidRPr="005E27D7" w:rsidTr="00BF6CC9">
        <w:trPr>
          <w:cantSplit/>
        </w:trPr>
        <w:tc>
          <w:tcPr>
            <w:tcW w:w="2346" w:type="pct"/>
            <w:tcBorders>
              <w:top w:val="nil"/>
              <w:left w:val="single" w:sz="4" w:space="0" w:color="auto"/>
              <w:bottom w:val="single" w:sz="4" w:space="0" w:color="auto"/>
              <w:right w:val="single" w:sz="4" w:space="0" w:color="auto"/>
            </w:tcBorders>
            <w:vAlign w:val="bottom"/>
          </w:tcPr>
          <w:p w:rsidR="006F7EC3" w:rsidRPr="005E27D7" w:rsidRDefault="006F7EC3" w:rsidP="00666718">
            <w:pPr>
              <w:spacing w:before="20" w:after="120" w:line="220" w:lineRule="exact"/>
              <w:ind w:left="57"/>
              <w:rPr>
                <w:spacing w:val="-8"/>
                <w:sz w:val="26"/>
                <w:szCs w:val="26"/>
              </w:rPr>
            </w:pPr>
            <w:r w:rsidRPr="005E27D7">
              <w:rPr>
                <w:sz w:val="26"/>
                <w:szCs w:val="26"/>
              </w:rPr>
              <w:t>Прибыль, убыток</w:t>
            </w:r>
            <w:proofErr w:type="gramStart"/>
            <w:r w:rsidRPr="005E27D7">
              <w:rPr>
                <w:sz w:val="26"/>
                <w:szCs w:val="26"/>
              </w:rPr>
              <w:t xml:space="preserve"> (-) </w:t>
            </w:r>
            <w:r w:rsidRPr="005E27D7">
              <w:rPr>
                <w:sz w:val="26"/>
                <w:szCs w:val="26"/>
              </w:rPr>
              <w:br/>
            </w:r>
            <w:proofErr w:type="gramEnd"/>
            <w:r w:rsidRPr="005E27D7">
              <w:rPr>
                <w:sz w:val="26"/>
                <w:szCs w:val="26"/>
              </w:rPr>
              <w:t>до налогообложения, млн. руб</w:t>
            </w:r>
            <w:r w:rsidRPr="005E27D7">
              <w:rPr>
                <w:spacing w:val="-8"/>
                <w:sz w:val="26"/>
                <w:szCs w:val="26"/>
              </w:rPr>
              <w:t>.</w:t>
            </w:r>
          </w:p>
        </w:tc>
        <w:tc>
          <w:tcPr>
            <w:tcW w:w="622" w:type="pct"/>
            <w:tcBorders>
              <w:top w:val="nil"/>
              <w:left w:val="single" w:sz="4" w:space="0" w:color="auto"/>
              <w:bottom w:val="single" w:sz="4" w:space="0" w:color="auto"/>
              <w:right w:val="single" w:sz="4" w:space="0" w:color="auto"/>
            </w:tcBorders>
            <w:vAlign w:val="bottom"/>
          </w:tcPr>
          <w:p w:rsidR="006F7EC3" w:rsidRPr="005E27D7" w:rsidRDefault="006F7EC3" w:rsidP="00666718">
            <w:pPr>
              <w:spacing w:before="20" w:after="120" w:line="220" w:lineRule="exact"/>
              <w:ind w:right="113"/>
              <w:jc w:val="right"/>
              <w:rPr>
                <w:sz w:val="26"/>
                <w:szCs w:val="26"/>
              </w:rPr>
            </w:pPr>
            <w:r w:rsidRPr="005E27D7">
              <w:rPr>
                <w:sz w:val="26"/>
                <w:szCs w:val="26"/>
              </w:rPr>
              <w:t>2 684,2</w:t>
            </w:r>
          </w:p>
        </w:tc>
        <w:tc>
          <w:tcPr>
            <w:tcW w:w="620" w:type="pct"/>
            <w:tcBorders>
              <w:top w:val="nil"/>
              <w:left w:val="single" w:sz="4" w:space="0" w:color="auto"/>
              <w:bottom w:val="single" w:sz="4" w:space="0" w:color="auto"/>
              <w:right w:val="single" w:sz="4" w:space="0" w:color="auto"/>
            </w:tcBorders>
            <w:vAlign w:val="bottom"/>
          </w:tcPr>
          <w:p w:rsidR="006F7EC3" w:rsidRPr="005E27D7" w:rsidRDefault="006F7EC3" w:rsidP="00666718">
            <w:pPr>
              <w:spacing w:before="20" w:after="120" w:line="220" w:lineRule="exact"/>
              <w:ind w:right="113"/>
              <w:jc w:val="right"/>
              <w:rPr>
                <w:sz w:val="26"/>
                <w:szCs w:val="26"/>
              </w:rPr>
            </w:pPr>
            <w:r w:rsidRPr="005E27D7">
              <w:rPr>
                <w:sz w:val="26"/>
                <w:szCs w:val="26"/>
              </w:rPr>
              <w:t>784,1</w:t>
            </w:r>
          </w:p>
        </w:tc>
        <w:tc>
          <w:tcPr>
            <w:tcW w:w="682" w:type="pct"/>
            <w:tcBorders>
              <w:top w:val="nil"/>
              <w:left w:val="single" w:sz="4" w:space="0" w:color="auto"/>
              <w:bottom w:val="single" w:sz="4" w:space="0" w:color="auto"/>
              <w:right w:val="single" w:sz="4" w:space="0" w:color="auto"/>
            </w:tcBorders>
            <w:vAlign w:val="bottom"/>
          </w:tcPr>
          <w:p w:rsidR="006F7EC3" w:rsidRPr="005E27D7" w:rsidRDefault="006F7EC3" w:rsidP="00666718">
            <w:pPr>
              <w:spacing w:before="20" w:after="120" w:line="220" w:lineRule="exact"/>
              <w:ind w:right="283"/>
              <w:jc w:val="right"/>
              <w:rPr>
                <w:sz w:val="26"/>
                <w:szCs w:val="26"/>
              </w:rPr>
            </w:pPr>
            <w:r w:rsidRPr="005E27D7">
              <w:rPr>
                <w:sz w:val="26"/>
                <w:szCs w:val="26"/>
              </w:rPr>
              <w:t>105,0</w:t>
            </w:r>
          </w:p>
        </w:tc>
        <w:tc>
          <w:tcPr>
            <w:tcW w:w="730" w:type="pct"/>
            <w:tcBorders>
              <w:top w:val="nil"/>
              <w:left w:val="single" w:sz="4" w:space="0" w:color="auto"/>
              <w:bottom w:val="single" w:sz="4" w:space="0" w:color="auto"/>
              <w:right w:val="single" w:sz="4" w:space="0" w:color="auto"/>
            </w:tcBorders>
            <w:vAlign w:val="bottom"/>
          </w:tcPr>
          <w:p w:rsidR="006F7EC3" w:rsidRPr="005E27D7" w:rsidRDefault="006F7EC3" w:rsidP="00666718">
            <w:pPr>
              <w:spacing w:before="20" w:after="120" w:line="220" w:lineRule="exact"/>
              <w:ind w:right="227"/>
              <w:jc w:val="right"/>
              <w:rPr>
                <w:sz w:val="26"/>
                <w:szCs w:val="26"/>
              </w:rPr>
            </w:pPr>
            <w:r w:rsidRPr="005E27D7">
              <w:rPr>
                <w:sz w:val="26"/>
                <w:szCs w:val="26"/>
              </w:rPr>
              <w:t>2 555,8</w:t>
            </w:r>
          </w:p>
        </w:tc>
      </w:tr>
    </w:tbl>
    <w:p w:rsidR="00D07389" w:rsidRPr="005E27D7" w:rsidRDefault="00D07389" w:rsidP="006A130E">
      <w:pPr>
        <w:pStyle w:val="a3"/>
        <w:spacing w:line="200" w:lineRule="exact"/>
        <w:jc w:val="both"/>
        <w:rPr>
          <w:sz w:val="12"/>
          <w:szCs w:val="12"/>
          <w:u w:val="single"/>
          <w:lang w:val="ru-RU"/>
        </w:rPr>
      </w:pPr>
      <w:r w:rsidRPr="005E27D7">
        <w:rPr>
          <w:sz w:val="12"/>
          <w:szCs w:val="12"/>
          <w:u w:val="single"/>
          <w:lang w:val="ru-RU"/>
        </w:rPr>
        <w:t>_____________________________</w:t>
      </w:r>
    </w:p>
    <w:p w:rsidR="005479E9" w:rsidRPr="005E27D7" w:rsidRDefault="00BA059E" w:rsidP="009B7A38">
      <w:pPr>
        <w:spacing w:before="40" w:line="200" w:lineRule="exact"/>
        <w:ind w:firstLine="709"/>
        <w:jc w:val="both"/>
        <w:rPr>
          <w:sz w:val="22"/>
          <w:szCs w:val="22"/>
        </w:rPr>
      </w:pPr>
      <w:r w:rsidRPr="005E27D7">
        <w:rPr>
          <w:bCs/>
          <w:sz w:val="22"/>
          <w:szCs w:val="22"/>
          <w:vertAlign w:val="superscript"/>
        </w:rPr>
        <w:t>1</w:t>
      </w:r>
      <w:r w:rsidR="009B7A38" w:rsidRPr="005E27D7">
        <w:rPr>
          <w:bCs/>
          <w:sz w:val="22"/>
          <w:szCs w:val="22"/>
          <w:vertAlign w:val="superscript"/>
        </w:rPr>
        <w:t>)</w:t>
      </w:r>
      <w:r w:rsidR="009B7A38" w:rsidRPr="005E27D7">
        <w:rPr>
          <w:sz w:val="22"/>
          <w:szCs w:val="22"/>
          <w:lang w:val="en-US"/>
        </w:rPr>
        <w:t> </w:t>
      </w:r>
      <w:r w:rsidR="009B7A38" w:rsidRPr="005E27D7">
        <w:rPr>
          <w:sz w:val="22"/>
          <w:szCs w:val="22"/>
        </w:rPr>
        <w:t xml:space="preserve">Без </w:t>
      </w:r>
      <w:proofErr w:type="spellStart"/>
      <w:r w:rsidR="009B7A38" w:rsidRPr="005E27D7">
        <w:rPr>
          <w:sz w:val="22"/>
          <w:szCs w:val="22"/>
        </w:rPr>
        <w:t>микроорганизаций</w:t>
      </w:r>
      <w:proofErr w:type="spellEnd"/>
      <w:r w:rsidR="009B7A38" w:rsidRPr="005E27D7">
        <w:rPr>
          <w:sz w:val="22"/>
          <w:szCs w:val="22"/>
        </w:rPr>
        <w:t xml:space="preserve"> и малых организаций без ведомственной подчиненности. </w:t>
      </w:r>
    </w:p>
    <w:tbl>
      <w:tblPr>
        <w:tblW w:w="9100" w:type="dxa"/>
        <w:tblLayout w:type="fixed"/>
        <w:tblCellMar>
          <w:left w:w="28" w:type="dxa"/>
          <w:right w:w="28" w:type="dxa"/>
        </w:tblCellMar>
        <w:tblLook w:val="0000" w:firstRow="0" w:lastRow="0" w:firstColumn="0" w:lastColumn="0" w:noHBand="0" w:noVBand="0"/>
      </w:tblPr>
      <w:tblGrid>
        <w:gridCol w:w="4281"/>
        <w:gridCol w:w="1134"/>
        <w:gridCol w:w="1134"/>
        <w:gridCol w:w="1276"/>
        <w:gridCol w:w="1275"/>
      </w:tblGrid>
      <w:tr w:rsidR="000D058B" w:rsidRPr="005E27D7" w:rsidTr="00BF6CC9">
        <w:trPr>
          <w:cantSplit/>
        </w:trPr>
        <w:tc>
          <w:tcPr>
            <w:tcW w:w="4281" w:type="dxa"/>
            <w:tcBorders>
              <w:top w:val="single" w:sz="4" w:space="0" w:color="auto"/>
              <w:left w:val="single" w:sz="4" w:space="0" w:color="auto"/>
              <w:bottom w:val="single" w:sz="4" w:space="0" w:color="auto"/>
              <w:right w:val="single" w:sz="4" w:space="0" w:color="auto"/>
            </w:tcBorders>
            <w:vAlign w:val="bottom"/>
          </w:tcPr>
          <w:p w:rsidR="000D058B" w:rsidRPr="005E27D7" w:rsidRDefault="000D058B" w:rsidP="00C152C2">
            <w:pPr>
              <w:spacing w:before="60" w:after="60" w:line="220" w:lineRule="exact"/>
              <w:ind w:left="57"/>
              <w:rPr>
                <w:sz w:val="26"/>
                <w:szCs w:val="26"/>
              </w:rPr>
            </w:pPr>
            <w:r w:rsidRPr="005E27D7">
              <w:rPr>
                <w:sz w:val="26"/>
                <w:szCs w:val="26"/>
              </w:rPr>
              <w:lastRenderedPageBreak/>
              <w:br w:type="page"/>
            </w:r>
          </w:p>
        </w:tc>
        <w:tc>
          <w:tcPr>
            <w:tcW w:w="1134" w:type="dxa"/>
            <w:tcBorders>
              <w:top w:val="single" w:sz="4" w:space="0" w:color="auto"/>
              <w:left w:val="single" w:sz="4" w:space="0" w:color="auto"/>
              <w:bottom w:val="single" w:sz="4" w:space="0" w:color="auto"/>
              <w:right w:val="single" w:sz="4" w:space="0" w:color="auto"/>
            </w:tcBorders>
          </w:tcPr>
          <w:p w:rsidR="000D058B" w:rsidRPr="005E27D7" w:rsidRDefault="000D058B" w:rsidP="00483BFD">
            <w:pPr>
              <w:spacing w:before="24" w:after="24" w:line="220" w:lineRule="exact"/>
              <w:jc w:val="center"/>
              <w:rPr>
                <w:sz w:val="26"/>
                <w:szCs w:val="26"/>
              </w:rPr>
            </w:pPr>
            <w:r w:rsidRPr="005E27D7">
              <w:rPr>
                <w:sz w:val="26"/>
                <w:szCs w:val="26"/>
              </w:rPr>
              <w:t>Январь-апрель</w:t>
            </w:r>
            <w:r w:rsidRPr="005E27D7">
              <w:rPr>
                <w:sz w:val="26"/>
                <w:szCs w:val="26"/>
              </w:rPr>
              <w:br/>
              <w:t>2022 г.</w:t>
            </w:r>
          </w:p>
        </w:tc>
        <w:tc>
          <w:tcPr>
            <w:tcW w:w="1134" w:type="dxa"/>
            <w:tcBorders>
              <w:top w:val="single" w:sz="4" w:space="0" w:color="auto"/>
              <w:left w:val="single" w:sz="4" w:space="0" w:color="auto"/>
              <w:bottom w:val="single" w:sz="4" w:space="0" w:color="auto"/>
              <w:right w:val="single" w:sz="4" w:space="0" w:color="auto"/>
            </w:tcBorders>
          </w:tcPr>
          <w:p w:rsidR="000D058B" w:rsidRPr="005E27D7" w:rsidRDefault="000D058B" w:rsidP="00483BFD">
            <w:pPr>
              <w:spacing w:before="24" w:after="24" w:line="220" w:lineRule="exact"/>
              <w:jc w:val="center"/>
              <w:rPr>
                <w:sz w:val="26"/>
                <w:szCs w:val="26"/>
              </w:rPr>
            </w:pPr>
            <w:r w:rsidRPr="005E27D7">
              <w:rPr>
                <w:sz w:val="26"/>
                <w:szCs w:val="26"/>
              </w:rPr>
              <w:t>Апрель</w:t>
            </w:r>
            <w:r w:rsidRPr="005E27D7">
              <w:rPr>
                <w:sz w:val="26"/>
                <w:szCs w:val="26"/>
              </w:rPr>
              <w:br/>
              <w:t>2022 г.</w:t>
            </w:r>
          </w:p>
        </w:tc>
        <w:tc>
          <w:tcPr>
            <w:tcW w:w="1276" w:type="dxa"/>
            <w:tcBorders>
              <w:top w:val="single" w:sz="4" w:space="0" w:color="auto"/>
              <w:left w:val="single" w:sz="4" w:space="0" w:color="auto"/>
              <w:bottom w:val="single" w:sz="4" w:space="0" w:color="auto"/>
              <w:right w:val="single" w:sz="4" w:space="0" w:color="auto"/>
            </w:tcBorders>
          </w:tcPr>
          <w:p w:rsidR="000D058B" w:rsidRPr="005E27D7" w:rsidRDefault="000D058B" w:rsidP="00483BFD">
            <w:pPr>
              <w:spacing w:before="24" w:after="24" w:line="220" w:lineRule="exact"/>
              <w:jc w:val="center"/>
              <w:rPr>
                <w:sz w:val="26"/>
                <w:szCs w:val="26"/>
              </w:rPr>
            </w:pPr>
            <w:r w:rsidRPr="005E27D7">
              <w:rPr>
                <w:sz w:val="26"/>
                <w:szCs w:val="26"/>
              </w:rPr>
              <w:t>Январь-апрель</w:t>
            </w:r>
            <w:r w:rsidRPr="005E27D7">
              <w:rPr>
                <w:sz w:val="26"/>
                <w:szCs w:val="26"/>
              </w:rPr>
              <w:br/>
              <w:t>2022 г.</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r>
            <w:r w:rsidR="00BA059E" w:rsidRPr="005E27D7">
              <w:rPr>
                <w:sz w:val="26"/>
                <w:szCs w:val="26"/>
              </w:rPr>
              <w:t>я</w:t>
            </w:r>
            <w:r w:rsidRPr="005E27D7">
              <w:rPr>
                <w:sz w:val="26"/>
                <w:szCs w:val="26"/>
              </w:rPr>
              <w:t>нварю-апрелю</w:t>
            </w:r>
            <w:r w:rsidRPr="005E27D7">
              <w:rPr>
                <w:sz w:val="26"/>
                <w:szCs w:val="26"/>
              </w:rPr>
              <w:br/>
              <w:t>2021 г.</w:t>
            </w:r>
          </w:p>
        </w:tc>
        <w:tc>
          <w:tcPr>
            <w:tcW w:w="1275" w:type="dxa"/>
            <w:tcBorders>
              <w:top w:val="single" w:sz="4" w:space="0" w:color="auto"/>
              <w:left w:val="single" w:sz="4" w:space="0" w:color="auto"/>
              <w:bottom w:val="single" w:sz="4" w:space="0" w:color="auto"/>
              <w:right w:val="single" w:sz="4" w:space="0" w:color="auto"/>
            </w:tcBorders>
          </w:tcPr>
          <w:p w:rsidR="000D058B" w:rsidRPr="005E27D7" w:rsidRDefault="000D058B" w:rsidP="00483BFD">
            <w:pPr>
              <w:spacing w:before="24" w:after="24" w:line="220" w:lineRule="exact"/>
              <w:ind w:left="-57" w:right="-57"/>
              <w:jc w:val="center"/>
              <w:rPr>
                <w:sz w:val="26"/>
                <w:szCs w:val="26"/>
              </w:rPr>
            </w:pPr>
            <w:proofErr w:type="spellStart"/>
            <w:r w:rsidRPr="005E27D7">
              <w:rPr>
                <w:spacing w:val="-6"/>
                <w:sz w:val="26"/>
                <w:szCs w:val="26"/>
                <w:u w:val="single"/>
              </w:rPr>
              <w:t>Справочно</w:t>
            </w:r>
            <w:proofErr w:type="spellEnd"/>
            <w:r w:rsidRPr="005E27D7">
              <w:rPr>
                <w:sz w:val="26"/>
                <w:szCs w:val="26"/>
              </w:rPr>
              <w:t xml:space="preserve"> </w:t>
            </w:r>
            <w:r w:rsidRPr="005E27D7">
              <w:rPr>
                <w:sz w:val="26"/>
                <w:szCs w:val="26"/>
              </w:rPr>
              <w:br/>
              <w:t>январь-апрель</w:t>
            </w:r>
            <w:r w:rsidRPr="005E27D7">
              <w:rPr>
                <w:sz w:val="26"/>
                <w:szCs w:val="26"/>
              </w:rPr>
              <w:br/>
              <w:t>2021 г.</w:t>
            </w:r>
          </w:p>
        </w:tc>
      </w:tr>
      <w:tr w:rsidR="006F7EC3" w:rsidRPr="005E27D7" w:rsidTr="00BF6CC9">
        <w:trPr>
          <w:cantSplit/>
        </w:trPr>
        <w:tc>
          <w:tcPr>
            <w:tcW w:w="4281" w:type="dxa"/>
            <w:tcBorders>
              <w:top w:val="nil"/>
              <w:left w:val="single" w:sz="4" w:space="0" w:color="auto"/>
              <w:right w:val="single" w:sz="4" w:space="0" w:color="auto"/>
            </w:tcBorders>
            <w:vAlign w:val="bottom"/>
          </w:tcPr>
          <w:p w:rsidR="006F7EC3" w:rsidRPr="005E27D7" w:rsidRDefault="006F7EC3" w:rsidP="00BA059E">
            <w:pPr>
              <w:spacing w:before="10" w:after="10" w:line="240" w:lineRule="exact"/>
              <w:ind w:left="57"/>
              <w:rPr>
                <w:sz w:val="26"/>
                <w:szCs w:val="26"/>
              </w:rPr>
            </w:pPr>
            <w:r w:rsidRPr="005E27D7">
              <w:rPr>
                <w:sz w:val="26"/>
                <w:szCs w:val="26"/>
              </w:rPr>
              <w:t>Чистая прибыль, убыток</w:t>
            </w:r>
            <w:proofErr w:type="gramStart"/>
            <w:r w:rsidRPr="005E27D7">
              <w:rPr>
                <w:sz w:val="26"/>
                <w:szCs w:val="26"/>
              </w:rPr>
              <w:t xml:space="preserve"> (-),</w:t>
            </w:r>
            <w:r w:rsidRPr="005E27D7">
              <w:rPr>
                <w:sz w:val="26"/>
                <w:szCs w:val="26"/>
              </w:rPr>
              <w:br/>
            </w:r>
            <w:proofErr w:type="gramEnd"/>
            <w:r w:rsidRPr="005E27D7">
              <w:rPr>
                <w:sz w:val="26"/>
                <w:szCs w:val="26"/>
              </w:rPr>
              <w:t>млн. руб.</w:t>
            </w:r>
          </w:p>
        </w:tc>
        <w:tc>
          <w:tcPr>
            <w:tcW w:w="1134" w:type="dxa"/>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2 188,8</w:t>
            </w:r>
          </w:p>
        </w:tc>
        <w:tc>
          <w:tcPr>
            <w:tcW w:w="1134" w:type="dxa"/>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685,1</w:t>
            </w:r>
          </w:p>
        </w:tc>
        <w:tc>
          <w:tcPr>
            <w:tcW w:w="1276" w:type="dxa"/>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105,2</w:t>
            </w:r>
          </w:p>
        </w:tc>
        <w:tc>
          <w:tcPr>
            <w:tcW w:w="1275" w:type="dxa"/>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2 080,5</w:t>
            </w:r>
          </w:p>
        </w:tc>
      </w:tr>
      <w:tr w:rsidR="006F7EC3" w:rsidRPr="005E27D7" w:rsidTr="00BF6CC9">
        <w:trPr>
          <w:cantSplit/>
        </w:trPr>
        <w:tc>
          <w:tcPr>
            <w:tcW w:w="4281" w:type="dxa"/>
            <w:tcBorders>
              <w:top w:val="nil"/>
              <w:left w:val="single" w:sz="4" w:space="0" w:color="auto"/>
              <w:bottom w:val="nil"/>
              <w:right w:val="single" w:sz="4" w:space="0" w:color="auto"/>
            </w:tcBorders>
            <w:vAlign w:val="bottom"/>
          </w:tcPr>
          <w:p w:rsidR="006F7EC3" w:rsidRPr="005E27D7" w:rsidRDefault="006F7EC3" w:rsidP="00BA059E">
            <w:pPr>
              <w:spacing w:before="10" w:after="10" w:line="240" w:lineRule="exact"/>
              <w:ind w:left="57"/>
              <w:rPr>
                <w:sz w:val="26"/>
                <w:szCs w:val="26"/>
              </w:rPr>
            </w:pPr>
            <w:r w:rsidRPr="005E27D7">
              <w:rPr>
                <w:sz w:val="26"/>
                <w:szCs w:val="26"/>
              </w:rPr>
              <w:t>Рентабельность реализованной продукции, товаров, работ, услуг, %</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10,8</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10,5</w:t>
            </w:r>
          </w:p>
        </w:tc>
        <w:tc>
          <w:tcPr>
            <w:tcW w:w="1276"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х</w:t>
            </w:r>
          </w:p>
        </w:tc>
        <w:tc>
          <w:tcPr>
            <w:tcW w:w="1275"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11,8</w:t>
            </w:r>
          </w:p>
        </w:tc>
      </w:tr>
      <w:tr w:rsidR="006F7EC3" w:rsidRPr="005E27D7" w:rsidTr="00BF6CC9">
        <w:trPr>
          <w:cantSplit/>
        </w:trPr>
        <w:tc>
          <w:tcPr>
            <w:tcW w:w="4281" w:type="dxa"/>
            <w:tcBorders>
              <w:top w:val="nil"/>
              <w:left w:val="single" w:sz="4" w:space="0" w:color="auto"/>
              <w:bottom w:val="nil"/>
              <w:right w:val="single" w:sz="4" w:space="0" w:color="auto"/>
            </w:tcBorders>
            <w:vAlign w:val="bottom"/>
          </w:tcPr>
          <w:p w:rsidR="006F7EC3" w:rsidRPr="005E27D7" w:rsidRDefault="006F7EC3" w:rsidP="00BA059E">
            <w:pPr>
              <w:pStyle w:val="22"/>
              <w:spacing w:before="10" w:after="10" w:line="240" w:lineRule="exact"/>
              <w:ind w:left="57" w:firstLine="0"/>
              <w:jc w:val="left"/>
              <w:rPr>
                <w:szCs w:val="26"/>
              </w:rPr>
            </w:pPr>
            <w:r w:rsidRPr="005E27D7">
              <w:rPr>
                <w:szCs w:val="26"/>
              </w:rPr>
              <w:t>Рентабельность продаж, %</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8,5</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8,3</w:t>
            </w:r>
          </w:p>
        </w:tc>
        <w:tc>
          <w:tcPr>
            <w:tcW w:w="1276"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х</w:t>
            </w:r>
          </w:p>
        </w:tc>
        <w:tc>
          <w:tcPr>
            <w:tcW w:w="1275"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9,3</w:t>
            </w:r>
          </w:p>
        </w:tc>
      </w:tr>
      <w:tr w:rsidR="006F7EC3" w:rsidRPr="005E27D7" w:rsidTr="00BF6CC9">
        <w:trPr>
          <w:cantSplit/>
        </w:trPr>
        <w:tc>
          <w:tcPr>
            <w:tcW w:w="4281" w:type="dxa"/>
            <w:tcBorders>
              <w:top w:val="nil"/>
              <w:left w:val="single" w:sz="4" w:space="0" w:color="auto"/>
              <w:bottom w:val="nil"/>
              <w:right w:val="single" w:sz="4" w:space="0" w:color="auto"/>
            </w:tcBorders>
            <w:vAlign w:val="bottom"/>
          </w:tcPr>
          <w:p w:rsidR="006F7EC3" w:rsidRPr="005E27D7" w:rsidRDefault="006F7EC3" w:rsidP="00BA059E">
            <w:pPr>
              <w:pStyle w:val="22"/>
              <w:spacing w:before="10" w:after="10" w:line="240" w:lineRule="exact"/>
              <w:ind w:left="57" w:firstLine="0"/>
              <w:jc w:val="left"/>
              <w:rPr>
                <w:szCs w:val="26"/>
              </w:rPr>
            </w:pPr>
            <w:r w:rsidRPr="005E27D7">
              <w:rPr>
                <w:szCs w:val="26"/>
              </w:rPr>
              <w:t>Количество убыточных организаций, единиц</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358</w:t>
            </w:r>
          </w:p>
        </w:tc>
        <w:tc>
          <w:tcPr>
            <w:tcW w:w="1134" w:type="dxa"/>
            <w:tcBorders>
              <w:top w:val="nil"/>
              <w:left w:val="single" w:sz="4" w:space="0" w:color="auto"/>
              <w:bottom w:val="nil"/>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х</w:t>
            </w:r>
          </w:p>
        </w:tc>
        <w:tc>
          <w:tcPr>
            <w:tcW w:w="1276"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107,8</w:t>
            </w:r>
          </w:p>
        </w:tc>
        <w:tc>
          <w:tcPr>
            <w:tcW w:w="1275" w:type="dxa"/>
            <w:tcBorders>
              <w:top w:val="nil"/>
              <w:left w:val="single" w:sz="4" w:space="0" w:color="auto"/>
              <w:bottom w:val="nil"/>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332</w:t>
            </w:r>
          </w:p>
        </w:tc>
      </w:tr>
      <w:tr w:rsidR="006F7EC3" w:rsidRPr="005E27D7" w:rsidTr="00BF6CC9">
        <w:trPr>
          <w:cantSplit/>
        </w:trPr>
        <w:tc>
          <w:tcPr>
            <w:tcW w:w="4281" w:type="dxa"/>
            <w:tcBorders>
              <w:top w:val="nil"/>
              <w:left w:val="single" w:sz="4" w:space="0" w:color="auto"/>
              <w:right w:val="single" w:sz="4" w:space="0" w:color="auto"/>
            </w:tcBorders>
            <w:vAlign w:val="bottom"/>
          </w:tcPr>
          <w:p w:rsidR="006F7EC3" w:rsidRPr="005E27D7" w:rsidRDefault="006F7EC3" w:rsidP="00BA059E">
            <w:pPr>
              <w:pStyle w:val="22"/>
              <w:spacing w:before="10" w:after="10" w:line="240" w:lineRule="exact"/>
              <w:ind w:left="57" w:firstLine="0"/>
              <w:jc w:val="left"/>
              <w:rPr>
                <w:szCs w:val="26"/>
              </w:rPr>
            </w:pPr>
            <w:r w:rsidRPr="005E27D7">
              <w:rPr>
                <w:szCs w:val="26"/>
              </w:rPr>
              <w:t>Удельный вес убыточных организаций в общем количестве организаций, %</w:t>
            </w:r>
          </w:p>
        </w:tc>
        <w:tc>
          <w:tcPr>
            <w:tcW w:w="1134" w:type="dxa"/>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24,6</w:t>
            </w:r>
          </w:p>
        </w:tc>
        <w:tc>
          <w:tcPr>
            <w:tcW w:w="1134" w:type="dxa"/>
            <w:tcBorders>
              <w:top w:val="nil"/>
              <w:left w:val="sing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х</w:t>
            </w:r>
          </w:p>
        </w:tc>
        <w:tc>
          <w:tcPr>
            <w:tcW w:w="1276" w:type="dxa"/>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х</w:t>
            </w:r>
          </w:p>
        </w:tc>
        <w:tc>
          <w:tcPr>
            <w:tcW w:w="1275" w:type="dxa"/>
            <w:tcBorders>
              <w:top w:val="nil"/>
              <w:left w:val="single" w:sz="4" w:space="0" w:color="auto"/>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22,8</w:t>
            </w:r>
          </w:p>
        </w:tc>
      </w:tr>
      <w:tr w:rsidR="006F7EC3" w:rsidRPr="005E27D7" w:rsidTr="00BF6CC9">
        <w:trPr>
          <w:cantSplit/>
        </w:trPr>
        <w:tc>
          <w:tcPr>
            <w:tcW w:w="4281" w:type="dxa"/>
            <w:tcBorders>
              <w:top w:val="nil"/>
              <w:left w:val="single" w:sz="4" w:space="0" w:color="auto"/>
              <w:bottom w:val="double" w:sz="4" w:space="0" w:color="auto"/>
              <w:right w:val="single" w:sz="4" w:space="0" w:color="auto"/>
            </w:tcBorders>
            <w:vAlign w:val="bottom"/>
          </w:tcPr>
          <w:p w:rsidR="006F7EC3" w:rsidRPr="005E27D7" w:rsidRDefault="006F7EC3" w:rsidP="00BA059E">
            <w:pPr>
              <w:pStyle w:val="append"/>
              <w:spacing w:before="10" w:after="10" w:line="240" w:lineRule="exact"/>
              <w:ind w:left="57"/>
              <w:rPr>
                <w:sz w:val="26"/>
                <w:szCs w:val="26"/>
              </w:rPr>
            </w:pPr>
            <w:r w:rsidRPr="005E27D7">
              <w:rPr>
                <w:sz w:val="26"/>
                <w:szCs w:val="26"/>
              </w:rPr>
              <w:t>Сумма чистого убытка убыточных организаций, млн. руб.</w:t>
            </w:r>
          </w:p>
        </w:tc>
        <w:tc>
          <w:tcPr>
            <w:tcW w:w="1134" w:type="dxa"/>
            <w:tcBorders>
              <w:top w:val="nil"/>
              <w:left w:val="single" w:sz="4" w:space="0" w:color="auto"/>
              <w:bottom w:val="doub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456,7</w:t>
            </w:r>
          </w:p>
        </w:tc>
        <w:tc>
          <w:tcPr>
            <w:tcW w:w="1134" w:type="dxa"/>
            <w:tcBorders>
              <w:top w:val="nil"/>
              <w:left w:val="single" w:sz="4" w:space="0" w:color="auto"/>
              <w:bottom w:val="double" w:sz="4" w:space="0" w:color="auto"/>
              <w:right w:val="single" w:sz="4" w:space="0" w:color="auto"/>
            </w:tcBorders>
            <w:vAlign w:val="bottom"/>
          </w:tcPr>
          <w:p w:rsidR="006F7EC3" w:rsidRPr="005E27D7" w:rsidRDefault="006F7EC3" w:rsidP="006F7EC3">
            <w:pPr>
              <w:spacing w:before="20" w:after="20" w:line="220" w:lineRule="exact"/>
              <w:ind w:right="113"/>
              <w:jc w:val="right"/>
              <w:rPr>
                <w:sz w:val="26"/>
                <w:szCs w:val="26"/>
              </w:rPr>
            </w:pPr>
            <w:r w:rsidRPr="005E27D7">
              <w:rPr>
                <w:sz w:val="26"/>
                <w:szCs w:val="26"/>
              </w:rPr>
              <w:t>х</w:t>
            </w:r>
          </w:p>
        </w:tc>
        <w:tc>
          <w:tcPr>
            <w:tcW w:w="1276" w:type="dxa"/>
            <w:tcBorders>
              <w:top w:val="nil"/>
              <w:left w:val="single" w:sz="4" w:space="0" w:color="auto"/>
              <w:bottom w:val="double" w:sz="4" w:space="0" w:color="auto"/>
              <w:right w:val="single" w:sz="4" w:space="0" w:color="auto"/>
            </w:tcBorders>
            <w:vAlign w:val="bottom"/>
          </w:tcPr>
          <w:p w:rsidR="006F7EC3" w:rsidRPr="005E27D7" w:rsidRDefault="006F7EC3" w:rsidP="001E41F1">
            <w:pPr>
              <w:spacing w:before="20" w:after="20" w:line="220" w:lineRule="exact"/>
              <w:ind w:right="283"/>
              <w:jc w:val="right"/>
              <w:rPr>
                <w:sz w:val="26"/>
                <w:szCs w:val="26"/>
              </w:rPr>
            </w:pPr>
            <w:r w:rsidRPr="005E27D7">
              <w:rPr>
                <w:sz w:val="26"/>
                <w:szCs w:val="26"/>
              </w:rPr>
              <w:t>198,1</w:t>
            </w:r>
          </w:p>
        </w:tc>
        <w:tc>
          <w:tcPr>
            <w:tcW w:w="1275" w:type="dxa"/>
            <w:tcBorders>
              <w:top w:val="nil"/>
              <w:left w:val="single" w:sz="4" w:space="0" w:color="auto"/>
              <w:bottom w:val="double" w:sz="4" w:space="0" w:color="auto"/>
              <w:right w:val="single" w:sz="4" w:space="0" w:color="auto"/>
            </w:tcBorders>
            <w:vAlign w:val="bottom"/>
          </w:tcPr>
          <w:p w:rsidR="006F7EC3" w:rsidRPr="005E27D7" w:rsidRDefault="006F7EC3" w:rsidP="001E41F1">
            <w:pPr>
              <w:spacing w:before="20" w:after="20" w:line="220" w:lineRule="exact"/>
              <w:ind w:right="227"/>
              <w:jc w:val="right"/>
              <w:rPr>
                <w:sz w:val="26"/>
                <w:szCs w:val="26"/>
              </w:rPr>
            </w:pPr>
            <w:r w:rsidRPr="005E27D7">
              <w:rPr>
                <w:sz w:val="26"/>
                <w:szCs w:val="26"/>
              </w:rPr>
              <w:t>230,5</w:t>
            </w:r>
          </w:p>
        </w:tc>
      </w:tr>
    </w:tbl>
    <w:p w:rsidR="00D07389" w:rsidRPr="005E27D7" w:rsidRDefault="00D07389" w:rsidP="00C06B5A">
      <w:pPr>
        <w:pStyle w:val="a3"/>
        <w:spacing w:line="160" w:lineRule="exact"/>
        <w:ind w:firstLine="709"/>
        <w:jc w:val="both"/>
        <w:rPr>
          <w:lang w:val="ru-RU"/>
        </w:rPr>
      </w:pP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5E27D7"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5E27D7" w:rsidRDefault="00D07389" w:rsidP="00BA059E">
            <w:pPr>
              <w:pStyle w:val="xl35"/>
              <w:spacing w:before="20" w:beforeAutospacing="0" w:after="20" w:afterAutospacing="0" w:line="22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5E27D7" w:rsidRDefault="00D07389" w:rsidP="00BA059E">
            <w:pPr>
              <w:spacing w:before="20" w:after="20" w:line="220" w:lineRule="exact"/>
              <w:ind w:left="-57" w:right="-57"/>
              <w:jc w:val="center"/>
              <w:rPr>
                <w:sz w:val="26"/>
                <w:szCs w:val="26"/>
              </w:rPr>
            </w:pPr>
            <w:r w:rsidRPr="005E27D7">
              <w:rPr>
                <w:sz w:val="26"/>
                <w:szCs w:val="26"/>
              </w:rPr>
              <w:t xml:space="preserve">На </w:t>
            </w:r>
            <w:r w:rsidRPr="005E27D7">
              <w:rPr>
                <w:sz w:val="26"/>
                <w:szCs w:val="26"/>
              </w:rPr>
              <w:br/>
              <w:t xml:space="preserve">1 </w:t>
            </w:r>
            <w:r w:rsidR="000D058B" w:rsidRPr="005E27D7">
              <w:rPr>
                <w:sz w:val="26"/>
                <w:szCs w:val="26"/>
              </w:rPr>
              <w:t>мая</w:t>
            </w:r>
            <w:r w:rsidRPr="005E27D7">
              <w:rPr>
                <w:sz w:val="26"/>
                <w:szCs w:val="26"/>
              </w:rPr>
              <w:br/>
              <w:t>202</w:t>
            </w:r>
            <w:r w:rsidR="00A35695" w:rsidRPr="005E27D7">
              <w:rPr>
                <w:sz w:val="26"/>
                <w:szCs w:val="26"/>
              </w:rPr>
              <w:t>2</w:t>
            </w:r>
            <w:r w:rsidRPr="005E27D7">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5E27D7" w:rsidRDefault="00D07389" w:rsidP="00BA059E">
            <w:pPr>
              <w:pStyle w:val="22"/>
              <w:tabs>
                <w:tab w:val="left" w:pos="601"/>
              </w:tabs>
              <w:spacing w:before="20" w:after="20" w:line="220" w:lineRule="exact"/>
              <w:ind w:firstLine="0"/>
              <w:jc w:val="center"/>
              <w:rPr>
                <w:spacing w:val="-6"/>
                <w:szCs w:val="26"/>
              </w:rPr>
            </w:pPr>
            <w:r w:rsidRPr="005E27D7">
              <w:rPr>
                <w:spacing w:val="-6"/>
                <w:szCs w:val="26"/>
              </w:rPr>
              <w:t>В % к</w:t>
            </w:r>
          </w:p>
        </w:tc>
      </w:tr>
      <w:tr w:rsidR="00D07389" w:rsidRPr="005E27D7"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5E27D7" w:rsidRDefault="00D07389" w:rsidP="00BA059E">
            <w:pPr>
              <w:pStyle w:val="xl35"/>
              <w:spacing w:before="20" w:beforeAutospacing="0" w:after="20" w:afterAutospacing="0" w:line="22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5E27D7" w:rsidRDefault="00D07389" w:rsidP="00BA059E">
            <w:pPr>
              <w:spacing w:before="20" w:after="20" w:line="22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5E27D7" w:rsidRDefault="00D07389" w:rsidP="00BA059E">
            <w:pPr>
              <w:pStyle w:val="22"/>
              <w:tabs>
                <w:tab w:val="left" w:pos="601"/>
              </w:tabs>
              <w:spacing w:before="20" w:after="20" w:line="220" w:lineRule="exact"/>
              <w:ind w:left="-95" w:right="-10" w:firstLine="0"/>
              <w:jc w:val="center"/>
              <w:rPr>
                <w:szCs w:val="26"/>
              </w:rPr>
            </w:pPr>
            <w:r w:rsidRPr="005E27D7">
              <w:rPr>
                <w:szCs w:val="26"/>
              </w:rPr>
              <w:t xml:space="preserve">1 </w:t>
            </w:r>
            <w:r w:rsidR="00F52F22" w:rsidRPr="005E27D7">
              <w:rPr>
                <w:szCs w:val="26"/>
              </w:rPr>
              <w:t>январ</w:t>
            </w:r>
            <w:r w:rsidR="00EE7D03" w:rsidRPr="005E27D7">
              <w:rPr>
                <w:szCs w:val="26"/>
              </w:rPr>
              <w:t>я</w:t>
            </w:r>
            <w:r w:rsidRPr="005E27D7">
              <w:rPr>
                <w:szCs w:val="26"/>
              </w:rPr>
              <w:br/>
              <w:t>202</w:t>
            </w:r>
            <w:r w:rsidR="000731D9" w:rsidRPr="005E27D7">
              <w:rPr>
                <w:szCs w:val="26"/>
              </w:rPr>
              <w:t>2</w:t>
            </w:r>
            <w:r w:rsidRPr="005E27D7">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5E27D7" w:rsidRDefault="00D07389" w:rsidP="00BA059E">
            <w:pPr>
              <w:pStyle w:val="22"/>
              <w:tabs>
                <w:tab w:val="left" w:pos="601"/>
              </w:tabs>
              <w:spacing w:before="20" w:after="20" w:line="220" w:lineRule="exact"/>
              <w:ind w:left="-96" w:right="-96" w:firstLine="0"/>
              <w:jc w:val="center"/>
              <w:rPr>
                <w:szCs w:val="26"/>
              </w:rPr>
            </w:pPr>
            <w:r w:rsidRPr="005E27D7">
              <w:rPr>
                <w:szCs w:val="26"/>
              </w:rPr>
              <w:t xml:space="preserve">1 </w:t>
            </w:r>
            <w:r w:rsidR="000D058B" w:rsidRPr="005E27D7">
              <w:rPr>
                <w:szCs w:val="26"/>
              </w:rPr>
              <w:t>апреля</w:t>
            </w:r>
            <w:r w:rsidRPr="005E27D7">
              <w:rPr>
                <w:szCs w:val="26"/>
              </w:rPr>
              <w:br/>
              <w:t>202</w:t>
            </w:r>
            <w:r w:rsidR="00EE7D03" w:rsidRPr="005E27D7">
              <w:rPr>
                <w:szCs w:val="26"/>
              </w:rPr>
              <w:t>2</w:t>
            </w:r>
            <w:r w:rsidRPr="005E27D7">
              <w:rPr>
                <w:szCs w:val="26"/>
              </w:rPr>
              <w:t xml:space="preserve"> г.</w:t>
            </w:r>
          </w:p>
        </w:tc>
      </w:tr>
      <w:tr w:rsidR="00D07389" w:rsidRPr="005E27D7" w:rsidTr="00D07389">
        <w:tc>
          <w:tcPr>
            <w:tcW w:w="2578" w:type="pct"/>
            <w:tcBorders>
              <w:left w:val="single" w:sz="4" w:space="0" w:color="auto"/>
              <w:right w:val="single" w:sz="4" w:space="0" w:color="auto"/>
            </w:tcBorders>
            <w:vAlign w:val="bottom"/>
          </w:tcPr>
          <w:p w:rsidR="00D07389" w:rsidRPr="005E27D7" w:rsidRDefault="00D07389" w:rsidP="00BA059E">
            <w:pPr>
              <w:spacing w:before="10" w:after="10" w:line="240" w:lineRule="exact"/>
              <w:ind w:left="170"/>
              <w:rPr>
                <w:b/>
                <w:bCs/>
                <w:i/>
                <w:sz w:val="26"/>
                <w:szCs w:val="26"/>
                <w:vertAlign w:val="superscript"/>
              </w:rPr>
            </w:pPr>
            <w:r w:rsidRPr="005E27D7">
              <w:rPr>
                <w:b/>
                <w:bCs/>
                <w:i/>
                <w:sz w:val="26"/>
                <w:szCs w:val="26"/>
              </w:rPr>
              <w:t>Состояние расчетов</w:t>
            </w:r>
            <w:proofErr w:type="gramStart"/>
            <w:r w:rsidRPr="005E27D7">
              <w:rPr>
                <w:b/>
                <w:bCs/>
                <w:sz w:val="22"/>
                <w:szCs w:val="22"/>
                <w:vertAlign w:val="superscript"/>
              </w:rPr>
              <w:t>1</w:t>
            </w:r>
            <w:proofErr w:type="gramEnd"/>
            <w:r w:rsidRPr="005E27D7">
              <w:rPr>
                <w:b/>
                <w:bCs/>
                <w:sz w:val="22"/>
                <w:szCs w:val="22"/>
                <w:vertAlign w:val="superscript"/>
              </w:rPr>
              <w:t>)</w:t>
            </w:r>
          </w:p>
        </w:tc>
        <w:tc>
          <w:tcPr>
            <w:tcW w:w="782" w:type="pct"/>
            <w:tcBorders>
              <w:left w:val="single" w:sz="4" w:space="0" w:color="auto"/>
              <w:right w:val="single" w:sz="4" w:space="0" w:color="auto"/>
            </w:tcBorders>
            <w:vAlign w:val="bottom"/>
          </w:tcPr>
          <w:p w:rsidR="00D07389" w:rsidRPr="005E27D7" w:rsidRDefault="00D07389" w:rsidP="00BA059E">
            <w:pPr>
              <w:pStyle w:val="onestring"/>
              <w:tabs>
                <w:tab w:val="left" w:pos="922"/>
              </w:tabs>
              <w:spacing w:before="10" w:after="10" w:line="240" w:lineRule="exact"/>
              <w:ind w:right="113"/>
              <w:rPr>
                <w:rFonts w:eastAsia="Arial Unicode MS"/>
                <w:sz w:val="26"/>
                <w:szCs w:val="26"/>
              </w:rPr>
            </w:pPr>
          </w:p>
        </w:tc>
        <w:tc>
          <w:tcPr>
            <w:tcW w:w="820" w:type="pct"/>
            <w:tcBorders>
              <w:left w:val="single" w:sz="4" w:space="0" w:color="auto"/>
              <w:right w:val="single" w:sz="4" w:space="0" w:color="auto"/>
            </w:tcBorders>
            <w:vAlign w:val="bottom"/>
          </w:tcPr>
          <w:p w:rsidR="00D07389" w:rsidRPr="005E27D7" w:rsidRDefault="00D07389" w:rsidP="00BA059E">
            <w:pPr>
              <w:tabs>
                <w:tab w:val="left" w:pos="922"/>
              </w:tabs>
              <w:spacing w:before="10" w:after="10" w:line="240" w:lineRule="exact"/>
              <w:ind w:right="340"/>
              <w:jc w:val="right"/>
              <w:rPr>
                <w:sz w:val="26"/>
                <w:szCs w:val="26"/>
              </w:rPr>
            </w:pPr>
          </w:p>
        </w:tc>
        <w:tc>
          <w:tcPr>
            <w:tcW w:w="820" w:type="pct"/>
            <w:tcBorders>
              <w:left w:val="single" w:sz="4" w:space="0" w:color="auto"/>
              <w:right w:val="single" w:sz="4" w:space="0" w:color="auto"/>
            </w:tcBorders>
            <w:vAlign w:val="bottom"/>
          </w:tcPr>
          <w:p w:rsidR="00D07389" w:rsidRPr="005E27D7" w:rsidRDefault="00D07389" w:rsidP="00BA059E">
            <w:pPr>
              <w:tabs>
                <w:tab w:val="left" w:pos="738"/>
                <w:tab w:val="left" w:pos="922"/>
              </w:tabs>
              <w:spacing w:before="10" w:after="10" w:line="240" w:lineRule="exact"/>
              <w:ind w:right="340"/>
              <w:jc w:val="right"/>
              <w:rPr>
                <w:sz w:val="26"/>
                <w:szCs w:val="26"/>
              </w:rPr>
            </w:pP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z w:val="26"/>
                <w:szCs w:val="26"/>
              </w:rPr>
            </w:pPr>
            <w:r w:rsidRPr="005E27D7">
              <w:rPr>
                <w:sz w:val="26"/>
                <w:szCs w:val="26"/>
              </w:rPr>
              <w:t>Суммарная задолженность, млн. руб.</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lang w:val="en-US"/>
              </w:rPr>
            </w:pPr>
            <w:r w:rsidRPr="005E27D7">
              <w:rPr>
                <w:sz w:val="26"/>
                <w:szCs w:val="26"/>
              </w:rPr>
              <w:t>44 </w:t>
            </w:r>
            <w:r w:rsidRPr="005E27D7">
              <w:rPr>
                <w:sz w:val="26"/>
                <w:szCs w:val="26"/>
                <w:lang w:val="en-US"/>
              </w:rPr>
              <w:t>496</w:t>
            </w:r>
            <w:r w:rsidRPr="005E27D7">
              <w:rPr>
                <w:sz w:val="26"/>
                <w:szCs w:val="26"/>
              </w:rPr>
              <w:t>,</w:t>
            </w:r>
            <w:r w:rsidRPr="005E27D7">
              <w:rPr>
                <w:sz w:val="26"/>
                <w:szCs w:val="26"/>
                <w:lang w:val="en-US"/>
              </w:rPr>
              <w:t>1</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98,2</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93,2</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357"/>
              <w:rPr>
                <w:sz w:val="26"/>
                <w:szCs w:val="26"/>
              </w:rPr>
            </w:pPr>
            <w:r w:rsidRPr="005E27D7">
              <w:rPr>
                <w:sz w:val="26"/>
                <w:szCs w:val="26"/>
              </w:rPr>
              <w:t xml:space="preserve">из нее </w:t>
            </w:r>
            <w:proofErr w:type="gramStart"/>
            <w:r w:rsidRPr="005E27D7">
              <w:rPr>
                <w:sz w:val="26"/>
                <w:szCs w:val="26"/>
              </w:rPr>
              <w:t>просроченная</w:t>
            </w:r>
            <w:proofErr w:type="gramEnd"/>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1 791,3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115,8</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100,7</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z w:val="26"/>
                <w:szCs w:val="26"/>
              </w:rPr>
            </w:pPr>
            <w:r w:rsidRPr="005E27D7">
              <w:rPr>
                <w:sz w:val="26"/>
                <w:szCs w:val="26"/>
              </w:rPr>
              <w:t xml:space="preserve">Удельный вес просроченной суммарной </w:t>
            </w:r>
            <w:r w:rsidRPr="005E27D7">
              <w:rPr>
                <w:spacing w:val="-4"/>
                <w:sz w:val="26"/>
                <w:szCs w:val="26"/>
              </w:rPr>
              <w:t>задолженности в общей суммарной задолженности,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4,0</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z w:val="26"/>
                <w:szCs w:val="26"/>
              </w:rPr>
            </w:pPr>
            <w:r w:rsidRPr="005E27D7">
              <w:rPr>
                <w:sz w:val="26"/>
                <w:szCs w:val="26"/>
              </w:rPr>
              <w:t xml:space="preserve">Соотношение суммарной задолженности </w:t>
            </w:r>
            <w:r w:rsidRPr="005E27D7">
              <w:rPr>
                <w:sz w:val="26"/>
                <w:szCs w:val="26"/>
              </w:rPr>
              <w:br/>
              <w:t>и выручки от реализации продукции, товаров, работ, услуг,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lang w:val="en-US"/>
              </w:rPr>
            </w:pPr>
            <w:r w:rsidRPr="005E27D7">
              <w:rPr>
                <w:sz w:val="26"/>
                <w:szCs w:val="26"/>
              </w:rPr>
              <w:t>123,</w:t>
            </w:r>
            <w:r w:rsidRPr="005E27D7">
              <w:rPr>
                <w:sz w:val="26"/>
                <w:szCs w:val="26"/>
                <w:lang w:val="en-US"/>
              </w:rPr>
              <w:t>6</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х</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х</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284"/>
              <w:rPr>
                <w:i/>
                <w:sz w:val="26"/>
                <w:szCs w:val="26"/>
              </w:rPr>
            </w:pPr>
            <w:proofErr w:type="spellStart"/>
            <w:r w:rsidRPr="005E27D7">
              <w:rPr>
                <w:i/>
                <w:sz w:val="26"/>
                <w:szCs w:val="26"/>
              </w:rPr>
              <w:t>Справочно</w:t>
            </w:r>
            <w:proofErr w:type="spellEnd"/>
            <w:r w:rsidRPr="005E27D7">
              <w:rPr>
                <w:i/>
                <w:sz w:val="26"/>
                <w:szCs w:val="26"/>
              </w:rPr>
              <w:t>: на 1 мая 2021 г.</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136,3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х</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х</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bCs/>
                <w:sz w:val="26"/>
                <w:szCs w:val="26"/>
              </w:rPr>
            </w:pPr>
            <w:r w:rsidRPr="005E27D7">
              <w:rPr>
                <w:bCs/>
                <w:sz w:val="26"/>
                <w:szCs w:val="26"/>
              </w:rPr>
              <w:t>Кредиторская задолженность, млн. руб.</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22 521,2</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97,0</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93,0</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357"/>
              <w:rPr>
                <w:sz w:val="26"/>
                <w:szCs w:val="26"/>
              </w:rPr>
            </w:pPr>
            <w:r w:rsidRPr="005E27D7">
              <w:rPr>
                <w:sz w:val="26"/>
                <w:szCs w:val="26"/>
              </w:rPr>
              <w:t xml:space="preserve">из нее </w:t>
            </w:r>
            <w:proofErr w:type="gramStart"/>
            <w:r w:rsidRPr="005E27D7">
              <w:rPr>
                <w:sz w:val="26"/>
                <w:szCs w:val="26"/>
              </w:rPr>
              <w:t>просроченная</w:t>
            </w:r>
            <w:proofErr w:type="gramEnd"/>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1 577,9</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121,2</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101,9</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z w:val="26"/>
                <w:szCs w:val="26"/>
              </w:rPr>
            </w:pPr>
            <w:r w:rsidRPr="005E27D7">
              <w:rPr>
                <w:spacing w:val="-2"/>
                <w:sz w:val="26"/>
                <w:szCs w:val="26"/>
              </w:rPr>
              <w:t>Удельный вес просроченной кредиторской задолженности в общей сумме кредиторской</w:t>
            </w:r>
            <w:r w:rsidRPr="005E27D7">
              <w:rPr>
                <w:sz w:val="26"/>
                <w:szCs w:val="26"/>
              </w:rPr>
              <w:t xml:space="preserve"> задолженности,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7,0</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pacing w:val="-2"/>
                <w:sz w:val="26"/>
                <w:szCs w:val="26"/>
              </w:rPr>
            </w:pPr>
            <w:r w:rsidRPr="005E27D7">
              <w:rPr>
                <w:spacing w:val="-2"/>
                <w:sz w:val="26"/>
                <w:szCs w:val="26"/>
              </w:rPr>
              <w:t>Внешняя кредиторская задолженность, млн. руб.</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5 957,2</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93,1</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87,6</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357"/>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t xml:space="preserve">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522,1</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147,8</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99,7</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sz w:val="26"/>
                <w:szCs w:val="26"/>
              </w:rPr>
            </w:pPr>
            <w:r w:rsidRPr="005E27D7">
              <w:rPr>
                <w:spacing w:val="-2"/>
                <w:sz w:val="26"/>
                <w:szCs w:val="26"/>
              </w:rPr>
              <w:t>Удельный вес внешней просроченной кредиторской задолженности в общей сумме внешней кредиторской</w:t>
            </w:r>
            <w:r w:rsidRPr="005E27D7">
              <w:rPr>
                <w:sz w:val="26"/>
                <w:szCs w:val="26"/>
              </w:rPr>
              <w:t xml:space="preserve"> задолженности,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8,8</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r>
      <w:tr w:rsidR="006F7EC3" w:rsidRPr="005E27D7" w:rsidTr="00D07389">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bCs/>
                <w:sz w:val="26"/>
                <w:szCs w:val="26"/>
              </w:rPr>
            </w:pPr>
            <w:r w:rsidRPr="005E27D7">
              <w:rPr>
                <w:bCs/>
                <w:sz w:val="26"/>
                <w:szCs w:val="26"/>
              </w:rPr>
              <w:t xml:space="preserve">Задолженность по кредитам и займам, </w:t>
            </w:r>
            <w:r w:rsidRPr="005E27D7">
              <w:rPr>
                <w:bCs/>
                <w:sz w:val="26"/>
                <w:szCs w:val="26"/>
              </w:rPr>
              <w:br/>
              <w:t>млн. руб.</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lang w:val="en-US"/>
              </w:rPr>
            </w:pPr>
            <w:r w:rsidRPr="005E27D7">
              <w:rPr>
                <w:sz w:val="26"/>
                <w:szCs w:val="26"/>
              </w:rPr>
              <w:t>21 9</w:t>
            </w:r>
            <w:r w:rsidRPr="005E27D7">
              <w:rPr>
                <w:sz w:val="26"/>
                <w:szCs w:val="26"/>
                <w:lang w:val="en-US"/>
              </w:rPr>
              <w:t>74</w:t>
            </w:r>
            <w:r w:rsidRPr="005E27D7">
              <w:rPr>
                <w:sz w:val="26"/>
                <w:szCs w:val="26"/>
              </w:rPr>
              <w:t>,</w:t>
            </w:r>
            <w:r w:rsidRPr="005E27D7">
              <w:rPr>
                <w:sz w:val="26"/>
                <w:szCs w:val="26"/>
                <w:lang w:val="en-US"/>
              </w:rPr>
              <w:t>9</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99,5</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lang w:val="en-US"/>
              </w:rPr>
            </w:pPr>
            <w:r w:rsidRPr="005E27D7">
              <w:rPr>
                <w:sz w:val="26"/>
                <w:szCs w:val="26"/>
              </w:rPr>
              <w:t>93,</w:t>
            </w:r>
            <w:r w:rsidRPr="005E27D7">
              <w:rPr>
                <w:sz w:val="26"/>
                <w:szCs w:val="26"/>
                <w:lang w:val="en-US"/>
              </w:rPr>
              <w:t>4</w:t>
            </w:r>
          </w:p>
        </w:tc>
      </w:tr>
      <w:tr w:rsidR="006F7EC3" w:rsidRPr="005E27D7" w:rsidTr="00F52F22">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357"/>
              <w:rPr>
                <w:bCs/>
                <w:sz w:val="26"/>
                <w:szCs w:val="26"/>
                <w:vertAlign w:val="superscript"/>
              </w:rPr>
            </w:pPr>
            <w:r w:rsidRPr="005E27D7">
              <w:rPr>
                <w:sz w:val="26"/>
                <w:szCs w:val="26"/>
              </w:rPr>
              <w:t xml:space="preserve">из нее </w:t>
            </w:r>
            <w:proofErr w:type="gramStart"/>
            <w:r w:rsidRPr="005E27D7">
              <w:rPr>
                <w:sz w:val="26"/>
                <w:szCs w:val="26"/>
              </w:rPr>
              <w:t>просроченная</w:t>
            </w:r>
            <w:proofErr w:type="gramEnd"/>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213,3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87,3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93,3</w:t>
            </w:r>
          </w:p>
        </w:tc>
      </w:tr>
      <w:tr w:rsidR="006F7EC3" w:rsidRPr="005E27D7" w:rsidTr="00C06B5A">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bCs/>
                <w:sz w:val="26"/>
                <w:szCs w:val="26"/>
              </w:rPr>
            </w:pPr>
            <w:r w:rsidRPr="005E27D7">
              <w:rPr>
                <w:spacing w:val="-2"/>
                <w:sz w:val="26"/>
                <w:szCs w:val="26"/>
              </w:rPr>
              <w:t xml:space="preserve">Удельный вес просроченной задолженности по кредитам и займам </w:t>
            </w:r>
            <w:r w:rsidRPr="005E27D7">
              <w:rPr>
                <w:spacing w:val="-2"/>
                <w:sz w:val="26"/>
                <w:szCs w:val="26"/>
              </w:rPr>
              <w:br/>
              <w:t xml:space="preserve">в общей сумме </w:t>
            </w:r>
            <w:r w:rsidRPr="005E27D7">
              <w:rPr>
                <w:bCs/>
                <w:sz w:val="26"/>
                <w:szCs w:val="26"/>
              </w:rPr>
              <w:t xml:space="preserve">задолженности </w:t>
            </w:r>
            <w:r w:rsidRPr="005E27D7">
              <w:rPr>
                <w:bCs/>
                <w:sz w:val="26"/>
                <w:szCs w:val="26"/>
              </w:rPr>
              <w:br/>
              <w:t>по кредитам и займам</w:t>
            </w:r>
            <w:r w:rsidRPr="005E27D7">
              <w:rPr>
                <w:sz w:val="26"/>
                <w:szCs w:val="26"/>
              </w:rPr>
              <w:t>, %</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1,0</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r>
      <w:tr w:rsidR="006F7EC3" w:rsidRPr="005E27D7" w:rsidTr="00B81FDE">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rPr>
                <w:bCs/>
                <w:sz w:val="26"/>
                <w:szCs w:val="26"/>
              </w:rPr>
            </w:pPr>
            <w:r w:rsidRPr="005E27D7">
              <w:rPr>
                <w:bCs/>
                <w:sz w:val="26"/>
                <w:szCs w:val="26"/>
              </w:rPr>
              <w:t>Дебиторская задолженность, млн. руб.</w:t>
            </w:r>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23 425,3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100,2</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94,5</w:t>
            </w:r>
          </w:p>
        </w:tc>
      </w:tr>
      <w:tr w:rsidR="006F7EC3" w:rsidRPr="005E27D7" w:rsidTr="00C06B5A">
        <w:tc>
          <w:tcPr>
            <w:tcW w:w="2578" w:type="pct"/>
            <w:tcBorders>
              <w:left w:val="single" w:sz="4" w:space="0" w:color="auto"/>
              <w:right w:val="single" w:sz="4" w:space="0" w:color="auto"/>
            </w:tcBorders>
            <w:vAlign w:val="bottom"/>
          </w:tcPr>
          <w:p w:rsidR="006F7EC3" w:rsidRPr="005E27D7" w:rsidRDefault="006F7EC3" w:rsidP="00BA059E">
            <w:pPr>
              <w:spacing w:before="10" w:after="10" w:line="240" w:lineRule="exact"/>
              <w:ind w:left="357"/>
              <w:rPr>
                <w:sz w:val="26"/>
                <w:szCs w:val="26"/>
                <w:vertAlign w:val="superscript"/>
              </w:rPr>
            </w:pPr>
            <w:r w:rsidRPr="005E27D7">
              <w:rPr>
                <w:sz w:val="26"/>
                <w:szCs w:val="26"/>
              </w:rPr>
              <w:t xml:space="preserve">из нее </w:t>
            </w:r>
            <w:proofErr w:type="gramStart"/>
            <w:r w:rsidRPr="005E27D7">
              <w:rPr>
                <w:sz w:val="26"/>
                <w:szCs w:val="26"/>
              </w:rPr>
              <w:t>просроченная</w:t>
            </w:r>
            <w:proofErr w:type="gramEnd"/>
          </w:p>
        </w:tc>
        <w:tc>
          <w:tcPr>
            <w:tcW w:w="782" w:type="pct"/>
            <w:tcBorders>
              <w:left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2 333,3</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104,8</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96,2</w:t>
            </w:r>
          </w:p>
        </w:tc>
      </w:tr>
      <w:tr w:rsidR="006F7EC3" w:rsidRPr="005E27D7" w:rsidTr="00C06B5A">
        <w:tc>
          <w:tcPr>
            <w:tcW w:w="2578" w:type="pct"/>
            <w:tcBorders>
              <w:left w:val="single" w:sz="4" w:space="0" w:color="auto"/>
              <w:bottom w:val="single" w:sz="4" w:space="0" w:color="auto"/>
              <w:right w:val="single" w:sz="4" w:space="0" w:color="auto"/>
            </w:tcBorders>
            <w:vAlign w:val="bottom"/>
          </w:tcPr>
          <w:p w:rsidR="006F7EC3" w:rsidRPr="005E27D7" w:rsidRDefault="006F7EC3" w:rsidP="00BA059E">
            <w:pPr>
              <w:pStyle w:val="22"/>
              <w:spacing w:before="10" w:after="10" w:line="240" w:lineRule="exact"/>
              <w:ind w:firstLine="0"/>
              <w:jc w:val="left"/>
              <w:rPr>
                <w:szCs w:val="26"/>
              </w:rPr>
            </w:pPr>
            <w:r w:rsidRPr="005E27D7">
              <w:rPr>
                <w:szCs w:val="26"/>
              </w:rPr>
              <w:t>Удельный вес просроченной дебиторской задолженности в общей сумме дебиторской задолженности, %</w:t>
            </w:r>
          </w:p>
        </w:tc>
        <w:tc>
          <w:tcPr>
            <w:tcW w:w="782" w:type="pct"/>
            <w:tcBorders>
              <w:left w:val="single" w:sz="4" w:space="0" w:color="auto"/>
              <w:bottom w:val="single" w:sz="4" w:space="0" w:color="auto"/>
              <w:right w:val="single" w:sz="4" w:space="0" w:color="auto"/>
            </w:tcBorders>
            <w:vAlign w:val="bottom"/>
          </w:tcPr>
          <w:p w:rsidR="006F7EC3" w:rsidRPr="005E27D7" w:rsidRDefault="006F7EC3" w:rsidP="00DC2476">
            <w:pPr>
              <w:spacing w:before="10" w:after="10" w:line="234" w:lineRule="exact"/>
              <w:ind w:right="227"/>
              <w:jc w:val="right"/>
              <w:rPr>
                <w:sz w:val="26"/>
                <w:szCs w:val="26"/>
              </w:rPr>
            </w:pPr>
            <w:r w:rsidRPr="005E27D7">
              <w:rPr>
                <w:sz w:val="26"/>
                <w:szCs w:val="26"/>
              </w:rPr>
              <w:t>10,0</w:t>
            </w:r>
          </w:p>
        </w:tc>
        <w:tc>
          <w:tcPr>
            <w:tcW w:w="820" w:type="pct"/>
            <w:tcBorders>
              <w:left w:val="single" w:sz="4" w:space="0" w:color="auto"/>
              <w:bottom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c>
          <w:tcPr>
            <w:tcW w:w="820" w:type="pct"/>
            <w:tcBorders>
              <w:left w:val="single" w:sz="4" w:space="0" w:color="auto"/>
              <w:bottom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x</w:t>
            </w:r>
          </w:p>
        </w:tc>
      </w:tr>
    </w:tbl>
    <w:p w:rsidR="00D07389" w:rsidRPr="005E27D7" w:rsidRDefault="00D07389" w:rsidP="00D07389">
      <w:pPr>
        <w:pStyle w:val="a3"/>
        <w:spacing w:line="200" w:lineRule="exact"/>
        <w:jc w:val="both"/>
        <w:rPr>
          <w:sz w:val="12"/>
          <w:szCs w:val="12"/>
          <w:u w:val="single"/>
          <w:lang w:val="ru-RU"/>
        </w:rPr>
      </w:pPr>
      <w:r w:rsidRPr="005E27D7">
        <w:rPr>
          <w:sz w:val="12"/>
          <w:szCs w:val="12"/>
          <w:u w:val="single"/>
          <w:lang w:val="ru-RU"/>
        </w:rPr>
        <w:t>_____________________________</w:t>
      </w:r>
    </w:p>
    <w:p w:rsidR="00D07389" w:rsidRPr="005E27D7" w:rsidRDefault="00D07389" w:rsidP="00D07389">
      <w:pPr>
        <w:pStyle w:val="a3"/>
        <w:spacing w:before="40" w:line="220" w:lineRule="exact"/>
        <w:ind w:firstLine="709"/>
        <w:jc w:val="both"/>
        <w:rPr>
          <w:sz w:val="22"/>
          <w:szCs w:val="22"/>
          <w:lang w:val="ru-RU"/>
        </w:rPr>
      </w:pPr>
      <w:r w:rsidRPr="005E27D7">
        <w:rPr>
          <w:bCs/>
          <w:sz w:val="22"/>
          <w:szCs w:val="22"/>
          <w:vertAlign w:val="superscript"/>
          <w:lang w:val="ru-RU"/>
        </w:rPr>
        <w:t>1</w:t>
      </w:r>
      <w:proofErr w:type="gramStart"/>
      <w:r w:rsidRPr="005E27D7">
        <w:rPr>
          <w:rStyle w:val="a4"/>
          <w:bCs/>
          <w:sz w:val="22"/>
          <w:szCs w:val="22"/>
          <w:lang w:val="ru-RU"/>
        </w:rPr>
        <w:t>)</w:t>
      </w:r>
      <w:r w:rsidRPr="005E27D7">
        <w:rPr>
          <w:sz w:val="22"/>
          <w:szCs w:val="22"/>
        </w:rPr>
        <w:t> </w:t>
      </w:r>
      <w:r w:rsidRPr="005E27D7">
        <w:rPr>
          <w:sz w:val="22"/>
          <w:szCs w:val="22"/>
          <w:lang w:val="ru-RU"/>
        </w:rPr>
        <w:t>Б</w:t>
      </w:r>
      <w:proofErr w:type="gramEnd"/>
      <w:r w:rsidRPr="005E27D7">
        <w:rPr>
          <w:sz w:val="22"/>
          <w:szCs w:val="22"/>
          <w:lang w:val="ru-RU"/>
        </w:rPr>
        <w:t xml:space="preserve">ез </w:t>
      </w:r>
      <w:proofErr w:type="spellStart"/>
      <w:r w:rsidRPr="005E27D7">
        <w:rPr>
          <w:sz w:val="22"/>
          <w:szCs w:val="22"/>
          <w:lang w:val="ru-RU"/>
        </w:rPr>
        <w:t>микроорганизаций</w:t>
      </w:r>
      <w:proofErr w:type="spellEnd"/>
      <w:r w:rsidRPr="005E27D7">
        <w:rPr>
          <w:sz w:val="22"/>
          <w:szCs w:val="22"/>
          <w:lang w:val="ru-RU"/>
        </w:rPr>
        <w:t xml:space="preserve"> и малых организаций без ведомственной подчиненности.</w:t>
      </w: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5E27D7"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5E27D7" w:rsidRDefault="00D07389" w:rsidP="00C06B5A">
            <w:pPr>
              <w:pStyle w:val="xl35"/>
              <w:spacing w:before="30" w:beforeAutospacing="0" w:after="30" w:afterAutospacing="0" w:line="23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5E27D7" w:rsidRDefault="00D07389" w:rsidP="000D058B">
            <w:pPr>
              <w:spacing w:before="30" w:after="30" w:line="230" w:lineRule="exact"/>
              <w:ind w:left="-57" w:right="-57"/>
              <w:jc w:val="center"/>
              <w:rPr>
                <w:sz w:val="26"/>
                <w:szCs w:val="26"/>
              </w:rPr>
            </w:pPr>
            <w:r w:rsidRPr="005E27D7">
              <w:rPr>
                <w:sz w:val="26"/>
                <w:szCs w:val="26"/>
              </w:rPr>
              <w:t xml:space="preserve">На </w:t>
            </w:r>
            <w:r w:rsidRPr="005E27D7">
              <w:rPr>
                <w:sz w:val="26"/>
                <w:szCs w:val="26"/>
              </w:rPr>
              <w:br/>
              <w:t xml:space="preserve">1 </w:t>
            </w:r>
            <w:r w:rsidR="000D058B" w:rsidRPr="005E27D7">
              <w:rPr>
                <w:sz w:val="26"/>
                <w:szCs w:val="26"/>
              </w:rPr>
              <w:t>мая</w:t>
            </w:r>
            <w:r w:rsidRPr="005E27D7">
              <w:rPr>
                <w:sz w:val="26"/>
                <w:szCs w:val="26"/>
              </w:rPr>
              <w:br/>
              <w:t>202</w:t>
            </w:r>
            <w:r w:rsidR="00C152C2" w:rsidRPr="005E27D7">
              <w:rPr>
                <w:sz w:val="26"/>
                <w:szCs w:val="26"/>
              </w:rPr>
              <w:t>2</w:t>
            </w:r>
            <w:r w:rsidRPr="005E27D7">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5E27D7" w:rsidRDefault="00D07389" w:rsidP="00C06B5A">
            <w:pPr>
              <w:pStyle w:val="22"/>
              <w:tabs>
                <w:tab w:val="left" w:pos="601"/>
              </w:tabs>
              <w:spacing w:before="30" w:after="30" w:line="230" w:lineRule="exact"/>
              <w:ind w:firstLine="0"/>
              <w:jc w:val="center"/>
              <w:rPr>
                <w:spacing w:val="-6"/>
                <w:szCs w:val="26"/>
              </w:rPr>
            </w:pPr>
            <w:r w:rsidRPr="005E27D7">
              <w:rPr>
                <w:spacing w:val="-6"/>
                <w:szCs w:val="26"/>
              </w:rPr>
              <w:t>В % к</w:t>
            </w:r>
          </w:p>
        </w:tc>
      </w:tr>
      <w:tr w:rsidR="00D07389" w:rsidRPr="005E27D7"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5E27D7" w:rsidRDefault="00D07389" w:rsidP="00C06B5A">
            <w:pPr>
              <w:pStyle w:val="xl35"/>
              <w:spacing w:before="30" w:beforeAutospacing="0" w:after="30" w:afterAutospacing="0" w:line="23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5E27D7" w:rsidRDefault="00D07389" w:rsidP="00C06B5A">
            <w:pPr>
              <w:spacing w:before="30" w:after="30" w:line="23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5E27D7" w:rsidRDefault="00D07389" w:rsidP="00C06B5A">
            <w:pPr>
              <w:pStyle w:val="22"/>
              <w:tabs>
                <w:tab w:val="left" w:pos="601"/>
              </w:tabs>
              <w:spacing w:before="30" w:after="30" w:line="230" w:lineRule="exact"/>
              <w:ind w:left="-95" w:right="-10" w:firstLine="0"/>
              <w:jc w:val="center"/>
              <w:rPr>
                <w:szCs w:val="26"/>
              </w:rPr>
            </w:pPr>
            <w:r w:rsidRPr="005E27D7">
              <w:rPr>
                <w:szCs w:val="26"/>
              </w:rPr>
              <w:t xml:space="preserve">1 </w:t>
            </w:r>
            <w:r w:rsidR="00F52F22" w:rsidRPr="005E27D7">
              <w:rPr>
                <w:szCs w:val="26"/>
              </w:rPr>
              <w:t>январ</w:t>
            </w:r>
            <w:r w:rsidR="00EE7D03" w:rsidRPr="005E27D7">
              <w:rPr>
                <w:szCs w:val="26"/>
              </w:rPr>
              <w:t>я</w:t>
            </w:r>
            <w:r w:rsidRPr="005E27D7">
              <w:rPr>
                <w:szCs w:val="26"/>
              </w:rPr>
              <w:br/>
              <w:t>202</w:t>
            </w:r>
            <w:r w:rsidR="000731D9" w:rsidRPr="005E27D7">
              <w:rPr>
                <w:szCs w:val="26"/>
              </w:rPr>
              <w:t>2</w:t>
            </w:r>
            <w:r w:rsidRPr="005E27D7">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5E27D7" w:rsidRDefault="00D07389" w:rsidP="000D058B">
            <w:pPr>
              <w:pStyle w:val="22"/>
              <w:tabs>
                <w:tab w:val="left" w:pos="601"/>
              </w:tabs>
              <w:spacing w:before="30" w:after="30" w:line="230" w:lineRule="exact"/>
              <w:ind w:left="-96" w:right="-96" w:firstLine="0"/>
              <w:jc w:val="center"/>
              <w:rPr>
                <w:szCs w:val="26"/>
              </w:rPr>
            </w:pPr>
            <w:r w:rsidRPr="005E27D7">
              <w:rPr>
                <w:szCs w:val="26"/>
              </w:rPr>
              <w:t>1</w:t>
            </w:r>
            <w:r w:rsidR="000965D8" w:rsidRPr="005E27D7">
              <w:rPr>
                <w:szCs w:val="26"/>
              </w:rPr>
              <w:t xml:space="preserve"> </w:t>
            </w:r>
            <w:r w:rsidR="000D058B" w:rsidRPr="005E27D7">
              <w:rPr>
                <w:szCs w:val="26"/>
              </w:rPr>
              <w:t>а</w:t>
            </w:r>
            <w:r w:rsidR="0055593E" w:rsidRPr="005E27D7">
              <w:rPr>
                <w:szCs w:val="26"/>
              </w:rPr>
              <w:t>п</w:t>
            </w:r>
            <w:r w:rsidR="000D058B" w:rsidRPr="005E27D7">
              <w:rPr>
                <w:szCs w:val="26"/>
              </w:rPr>
              <w:t>реля</w:t>
            </w:r>
            <w:r w:rsidRPr="005E27D7">
              <w:rPr>
                <w:szCs w:val="26"/>
              </w:rPr>
              <w:br/>
              <w:t>202</w:t>
            </w:r>
            <w:r w:rsidR="00EE7D03" w:rsidRPr="005E27D7">
              <w:rPr>
                <w:szCs w:val="26"/>
              </w:rPr>
              <w:t>2</w:t>
            </w:r>
            <w:r w:rsidRPr="005E27D7">
              <w:rPr>
                <w:szCs w:val="26"/>
              </w:rPr>
              <w:t xml:space="preserve"> г.</w:t>
            </w:r>
          </w:p>
        </w:tc>
      </w:tr>
      <w:tr w:rsidR="006F7EC3" w:rsidRPr="005E27D7" w:rsidTr="00F52F22">
        <w:tc>
          <w:tcPr>
            <w:tcW w:w="2578" w:type="pct"/>
            <w:tcBorders>
              <w:left w:val="single" w:sz="4" w:space="0" w:color="auto"/>
              <w:right w:val="single" w:sz="4" w:space="0" w:color="auto"/>
            </w:tcBorders>
            <w:vAlign w:val="bottom"/>
          </w:tcPr>
          <w:p w:rsidR="006F7EC3" w:rsidRPr="005E27D7" w:rsidRDefault="006F7EC3" w:rsidP="000731D9">
            <w:pPr>
              <w:pStyle w:val="22"/>
              <w:spacing w:before="40" w:after="40" w:line="240" w:lineRule="exact"/>
              <w:ind w:firstLine="0"/>
              <w:jc w:val="left"/>
              <w:rPr>
                <w:szCs w:val="26"/>
              </w:rPr>
            </w:pPr>
            <w:r w:rsidRPr="005E27D7">
              <w:rPr>
                <w:szCs w:val="26"/>
              </w:rPr>
              <w:t>Внешняя дебиторская задолженность, млн. руб.</w:t>
            </w:r>
          </w:p>
        </w:tc>
        <w:tc>
          <w:tcPr>
            <w:tcW w:w="782" w:type="pct"/>
            <w:tcBorders>
              <w:left w:val="single" w:sz="4" w:space="0" w:color="auto"/>
              <w:right w:val="single" w:sz="4" w:space="0" w:color="auto"/>
            </w:tcBorders>
            <w:vAlign w:val="bottom"/>
          </w:tcPr>
          <w:p w:rsidR="006F7EC3" w:rsidRPr="005E27D7" w:rsidRDefault="006F7EC3" w:rsidP="006F7EC3">
            <w:pPr>
              <w:spacing w:before="10" w:after="10" w:line="234" w:lineRule="exact"/>
              <w:ind w:right="227"/>
              <w:jc w:val="right"/>
              <w:rPr>
                <w:sz w:val="26"/>
                <w:szCs w:val="26"/>
              </w:rPr>
            </w:pPr>
            <w:r w:rsidRPr="005E27D7">
              <w:rPr>
                <w:sz w:val="26"/>
                <w:szCs w:val="26"/>
              </w:rPr>
              <w:t>6 306,0</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101,0</w:t>
            </w:r>
          </w:p>
        </w:tc>
        <w:tc>
          <w:tcPr>
            <w:tcW w:w="820" w:type="pct"/>
            <w:tcBorders>
              <w:left w:val="single" w:sz="4" w:space="0" w:color="auto"/>
              <w:right w:val="single" w:sz="4" w:space="0" w:color="auto"/>
            </w:tcBorders>
            <w:vAlign w:val="bottom"/>
          </w:tcPr>
          <w:p w:rsidR="006F7EC3" w:rsidRPr="005E27D7" w:rsidRDefault="006F7EC3" w:rsidP="006C3CEE">
            <w:pPr>
              <w:widowControl w:val="0"/>
              <w:autoSpaceDE w:val="0"/>
              <w:autoSpaceDN w:val="0"/>
              <w:adjustRightInd w:val="0"/>
              <w:spacing w:before="10" w:after="10" w:line="234" w:lineRule="exact"/>
              <w:ind w:right="454"/>
              <w:jc w:val="right"/>
              <w:rPr>
                <w:sz w:val="26"/>
                <w:szCs w:val="26"/>
              </w:rPr>
            </w:pPr>
            <w:r w:rsidRPr="005E27D7">
              <w:rPr>
                <w:sz w:val="26"/>
                <w:szCs w:val="26"/>
              </w:rPr>
              <w:t>89,0</w:t>
            </w:r>
          </w:p>
        </w:tc>
      </w:tr>
      <w:tr w:rsidR="006F7EC3" w:rsidRPr="005E27D7" w:rsidTr="005479E9">
        <w:tc>
          <w:tcPr>
            <w:tcW w:w="2578" w:type="pct"/>
            <w:tcBorders>
              <w:left w:val="single" w:sz="4" w:space="0" w:color="auto"/>
              <w:right w:val="single" w:sz="4" w:space="0" w:color="auto"/>
            </w:tcBorders>
            <w:vAlign w:val="bottom"/>
          </w:tcPr>
          <w:p w:rsidR="006F7EC3" w:rsidRPr="005E27D7" w:rsidRDefault="006F7EC3" w:rsidP="007713A2">
            <w:pPr>
              <w:spacing w:before="40" w:after="40" w:line="240" w:lineRule="exact"/>
              <w:ind w:left="357"/>
              <w:rPr>
                <w:sz w:val="26"/>
                <w:szCs w:val="26"/>
                <w:vertAlign w:val="superscript"/>
              </w:rPr>
            </w:pPr>
            <w:r w:rsidRPr="005E27D7">
              <w:rPr>
                <w:sz w:val="26"/>
                <w:szCs w:val="26"/>
              </w:rPr>
              <w:t xml:space="preserve">из нее </w:t>
            </w:r>
            <w:proofErr w:type="gramStart"/>
            <w:r w:rsidRPr="005E27D7">
              <w:rPr>
                <w:sz w:val="26"/>
                <w:szCs w:val="26"/>
              </w:rPr>
              <w:t>просроченная</w:t>
            </w:r>
            <w:proofErr w:type="gramEnd"/>
          </w:p>
        </w:tc>
        <w:tc>
          <w:tcPr>
            <w:tcW w:w="782" w:type="pct"/>
            <w:tcBorders>
              <w:left w:val="single" w:sz="4" w:space="0" w:color="auto"/>
              <w:right w:val="single" w:sz="4" w:space="0" w:color="auto"/>
            </w:tcBorders>
            <w:vAlign w:val="bottom"/>
          </w:tcPr>
          <w:p w:rsidR="006F7EC3" w:rsidRPr="005E27D7" w:rsidRDefault="006F7EC3" w:rsidP="006F7EC3">
            <w:pPr>
              <w:spacing w:before="10" w:after="10" w:line="234" w:lineRule="exact"/>
              <w:ind w:right="227"/>
              <w:jc w:val="right"/>
              <w:rPr>
                <w:sz w:val="26"/>
                <w:szCs w:val="26"/>
              </w:rPr>
            </w:pPr>
            <w:r w:rsidRPr="005E27D7">
              <w:rPr>
                <w:sz w:val="26"/>
                <w:szCs w:val="26"/>
              </w:rPr>
              <w:t>526,7</w:t>
            </w:r>
          </w:p>
        </w:tc>
        <w:tc>
          <w:tcPr>
            <w:tcW w:w="820" w:type="pct"/>
            <w:tcBorders>
              <w:left w:val="single" w:sz="4" w:space="0" w:color="auto"/>
              <w:right w:val="single" w:sz="4" w:space="0" w:color="auto"/>
            </w:tcBorders>
            <w:vAlign w:val="bottom"/>
          </w:tcPr>
          <w:p w:rsidR="006F7EC3" w:rsidRPr="005E27D7" w:rsidRDefault="006F7EC3" w:rsidP="00DC2476">
            <w:pPr>
              <w:widowControl w:val="0"/>
              <w:autoSpaceDE w:val="0"/>
              <w:autoSpaceDN w:val="0"/>
              <w:adjustRightInd w:val="0"/>
              <w:spacing w:before="10" w:after="10" w:line="234" w:lineRule="exact"/>
              <w:ind w:right="454"/>
              <w:jc w:val="right"/>
              <w:rPr>
                <w:sz w:val="26"/>
                <w:szCs w:val="26"/>
              </w:rPr>
            </w:pPr>
            <w:r w:rsidRPr="005E27D7">
              <w:rPr>
                <w:sz w:val="26"/>
                <w:szCs w:val="26"/>
              </w:rPr>
              <w:t>117,3</w:t>
            </w:r>
          </w:p>
        </w:tc>
        <w:tc>
          <w:tcPr>
            <w:tcW w:w="820" w:type="pct"/>
            <w:tcBorders>
              <w:left w:val="single" w:sz="4" w:space="0" w:color="auto"/>
              <w:right w:val="single" w:sz="4" w:space="0" w:color="auto"/>
            </w:tcBorders>
            <w:vAlign w:val="bottom"/>
          </w:tcPr>
          <w:p w:rsidR="006F7EC3" w:rsidRPr="005E27D7" w:rsidRDefault="006F7EC3" w:rsidP="006C3CEE">
            <w:pPr>
              <w:widowControl w:val="0"/>
              <w:autoSpaceDE w:val="0"/>
              <w:autoSpaceDN w:val="0"/>
              <w:adjustRightInd w:val="0"/>
              <w:spacing w:before="10" w:after="10" w:line="234" w:lineRule="exact"/>
              <w:ind w:right="454"/>
              <w:jc w:val="right"/>
              <w:rPr>
                <w:sz w:val="26"/>
                <w:szCs w:val="26"/>
              </w:rPr>
            </w:pPr>
            <w:r w:rsidRPr="005E27D7">
              <w:rPr>
                <w:sz w:val="26"/>
                <w:szCs w:val="26"/>
              </w:rPr>
              <w:t>89,4</w:t>
            </w:r>
          </w:p>
        </w:tc>
      </w:tr>
      <w:tr w:rsidR="006F7EC3" w:rsidRPr="005E27D7" w:rsidTr="005479E9">
        <w:tc>
          <w:tcPr>
            <w:tcW w:w="2578" w:type="pct"/>
            <w:tcBorders>
              <w:left w:val="single" w:sz="4" w:space="0" w:color="auto"/>
              <w:bottom w:val="double" w:sz="4" w:space="0" w:color="auto"/>
              <w:right w:val="single" w:sz="4" w:space="0" w:color="auto"/>
            </w:tcBorders>
            <w:vAlign w:val="bottom"/>
          </w:tcPr>
          <w:p w:rsidR="006F7EC3" w:rsidRPr="005E27D7" w:rsidRDefault="006F7EC3" w:rsidP="000731D9">
            <w:pPr>
              <w:pStyle w:val="22"/>
              <w:spacing w:before="40" w:after="40" w:line="240" w:lineRule="exact"/>
              <w:ind w:firstLine="0"/>
              <w:jc w:val="left"/>
              <w:rPr>
                <w:szCs w:val="26"/>
              </w:rPr>
            </w:pPr>
            <w:r w:rsidRPr="005E27D7">
              <w:rPr>
                <w:szCs w:val="26"/>
              </w:rPr>
              <w:t>Удельный вес внешней просроченной дебиторской задолженности в общей сумме внешней дебиторской задолженности, %</w:t>
            </w:r>
          </w:p>
        </w:tc>
        <w:tc>
          <w:tcPr>
            <w:tcW w:w="782" w:type="pct"/>
            <w:tcBorders>
              <w:left w:val="single" w:sz="4" w:space="0" w:color="auto"/>
              <w:bottom w:val="double" w:sz="4" w:space="0" w:color="auto"/>
              <w:right w:val="single" w:sz="4" w:space="0" w:color="auto"/>
            </w:tcBorders>
            <w:vAlign w:val="bottom"/>
          </w:tcPr>
          <w:p w:rsidR="006F7EC3" w:rsidRPr="005E27D7" w:rsidRDefault="006F7EC3" w:rsidP="006F7EC3">
            <w:pPr>
              <w:spacing w:before="10" w:after="10" w:line="234" w:lineRule="exact"/>
              <w:ind w:right="227"/>
              <w:jc w:val="right"/>
              <w:rPr>
                <w:sz w:val="26"/>
                <w:szCs w:val="26"/>
              </w:rPr>
            </w:pPr>
            <w:r w:rsidRPr="005E27D7">
              <w:rPr>
                <w:sz w:val="26"/>
                <w:szCs w:val="26"/>
              </w:rPr>
              <w:t>8,4</w:t>
            </w:r>
          </w:p>
        </w:tc>
        <w:tc>
          <w:tcPr>
            <w:tcW w:w="820" w:type="pct"/>
            <w:tcBorders>
              <w:left w:val="single" w:sz="4" w:space="0" w:color="auto"/>
              <w:bottom w:val="double" w:sz="4" w:space="0" w:color="auto"/>
              <w:right w:val="single" w:sz="4" w:space="0" w:color="auto"/>
            </w:tcBorders>
            <w:vAlign w:val="bottom"/>
          </w:tcPr>
          <w:p w:rsidR="006F7EC3" w:rsidRPr="005E27D7" w:rsidRDefault="006F7EC3" w:rsidP="00DC2476">
            <w:pPr>
              <w:spacing w:before="10" w:after="10" w:line="234" w:lineRule="exact"/>
              <w:ind w:right="454"/>
              <w:jc w:val="right"/>
              <w:rPr>
                <w:sz w:val="26"/>
                <w:szCs w:val="26"/>
              </w:rPr>
            </w:pPr>
            <w:r w:rsidRPr="005E27D7">
              <w:rPr>
                <w:sz w:val="26"/>
                <w:szCs w:val="26"/>
              </w:rPr>
              <w:t>x</w:t>
            </w:r>
          </w:p>
        </w:tc>
        <w:tc>
          <w:tcPr>
            <w:tcW w:w="820" w:type="pct"/>
            <w:tcBorders>
              <w:left w:val="single" w:sz="4" w:space="0" w:color="auto"/>
              <w:bottom w:val="double" w:sz="4" w:space="0" w:color="auto"/>
              <w:right w:val="single" w:sz="4" w:space="0" w:color="auto"/>
            </w:tcBorders>
            <w:vAlign w:val="bottom"/>
          </w:tcPr>
          <w:p w:rsidR="006F7EC3" w:rsidRPr="005E27D7" w:rsidRDefault="006F7EC3" w:rsidP="006C3CEE">
            <w:pPr>
              <w:spacing w:before="10" w:after="10" w:line="234" w:lineRule="exact"/>
              <w:ind w:right="454"/>
              <w:jc w:val="right"/>
              <w:rPr>
                <w:sz w:val="26"/>
                <w:szCs w:val="26"/>
              </w:rPr>
            </w:pPr>
            <w:r w:rsidRPr="005E27D7">
              <w:rPr>
                <w:sz w:val="26"/>
                <w:szCs w:val="26"/>
              </w:rPr>
              <w:t>x</w:t>
            </w:r>
          </w:p>
        </w:tc>
      </w:tr>
    </w:tbl>
    <w:p w:rsidR="00D07389" w:rsidRPr="005E27D7" w:rsidRDefault="00D07389" w:rsidP="00F52F22">
      <w:pPr>
        <w:spacing w:line="200" w:lineRule="exact"/>
        <w:jc w:val="center"/>
        <w:outlineLvl w:val="0"/>
        <w:rPr>
          <w:rFonts w:ascii="Arial" w:hAnsi="Arial" w:cs="Arial"/>
          <w:b/>
          <w:sz w:val="26"/>
          <w:szCs w:val="26"/>
          <w:vertAlign w:val="superscript"/>
        </w:rPr>
      </w:pPr>
    </w:p>
    <w:tbl>
      <w:tblPr>
        <w:tblW w:w="5000" w:type="pct"/>
        <w:tblLayout w:type="fixed"/>
        <w:tblCellMar>
          <w:left w:w="14" w:type="dxa"/>
          <w:right w:w="14" w:type="dxa"/>
        </w:tblCellMar>
        <w:tblLook w:val="0000" w:firstRow="0" w:lastRow="0" w:firstColumn="0" w:lastColumn="0" w:noHBand="0" w:noVBand="0"/>
      </w:tblPr>
      <w:tblGrid>
        <w:gridCol w:w="2993"/>
        <w:gridCol w:w="993"/>
        <w:gridCol w:w="850"/>
        <w:gridCol w:w="1132"/>
        <w:gridCol w:w="992"/>
        <w:gridCol w:w="852"/>
        <w:gridCol w:w="1287"/>
      </w:tblGrid>
      <w:tr w:rsidR="00C06B5A" w:rsidRPr="005E27D7" w:rsidTr="00C06B5A">
        <w:trPr>
          <w:cantSplit/>
          <w:trHeight w:val="390"/>
        </w:trPr>
        <w:tc>
          <w:tcPr>
            <w:tcW w:w="1645" w:type="pct"/>
            <w:vMerge w:val="restart"/>
            <w:tcBorders>
              <w:top w:val="single" w:sz="4" w:space="0" w:color="auto"/>
              <w:left w:val="single" w:sz="4" w:space="0" w:color="auto"/>
              <w:bottom w:val="single" w:sz="4" w:space="0" w:color="auto"/>
              <w:right w:val="single" w:sz="6" w:space="0" w:color="auto"/>
            </w:tcBorders>
          </w:tcPr>
          <w:p w:rsidR="00F52F22" w:rsidRPr="005E27D7" w:rsidRDefault="00F52F22" w:rsidP="00C06B5A">
            <w:pPr>
              <w:spacing w:before="30" w:after="30" w:line="230" w:lineRule="exact"/>
              <w:rPr>
                <w:sz w:val="26"/>
                <w:szCs w:val="26"/>
              </w:rPr>
            </w:pPr>
            <w:r w:rsidRPr="005E27D7">
              <w:rPr>
                <w:sz w:val="26"/>
                <w:szCs w:val="26"/>
              </w:rPr>
              <w:br w:type="page"/>
            </w:r>
          </w:p>
        </w:tc>
        <w:tc>
          <w:tcPr>
            <w:tcW w:w="546" w:type="pct"/>
            <w:vMerge w:val="restart"/>
            <w:tcBorders>
              <w:top w:val="single" w:sz="4" w:space="0" w:color="auto"/>
              <w:bottom w:val="single" w:sz="4" w:space="0" w:color="auto"/>
              <w:right w:val="single" w:sz="4" w:space="0" w:color="auto"/>
            </w:tcBorders>
            <w:shd w:val="clear" w:color="auto" w:fill="auto"/>
          </w:tcPr>
          <w:p w:rsidR="00F52F22" w:rsidRPr="005E27D7" w:rsidRDefault="000D058B" w:rsidP="00C06B5A">
            <w:pPr>
              <w:spacing w:before="30" w:after="30" w:line="230" w:lineRule="exact"/>
              <w:jc w:val="center"/>
              <w:rPr>
                <w:sz w:val="26"/>
                <w:szCs w:val="26"/>
              </w:rPr>
            </w:pPr>
            <w:r w:rsidRPr="005E27D7">
              <w:rPr>
                <w:sz w:val="26"/>
                <w:szCs w:val="26"/>
              </w:rPr>
              <w:t>Январь-апрель</w:t>
            </w:r>
            <w:r w:rsidR="00F52F22" w:rsidRPr="005E27D7">
              <w:rPr>
                <w:sz w:val="26"/>
                <w:szCs w:val="26"/>
              </w:rPr>
              <w:br/>
              <w:t>2022 г.</w:t>
            </w:r>
          </w:p>
        </w:tc>
        <w:tc>
          <w:tcPr>
            <w:tcW w:w="467" w:type="pct"/>
            <w:vMerge w:val="restart"/>
            <w:tcBorders>
              <w:top w:val="single" w:sz="4" w:space="0" w:color="auto"/>
              <w:bottom w:val="single" w:sz="4" w:space="0" w:color="auto"/>
              <w:right w:val="single" w:sz="4" w:space="0" w:color="auto"/>
            </w:tcBorders>
            <w:shd w:val="clear" w:color="auto" w:fill="auto"/>
          </w:tcPr>
          <w:p w:rsidR="00F52F22" w:rsidRPr="005E27D7" w:rsidRDefault="000D058B" w:rsidP="00C06B5A">
            <w:pPr>
              <w:spacing w:before="30" w:after="30" w:line="230" w:lineRule="exact"/>
              <w:jc w:val="center"/>
              <w:rPr>
                <w:sz w:val="26"/>
                <w:szCs w:val="26"/>
              </w:rPr>
            </w:pPr>
            <w:r w:rsidRPr="005E27D7">
              <w:rPr>
                <w:sz w:val="26"/>
                <w:szCs w:val="26"/>
              </w:rPr>
              <w:t>Апрель</w:t>
            </w:r>
            <w:r w:rsidR="00F52F22" w:rsidRPr="005E27D7">
              <w:rPr>
                <w:sz w:val="26"/>
                <w:szCs w:val="26"/>
              </w:rPr>
              <w:br/>
              <w:t>2022 г.</w:t>
            </w:r>
          </w:p>
        </w:tc>
        <w:tc>
          <w:tcPr>
            <w:tcW w:w="622" w:type="pct"/>
            <w:vMerge w:val="restart"/>
            <w:tcBorders>
              <w:top w:val="single" w:sz="4" w:space="0" w:color="auto"/>
              <w:bottom w:val="single" w:sz="4" w:space="0" w:color="auto"/>
              <w:right w:val="single" w:sz="4" w:space="0" w:color="auto"/>
            </w:tcBorders>
            <w:shd w:val="clear" w:color="auto" w:fill="auto"/>
          </w:tcPr>
          <w:p w:rsidR="00F52F22" w:rsidRPr="005E27D7" w:rsidRDefault="000D058B" w:rsidP="000D058B">
            <w:pPr>
              <w:spacing w:before="30" w:after="30" w:line="230" w:lineRule="exact"/>
              <w:ind w:left="-57" w:right="-57"/>
              <w:jc w:val="center"/>
              <w:rPr>
                <w:sz w:val="26"/>
                <w:szCs w:val="26"/>
              </w:rPr>
            </w:pPr>
            <w:r w:rsidRPr="005E27D7">
              <w:rPr>
                <w:sz w:val="26"/>
                <w:szCs w:val="26"/>
              </w:rPr>
              <w:t>Январь-апрель</w:t>
            </w:r>
            <w:r w:rsidR="00F52F22" w:rsidRPr="005E27D7">
              <w:rPr>
                <w:sz w:val="26"/>
                <w:szCs w:val="26"/>
              </w:rPr>
              <w:br/>
              <w:t xml:space="preserve">2022 г. </w:t>
            </w:r>
            <w:r w:rsidR="00F52F22" w:rsidRPr="005E27D7">
              <w:rPr>
                <w:sz w:val="26"/>
                <w:szCs w:val="26"/>
              </w:rPr>
              <w:br/>
            </w:r>
            <w:proofErr w:type="gramStart"/>
            <w:r w:rsidR="00F52F22" w:rsidRPr="005E27D7">
              <w:rPr>
                <w:sz w:val="26"/>
                <w:szCs w:val="26"/>
              </w:rPr>
              <w:t>в</w:t>
            </w:r>
            <w:proofErr w:type="gramEnd"/>
            <w:r w:rsidR="00F52F22" w:rsidRPr="005E27D7">
              <w:rPr>
                <w:sz w:val="26"/>
                <w:szCs w:val="26"/>
              </w:rPr>
              <w:t xml:space="preserve"> % </w:t>
            </w:r>
            <w:proofErr w:type="gramStart"/>
            <w:r w:rsidR="00F52F22" w:rsidRPr="005E27D7">
              <w:rPr>
                <w:sz w:val="26"/>
                <w:szCs w:val="26"/>
              </w:rPr>
              <w:t>к</w:t>
            </w:r>
            <w:proofErr w:type="gramEnd"/>
            <w:r w:rsidR="00F52F22" w:rsidRPr="005E27D7">
              <w:rPr>
                <w:sz w:val="26"/>
                <w:szCs w:val="26"/>
              </w:rPr>
              <w:t xml:space="preserve"> </w:t>
            </w:r>
            <w:r w:rsidR="00F52F22" w:rsidRPr="005E27D7">
              <w:rPr>
                <w:sz w:val="26"/>
                <w:szCs w:val="26"/>
              </w:rPr>
              <w:br/>
            </w:r>
            <w:r w:rsidRPr="005E27D7">
              <w:rPr>
                <w:sz w:val="26"/>
                <w:szCs w:val="26"/>
              </w:rPr>
              <w:t>январю-апрелю</w:t>
            </w:r>
            <w:r w:rsidR="00F52F22" w:rsidRPr="005E27D7">
              <w:rPr>
                <w:sz w:val="26"/>
                <w:szCs w:val="26"/>
              </w:rPr>
              <w:br/>
              <w:t>2021 г.</w:t>
            </w:r>
          </w:p>
        </w:tc>
        <w:tc>
          <w:tcPr>
            <w:tcW w:w="1013" w:type="pct"/>
            <w:gridSpan w:val="2"/>
            <w:tcBorders>
              <w:top w:val="single" w:sz="4" w:space="0" w:color="auto"/>
              <w:left w:val="single" w:sz="4" w:space="0" w:color="auto"/>
              <w:bottom w:val="single" w:sz="4" w:space="0" w:color="auto"/>
              <w:right w:val="single" w:sz="4" w:space="0" w:color="auto"/>
            </w:tcBorders>
          </w:tcPr>
          <w:p w:rsidR="00F52F22" w:rsidRPr="005E27D7" w:rsidRDefault="000D058B" w:rsidP="00C06B5A">
            <w:pPr>
              <w:spacing w:before="30" w:after="30" w:line="230" w:lineRule="exact"/>
              <w:jc w:val="center"/>
              <w:rPr>
                <w:sz w:val="26"/>
                <w:szCs w:val="26"/>
              </w:rPr>
            </w:pPr>
            <w:r w:rsidRPr="005E27D7">
              <w:rPr>
                <w:sz w:val="26"/>
                <w:szCs w:val="26"/>
              </w:rPr>
              <w:t>Апрель</w:t>
            </w:r>
            <w:r w:rsidR="00F52F22" w:rsidRPr="005E27D7">
              <w:rPr>
                <w:sz w:val="26"/>
                <w:szCs w:val="26"/>
              </w:rPr>
              <w:t xml:space="preserve"> 2022 г. </w:t>
            </w:r>
            <w:r w:rsidR="00F52F22" w:rsidRPr="005E27D7">
              <w:rPr>
                <w:sz w:val="26"/>
                <w:szCs w:val="26"/>
              </w:rPr>
              <w:br/>
            </w:r>
            <w:proofErr w:type="gramStart"/>
            <w:r w:rsidR="00F52F22" w:rsidRPr="005E27D7">
              <w:rPr>
                <w:sz w:val="26"/>
                <w:szCs w:val="26"/>
              </w:rPr>
              <w:t>в</w:t>
            </w:r>
            <w:proofErr w:type="gramEnd"/>
            <w:r w:rsidR="00F52F22" w:rsidRPr="005E27D7">
              <w:rPr>
                <w:sz w:val="26"/>
                <w:szCs w:val="26"/>
              </w:rPr>
              <w:t xml:space="preserve"> % к</w:t>
            </w:r>
          </w:p>
        </w:tc>
        <w:tc>
          <w:tcPr>
            <w:tcW w:w="707" w:type="pct"/>
            <w:vMerge w:val="restart"/>
            <w:tcBorders>
              <w:top w:val="single" w:sz="4" w:space="0" w:color="auto"/>
              <w:left w:val="single" w:sz="4" w:space="0" w:color="auto"/>
              <w:bottom w:val="single" w:sz="4" w:space="0" w:color="auto"/>
              <w:right w:val="single" w:sz="4" w:space="0" w:color="auto"/>
            </w:tcBorders>
          </w:tcPr>
          <w:p w:rsidR="00F52F22" w:rsidRPr="005E27D7" w:rsidRDefault="00F52F22" w:rsidP="0055593E">
            <w:pPr>
              <w:spacing w:before="30" w:after="30" w:line="230" w:lineRule="exact"/>
              <w:jc w:val="center"/>
              <w:rPr>
                <w:sz w:val="26"/>
                <w:szCs w:val="26"/>
              </w:rPr>
            </w:pPr>
            <w:proofErr w:type="spellStart"/>
            <w:r w:rsidRPr="005E27D7">
              <w:rPr>
                <w:sz w:val="26"/>
                <w:szCs w:val="26"/>
                <w:u w:val="single"/>
              </w:rPr>
              <w:t>Справочно</w:t>
            </w:r>
            <w:proofErr w:type="spellEnd"/>
            <w:r w:rsidRPr="005E27D7">
              <w:rPr>
                <w:sz w:val="26"/>
                <w:szCs w:val="26"/>
                <w:u w:val="single"/>
              </w:rPr>
              <w:t xml:space="preserve"> </w:t>
            </w:r>
            <w:r w:rsidRPr="005E27D7">
              <w:rPr>
                <w:sz w:val="26"/>
                <w:szCs w:val="26"/>
                <w:u w:val="single"/>
              </w:rPr>
              <w:br/>
            </w:r>
            <w:r w:rsidR="0055593E" w:rsidRPr="005E27D7">
              <w:rPr>
                <w:sz w:val="26"/>
                <w:szCs w:val="26"/>
              </w:rPr>
              <w:t>январь-апрель</w:t>
            </w:r>
            <w:r w:rsidRPr="005E27D7">
              <w:rPr>
                <w:sz w:val="26"/>
                <w:szCs w:val="26"/>
                <w:u w:val="single"/>
              </w:rPr>
              <w:br/>
            </w:r>
            <w:r w:rsidRPr="005E27D7">
              <w:rPr>
                <w:sz w:val="26"/>
                <w:szCs w:val="26"/>
              </w:rPr>
              <w:t xml:space="preserve">2021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r>
            <w:r w:rsidR="0055593E" w:rsidRPr="005E27D7">
              <w:rPr>
                <w:sz w:val="26"/>
                <w:szCs w:val="26"/>
              </w:rPr>
              <w:t>январю-апрелю</w:t>
            </w:r>
            <w:r w:rsidRPr="005E27D7">
              <w:rPr>
                <w:sz w:val="26"/>
                <w:szCs w:val="26"/>
              </w:rPr>
              <w:br/>
              <w:t>2020 г.</w:t>
            </w:r>
          </w:p>
        </w:tc>
      </w:tr>
      <w:tr w:rsidR="00C06B5A" w:rsidRPr="005E27D7" w:rsidTr="0055593E">
        <w:trPr>
          <w:cantSplit/>
        </w:trPr>
        <w:tc>
          <w:tcPr>
            <w:tcW w:w="1645" w:type="pct"/>
            <w:vMerge/>
            <w:tcBorders>
              <w:left w:val="single" w:sz="4" w:space="0" w:color="auto"/>
              <w:bottom w:val="single" w:sz="4" w:space="0" w:color="auto"/>
              <w:right w:val="single" w:sz="6" w:space="0" w:color="auto"/>
            </w:tcBorders>
          </w:tcPr>
          <w:p w:rsidR="00F52F22" w:rsidRPr="005E27D7" w:rsidRDefault="00F52F22" w:rsidP="00C06B5A">
            <w:pPr>
              <w:spacing w:before="30" w:after="30" w:line="230" w:lineRule="exact"/>
              <w:rPr>
                <w:sz w:val="26"/>
                <w:szCs w:val="26"/>
              </w:rPr>
            </w:pPr>
          </w:p>
        </w:tc>
        <w:tc>
          <w:tcPr>
            <w:tcW w:w="546" w:type="pct"/>
            <w:vMerge/>
            <w:tcBorders>
              <w:top w:val="single" w:sz="4" w:space="0" w:color="auto"/>
              <w:bottom w:val="single" w:sz="4" w:space="0" w:color="auto"/>
              <w:right w:val="single" w:sz="4" w:space="0" w:color="auto"/>
            </w:tcBorders>
            <w:shd w:val="clear" w:color="auto" w:fill="auto"/>
          </w:tcPr>
          <w:p w:rsidR="00F52F22" w:rsidRPr="005E27D7" w:rsidRDefault="00F52F22" w:rsidP="00C06B5A">
            <w:pPr>
              <w:spacing w:before="30" w:after="30" w:line="230" w:lineRule="exact"/>
              <w:jc w:val="center"/>
              <w:rPr>
                <w:sz w:val="26"/>
                <w:szCs w:val="26"/>
              </w:rPr>
            </w:pPr>
          </w:p>
        </w:tc>
        <w:tc>
          <w:tcPr>
            <w:tcW w:w="467" w:type="pct"/>
            <w:vMerge/>
            <w:tcBorders>
              <w:top w:val="single" w:sz="4" w:space="0" w:color="auto"/>
              <w:bottom w:val="single" w:sz="4" w:space="0" w:color="auto"/>
              <w:right w:val="single" w:sz="4" w:space="0" w:color="auto"/>
            </w:tcBorders>
            <w:shd w:val="clear" w:color="auto" w:fill="auto"/>
          </w:tcPr>
          <w:p w:rsidR="00F52F22" w:rsidRPr="005E27D7" w:rsidRDefault="00F52F22" w:rsidP="00C06B5A">
            <w:pPr>
              <w:spacing w:before="30" w:after="30" w:line="230" w:lineRule="exact"/>
              <w:jc w:val="center"/>
              <w:rPr>
                <w:sz w:val="26"/>
                <w:szCs w:val="26"/>
              </w:rPr>
            </w:pPr>
          </w:p>
        </w:tc>
        <w:tc>
          <w:tcPr>
            <w:tcW w:w="622" w:type="pct"/>
            <w:vMerge/>
            <w:tcBorders>
              <w:top w:val="single" w:sz="4" w:space="0" w:color="auto"/>
              <w:bottom w:val="single" w:sz="4" w:space="0" w:color="auto"/>
              <w:right w:val="single" w:sz="4" w:space="0" w:color="auto"/>
            </w:tcBorders>
            <w:shd w:val="clear" w:color="auto" w:fill="auto"/>
          </w:tcPr>
          <w:p w:rsidR="00F52F22" w:rsidRPr="005E27D7" w:rsidRDefault="00F52F22" w:rsidP="00C06B5A">
            <w:pPr>
              <w:spacing w:before="30" w:after="30" w:line="230" w:lineRule="exact"/>
              <w:jc w:val="center"/>
              <w:rPr>
                <w:sz w:val="26"/>
                <w:szCs w:val="26"/>
              </w:rPr>
            </w:pPr>
          </w:p>
        </w:tc>
        <w:tc>
          <w:tcPr>
            <w:tcW w:w="545" w:type="pct"/>
            <w:tcBorders>
              <w:top w:val="single" w:sz="4" w:space="0" w:color="auto"/>
              <w:left w:val="single" w:sz="4" w:space="0" w:color="auto"/>
              <w:bottom w:val="single" w:sz="4" w:space="0" w:color="auto"/>
              <w:right w:val="single" w:sz="4" w:space="0" w:color="auto"/>
            </w:tcBorders>
          </w:tcPr>
          <w:p w:rsidR="00F52F22" w:rsidRPr="005E27D7" w:rsidRDefault="000D058B" w:rsidP="00C06B5A">
            <w:pPr>
              <w:spacing w:before="30" w:after="30" w:line="230" w:lineRule="exact"/>
              <w:jc w:val="center"/>
              <w:rPr>
                <w:sz w:val="26"/>
                <w:szCs w:val="26"/>
              </w:rPr>
            </w:pPr>
            <w:r w:rsidRPr="005E27D7">
              <w:rPr>
                <w:sz w:val="26"/>
                <w:szCs w:val="26"/>
              </w:rPr>
              <w:t>апрелю</w:t>
            </w:r>
            <w:r w:rsidR="00F52F22" w:rsidRPr="005E27D7">
              <w:rPr>
                <w:sz w:val="26"/>
                <w:szCs w:val="26"/>
              </w:rPr>
              <w:br/>
              <w:t>2021 г.</w:t>
            </w:r>
          </w:p>
        </w:tc>
        <w:tc>
          <w:tcPr>
            <w:tcW w:w="468" w:type="pct"/>
            <w:tcBorders>
              <w:top w:val="single" w:sz="4" w:space="0" w:color="auto"/>
              <w:left w:val="single" w:sz="4" w:space="0" w:color="auto"/>
              <w:bottom w:val="single" w:sz="4" w:space="0" w:color="auto"/>
              <w:right w:val="single" w:sz="4" w:space="0" w:color="auto"/>
            </w:tcBorders>
          </w:tcPr>
          <w:p w:rsidR="00F52F22" w:rsidRPr="005E27D7" w:rsidRDefault="0055593E" w:rsidP="00C06B5A">
            <w:pPr>
              <w:spacing w:before="30" w:after="30" w:line="230" w:lineRule="exact"/>
              <w:ind w:left="-57" w:right="-57"/>
              <w:jc w:val="center"/>
              <w:rPr>
                <w:sz w:val="26"/>
                <w:szCs w:val="26"/>
              </w:rPr>
            </w:pPr>
            <w:r w:rsidRPr="005E27D7">
              <w:rPr>
                <w:sz w:val="26"/>
                <w:szCs w:val="26"/>
              </w:rPr>
              <w:t>марту</w:t>
            </w:r>
            <w:r w:rsidR="00F52F22" w:rsidRPr="005E27D7">
              <w:rPr>
                <w:sz w:val="26"/>
                <w:szCs w:val="26"/>
              </w:rPr>
              <w:br/>
              <w:t>2022 г.</w:t>
            </w:r>
          </w:p>
        </w:tc>
        <w:tc>
          <w:tcPr>
            <w:tcW w:w="707" w:type="pct"/>
            <w:vMerge/>
            <w:tcBorders>
              <w:left w:val="single" w:sz="4" w:space="0" w:color="auto"/>
              <w:bottom w:val="single" w:sz="4" w:space="0" w:color="auto"/>
              <w:right w:val="single" w:sz="4" w:space="0" w:color="auto"/>
            </w:tcBorders>
          </w:tcPr>
          <w:p w:rsidR="00F52F22" w:rsidRPr="005E27D7" w:rsidRDefault="00F52F22" w:rsidP="00C06B5A">
            <w:pPr>
              <w:spacing w:before="30" w:after="30" w:line="230" w:lineRule="exact"/>
              <w:jc w:val="center"/>
              <w:rPr>
                <w:sz w:val="26"/>
                <w:szCs w:val="26"/>
                <w:u w:val="single"/>
              </w:rPr>
            </w:pPr>
          </w:p>
        </w:tc>
      </w:tr>
      <w:tr w:rsidR="00C06B5A" w:rsidRPr="005E27D7" w:rsidTr="0055593E">
        <w:trPr>
          <w:cantSplit/>
        </w:trPr>
        <w:tc>
          <w:tcPr>
            <w:tcW w:w="1645" w:type="pct"/>
            <w:tcBorders>
              <w:top w:val="single" w:sz="4" w:space="0" w:color="auto"/>
              <w:left w:val="single" w:sz="4" w:space="0" w:color="auto"/>
              <w:right w:val="single" w:sz="4" w:space="0" w:color="auto"/>
            </w:tcBorders>
          </w:tcPr>
          <w:p w:rsidR="00F52F22" w:rsidRPr="005E27D7" w:rsidRDefault="00F52F22" w:rsidP="00BA059E">
            <w:pPr>
              <w:spacing w:before="80" w:after="80" w:line="240" w:lineRule="exact"/>
              <w:ind w:left="284"/>
              <w:rPr>
                <w:sz w:val="26"/>
                <w:szCs w:val="26"/>
              </w:rPr>
            </w:pPr>
            <w:r w:rsidRPr="005E27D7">
              <w:rPr>
                <w:b/>
                <w:i/>
                <w:sz w:val="26"/>
                <w:szCs w:val="26"/>
              </w:rPr>
              <w:t>Внешнеэкономическая деятельность</w:t>
            </w:r>
          </w:p>
        </w:tc>
        <w:tc>
          <w:tcPr>
            <w:tcW w:w="546" w:type="pct"/>
            <w:tcBorders>
              <w:top w:val="single" w:sz="4" w:space="0" w:color="auto"/>
              <w:left w:val="single" w:sz="4" w:space="0" w:color="auto"/>
              <w:right w:val="single" w:sz="4" w:space="0" w:color="auto"/>
            </w:tcBorders>
            <w:shd w:val="clear" w:color="auto" w:fill="auto"/>
          </w:tcPr>
          <w:p w:rsidR="00F52F22" w:rsidRPr="005E27D7" w:rsidRDefault="00F52F22" w:rsidP="00BA059E">
            <w:pPr>
              <w:spacing w:before="80" w:after="80" w:line="240" w:lineRule="exact"/>
              <w:jc w:val="center"/>
              <w:rPr>
                <w:sz w:val="26"/>
                <w:szCs w:val="26"/>
              </w:rPr>
            </w:pPr>
          </w:p>
        </w:tc>
        <w:tc>
          <w:tcPr>
            <w:tcW w:w="467" w:type="pct"/>
            <w:tcBorders>
              <w:top w:val="single" w:sz="4" w:space="0" w:color="auto"/>
              <w:right w:val="single" w:sz="4" w:space="0" w:color="auto"/>
            </w:tcBorders>
            <w:shd w:val="clear" w:color="auto" w:fill="auto"/>
          </w:tcPr>
          <w:p w:rsidR="00F52F22" w:rsidRPr="005E27D7" w:rsidRDefault="00F52F22" w:rsidP="00BA059E">
            <w:pPr>
              <w:spacing w:before="80" w:after="80" w:line="240" w:lineRule="exact"/>
              <w:jc w:val="center"/>
              <w:rPr>
                <w:sz w:val="26"/>
                <w:szCs w:val="26"/>
              </w:rPr>
            </w:pPr>
          </w:p>
        </w:tc>
        <w:tc>
          <w:tcPr>
            <w:tcW w:w="622" w:type="pct"/>
            <w:tcBorders>
              <w:top w:val="single" w:sz="4" w:space="0" w:color="auto"/>
              <w:right w:val="single" w:sz="4" w:space="0" w:color="auto"/>
            </w:tcBorders>
            <w:shd w:val="clear" w:color="auto" w:fill="auto"/>
          </w:tcPr>
          <w:p w:rsidR="00F52F22" w:rsidRPr="005E27D7" w:rsidRDefault="00F52F22" w:rsidP="00BA059E">
            <w:pPr>
              <w:spacing w:before="80" w:after="80" w:line="240" w:lineRule="exact"/>
              <w:jc w:val="center"/>
              <w:rPr>
                <w:sz w:val="26"/>
                <w:szCs w:val="26"/>
              </w:rPr>
            </w:pPr>
          </w:p>
        </w:tc>
        <w:tc>
          <w:tcPr>
            <w:tcW w:w="545" w:type="pct"/>
            <w:tcBorders>
              <w:top w:val="single" w:sz="4" w:space="0" w:color="auto"/>
              <w:left w:val="single" w:sz="4" w:space="0" w:color="auto"/>
              <w:right w:val="single" w:sz="4" w:space="0" w:color="auto"/>
            </w:tcBorders>
          </w:tcPr>
          <w:p w:rsidR="00F52F22" w:rsidRPr="005E27D7" w:rsidRDefault="00F52F22" w:rsidP="00BA059E">
            <w:pPr>
              <w:spacing w:before="80" w:after="80" w:line="240" w:lineRule="exact"/>
              <w:jc w:val="center"/>
              <w:rPr>
                <w:sz w:val="26"/>
                <w:szCs w:val="26"/>
              </w:rPr>
            </w:pPr>
          </w:p>
        </w:tc>
        <w:tc>
          <w:tcPr>
            <w:tcW w:w="468" w:type="pct"/>
            <w:tcBorders>
              <w:top w:val="single" w:sz="4" w:space="0" w:color="auto"/>
              <w:left w:val="single" w:sz="4" w:space="0" w:color="auto"/>
              <w:right w:val="single" w:sz="4" w:space="0" w:color="auto"/>
            </w:tcBorders>
          </w:tcPr>
          <w:p w:rsidR="00F52F22" w:rsidRPr="005E27D7" w:rsidRDefault="00F52F22" w:rsidP="00BA059E">
            <w:pPr>
              <w:spacing w:before="80" w:after="80" w:line="240" w:lineRule="exact"/>
              <w:jc w:val="center"/>
              <w:rPr>
                <w:sz w:val="26"/>
                <w:szCs w:val="26"/>
              </w:rPr>
            </w:pPr>
          </w:p>
        </w:tc>
        <w:tc>
          <w:tcPr>
            <w:tcW w:w="707" w:type="pct"/>
            <w:tcBorders>
              <w:left w:val="single" w:sz="4" w:space="0" w:color="auto"/>
              <w:right w:val="single" w:sz="4" w:space="0" w:color="auto"/>
            </w:tcBorders>
          </w:tcPr>
          <w:p w:rsidR="00F52F22" w:rsidRPr="005E27D7" w:rsidRDefault="00F52F22" w:rsidP="00BA059E">
            <w:pPr>
              <w:spacing w:before="80" w:after="80" w:line="240" w:lineRule="exact"/>
              <w:jc w:val="center"/>
              <w:rPr>
                <w:sz w:val="26"/>
                <w:szCs w:val="26"/>
                <w:u w:val="single"/>
              </w:rPr>
            </w:pP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128"/>
              <w:rPr>
                <w:sz w:val="26"/>
                <w:szCs w:val="26"/>
              </w:rPr>
            </w:pPr>
            <w:r w:rsidRPr="005E27D7">
              <w:rPr>
                <w:sz w:val="26"/>
                <w:szCs w:val="26"/>
              </w:rPr>
              <w:t xml:space="preserve">Объем внешней </w:t>
            </w:r>
            <w:r w:rsidRPr="005E27D7">
              <w:rPr>
                <w:sz w:val="26"/>
                <w:szCs w:val="26"/>
              </w:rPr>
              <w:br/>
              <w:t xml:space="preserve">торговли товарами, </w:t>
            </w:r>
            <w:r w:rsidRPr="005E27D7">
              <w:rPr>
                <w:sz w:val="26"/>
                <w:szCs w:val="26"/>
              </w:rPr>
              <w:br/>
              <w:t>млн. долл. США</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6 848,2</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1 577,8</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85,0</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66,9</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115,5</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170"/>
              <w:jc w:val="right"/>
              <w:rPr>
                <w:sz w:val="26"/>
                <w:szCs w:val="26"/>
              </w:rPr>
            </w:pPr>
            <w:r w:rsidRPr="005E27D7">
              <w:rPr>
                <w:sz w:val="26"/>
                <w:szCs w:val="26"/>
              </w:rPr>
              <w:t>124,2</w:t>
            </w: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экспорт</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2 838,1</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608,2</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80,5</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61,3</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114,2</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170"/>
              <w:jc w:val="right"/>
              <w:rPr>
                <w:sz w:val="26"/>
                <w:szCs w:val="26"/>
              </w:rPr>
            </w:pPr>
            <w:r w:rsidRPr="005E27D7">
              <w:rPr>
                <w:sz w:val="26"/>
                <w:szCs w:val="26"/>
              </w:rPr>
              <w:t>154,5</w:t>
            </w: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импорт</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4 010,1</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969,6</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88,6</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70,9</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116,3</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170"/>
              <w:jc w:val="right"/>
              <w:rPr>
                <w:sz w:val="26"/>
                <w:szCs w:val="26"/>
              </w:rPr>
            </w:pPr>
            <w:r w:rsidRPr="005E27D7">
              <w:rPr>
                <w:sz w:val="26"/>
                <w:szCs w:val="26"/>
              </w:rPr>
              <w:t>107,6</w:t>
            </w: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 xml:space="preserve">сальдо </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-1 172,0</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-361,4</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х</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х</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х</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right="170"/>
              <w:jc w:val="right"/>
              <w:rPr>
                <w:sz w:val="26"/>
                <w:szCs w:val="26"/>
              </w:rPr>
            </w:pPr>
            <w:proofErr w:type="gramStart"/>
            <w:r w:rsidRPr="005E27D7">
              <w:rPr>
                <w:sz w:val="26"/>
                <w:szCs w:val="26"/>
              </w:rPr>
              <w:t>-1 001,2</w:t>
            </w:r>
            <w:r w:rsidRPr="005E27D7">
              <w:rPr>
                <w:sz w:val="22"/>
                <w:szCs w:val="22"/>
                <w:vertAlign w:val="superscript"/>
              </w:rPr>
              <w:t>1)</w:t>
            </w:r>
            <w:proofErr w:type="gramEnd"/>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128"/>
              <w:rPr>
                <w:sz w:val="26"/>
                <w:szCs w:val="26"/>
              </w:rPr>
            </w:pPr>
            <w:r w:rsidRPr="005E27D7">
              <w:rPr>
                <w:sz w:val="26"/>
                <w:szCs w:val="26"/>
              </w:rPr>
              <w:t xml:space="preserve">Объем внешней </w:t>
            </w:r>
            <w:r w:rsidRPr="005E27D7">
              <w:rPr>
                <w:sz w:val="26"/>
                <w:szCs w:val="26"/>
              </w:rPr>
              <w:br/>
              <w:t xml:space="preserve">торговли услугами, </w:t>
            </w:r>
            <w:r w:rsidRPr="005E27D7">
              <w:rPr>
                <w:sz w:val="26"/>
                <w:szCs w:val="26"/>
              </w:rPr>
              <w:br/>
              <w:t>млн. долл. США</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lang w:val="en-US"/>
              </w:rPr>
            </w:pPr>
            <w:r w:rsidRPr="005E27D7">
              <w:rPr>
                <w:sz w:val="26"/>
                <w:szCs w:val="26"/>
                <w:lang w:val="en-US"/>
              </w:rPr>
              <w:t>2 460</w:t>
            </w:r>
            <w:r w:rsidRPr="005E27D7">
              <w:rPr>
                <w:sz w:val="26"/>
                <w:szCs w:val="26"/>
              </w:rPr>
              <w:t>,</w:t>
            </w:r>
            <w:r w:rsidRPr="005E27D7">
              <w:rPr>
                <w:sz w:val="26"/>
                <w:szCs w:val="26"/>
                <w:lang w:val="en-US"/>
              </w:rPr>
              <w:t>2</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575,4</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94,2</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81,1</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90,0</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right="170"/>
              <w:jc w:val="right"/>
              <w:rPr>
                <w:sz w:val="26"/>
                <w:szCs w:val="26"/>
              </w:rPr>
            </w:pPr>
            <w:r w:rsidRPr="005E27D7">
              <w:rPr>
                <w:sz w:val="26"/>
                <w:szCs w:val="26"/>
              </w:rPr>
              <w:t>112,3</w:t>
            </w: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экспорт</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lang w:val="en-US"/>
              </w:rPr>
              <w:t>1 794</w:t>
            </w:r>
            <w:r w:rsidRPr="005E27D7">
              <w:rPr>
                <w:sz w:val="26"/>
                <w:szCs w:val="26"/>
              </w:rPr>
              <w:t>,</w:t>
            </w:r>
            <w:r w:rsidRPr="005E27D7">
              <w:rPr>
                <w:sz w:val="26"/>
                <w:szCs w:val="26"/>
                <w:lang w:val="en-US"/>
              </w:rPr>
              <w:t>9</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421,4</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93,5</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82,2</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87,7</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right="170"/>
              <w:jc w:val="right"/>
              <w:rPr>
                <w:sz w:val="26"/>
                <w:szCs w:val="26"/>
              </w:rPr>
            </w:pPr>
            <w:r w:rsidRPr="005E27D7">
              <w:rPr>
                <w:sz w:val="26"/>
                <w:szCs w:val="26"/>
              </w:rPr>
              <w:t>111,9</w:t>
            </w:r>
          </w:p>
        </w:tc>
      </w:tr>
      <w:tr w:rsidR="004D50A1" w:rsidRPr="005E27D7" w:rsidTr="0055593E">
        <w:trPr>
          <w:cantSplit/>
        </w:trPr>
        <w:tc>
          <w:tcPr>
            <w:tcW w:w="1645" w:type="pct"/>
            <w:tcBorders>
              <w:left w:val="sing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импорт</w:t>
            </w:r>
          </w:p>
        </w:tc>
        <w:tc>
          <w:tcPr>
            <w:tcW w:w="546" w:type="pct"/>
            <w:tcBorders>
              <w:left w:val="sing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665,3</w:t>
            </w:r>
          </w:p>
        </w:tc>
        <w:tc>
          <w:tcPr>
            <w:tcW w:w="467" w:type="pct"/>
            <w:tcBorders>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154,0</w:t>
            </w:r>
          </w:p>
        </w:tc>
        <w:tc>
          <w:tcPr>
            <w:tcW w:w="622" w:type="pct"/>
            <w:tcBorders>
              <w:right w:val="single" w:sz="4" w:space="0" w:color="auto"/>
            </w:tcBorders>
            <w:shd w:val="clear" w:color="auto" w:fill="auto"/>
            <w:vAlign w:val="bottom"/>
          </w:tcPr>
          <w:p w:rsidR="004D50A1" w:rsidRPr="005E27D7" w:rsidRDefault="004D50A1" w:rsidP="006C3CEE">
            <w:pPr>
              <w:spacing w:before="60" w:after="60" w:line="240" w:lineRule="exact"/>
              <w:ind w:left="-57" w:right="283"/>
              <w:jc w:val="right"/>
              <w:rPr>
                <w:sz w:val="26"/>
                <w:szCs w:val="26"/>
              </w:rPr>
            </w:pPr>
            <w:r w:rsidRPr="005E27D7">
              <w:rPr>
                <w:sz w:val="26"/>
                <w:szCs w:val="26"/>
              </w:rPr>
              <w:t>96,2</w:t>
            </w:r>
          </w:p>
        </w:tc>
        <w:tc>
          <w:tcPr>
            <w:tcW w:w="545" w:type="pct"/>
            <w:tcBorders>
              <w:left w:val="single" w:sz="4" w:space="0" w:color="auto"/>
              <w:right w:val="single" w:sz="4" w:space="0" w:color="auto"/>
            </w:tcBorders>
            <w:vAlign w:val="bottom"/>
          </w:tcPr>
          <w:p w:rsidR="004D50A1" w:rsidRPr="005E27D7" w:rsidRDefault="004D50A1" w:rsidP="006C3CEE">
            <w:pPr>
              <w:spacing w:before="60" w:after="60" w:line="240" w:lineRule="exact"/>
              <w:ind w:left="-57" w:right="227"/>
              <w:jc w:val="right"/>
              <w:rPr>
                <w:sz w:val="26"/>
                <w:szCs w:val="26"/>
              </w:rPr>
            </w:pPr>
            <w:r w:rsidRPr="005E27D7">
              <w:rPr>
                <w:sz w:val="26"/>
                <w:szCs w:val="26"/>
              </w:rPr>
              <w:t>78,3</w:t>
            </w:r>
          </w:p>
        </w:tc>
        <w:tc>
          <w:tcPr>
            <w:tcW w:w="468" w:type="pct"/>
            <w:tcBorders>
              <w:left w:val="single" w:sz="4" w:space="0" w:color="auto"/>
              <w:right w:val="single" w:sz="4" w:space="0" w:color="auto"/>
            </w:tcBorders>
            <w:vAlign w:val="bottom"/>
          </w:tcPr>
          <w:p w:rsidR="004D50A1" w:rsidRPr="005E27D7" w:rsidRDefault="004D50A1" w:rsidP="006F7EC3">
            <w:pPr>
              <w:spacing w:before="60" w:after="60" w:line="240" w:lineRule="exact"/>
              <w:ind w:left="-57" w:right="170"/>
              <w:jc w:val="right"/>
              <w:rPr>
                <w:sz w:val="26"/>
                <w:szCs w:val="26"/>
              </w:rPr>
            </w:pPr>
            <w:r w:rsidRPr="005E27D7">
              <w:rPr>
                <w:sz w:val="26"/>
                <w:szCs w:val="26"/>
              </w:rPr>
              <w:t>97,0</w:t>
            </w:r>
          </w:p>
        </w:tc>
        <w:tc>
          <w:tcPr>
            <w:tcW w:w="707" w:type="pct"/>
            <w:tcBorders>
              <w:left w:val="single" w:sz="4" w:space="0" w:color="auto"/>
              <w:right w:val="single" w:sz="4" w:space="0" w:color="auto"/>
            </w:tcBorders>
            <w:vAlign w:val="bottom"/>
          </w:tcPr>
          <w:p w:rsidR="004D50A1" w:rsidRPr="005E27D7" w:rsidRDefault="004D50A1" w:rsidP="006C3CEE">
            <w:pPr>
              <w:spacing w:before="60" w:after="60" w:line="240" w:lineRule="exact"/>
              <w:ind w:right="170"/>
              <w:jc w:val="right"/>
              <w:rPr>
                <w:sz w:val="26"/>
                <w:szCs w:val="26"/>
              </w:rPr>
            </w:pPr>
            <w:r w:rsidRPr="005E27D7">
              <w:rPr>
                <w:sz w:val="26"/>
                <w:szCs w:val="26"/>
              </w:rPr>
              <w:t>113,7</w:t>
            </w:r>
          </w:p>
        </w:tc>
      </w:tr>
      <w:tr w:rsidR="004D50A1" w:rsidRPr="005E27D7" w:rsidTr="0055593E">
        <w:trPr>
          <w:cantSplit/>
        </w:trPr>
        <w:tc>
          <w:tcPr>
            <w:tcW w:w="1645" w:type="pct"/>
            <w:tcBorders>
              <w:left w:val="single" w:sz="4" w:space="0" w:color="auto"/>
              <w:bottom w:val="double" w:sz="4" w:space="0" w:color="auto"/>
              <w:right w:val="single" w:sz="4" w:space="0" w:color="auto"/>
            </w:tcBorders>
            <w:vAlign w:val="bottom"/>
          </w:tcPr>
          <w:p w:rsidR="004D50A1" w:rsidRPr="005E27D7" w:rsidRDefault="004D50A1" w:rsidP="00BA059E">
            <w:pPr>
              <w:spacing w:before="80" w:after="80" w:line="240" w:lineRule="exact"/>
              <w:ind w:left="426"/>
              <w:rPr>
                <w:sz w:val="26"/>
                <w:szCs w:val="26"/>
              </w:rPr>
            </w:pPr>
            <w:r w:rsidRPr="005E27D7">
              <w:rPr>
                <w:sz w:val="26"/>
                <w:szCs w:val="26"/>
              </w:rPr>
              <w:t xml:space="preserve">сальдо </w:t>
            </w:r>
          </w:p>
        </w:tc>
        <w:tc>
          <w:tcPr>
            <w:tcW w:w="546" w:type="pct"/>
            <w:tcBorders>
              <w:left w:val="single" w:sz="4" w:space="0" w:color="auto"/>
              <w:bottom w:val="double" w:sz="4" w:space="0" w:color="auto"/>
              <w:right w:val="single" w:sz="4" w:space="0" w:color="auto"/>
            </w:tcBorders>
            <w:shd w:val="clear" w:color="auto" w:fill="auto"/>
            <w:vAlign w:val="bottom"/>
          </w:tcPr>
          <w:p w:rsidR="004D50A1" w:rsidRPr="005E27D7" w:rsidRDefault="004D50A1" w:rsidP="006F7EC3">
            <w:pPr>
              <w:spacing w:before="60" w:after="60" w:line="240" w:lineRule="exact"/>
              <w:ind w:left="-57" w:right="57"/>
              <w:jc w:val="right"/>
              <w:rPr>
                <w:sz w:val="26"/>
                <w:szCs w:val="26"/>
              </w:rPr>
            </w:pPr>
            <w:r w:rsidRPr="005E27D7">
              <w:rPr>
                <w:sz w:val="26"/>
                <w:szCs w:val="26"/>
              </w:rPr>
              <w:t>1 129,6</w:t>
            </w:r>
          </w:p>
        </w:tc>
        <w:tc>
          <w:tcPr>
            <w:tcW w:w="467" w:type="pct"/>
            <w:tcBorders>
              <w:bottom w:val="double" w:sz="4" w:space="0" w:color="auto"/>
              <w:right w:val="single" w:sz="4" w:space="0" w:color="auto"/>
            </w:tcBorders>
            <w:shd w:val="clear" w:color="auto" w:fill="auto"/>
            <w:vAlign w:val="bottom"/>
          </w:tcPr>
          <w:p w:rsidR="004D50A1" w:rsidRPr="005E27D7" w:rsidRDefault="004D50A1" w:rsidP="006F7EC3">
            <w:pPr>
              <w:spacing w:before="60" w:after="60" w:line="240" w:lineRule="exact"/>
              <w:ind w:right="28"/>
              <w:jc w:val="right"/>
              <w:rPr>
                <w:sz w:val="26"/>
                <w:szCs w:val="26"/>
              </w:rPr>
            </w:pPr>
            <w:r w:rsidRPr="005E27D7">
              <w:rPr>
                <w:sz w:val="26"/>
                <w:szCs w:val="26"/>
              </w:rPr>
              <w:t>267,4</w:t>
            </w:r>
          </w:p>
        </w:tc>
        <w:tc>
          <w:tcPr>
            <w:tcW w:w="622" w:type="pct"/>
            <w:tcBorders>
              <w:bottom w:val="double" w:sz="4" w:space="0" w:color="auto"/>
              <w:right w:val="single" w:sz="4" w:space="0" w:color="auto"/>
            </w:tcBorders>
            <w:shd w:val="clear" w:color="auto" w:fill="auto"/>
            <w:vAlign w:val="bottom"/>
          </w:tcPr>
          <w:p w:rsidR="004D50A1" w:rsidRPr="005E27D7" w:rsidRDefault="004D50A1" w:rsidP="006C3CEE">
            <w:pPr>
              <w:spacing w:before="60" w:after="120" w:line="240" w:lineRule="exact"/>
              <w:ind w:left="-57" w:right="283"/>
              <w:jc w:val="right"/>
              <w:rPr>
                <w:sz w:val="26"/>
                <w:szCs w:val="26"/>
              </w:rPr>
            </w:pPr>
            <w:r w:rsidRPr="005E27D7">
              <w:rPr>
                <w:sz w:val="26"/>
                <w:szCs w:val="26"/>
              </w:rPr>
              <w:t>х</w:t>
            </w:r>
          </w:p>
        </w:tc>
        <w:tc>
          <w:tcPr>
            <w:tcW w:w="545" w:type="pct"/>
            <w:tcBorders>
              <w:left w:val="single" w:sz="4" w:space="0" w:color="auto"/>
              <w:bottom w:val="double" w:sz="4" w:space="0" w:color="auto"/>
              <w:right w:val="single" w:sz="4" w:space="0" w:color="auto"/>
            </w:tcBorders>
            <w:vAlign w:val="bottom"/>
          </w:tcPr>
          <w:p w:rsidR="004D50A1" w:rsidRPr="005E27D7" w:rsidRDefault="004D50A1" w:rsidP="006C3CEE">
            <w:pPr>
              <w:spacing w:before="60" w:after="120" w:line="240" w:lineRule="exact"/>
              <w:ind w:left="-57" w:right="227"/>
              <w:jc w:val="right"/>
              <w:rPr>
                <w:sz w:val="26"/>
                <w:szCs w:val="26"/>
              </w:rPr>
            </w:pPr>
            <w:r w:rsidRPr="005E27D7">
              <w:rPr>
                <w:sz w:val="26"/>
                <w:szCs w:val="26"/>
              </w:rPr>
              <w:t>х</w:t>
            </w:r>
          </w:p>
        </w:tc>
        <w:tc>
          <w:tcPr>
            <w:tcW w:w="468" w:type="pct"/>
            <w:tcBorders>
              <w:left w:val="single" w:sz="4" w:space="0" w:color="auto"/>
              <w:bottom w:val="double" w:sz="4" w:space="0" w:color="auto"/>
              <w:right w:val="single" w:sz="4" w:space="0" w:color="auto"/>
            </w:tcBorders>
            <w:vAlign w:val="bottom"/>
          </w:tcPr>
          <w:p w:rsidR="004D50A1" w:rsidRPr="005E27D7" w:rsidRDefault="004D50A1" w:rsidP="006F7EC3">
            <w:pPr>
              <w:spacing w:before="60" w:after="120" w:line="240" w:lineRule="exact"/>
              <w:ind w:left="-57" w:right="170"/>
              <w:jc w:val="right"/>
              <w:rPr>
                <w:sz w:val="26"/>
                <w:szCs w:val="26"/>
              </w:rPr>
            </w:pPr>
            <w:r w:rsidRPr="005E27D7">
              <w:rPr>
                <w:sz w:val="26"/>
                <w:szCs w:val="26"/>
              </w:rPr>
              <w:t>х</w:t>
            </w:r>
          </w:p>
        </w:tc>
        <w:tc>
          <w:tcPr>
            <w:tcW w:w="707" w:type="pct"/>
            <w:tcBorders>
              <w:left w:val="single" w:sz="4" w:space="0" w:color="auto"/>
              <w:bottom w:val="double" w:sz="4" w:space="0" w:color="auto"/>
              <w:right w:val="single" w:sz="4" w:space="0" w:color="auto"/>
            </w:tcBorders>
            <w:vAlign w:val="bottom"/>
          </w:tcPr>
          <w:p w:rsidR="004D50A1" w:rsidRPr="005E27D7" w:rsidRDefault="004D50A1" w:rsidP="006C3CEE">
            <w:pPr>
              <w:spacing w:before="60" w:after="120" w:line="240" w:lineRule="exact"/>
              <w:ind w:right="170"/>
              <w:jc w:val="right"/>
              <w:rPr>
                <w:sz w:val="26"/>
                <w:szCs w:val="26"/>
              </w:rPr>
            </w:pPr>
            <w:r w:rsidRPr="005E27D7">
              <w:rPr>
                <w:sz w:val="26"/>
                <w:szCs w:val="26"/>
                <w:lang w:val="en-US"/>
              </w:rPr>
              <w:t>1 </w:t>
            </w:r>
            <w:r w:rsidRPr="005E27D7">
              <w:rPr>
                <w:sz w:val="26"/>
                <w:szCs w:val="26"/>
              </w:rPr>
              <w:t>227,9</w:t>
            </w:r>
            <w:r w:rsidRPr="005E27D7">
              <w:rPr>
                <w:sz w:val="22"/>
                <w:szCs w:val="22"/>
                <w:vertAlign w:val="superscript"/>
              </w:rPr>
              <w:t>1)</w:t>
            </w:r>
          </w:p>
        </w:tc>
      </w:tr>
    </w:tbl>
    <w:p w:rsidR="00D07389" w:rsidRPr="005E27D7" w:rsidRDefault="00D07389" w:rsidP="00867F6C">
      <w:pPr>
        <w:rPr>
          <w:sz w:val="16"/>
          <w:szCs w:val="16"/>
        </w:rPr>
      </w:pPr>
    </w:p>
    <w:tbl>
      <w:tblPr>
        <w:tblW w:w="4992" w:type="pct"/>
        <w:tblInd w:w="14" w:type="dxa"/>
        <w:tblLayout w:type="fixed"/>
        <w:tblCellMar>
          <w:left w:w="14" w:type="dxa"/>
          <w:right w:w="14" w:type="dxa"/>
        </w:tblCellMar>
        <w:tblLook w:val="0000" w:firstRow="0" w:lastRow="0" w:firstColumn="0" w:lastColumn="0" w:noHBand="0" w:noVBand="0"/>
      </w:tblPr>
      <w:tblGrid>
        <w:gridCol w:w="3544"/>
        <w:gridCol w:w="1134"/>
        <w:gridCol w:w="992"/>
        <w:gridCol w:w="854"/>
        <w:gridCol w:w="1281"/>
        <w:gridCol w:w="1279"/>
      </w:tblGrid>
      <w:tr w:rsidR="003F2366" w:rsidRPr="005E27D7" w:rsidTr="00BF6CC9">
        <w:trPr>
          <w:cantSplit/>
          <w:trHeight w:val="188"/>
        </w:trPr>
        <w:tc>
          <w:tcPr>
            <w:tcW w:w="1951" w:type="pct"/>
            <w:vMerge w:val="restart"/>
            <w:tcBorders>
              <w:top w:val="single" w:sz="4" w:space="0" w:color="auto"/>
              <w:left w:val="single" w:sz="4" w:space="0" w:color="auto"/>
              <w:bottom w:val="single" w:sz="4" w:space="0" w:color="auto"/>
              <w:right w:val="single" w:sz="4" w:space="0" w:color="auto"/>
            </w:tcBorders>
            <w:vAlign w:val="bottom"/>
          </w:tcPr>
          <w:p w:rsidR="003F2366" w:rsidRPr="005E27D7" w:rsidRDefault="003F2366" w:rsidP="00C06B5A">
            <w:pPr>
              <w:spacing w:before="40" w:after="40" w:line="230" w:lineRule="exact"/>
              <w:rPr>
                <w:sz w:val="26"/>
                <w:szCs w:val="26"/>
              </w:rPr>
            </w:pPr>
          </w:p>
        </w:tc>
        <w:tc>
          <w:tcPr>
            <w:tcW w:w="1640" w:type="pct"/>
            <w:gridSpan w:val="3"/>
            <w:tcBorders>
              <w:top w:val="single" w:sz="4" w:space="0" w:color="auto"/>
              <w:left w:val="single" w:sz="4" w:space="0" w:color="auto"/>
              <w:bottom w:val="single" w:sz="4" w:space="0" w:color="auto"/>
              <w:right w:val="single" w:sz="4" w:space="0" w:color="auto"/>
            </w:tcBorders>
          </w:tcPr>
          <w:p w:rsidR="003F2366" w:rsidRPr="005E27D7" w:rsidRDefault="0055593E" w:rsidP="00C06B5A">
            <w:pPr>
              <w:spacing w:before="40" w:after="40" w:line="230" w:lineRule="exact"/>
              <w:jc w:val="center"/>
              <w:rPr>
                <w:sz w:val="26"/>
                <w:szCs w:val="26"/>
              </w:rPr>
            </w:pPr>
            <w:r w:rsidRPr="005E27D7">
              <w:rPr>
                <w:spacing w:val="-6"/>
                <w:sz w:val="26"/>
                <w:szCs w:val="26"/>
              </w:rPr>
              <w:t>Май</w:t>
            </w:r>
            <w:r w:rsidR="00BF6CC9" w:rsidRPr="005E27D7">
              <w:rPr>
                <w:spacing w:val="-6"/>
                <w:sz w:val="26"/>
                <w:szCs w:val="26"/>
              </w:rPr>
              <w:t xml:space="preserve"> </w:t>
            </w:r>
            <w:r w:rsidR="003F2366" w:rsidRPr="005E27D7">
              <w:rPr>
                <w:sz w:val="26"/>
                <w:szCs w:val="26"/>
              </w:rPr>
              <w:t xml:space="preserve">2022 г. </w:t>
            </w:r>
            <w:proofErr w:type="gramStart"/>
            <w:r w:rsidR="003F2366" w:rsidRPr="005E27D7">
              <w:rPr>
                <w:sz w:val="26"/>
                <w:szCs w:val="26"/>
              </w:rPr>
              <w:t>в</w:t>
            </w:r>
            <w:proofErr w:type="gramEnd"/>
            <w:r w:rsidR="003F2366" w:rsidRPr="005E27D7">
              <w:rPr>
                <w:sz w:val="26"/>
                <w:szCs w:val="26"/>
              </w:rPr>
              <w:t xml:space="preserve"> % к</w:t>
            </w:r>
          </w:p>
        </w:tc>
        <w:tc>
          <w:tcPr>
            <w:tcW w:w="705" w:type="pct"/>
            <w:vMerge w:val="restart"/>
            <w:tcBorders>
              <w:top w:val="single" w:sz="4" w:space="0" w:color="auto"/>
              <w:left w:val="single" w:sz="4" w:space="0" w:color="auto"/>
              <w:right w:val="single" w:sz="4" w:space="0" w:color="auto"/>
            </w:tcBorders>
          </w:tcPr>
          <w:p w:rsidR="003F2366" w:rsidRPr="005E27D7" w:rsidRDefault="00C06B5A" w:rsidP="0055593E">
            <w:pPr>
              <w:spacing w:before="40" w:after="40" w:line="230" w:lineRule="exact"/>
              <w:jc w:val="center"/>
              <w:rPr>
                <w:sz w:val="26"/>
                <w:szCs w:val="26"/>
                <w:u w:val="single"/>
              </w:rPr>
            </w:pPr>
            <w:r w:rsidRPr="005E27D7">
              <w:rPr>
                <w:sz w:val="26"/>
                <w:szCs w:val="26"/>
              </w:rPr>
              <w:t>Январь-</w:t>
            </w:r>
            <w:r w:rsidR="0055593E" w:rsidRPr="005E27D7">
              <w:rPr>
                <w:sz w:val="26"/>
                <w:szCs w:val="26"/>
              </w:rPr>
              <w:t>май</w:t>
            </w:r>
            <w:r w:rsidR="003F2366" w:rsidRPr="005E27D7">
              <w:rPr>
                <w:spacing w:val="-6"/>
                <w:sz w:val="26"/>
                <w:szCs w:val="26"/>
              </w:rPr>
              <w:br/>
              <w:t xml:space="preserve">2022 г. </w:t>
            </w:r>
            <w:r w:rsidR="003F2366" w:rsidRPr="005E27D7">
              <w:rPr>
                <w:spacing w:val="-6"/>
                <w:sz w:val="26"/>
                <w:szCs w:val="26"/>
              </w:rPr>
              <w:br/>
            </w:r>
            <w:proofErr w:type="gramStart"/>
            <w:r w:rsidR="003F2366" w:rsidRPr="005E27D7">
              <w:rPr>
                <w:spacing w:val="-6"/>
                <w:sz w:val="26"/>
                <w:szCs w:val="26"/>
              </w:rPr>
              <w:t>в</w:t>
            </w:r>
            <w:proofErr w:type="gramEnd"/>
            <w:r w:rsidR="003F2366" w:rsidRPr="005E27D7">
              <w:rPr>
                <w:spacing w:val="-6"/>
                <w:sz w:val="26"/>
                <w:szCs w:val="26"/>
              </w:rPr>
              <w:t xml:space="preserve"> % </w:t>
            </w:r>
            <w:proofErr w:type="gramStart"/>
            <w:r w:rsidR="003F2366" w:rsidRPr="005E27D7">
              <w:rPr>
                <w:spacing w:val="-6"/>
                <w:sz w:val="26"/>
                <w:szCs w:val="26"/>
              </w:rPr>
              <w:t>к</w:t>
            </w:r>
            <w:proofErr w:type="gramEnd"/>
            <w:r w:rsidR="003F2366" w:rsidRPr="005E27D7">
              <w:rPr>
                <w:spacing w:val="-6"/>
                <w:sz w:val="26"/>
                <w:szCs w:val="26"/>
              </w:rPr>
              <w:t xml:space="preserve"> </w:t>
            </w:r>
            <w:r w:rsidR="003F2366" w:rsidRPr="005E27D7">
              <w:rPr>
                <w:spacing w:val="-6"/>
                <w:sz w:val="26"/>
                <w:szCs w:val="26"/>
              </w:rPr>
              <w:br/>
            </w:r>
            <w:r w:rsidRPr="005E27D7">
              <w:rPr>
                <w:sz w:val="26"/>
                <w:szCs w:val="26"/>
              </w:rPr>
              <w:t>январю-</w:t>
            </w:r>
            <w:r w:rsidR="0055593E" w:rsidRPr="005E27D7">
              <w:rPr>
                <w:sz w:val="26"/>
                <w:szCs w:val="26"/>
              </w:rPr>
              <w:t>маю</w:t>
            </w:r>
            <w:r w:rsidR="003F2366" w:rsidRPr="005E27D7">
              <w:rPr>
                <w:spacing w:val="-6"/>
                <w:sz w:val="26"/>
                <w:szCs w:val="26"/>
              </w:rPr>
              <w:br/>
              <w:t>2021 г.</w:t>
            </w:r>
          </w:p>
        </w:tc>
        <w:tc>
          <w:tcPr>
            <w:tcW w:w="704" w:type="pct"/>
            <w:vMerge w:val="restart"/>
            <w:tcBorders>
              <w:top w:val="single" w:sz="4" w:space="0" w:color="auto"/>
              <w:left w:val="single" w:sz="4" w:space="0" w:color="auto"/>
              <w:right w:val="single" w:sz="4" w:space="0" w:color="auto"/>
            </w:tcBorders>
          </w:tcPr>
          <w:p w:rsidR="003F2366" w:rsidRPr="005E27D7" w:rsidRDefault="003F2366" w:rsidP="0055593E">
            <w:pPr>
              <w:spacing w:before="40" w:after="40" w:line="230" w:lineRule="exact"/>
              <w:jc w:val="center"/>
              <w:rPr>
                <w:sz w:val="26"/>
                <w:szCs w:val="26"/>
                <w:u w:val="single"/>
              </w:rPr>
            </w:pPr>
            <w:proofErr w:type="spellStart"/>
            <w:r w:rsidRPr="005E27D7">
              <w:rPr>
                <w:sz w:val="26"/>
                <w:szCs w:val="26"/>
                <w:u w:val="single"/>
              </w:rPr>
              <w:t>Справочно</w:t>
            </w:r>
            <w:proofErr w:type="spellEnd"/>
            <w:r w:rsidRPr="005E27D7">
              <w:rPr>
                <w:sz w:val="26"/>
                <w:szCs w:val="26"/>
                <w:u w:val="single"/>
              </w:rPr>
              <w:t xml:space="preserve"> </w:t>
            </w:r>
            <w:r w:rsidRPr="005E27D7">
              <w:rPr>
                <w:sz w:val="26"/>
                <w:szCs w:val="26"/>
                <w:u w:val="single"/>
              </w:rPr>
              <w:br/>
            </w:r>
            <w:r w:rsidR="00C06B5A" w:rsidRPr="005E27D7">
              <w:rPr>
                <w:sz w:val="26"/>
                <w:szCs w:val="26"/>
              </w:rPr>
              <w:t>январь-</w:t>
            </w:r>
            <w:r w:rsidR="0055593E" w:rsidRPr="005E27D7">
              <w:rPr>
                <w:sz w:val="26"/>
                <w:szCs w:val="26"/>
              </w:rPr>
              <w:t>май</w:t>
            </w:r>
            <w:r w:rsidRPr="005E27D7">
              <w:rPr>
                <w:sz w:val="26"/>
                <w:szCs w:val="26"/>
              </w:rPr>
              <w:br/>
              <w:t xml:space="preserve">2021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r>
            <w:r w:rsidR="00C06B5A" w:rsidRPr="005E27D7">
              <w:rPr>
                <w:sz w:val="26"/>
                <w:szCs w:val="26"/>
              </w:rPr>
              <w:t>январю-</w:t>
            </w:r>
            <w:r w:rsidR="0055593E" w:rsidRPr="005E27D7">
              <w:rPr>
                <w:sz w:val="26"/>
                <w:szCs w:val="26"/>
              </w:rPr>
              <w:t>маю</w:t>
            </w:r>
            <w:r w:rsidR="00C06B5A" w:rsidRPr="005E27D7">
              <w:rPr>
                <w:sz w:val="26"/>
                <w:szCs w:val="26"/>
              </w:rPr>
              <w:t xml:space="preserve"> </w:t>
            </w:r>
            <w:r w:rsidRPr="005E27D7">
              <w:rPr>
                <w:sz w:val="26"/>
                <w:szCs w:val="26"/>
              </w:rPr>
              <w:t>2020 г.</w:t>
            </w:r>
          </w:p>
        </w:tc>
      </w:tr>
      <w:tr w:rsidR="003F2366" w:rsidRPr="005E27D7" w:rsidTr="00BF6CC9">
        <w:trPr>
          <w:cantSplit/>
          <w:trHeight w:val="576"/>
        </w:trPr>
        <w:tc>
          <w:tcPr>
            <w:tcW w:w="1951" w:type="pct"/>
            <w:vMerge/>
            <w:tcBorders>
              <w:top w:val="single" w:sz="4" w:space="0" w:color="auto"/>
              <w:left w:val="single" w:sz="4" w:space="0" w:color="auto"/>
              <w:bottom w:val="single" w:sz="4" w:space="0" w:color="auto"/>
              <w:right w:val="single" w:sz="4" w:space="0" w:color="auto"/>
            </w:tcBorders>
            <w:vAlign w:val="bottom"/>
          </w:tcPr>
          <w:p w:rsidR="003F2366" w:rsidRPr="005E27D7" w:rsidRDefault="003F2366" w:rsidP="00C06B5A">
            <w:pPr>
              <w:spacing w:before="40" w:after="40" w:line="230" w:lineRule="exact"/>
              <w:rPr>
                <w:sz w:val="26"/>
                <w:szCs w:val="26"/>
              </w:rPr>
            </w:pPr>
          </w:p>
        </w:tc>
        <w:tc>
          <w:tcPr>
            <w:tcW w:w="624" w:type="pct"/>
            <w:tcBorders>
              <w:top w:val="single" w:sz="4" w:space="0" w:color="auto"/>
              <w:left w:val="single" w:sz="4" w:space="0" w:color="auto"/>
              <w:bottom w:val="single" w:sz="4" w:space="0" w:color="auto"/>
              <w:right w:val="single" w:sz="4" w:space="0" w:color="auto"/>
            </w:tcBorders>
          </w:tcPr>
          <w:p w:rsidR="003F2366" w:rsidRPr="005E27D7" w:rsidRDefault="003F2366" w:rsidP="00C06B5A">
            <w:pPr>
              <w:spacing w:before="40" w:after="40" w:line="230" w:lineRule="exact"/>
              <w:ind w:left="-57" w:right="-57"/>
              <w:jc w:val="center"/>
              <w:rPr>
                <w:sz w:val="26"/>
                <w:szCs w:val="26"/>
              </w:rPr>
            </w:pPr>
            <w:r w:rsidRPr="005E27D7">
              <w:rPr>
                <w:spacing w:val="-6"/>
                <w:sz w:val="26"/>
                <w:szCs w:val="26"/>
              </w:rPr>
              <w:t>декабрю</w:t>
            </w:r>
            <w:r w:rsidRPr="005E27D7">
              <w:rPr>
                <w:sz w:val="26"/>
                <w:szCs w:val="26"/>
              </w:rPr>
              <w:br/>
              <w:t>2021 г.</w:t>
            </w:r>
          </w:p>
        </w:tc>
        <w:tc>
          <w:tcPr>
            <w:tcW w:w="546" w:type="pct"/>
            <w:tcBorders>
              <w:top w:val="single" w:sz="4" w:space="0" w:color="auto"/>
              <w:left w:val="single" w:sz="4" w:space="0" w:color="auto"/>
              <w:bottom w:val="single" w:sz="4" w:space="0" w:color="auto"/>
              <w:right w:val="single" w:sz="4" w:space="0" w:color="auto"/>
            </w:tcBorders>
          </w:tcPr>
          <w:p w:rsidR="003F2366" w:rsidRPr="005E27D7" w:rsidRDefault="0055593E" w:rsidP="00C06B5A">
            <w:pPr>
              <w:spacing w:before="40" w:after="40" w:line="230" w:lineRule="exact"/>
              <w:jc w:val="center"/>
              <w:rPr>
                <w:sz w:val="26"/>
                <w:szCs w:val="26"/>
              </w:rPr>
            </w:pPr>
            <w:r w:rsidRPr="005E27D7">
              <w:rPr>
                <w:spacing w:val="-6"/>
                <w:sz w:val="26"/>
                <w:szCs w:val="26"/>
              </w:rPr>
              <w:t>маю</w:t>
            </w:r>
            <w:r w:rsidR="003F2366" w:rsidRPr="005E27D7">
              <w:rPr>
                <w:spacing w:val="-6"/>
                <w:sz w:val="26"/>
                <w:szCs w:val="26"/>
              </w:rPr>
              <w:t xml:space="preserve"> 2021 г.</w:t>
            </w:r>
          </w:p>
        </w:tc>
        <w:tc>
          <w:tcPr>
            <w:tcW w:w="470" w:type="pct"/>
            <w:tcBorders>
              <w:top w:val="single" w:sz="4" w:space="0" w:color="auto"/>
              <w:left w:val="single" w:sz="4" w:space="0" w:color="auto"/>
              <w:bottom w:val="single" w:sz="4" w:space="0" w:color="auto"/>
              <w:right w:val="single" w:sz="4" w:space="0" w:color="auto"/>
            </w:tcBorders>
          </w:tcPr>
          <w:p w:rsidR="003F2366" w:rsidRPr="005E27D7" w:rsidRDefault="0055593E" w:rsidP="00C06B5A">
            <w:pPr>
              <w:spacing w:before="40" w:after="40" w:line="230" w:lineRule="exact"/>
              <w:jc w:val="center"/>
              <w:rPr>
                <w:sz w:val="26"/>
                <w:szCs w:val="26"/>
              </w:rPr>
            </w:pPr>
            <w:r w:rsidRPr="005E27D7">
              <w:rPr>
                <w:spacing w:val="-6"/>
                <w:sz w:val="26"/>
                <w:szCs w:val="26"/>
              </w:rPr>
              <w:t>апрелю</w:t>
            </w:r>
            <w:r w:rsidR="003F2366" w:rsidRPr="005E27D7">
              <w:rPr>
                <w:sz w:val="26"/>
                <w:szCs w:val="26"/>
              </w:rPr>
              <w:br/>
              <w:t>2022 г.</w:t>
            </w:r>
          </w:p>
        </w:tc>
        <w:tc>
          <w:tcPr>
            <w:tcW w:w="705" w:type="pct"/>
            <w:vMerge/>
            <w:tcBorders>
              <w:left w:val="single" w:sz="4" w:space="0" w:color="auto"/>
              <w:bottom w:val="single" w:sz="4" w:space="0" w:color="auto"/>
              <w:right w:val="single" w:sz="4" w:space="0" w:color="auto"/>
            </w:tcBorders>
          </w:tcPr>
          <w:p w:rsidR="003F2366" w:rsidRPr="005E27D7" w:rsidRDefault="003F2366" w:rsidP="00C06B5A">
            <w:pPr>
              <w:spacing w:before="40" w:after="40" w:line="230" w:lineRule="exact"/>
              <w:jc w:val="right"/>
              <w:rPr>
                <w:bCs/>
                <w:sz w:val="26"/>
                <w:szCs w:val="26"/>
              </w:rPr>
            </w:pPr>
          </w:p>
        </w:tc>
        <w:tc>
          <w:tcPr>
            <w:tcW w:w="704" w:type="pct"/>
            <w:vMerge/>
            <w:tcBorders>
              <w:left w:val="single" w:sz="4" w:space="0" w:color="auto"/>
              <w:bottom w:val="single" w:sz="4" w:space="0" w:color="auto"/>
              <w:right w:val="single" w:sz="4" w:space="0" w:color="auto"/>
            </w:tcBorders>
          </w:tcPr>
          <w:p w:rsidR="003F2366" w:rsidRPr="005E27D7" w:rsidRDefault="003F2366" w:rsidP="00C06B5A">
            <w:pPr>
              <w:spacing w:before="40" w:after="40" w:line="230" w:lineRule="exact"/>
              <w:jc w:val="right"/>
              <w:rPr>
                <w:bCs/>
                <w:sz w:val="26"/>
                <w:szCs w:val="26"/>
              </w:rPr>
            </w:pPr>
          </w:p>
        </w:tc>
      </w:tr>
      <w:tr w:rsidR="003F2366" w:rsidRPr="005E27D7" w:rsidTr="00BF6CC9">
        <w:trPr>
          <w:cantSplit/>
          <w:trHeight w:val="140"/>
        </w:trPr>
        <w:tc>
          <w:tcPr>
            <w:tcW w:w="1951" w:type="pct"/>
            <w:tcBorders>
              <w:top w:val="single" w:sz="4" w:space="0" w:color="auto"/>
              <w:left w:val="single" w:sz="4" w:space="0" w:color="auto"/>
              <w:right w:val="single" w:sz="4" w:space="0" w:color="auto"/>
            </w:tcBorders>
            <w:vAlign w:val="bottom"/>
          </w:tcPr>
          <w:p w:rsidR="003F2366" w:rsidRPr="005E27D7" w:rsidRDefault="003F2366" w:rsidP="00BA059E">
            <w:pPr>
              <w:spacing w:before="120" w:after="100" w:line="240" w:lineRule="exact"/>
              <w:ind w:left="284"/>
              <w:rPr>
                <w:sz w:val="26"/>
                <w:szCs w:val="26"/>
                <w:vertAlign w:val="superscript"/>
              </w:rPr>
            </w:pPr>
            <w:r w:rsidRPr="005E27D7">
              <w:rPr>
                <w:b/>
                <w:i/>
                <w:sz w:val="26"/>
                <w:szCs w:val="26"/>
              </w:rPr>
              <w:t>Цены</w:t>
            </w:r>
          </w:p>
        </w:tc>
        <w:tc>
          <w:tcPr>
            <w:tcW w:w="624" w:type="pct"/>
            <w:tcBorders>
              <w:top w:val="single" w:sz="4" w:space="0" w:color="auto"/>
              <w:left w:val="single" w:sz="4" w:space="0" w:color="auto"/>
              <w:right w:val="single" w:sz="4" w:space="0" w:color="auto"/>
            </w:tcBorders>
          </w:tcPr>
          <w:p w:rsidR="003F2366" w:rsidRPr="005E27D7" w:rsidRDefault="003F2366" w:rsidP="00BA059E">
            <w:pPr>
              <w:spacing w:before="120" w:after="100" w:line="240" w:lineRule="exact"/>
              <w:jc w:val="center"/>
              <w:rPr>
                <w:sz w:val="26"/>
                <w:szCs w:val="26"/>
              </w:rPr>
            </w:pPr>
          </w:p>
        </w:tc>
        <w:tc>
          <w:tcPr>
            <w:tcW w:w="546" w:type="pct"/>
            <w:tcBorders>
              <w:top w:val="single" w:sz="4" w:space="0" w:color="auto"/>
              <w:left w:val="single" w:sz="4" w:space="0" w:color="auto"/>
              <w:right w:val="single" w:sz="4" w:space="0" w:color="auto"/>
            </w:tcBorders>
          </w:tcPr>
          <w:p w:rsidR="003F2366" w:rsidRPr="005E27D7" w:rsidRDefault="003F2366" w:rsidP="00BA059E">
            <w:pPr>
              <w:spacing w:before="120" w:after="100" w:line="240" w:lineRule="exact"/>
              <w:ind w:right="57"/>
              <w:jc w:val="center"/>
              <w:rPr>
                <w:sz w:val="26"/>
                <w:szCs w:val="26"/>
              </w:rPr>
            </w:pPr>
          </w:p>
        </w:tc>
        <w:tc>
          <w:tcPr>
            <w:tcW w:w="470" w:type="pct"/>
            <w:tcBorders>
              <w:top w:val="single" w:sz="4" w:space="0" w:color="auto"/>
              <w:left w:val="single" w:sz="4" w:space="0" w:color="auto"/>
              <w:right w:val="single" w:sz="4" w:space="0" w:color="auto"/>
            </w:tcBorders>
          </w:tcPr>
          <w:p w:rsidR="003F2366" w:rsidRPr="005E27D7" w:rsidRDefault="003F2366" w:rsidP="00BA059E">
            <w:pPr>
              <w:spacing w:before="120" w:after="100" w:line="240" w:lineRule="exact"/>
              <w:jc w:val="center"/>
              <w:rPr>
                <w:sz w:val="26"/>
                <w:szCs w:val="26"/>
              </w:rPr>
            </w:pPr>
          </w:p>
        </w:tc>
        <w:tc>
          <w:tcPr>
            <w:tcW w:w="705" w:type="pct"/>
            <w:tcBorders>
              <w:left w:val="single" w:sz="4" w:space="0" w:color="auto"/>
              <w:right w:val="single" w:sz="4" w:space="0" w:color="auto"/>
            </w:tcBorders>
          </w:tcPr>
          <w:p w:rsidR="003F2366" w:rsidRPr="005E27D7" w:rsidRDefault="003F2366" w:rsidP="00BA059E">
            <w:pPr>
              <w:spacing w:before="120" w:after="100" w:line="240" w:lineRule="exact"/>
              <w:jc w:val="right"/>
              <w:rPr>
                <w:sz w:val="26"/>
                <w:szCs w:val="26"/>
              </w:rPr>
            </w:pPr>
          </w:p>
        </w:tc>
        <w:tc>
          <w:tcPr>
            <w:tcW w:w="704" w:type="pct"/>
            <w:tcBorders>
              <w:left w:val="single" w:sz="4" w:space="0" w:color="auto"/>
              <w:right w:val="single" w:sz="4" w:space="0" w:color="auto"/>
            </w:tcBorders>
          </w:tcPr>
          <w:p w:rsidR="003F2366" w:rsidRPr="005E27D7" w:rsidRDefault="003F2366" w:rsidP="00BA059E">
            <w:pPr>
              <w:spacing w:before="120" w:after="100" w:line="240" w:lineRule="exact"/>
              <w:jc w:val="right"/>
              <w:rPr>
                <w:sz w:val="26"/>
                <w:szCs w:val="26"/>
              </w:rPr>
            </w:pPr>
          </w:p>
        </w:tc>
      </w:tr>
      <w:tr w:rsidR="00A2250E" w:rsidRPr="005E27D7" w:rsidTr="00BF6CC9">
        <w:trPr>
          <w:cantSplit/>
        </w:trPr>
        <w:tc>
          <w:tcPr>
            <w:tcW w:w="1951" w:type="pct"/>
            <w:tcBorders>
              <w:left w:val="single" w:sz="4" w:space="0" w:color="auto"/>
              <w:right w:val="single" w:sz="4" w:space="0" w:color="auto"/>
            </w:tcBorders>
            <w:vAlign w:val="bottom"/>
          </w:tcPr>
          <w:p w:rsidR="00A2250E" w:rsidRPr="005E27D7" w:rsidRDefault="00A2250E" w:rsidP="00BA059E">
            <w:pPr>
              <w:spacing w:before="120" w:after="100" w:line="240" w:lineRule="exact"/>
              <w:ind w:left="57"/>
              <w:rPr>
                <w:sz w:val="26"/>
                <w:szCs w:val="26"/>
              </w:rPr>
            </w:pPr>
            <w:r w:rsidRPr="005E27D7">
              <w:rPr>
                <w:sz w:val="26"/>
                <w:szCs w:val="26"/>
              </w:rPr>
              <w:t>Индекс потребительских цен</w:t>
            </w:r>
            <w:proofErr w:type="gramStart"/>
            <w:r w:rsidRPr="005E27D7">
              <w:rPr>
                <w:sz w:val="22"/>
                <w:szCs w:val="22"/>
                <w:vertAlign w:val="superscript"/>
              </w:rPr>
              <w:t>2</w:t>
            </w:r>
            <w:proofErr w:type="gramEnd"/>
            <w:r w:rsidRPr="005E27D7">
              <w:rPr>
                <w:sz w:val="22"/>
                <w:szCs w:val="22"/>
                <w:vertAlign w:val="superscript"/>
              </w:rPr>
              <w:t>)</w:t>
            </w:r>
          </w:p>
        </w:tc>
        <w:tc>
          <w:tcPr>
            <w:tcW w:w="624" w:type="pct"/>
            <w:tcBorders>
              <w:left w:val="single" w:sz="4" w:space="0" w:color="auto"/>
              <w:right w:val="single" w:sz="4" w:space="0" w:color="auto"/>
            </w:tcBorders>
            <w:vAlign w:val="bottom"/>
          </w:tcPr>
          <w:p w:rsidR="00A2250E" w:rsidRPr="005E27D7" w:rsidRDefault="00A2250E" w:rsidP="006C3CEE">
            <w:pPr>
              <w:spacing w:before="120" w:after="100" w:line="240" w:lineRule="exact"/>
              <w:ind w:right="227"/>
              <w:jc w:val="right"/>
              <w:rPr>
                <w:sz w:val="26"/>
                <w:szCs w:val="26"/>
              </w:rPr>
            </w:pPr>
            <w:r w:rsidRPr="005E27D7">
              <w:rPr>
                <w:sz w:val="26"/>
                <w:szCs w:val="26"/>
              </w:rPr>
              <w:t>111,9</w:t>
            </w:r>
          </w:p>
        </w:tc>
        <w:tc>
          <w:tcPr>
            <w:tcW w:w="546" w:type="pct"/>
            <w:tcBorders>
              <w:left w:val="single" w:sz="4" w:space="0" w:color="auto"/>
              <w:right w:val="single" w:sz="4" w:space="0" w:color="auto"/>
            </w:tcBorders>
            <w:vAlign w:val="bottom"/>
          </w:tcPr>
          <w:p w:rsidR="00A2250E" w:rsidRPr="005E27D7" w:rsidRDefault="00A2250E" w:rsidP="006C3CEE">
            <w:pPr>
              <w:spacing w:before="120" w:after="100" w:line="240" w:lineRule="exact"/>
              <w:ind w:right="227"/>
              <w:jc w:val="right"/>
              <w:rPr>
                <w:sz w:val="26"/>
                <w:szCs w:val="26"/>
                <w:lang w:val="en-US"/>
              </w:rPr>
            </w:pPr>
            <w:r w:rsidRPr="005E27D7">
              <w:rPr>
                <w:sz w:val="26"/>
                <w:szCs w:val="26"/>
              </w:rPr>
              <w:t>117,0</w:t>
            </w:r>
          </w:p>
        </w:tc>
        <w:tc>
          <w:tcPr>
            <w:tcW w:w="470" w:type="pct"/>
            <w:tcBorders>
              <w:left w:val="single" w:sz="4" w:space="0" w:color="auto"/>
              <w:right w:val="single" w:sz="4" w:space="0" w:color="auto"/>
            </w:tcBorders>
            <w:vAlign w:val="bottom"/>
          </w:tcPr>
          <w:p w:rsidR="00A2250E" w:rsidRPr="005E27D7" w:rsidRDefault="00A2250E" w:rsidP="006C3CEE">
            <w:pPr>
              <w:spacing w:before="120" w:after="100" w:line="240" w:lineRule="exact"/>
              <w:ind w:right="170"/>
              <w:jc w:val="right"/>
              <w:rPr>
                <w:sz w:val="26"/>
                <w:szCs w:val="26"/>
              </w:rPr>
            </w:pPr>
            <w:r w:rsidRPr="005E27D7">
              <w:rPr>
                <w:sz w:val="26"/>
                <w:szCs w:val="26"/>
              </w:rPr>
              <w:t>100,7</w:t>
            </w:r>
          </w:p>
        </w:tc>
        <w:tc>
          <w:tcPr>
            <w:tcW w:w="705" w:type="pct"/>
            <w:tcBorders>
              <w:left w:val="single" w:sz="4" w:space="0" w:color="auto"/>
              <w:right w:val="single" w:sz="4" w:space="0" w:color="auto"/>
            </w:tcBorders>
            <w:vAlign w:val="bottom"/>
          </w:tcPr>
          <w:p w:rsidR="00A2250E" w:rsidRPr="005E27D7" w:rsidRDefault="00A2250E" w:rsidP="006C3CEE">
            <w:pPr>
              <w:spacing w:before="120" w:after="100" w:line="240" w:lineRule="exact"/>
              <w:ind w:right="340"/>
              <w:jc w:val="right"/>
              <w:rPr>
                <w:sz w:val="26"/>
                <w:szCs w:val="26"/>
              </w:rPr>
            </w:pPr>
            <w:r w:rsidRPr="005E27D7">
              <w:rPr>
                <w:sz w:val="26"/>
                <w:szCs w:val="26"/>
              </w:rPr>
              <w:t>114,0</w:t>
            </w:r>
          </w:p>
        </w:tc>
        <w:tc>
          <w:tcPr>
            <w:tcW w:w="704" w:type="pct"/>
            <w:tcBorders>
              <w:left w:val="single" w:sz="4" w:space="0" w:color="auto"/>
              <w:right w:val="single" w:sz="4" w:space="0" w:color="auto"/>
            </w:tcBorders>
            <w:vAlign w:val="bottom"/>
          </w:tcPr>
          <w:p w:rsidR="00A2250E" w:rsidRPr="005E27D7" w:rsidRDefault="00A2250E" w:rsidP="006C3CEE">
            <w:pPr>
              <w:spacing w:before="120" w:after="100" w:line="240" w:lineRule="exact"/>
              <w:ind w:right="340"/>
              <w:jc w:val="right"/>
              <w:rPr>
                <w:color w:val="A6A6A6" w:themeColor="background1" w:themeShade="A6"/>
                <w:sz w:val="26"/>
                <w:szCs w:val="26"/>
              </w:rPr>
            </w:pPr>
            <w:r w:rsidRPr="005E27D7">
              <w:rPr>
                <w:sz w:val="26"/>
                <w:szCs w:val="26"/>
              </w:rPr>
              <w:t>108,6</w:t>
            </w:r>
          </w:p>
        </w:tc>
      </w:tr>
      <w:tr w:rsidR="00A2250E" w:rsidRPr="005E27D7" w:rsidTr="00BF6CC9">
        <w:trPr>
          <w:cantSplit/>
        </w:trPr>
        <w:tc>
          <w:tcPr>
            <w:tcW w:w="1951" w:type="pct"/>
            <w:tcBorders>
              <w:left w:val="single" w:sz="4" w:space="0" w:color="auto"/>
              <w:bottom w:val="double" w:sz="4" w:space="0" w:color="auto"/>
              <w:right w:val="single" w:sz="4" w:space="0" w:color="auto"/>
            </w:tcBorders>
            <w:vAlign w:val="bottom"/>
          </w:tcPr>
          <w:p w:rsidR="00A2250E" w:rsidRPr="005E27D7" w:rsidRDefault="00A2250E" w:rsidP="00BA059E">
            <w:pPr>
              <w:spacing w:before="120" w:after="100" w:line="240" w:lineRule="exact"/>
              <w:ind w:left="57"/>
              <w:rPr>
                <w:sz w:val="26"/>
                <w:szCs w:val="26"/>
              </w:rPr>
            </w:pPr>
            <w:r w:rsidRPr="005E27D7">
              <w:rPr>
                <w:sz w:val="26"/>
                <w:szCs w:val="26"/>
              </w:rPr>
              <w:t>Индекс цен производителей промышленной продукции</w:t>
            </w:r>
          </w:p>
        </w:tc>
        <w:tc>
          <w:tcPr>
            <w:tcW w:w="624" w:type="pct"/>
            <w:tcBorders>
              <w:left w:val="single" w:sz="4" w:space="0" w:color="auto"/>
              <w:bottom w:val="double" w:sz="4" w:space="0" w:color="auto"/>
              <w:right w:val="single" w:sz="4" w:space="0" w:color="auto"/>
            </w:tcBorders>
            <w:vAlign w:val="bottom"/>
          </w:tcPr>
          <w:p w:rsidR="00A2250E" w:rsidRPr="005E27D7" w:rsidRDefault="00A2250E" w:rsidP="006C3CEE">
            <w:pPr>
              <w:spacing w:before="120" w:after="100" w:line="240" w:lineRule="exact"/>
              <w:ind w:right="227"/>
              <w:jc w:val="right"/>
              <w:rPr>
                <w:sz w:val="26"/>
                <w:szCs w:val="26"/>
                <w:lang w:val="en-US"/>
              </w:rPr>
            </w:pPr>
            <w:r w:rsidRPr="005E27D7">
              <w:rPr>
                <w:sz w:val="26"/>
                <w:szCs w:val="26"/>
              </w:rPr>
              <w:t>109,8</w:t>
            </w:r>
          </w:p>
        </w:tc>
        <w:tc>
          <w:tcPr>
            <w:tcW w:w="546" w:type="pct"/>
            <w:tcBorders>
              <w:left w:val="single" w:sz="4" w:space="0" w:color="auto"/>
              <w:bottom w:val="double" w:sz="4" w:space="0" w:color="auto"/>
              <w:right w:val="single" w:sz="4" w:space="0" w:color="auto"/>
            </w:tcBorders>
            <w:vAlign w:val="bottom"/>
          </w:tcPr>
          <w:p w:rsidR="00A2250E" w:rsidRPr="005E27D7" w:rsidRDefault="00A2250E" w:rsidP="006C3CEE">
            <w:pPr>
              <w:spacing w:before="120" w:after="100" w:line="240" w:lineRule="exact"/>
              <w:ind w:right="227"/>
              <w:jc w:val="right"/>
              <w:rPr>
                <w:sz w:val="26"/>
                <w:szCs w:val="26"/>
              </w:rPr>
            </w:pPr>
            <w:r w:rsidRPr="005E27D7">
              <w:rPr>
                <w:sz w:val="26"/>
                <w:szCs w:val="26"/>
              </w:rPr>
              <w:t>113,0</w:t>
            </w:r>
          </w:p>
        </w:tc>
        <w:tc>
          <w:tcPr>
            <w:tcW w:w="470" w:type="pct"/>
            <w:tcBorders>
              <w:left w:val="single" w:sz="4" w:space="0" w:color="auto"/>
              <w:bottom w:val="double" w:sz="4" w:space="0" w:color="auto"/>
              <w:right w:val="single" w:sz="4" w:space="0" w:color="auto"/>
            </w:tcBorders>
            <w:vAlign w:val="bottom"/>
          </w:tcPr>
          <w:p w:rsidR="00A2250E" w:rsidRPr="005E27D7" w:rsidRDefault="00A2250E" w:rsidP="006C3CEE">
            <w:pPr>
              <w:spacing w:before="120" w:after="100" w:line="240" w:lineRule="exact"/>
              <w:ind w:right="170"/>
              <w:jc w:val="right"/>
              <w:rPr>
                <w:sz w:val="26"/>
                <w:szCs w:val="26"/>
              </w:rPr>
            </w:pPr>
            <w:r w:rsidRPr="005E27D7">
              <w:rPr>
                <w:sz w:val="26"/>
                <w:szCs w:val="26"/>
              </w:rPr>
              <w:t>99,2</w:t>
            </w:r>
          </w:p>
        </w:tc>
        <w:tc>
          <w:tcPr>
            <w:tcW w:w="705" w:type="pct"/>
            <w:tcBorders>
              <w:left w:val="single" w:sz="4" w:space="0" w:color="auto"/>
              <w:bottom w:val="double" w:sz="4" w:space="0" w:color="auto"/>
              <w:right w:val="single" w:sz="4" w:space="0" w:color="auto"/>
            </w:tcBorders>
            <w:vAlign w:val="bottom"/>
          </w:tcPr>
          <w:p w:rsidR="00A2250E" w:rsidRPr="005E27D7" w:rsidRDefault="00A2250E" w:rsidP="006C3CEE">
            <w:pPr>
              <w:spacing w:before="120" w:after="100" w:line="240" w:lineRule="exact"/>
              <w:ind w:right="340"/>
              <w:jc w:val="right"/>
              <w:rPr>
                <w:sz w:val="26"/>
                <w:szCs w:val="26"/>
              </w:rPr>
            </w:pPr>
            <w:r w:rsidRPr="005E27D7">
              <w:rPr>
                <w:sz w:val="26"/>
                <w:szCs w:val="26"/>
              </w:rPr>
              <w:t>111,3</w:t>
            </w:r>
          </w:p>
        </w:tc>
        <w:tc>
          <w:tcPr>
            <w:tcW w:w="704" w:type="pct"/>
            <w:tcBorders>
              <w:left w:val="single" w:sz="4" w:space="0" w:color="auto"/>
              <w:bottom w:val="double" w:sz="4" w:space="0" w:color="auto"/>
              <w:right w:val="single" w:sz="4" w:space="0" w:color="auto"/>
            </w:tcBorders>
            <w:vAlign w:val="bottom"/>
          </w:tcPr>
          <w:p w:rsidR="00A2250E" w:rsidRPr="005E27D7" w:rsidRDefault="00A2250E" w:rsidP="006C3CEE">
            <w:pPr>
              <w:spacing w:before="120" w:after="100" w:line="240" w:lineRule="exact"/>
              <w:ind w:right="340"/>
              <w:jc w:val="right"/>
              <w:rPr>
                <w:color w:val="A6A6A6" w:themeColor="background1" w:themeShade="A6"/>
                <w:sz w:val="26"/>
                <w:szCs w:val="26"/>
              </w:rPr>
            </w:pPr>
            <w:r w:rsidRPr="005E27D7">
              <w:rPr>
                <w:sz w:val="26"/>
                <w:szCs w:val="26"/>
              </w:rPr>
              <w:t>109,9</w:t>
            </w:r>
          </w:p>
        </w:tc>
      </w:tr>
    </w:tbl>
    <w:p w:rsidR="00D07389" w:rsidRPr="005E27D7" w:rsidRDefault="00D07389" w:rsidP="00BF5FF6">
      <w:pPr>
        <w:pStyle w:val="a3"/>
        <w:spacing w:line="200" w:lineRule="exact"/>
        <w:jc w:val="both"/>
        <w:rPr>
          <w:sz w:val="12"/>
          <w:szCs w:val="12"/>
          <w:u w:val="single"/>
          <w:lang w:val="ru-RU"/>
        </w:rPr>
      </w:pPr>
      <w:r w:rsidRPr="005E27D7">
        <w:rPr>
          <w:sz w:val="12"/>
          <w:szCs w:val="12"/>
          <w:u w:val="single"/>
          <w:lang w:val="ru-RU"/>
        </w:rPr>
        <w:t>______________________________</w:t>
      </w:r>
    </w:p>
    <w:p w:rsidR="00C06B5A" w:rsidRPr="005E27D7" w:rsidRDefault="00C06B5A" w:rsidP="00C06B5A">
      <w:pPr>
        <w:tabs>
          <w:tab w:val="left" w:pos="3828"/>
        </w:tabs>
        <w:spacing w:before="60" w:line="200" w:lineRule="exact"/>
        <w:ind w:firstLine="709"/>
        <w:jc w:val="both"/>
        <w:rPr>
          <w:sz w:val="22"/>
          <w:szCs w:val="22"/>
        </w:rPr>
      </w:pPr>
      <w:r w:rsidRPr="005E27D7">
        <w:rPr>
          <w:sz w:val="22"/>
          <w:szCs w:val="22"/>
          <w:vertAlign w:val="superscript"/>
        </w:rPr>
        <w:t>1)</w:t>
      </w:r>
      <w:r w:rsidRPr="005E27D7">
        <w:rPr>
          <w:spacing w:val="-6"/>
          <w:sz w:val="22"/>
          <w:szCs w:val="22"/>
        </w:rPr>
        <w:t> </w:t>
      </w:r>
      <w:r w:rsidR="0055593E" w:rsidRPr="005E27D7">
        <w:rPr>
          <w:spacing w:val="-6"/>
          <w:sz w:val="22"/>
          <w:szCs w:val="22"/>
        </w:rPr>
        <w:t xml:space="preserve">Январь-апрель </w:t>
      </w:r>
      <w:r w:rsidRPr="005E27D7">
        <w:rPr>
          <w:sz w:val="22"/>
          <w:szCs w:val="22"/>
        </w:rPr>
        <w:t>202</w:t>
      </w:r>
      <w:r w:rsidR="00BF5FF6" w:rsidRPr="005E27D7">
        <w:rPr>
          <w:sz w:val="22"/>
          <w:szCs w:val="22"/>
        </w:rPr>
        <w:t>1</w:t>
      </w:r>
      <w:r w:rsidRPr="005E27D7">
        <w:rPr>
          <w:sz w:val="22"/>
          <w:szCs w:val="22"/>
        </w:rPr>
        <w:t xml:space="preserve"> г.</w:t>
      </w:r>
    </w:p>
    <w:p w:rsidR="00BA3560" w:rsidRPr="00867F6C" w:rsidRDefault="00BA059E" w:rsidP="00833CA5">
      <w:pPr>
        <w:pStyle w:val="ac"/>
        <w:spacing w:before="40" w:after="0" w:line="220" w:lineRule="exact"/>
        <w:ind w:firstLine="709"/>
        <w:jc w:val="both"/>
        <w:rPr>
          <w:sz w:val="22"/>
          <w:szCs w:val="22"/>
        </w:rPr>
      </w:pPr>
      <w:r w:rsidRPr="005E27D7">
        <w:rPr>
          <w:spacing w:val="-6"/>
          <w:sz w:val="22"/>
          <w:szCs w:val="22"/>
          <w:vertAlign w:val="superscript"/>
        </w:rPr>
        <w:t>2</w:t>
      </w:r>
      <w:r w:rsidR="00D07389" w:rsidRPr="005E27D7">
        <w:rPr>
          <w:spacing w:val="-6"/>
          <w:sz w:val="22"/>
          <w:szCs w:val="22"/>
          <w:vertAlign w:val="superscript"/>
        </w:rPr>
        <w:t>)</w:t>
      </w:r>
      <w:r w:rsidR="00D07389" w:rsidRPr="005E27D7">
        <w:rPr>
          <w:spacing w:val="-6"/>
          <w:sz w:val="22"/>
          <w:szCs w:val="22"/>
        </w:rPr>
        <w:t> </w:t>
      </w:r>
      <w:r w:rsidR="00D07389" w:rsidRPr="005E27D7">
        <w:rPr>
          <w:sz w:val="22"/>
          <w:szCs w:val="22"/>
        </w:rPr>
        <w:t>По Республике Беларусь.</w:t>
      </w:r>
    </w:p>
    <w:p w:rsidR="00EC42A7" w:rsidRPr="00601647" w:rsidRDefault="00EC42A7" w:rsidP="00467020">
      <w:pPr>
        <w:pStyle w:val="a3"/>
        <w:spacing w:before="20" w:line="200" w:lineRule="exact"/>
        <w:ind w:firstLine="709"/>
        <w:jc w:val="both"/>
        <w:rPr>
          <w:sz w:val="22"/>
          <w:szCs w:val="22"/>
          <w:lang w:val="ru-RU"/>
        </w:rPr>
        <w:sectPr w:rsidR="00EC42A7" w:rsidRPr="00601647" w:rsidSect="00B20463">
          <w:headerReference w:type="even" r:id="rId20"/>
          <w:headerReference w:type="default" r:id="rId21"/>
          <w:footerReference w:type="default" r:id="rId22"/>
          <w:type w:val="nextColumn"/>
          <w:pgSz w:w="11907" w:h="16840" w:code="9"/>
          <w:pgMar w:top="1134" w:right="1418" w:bottom="1134" w:left="1418" w:header="720" w:footer="555" w:gutter="0"/>
          <w:pgNumType w:start="4"/>
          <w:cols w:space="720"/>
        </w:sectPr>
      </w:pPr>
    </w:p>
    <w:p w:rsidR="00DC2143" w:rsidRPr="00DC2143" w:rsidRDefault="00DC2143" w:rsidP="00DC2143">
      <w:pPr>
        <w:widowControl w:val="0"/>
        <w:autoSpaceDE w:val="0"/>
        <w:autoSpaceDN w:val="0"/>
        <w:adjustRightInd w:val="0"/>
        <w:jc w:val="center"/>
        <w:outlineLvl w:val="0"/>
        <w:rPr>
          <w:rFonts w:ascii="Arial" w:hAnsi="Arial"/>
          <w:b/>
          <w:sz w:val="28"/>
          <w:szCs w:val="28"/>
        </w:rPr>
      </w:pPr>
      <w:bookmarkStart w:id="0" w:name="OLE_LINK11"/>
      <w:bookmarkStart w:id="1" w:name="OLE_LINK12"/>
      <w:r w:rsidRPr="00DC2143">
        <w:rPr>
          <w:rFonts w:ascii="Arial" w:hAnsi="Arial"/>
          <w:b/>
          <w:sz w:val="28"/>
          <w:szCs w:val="28"/>
        </w:rPr>
        <w:lastRenderedPageBreak/>
        <w:t>2. ВАЛОВОЙ РЕГИОНАЛЬНЫЙ ПРОДУКТ (ВРП)</w:t>
      </w:r>
    </w:p>
    <w:p w:rsidR="00E801B2" w:rsidRPr="005E27D7" w:rsidRDefault="00E801B2" w:rsidP="00E801B2">
      <w:pPr>
        <w:spacing w:before="360" w:after="240"/>
        <w:jc w:val="center"/>
        <w:rPr>
          <w:rFonts w:ascii="Arial" w:hAnsi="Arial"/>
          <w:b/>
          <w:sz w:val="26"/>
          <w:szCs w:val="26"/>
        </w:rPr>
      </w:pPr>
      <w:r w:rsidRPr="005E27D7">
        <w:rPr>
          <w:rFonts w:ascii="Arial" w:hAnsi="Arial"/>
          <w:b/>
          <w:sz w:val="26"/>
          <w:szCs w:val="26"/>
        </w:rPr>
        <w:t>2.1. Динамика и структура валового регионального продукта</w:t>
      </w:r>
    </w:p>
    <w:p w:rsidR="00E801B2" w:rsidRPr="005E27D7" w:rsidRDefault="00E801B2" w:rsidP="00E801B2">
      <w:pPr>
        <w:spacing w:before="240" w:line="360" w:lineRule="exact"/>
        <w:ind w:firstLine="709"/>
        <w:jc w:val="both"/>
        <w:rPr>
          <w:sz w:val="30"/>
          <w:szCs w:val="30"/>
        </w:rPr>
      </w:pPr>
      <w:r w:rsidRPr="005E27D7">
        <w:rPr>
          <w:sz w:val="30"/>
          <w:szCs w:val="30"/>
        </w:rPr>
        <w:t>Осуществлена первая оценка валового регионального</w:t>
      </w:r>
      <w:r w:rsidRPr="005E27D7">
        <w:rPr>
          <w:sz w:val="30"/>
          <w:szCs w:val="30"/>
        </w:rPr>
        <w:br/>
        <w:t>продукта за январь-май 202</w:t>
      </w:r>
      <w:r w:rsidRPr="005E27D7">
        <w:rPr>
          <w:sz w:val="30"/>
          <w:szCs w:val="30"/>
          <w:lang w:val="be-BY"/>
        </w:rPr>
        <w:t>2</w:t>
      </w:r>
      <w:r w:rsidRPr="005E27D7">
        <w:rPr>
          <w:sz w:val="30"/>
          <w:szCs w:val="30"/>
        </w:rPr>
        <w:t> г. Объем ВРП в январе-мае 202</w:t>
      </w:r>
      <w:r w:rsidRPr="005E27D7">
        <w:rPr>
          <w:sz w:val="30"/>
          <w:szCs w:val="30"/>
          <w:lang w:val="be-BY"/>
        </w:rPr>
        <w:t>2</w:t>
      </w:r>
      <w:r w:rsidRPr="005E27D7">
        <w:rPr>
          <w:sz w:val="30"/>
          <w:szCs w:val="30"/>
        </w:rPr>
        <w:t> г</w:t>
      </w:r>
      <w:r w:rsidRPr="005E27D7">
        <w:rPr>
          <w:sz w:val="30"/>
          <w:szCs w:val="30"/>
          <w:lang w:val="be-BY"/>
        </w:rPr>
        <w:t>.</w:t>
      </w:r>
      <w:r w:rsidRPr="005E27D7">
        <w:rPr>
          <w:sz w:val="30"/>
          <w:szCs w:val="30"/>
          <w:lang w:val="be-BY"/>
        </w:rPr>
        <w:br/>
      </w:r>
      <w:r w:rsidRPr="005E27D7">
        <w:rPr>
          <w:sz w:val="30"/>
          <w:szCs w:val="30"/>
        </w:rPr>
        <w:t>в текущих ценах сложился в сумме 23,3 млрд. рублей. Темп ВРП</w:t>
      </w:r>
      <w:r w:rsidRPr="005E27D7">
        <w:rPr>
          <w:sz w:val="30"/>
          <w:szCs w:val="30"/>
        </w:rPr>
        <w:br/>
        <w:t>за январь-май</w:t>
      </w:r>
      <w:r w:rsidRPr="005E27D7">
        <w:rPr>
          <w:sz w:val="30"/>
          <w:szCs w:val="30"/>
          <w:lang w:val="be-BY"/>
        </w:rPr>
        <w:t xml:space="preserve"> </w:t>
      </w:r>
      <w:r w:rsidRPr="005E27D7">
        <w:rPr>
          <w:sz w:val="30"/>
          <w:szCs w:val="30"/>
        </w:rPr>
        <w:t>202</w:t>
      </w:r>
      <w:r w:rsidRPr="005E27D7">
        <w:rPr>
          <w:sz w:val="30"/>
          <w:szCs w:val="30"/>
          <w:lang w:val="be-BY"/>
        </w:rPr>
        <w:t>2</w:t>
      </w:r>
      <w:r w:rsidRPr="005E27D7">
        <w:rPr>
          <w:sz w:val="30"/>
          <w:szCs w:val="30"/>
        </w:rPr>
        <w:t xml:space="preserve"> г</w:t>
      </w:r>
      <w:r w:rsidRPr="005E27D7">
        <w:rPr>
          <w:sz w:val="30"/>
          <w:szCs w:val="30"/>
          <w:lang w:val="be-BY"/>
        </w:rPr>
        <w:t xml:space="preserve">. </w:t>
      </w:r>
      <w:r w:rsidRPr="005E27D7">
        <w:rPr>
          <w:spacing w:val="-4"/>
          <w:sz w:val="30"/>
          <w:szCs w:val="30"/>
        </w:rPr>
        <w:t>в сопоставимых ценах составил 96,9%</w:t>
      </w:r>
      <w:r w:rsidRPr="005E27D7">
        <w:rPr>
          <w:sz w:val="30"/>
          <w:szCs w:val="30"/>
        </w:rPr>
        <w:t>.</w:t>
      </w:r>
    </w:p>
    <w:p w:rsidR="00E801B2" w:rsidRPr="005E27D7" w:rsidRDefault="00E801B2" w:rsidP="00E801B2">
      <w:pPr>
        <w:spacing w:before="240" w:line="300" w:lineRule="exact"/>
        <w:jc w:val="center"/>
        <w:rPr>
          <w:rFonts w:ascii="Arial" w:hAnsi="Arial" w:cs="Arial"/>
          <w:b/>
          <w:sz w:val="26"/>
          <w:szCs w:val="26"/>
        </w:rPr>
      </w:pPr>
      <w:r w:rsidRPr="005E27D7">
        <w:rPr>
          <w:rFonts w:ascii="Arial" w:hAnsi="Arial" w:cs="Arial"/>
          <w:b/>
          <w:sz w:val="26"/>
          <w:szCs w:val="26"/>
        </w:rPr>
        <w:t>Производство валового регионального продукта</w:t>
      </w:r>
    </w:p>
    <w:p w:rsidR="00E801B2" w:rsidRPr="005E27D7" w:rsidRDefault="00FD3758" w:rsidP="00E801B2">
      <w:pPr>
        <w:spacing w:before="120" w:line="280" w:lineRule="exact"/>
        <w:jc w:val="center"/>
        <w:rPr>
          <w:rFonts w:ascii="Arial" w:hAnsi="Arial" w:cs="Arial"/>
          <w:i/>
        </w:rPr>
      </w:pPr>
      <w:r>
        <w:rPr>
          <w:i/>
          <w:noProof/>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82" type="#_x0000_t75" style="position:absolute;left:0;text-align:left;margin-left:-7.15pt;margin-top:23.95pt;width:479.3pt;height:190.5pt;z-index:252164608">
            <v:imagedata r:id="rId23" o:title=""/>
          </v:shape>
          <o:OLEObject Type="Embed" ProgID="MSGraph.Chart.8" ShapeID="_x0000_s1182" DrawAspect="Content" ObjectID="_1717834918" r:id="rId24">
            <o:FieldCodes>\s</o:FieldCodes>
          </o:OLEObject>
        </w:pict>
      </w:r>
      <w:proofErr w:type="gramStart"/>
      <w:r w:rsidR="00E801B2" w:rsidRPr="005E27D7">
        <w:rPr>
          <w:rFonts w:ascii="Arial" w:hAnsi="Arial" w:cs="Arial"/>
          <w:i/>
        </w:rPr>
        <w:t>(в % к соответствующему периоду предыдущего года;</w:t>
      </w:r>
      <w:r w:rsidR="00E801B2" w:rsidRPr="005E27D7">
        <w:rPr>
          <w:rFonts w:ascii="Arial" w:hAnsi="Arial" w:cs="Arial"/>
          <w:i/>
        </w:rPr>
        <w:br/>
        <w:t>в сопоставимых ценах)</w:t>
      </w:r>
      <w:proofErr w:type="gramEnd"/>
    </w:p>
    <w:p w:rsidR="00E801B2" w:rsidRPr="005E27D7" w:rsidRDefault="00E801B2" w:rsidP="00E801B2">
      <w:pPr>
        <w:spacing w:before="160" w:after="120" w:line="280" w:lineRule="exact"/>
        <w:jc w:val="center"/>
        <w:rPr>
          <w:rFonts w:ascii="Arial" w:hAnsi="Arial" w:cs="Arial"/>
          <w:i/>
        </w:rPr>
      </w:pPr>
    </w:p>
    <w:p w:rsidR="00E801B2" w:rsidRPr="005E27D7" w:rsidRDefault="00E801B2" w:rsidP="00E801B2">
      <w:pPr>
        <w:spacing w:line="300" w:lineRule="exact"/>
        <w:jc w:val="center"/>
        <w:rPr>
          <w:i/>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300" w:lineRule="exact"/>
        <w:jc w:val="center"/>
        <w:rPr>
          <w:i/>
          <w:sz w:val="26"/>
          <w:szCs w:val="26"/>
        </w:rPr>
      </w:pPr>
    </w:p>
    <w:p w:rsidR="00E801B2" w:rsidRPr="005E27D7" w:rsidRDefault="00E801B2" w:rsidP="00E801B2">
      <w:pPr>
        <w:spacing w:line="120" w:lineRule="exact"/>
        <w:jc w:val="center"/>
        <w:rPr>
          <w:i/>
          <w:sz w:val="26"/>
          <w:szCs w:val="26"/>
        </w:rPr>
      </w:pPr>
    </w:p>
    <w:p w:rsidR="00E801B2" w:rsidRPr="005E27D7" w:rsidRDefault="00E801B2" w:rsidP="00E801B2">
      <w:pPr>
        <w:spacing w:line="300" w:lineRule="exact"/>
        <w:ind w:right="-427"/>
        <w:jc w:val="both"/>
        <w:rPr>
          <w:rFonts w:ascii="Arial" w:hAnsi="Arial" w:cs="Arial"/>
          <w:b/>
          <w:sz w:val="20"/>
          <w:szCs w:val="20"/>
        </w:rPr>
      </w:pPr>
    </w:p>
    <w:p w:rsidR="00666718" w:rsidRPr="00C8017E" w:rsidRDefault="00666718" w:rsidP="00E801B2">
      <w:pPr>
        <w:spacing w:line="300" w:lineRule="exact"/>
        <w:ind w:right="-427"/>
        <w:jc w:val="both"/>
        <w:rPr>
          <w:rFonts w:ascii="Arial" w:hAnsi="Arial" w:cs="Arial"/>
          <w:b/>
          <w:sz w:val="20"/>
          <w:szCs w:val="20"/>
        </w:rPr>
      </w:pPr>
    </w:p>
    <w:p w:rsidR="00E801B2" w:rsidRPr="005E27D7" w:rsidRDefault="00E801B2" w:rsidP="00E801B2">
      <w:pPr>
        <w:spacing w:line="300" w:lineRule="exact"/>
        <w:ind w:right="-427"/>
        <w:jc w:val="both"/>
        <w:rPr>
          <w:rFonts w:ascii="Arial" w:hAnsi="Arial" w:cs="Arial"/>
          <w:b/>
          <w:color w:val="E36C0A"/>
          <w:sz w:val="20"/>
          <w:szCs w:val="20"/>
        </w:rPr>
      </w:pPr>
      <w:r w:rsidRPr="005E27D7">
        <w:rPr>
          <w:rFonts w:ascii="Arial" w:hAnsi="Arial" w:cs="Arial"/>
          <w:b/>
          <w:sz w:val="20"/>
          <w:szCs w:val="20"/>
        </w:rPr>
        <w:t xml:space="preserve">                                                      </w:t>
      </w:r>
      <w:r w:rsidRPr="005E27D7">
        <w:rPr>
          <w:rFonts w:ascii="Arial" w:hAnsi="Arial" w:cs="Arial"/>
          <w:b/>
          <w:color w:val="0F5D4E"/>
          <w:sz w:val="20"/>
          <w:szCs w:val="20"/>
        </w:rPr>
        <w:t>2021 г</w:t>
      </w:r>
      <w:r w:rsidRPr="005E27D7">
        <w:rPr>
          <w:rFonts w:ascii="Arial" w:hAnsi="Arial" w:cs="Arial"/>
          <w:b/>
          <w:color w:val="006666"/>
          <w:sz w:val="20"/>
          <w:szCs w:val="20"/>
        </w:rPr>
        <w:t>.</w:t>
      </w:r>
      <w:r w:rsidRPr="005E27D7">
        <w:rPr>
          <w:rFonts w:ascii="Arial" w:hAnsi="Arial" w:cs="Arial"/>
          <w:b/>
          <w:sz w:val="20"/>
          <w:szCs w:val="20"/>
        </w:rPr>
        <w:t xml:space="preserve">                                                                   </w:t>
      </w:r>
      <w:r w:rsidRPr="005E27D7">
        <w:rPr>
          <w:rFonts w:ascii="Arial" w:hAnsi="Arial" w:cs="Arial"/>
          <w:b/>
          <w:color w:val="E36C0A"/>
          <w:sz w:val="20"/>
          <w:szCs w:val="20"/>
        </w:rPr>
        <w:t>2022 г.</w:t>
      </w:r>
    </w:p>
    <w:p w:rsidR="00E801B2" w:rsidRPr="005E27D7" w:rsidRDefault="00E801B2" w:rsidP="00666718">
      <w:pPr>
        <w:tabs>
          <w:tab w:val="center" w:pos="4535"/>
          <w:tab w:val="left" w:pos="7920"/>
        </w:tabs>
        <w:spacing w:before="480" w:after="160" w:line="280" w:lineRule="exact"/>
        <w:jc w:val="center"/>
        <w:rPr>
          <w:rFonts w:ascii="Arial" w:hAnsi="Arial" w:cs="Arial"/>
          <w:b/>
          <w:sz w:val="26"/>
          <w:szCs w:val="26"/>
        </w:rPr>
      </w:pPr>
      <w:r w:rsidRPr="005E27D7">
        <w:rPr>
          <w:rFonts w:ascii="Arial" w:hAnsi="Arial" w:cs="Arial"/>
          <w:b/>
          <w:sz w:val="26"/>
          <w:szCs w:val="26"/>
        </w:rPr>
        <w:t xml:space="preserve">Валовой региональный продукт </w:t>
      </w:r>
      <w:r w:rsidRPr="005E27D7">
        <w:rPr>
          <w:rFonts w:ascii="Arial" w:hAnsi="Arial" w:cs="Arial"/>
          <w:b/>
          <w:sz w:val="26"/>
          <w:szCs w:val="26"/>
        </w:rPr>
        <w:br/>
        <w:t>и валовая добавленная стоимость</w:t>
      </w:r>
    </w:p>
    <w:tbl>
      <w:tblPr>
        <w:tblW w:w="90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627"/>
        <w:gridCol w:w="1418"/>
        <w:gridCol w:w="1417"/>
        <w:gridCol w:w="1559"/>
      </w:tblGrid>
      <w:tr w:rsidR="00E801B2" w:rsidRPr="005E27D7" w:rsidTr="00E801B2">
        <w:trPr>
          <w:tblHeader/>
        </w:trPr>
        <w:tc>
          <w:tcPr>
            <w:tcW w:w="4627" w:type="dxa"/>
            <w:vMerge w:val="restart"/>
            <w:shd w:val="clear" w:color="auto" w:fill="auto"/>
            <w:noWrap/>
          </w:tcPr>
          <w:p w:rsidR="00E801B2" w:rsidRPr="005E27D7" w:rsidRDefault="00E801B2" w:rsidP="00E801B2">
            <w:pPr>
              <w:tabs>
                <w:tab w:val="left" w:pos="743"/>
                <w:tab w:val="left" w:pos="2765"/>
              </w:tabs>
              <w:spacing w:before="120" w:after="120" w:line="240" w:lineRule="exact"/>
              <w:ind w:left="-113" w:right="-113"/>
              <w:jc w:val="center"/>
              <w:rPr>
                <w:sz w:val="26"/>
                <w:szCs w:val="26"/>
              </w:rPr>
            </w:pPr>
          </w:p>
        </w:tc>
        <w:tc>
          <w:tcPr>
            <w:tcW w:w="4394" w:type="dxa"/>
            <w:gridSpan w:val="3"/>
            <w:shd w:val="clear" w:color="auto" w:fill="auto"/>
            <w:noWrap/>
          </w:tcPr>
          <w:p w:rsidR="00E801B2" w:rsidRPr="005E27D7" w:rsidRDefault="00E801B2" w:rsidP="00E801B2">
            <w:pPr>
              <w:tabs>
                <w:tab w:val="left" w:pos="743"/>
                <w:tab w:val="left" w:pos="2765"/>
              </w:tabs>
              <w:spacing w:before="120" w:after="120" w:line="240" w:lineRule="exact"/>
              <w:ind w:left="-113"/>
              <w:jc w:val="center"/>
              <w:rPr>
                <w:sz w:val="26"/>
                <w:szCs w:val="26"/>
              </w:rPr>
            </w:pPr>
            <w:r w:rsidRPr="005E27D7">
              <w:rPr>
                <w:sz w:val="26"/>
                <w:szCs w:val="26"/>
              </w:rPr>
              <w:t>Январь-май 2022 г.</w:t>
            </w:r>
          </w:p>
        </w:tc>
      </w:tr>
      <w:tr w:rsidR="00E801B2" w:rsidRPr="005E27D7" w:rsidTr="00E801B2">
        <w:trPr>
          <w:trHeight w:val="370"/>
          <w:tblHeader/>
        </w:trPr>
        <w:tc>
          <w:tcPr>
            <w:tcW w:w="4627" w:type="dxa"/>
            <w:vMerge/>
            <w:shd w:val="clear" w:color="auto" w:fill="auto"/>
            <w:noWrap/>
          </w:tcPr>
          <w:p w:rsidR="00E801B2" w:rsidRPr="005E27D7" w:rsidRDefault="00E801B2" w:rsidP="00E801B2">
            <w:pPr>
              <w:spacing w:before="120" w:after="120" w:line="240" w:lineRule="exact"/>
              <w:jc w:val="center"/>
              <w:rPr>
                <w:b/>
                <w:sz w:val="26"/>
                <w:szCs w:val="26"/>
              </w:rPr>
            </w:pPr>
          </w:p>
        </w:tc>
        <w:tc>
          <w:tcPr>
            <w:tcW w:w="2835" w:type="dxa"/>
            <w:gridSpan w:val="2"/>
            <w:tcBorders>
              <w:bottom w:val="single" w:sz="4" w:space="0" w:color="auto"/>
            </w:tcBorders>
            <w:shd w:val="clear" w:color="auto" w:fill="auto"/>
            <w:noWrap/>
          </w:tcPr>
          <w:p w:rsidR="00E801B2" w:rsidRPr="005E27D7" w:rsidRDefault="00E801B2" w:rsidP="00E801B2">
            <w:pPr>
              <w:tabs>
                <w:tab w:val="left" w:pos="743"/>
                <w:tab w:val="left" w:pos="2765"/>
              </w:tabs>
              <w:spacing w:before="120" w:after="120" w:line="240" w:lineRule="exact"/>
              <w:jc w:val="center"/>
              <w:rPr>
                <w:sz w:val="26"/>
                <w:szCs w:val="26"/>
              </w:rPr>
            </w:pPr>
            <w:r w:rsidRPr="005E27D7">
              <w:rPr>
                <w:sz w:val="26"/>
                <w:szCs w:val="26"/>
              </w:rPr>
              <w:t>в текущих ценах</w:t>
            </w:r>
          </w:p>
        </w:tc>
        <w:tc>
          <w:tcPr>
            <w:tcW w:w="1559" w:type="dxa"/>
            <w:vMerge w:val="restart"/>
            <w:shd w:val="clear" w:color="auto" w:fill="auto"/>
            <w:noWrap/>
          </w:tcPr>
          <w:p w:rsidR="00E801B2" w:rsidRPr="005E27D7" w:rsidRDefault="00E801B2" w:rsidP="00E801B2">
            <w:pPr>
              <w:tabs>
                <w:tab w:val="left" w:pos="743"/>
                <w:tab w:val="left" w:pos="2765"/>
              </w:tabs>
              <w:spacing w:before="120" w:after="120" w:line="24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2021 г.</w:t>
            </w:r>
            <w:r w:rsidRPr="005E27D7">
              <w:rPr>
                <w:sz w:val="26"/>
                <w:szCs w:val="26"/>
              </w:rPr>
              <w:br/>
              <w:t xml:space="preserve">(в </w:t>
            </w:r>
            <w:proofErr w:type="spellStart"/>
            <w:r w:rsidRPr="005E27D7">
              <w:rPr>
                <w:sz w:val="26"/>
                <w:szCs w:val="26"/>
              </w:rPr>
              <w:t>сопоста-вимых</w:t>
            </w:r>
            <w:proofErr w:type="spellEnd"/>
            <w:r w:rsidRPr="005E27D7">
              <w:rPr>
                <w:sz w:val="26"/>
                <w:szCs w:val="26"/>
              </w:rPr>
              <w:t xml:space="preserve"> ценах)</w:t>
            </w:r>
          </w:p>
        </w:tc>
      </w:tr>
      <w:tr w:rsidR="00E801B2" w:rsidRPr="005E27D7" w:rsidTr="00E801B2">
        <w:trPr>
          <w:trHeight w:val="463"/>
          <w:tblHeader/>
        </w:trPr>
        <w:tc>
          <w:tcPr>
            <w:tcW w:w="4627" w:type="dxa"/>
            <w:vMerge/>
            <w:tcBorders>
              <w:bottom w:val="single" w:sz="4" w:space="0" w:color="auto"/>
            </w:tcBorders>
            <w:shd w:val="clear" w:color="auto" w:fill="auto"/>
            <w:noWrap/>
          </w:tcPr>
          <w:p w:rsidR="00E801B2" w:rsidRPr="005E27D7" w:rsidRDefault="00E801B2" w:rsidP="00E801B2">
            <w:pPr>
              <w:spacing w:before="120" w:after="120" w:line="240" w:lineRule="exact"/>
              <w:jc w:val="center"/>
              <w:rPr>
                <w:b/>
                <w:sz w:val="26"/>
                <w:szCs w:val="26"/>
              </w:rPr>
            </w:pPr>
          </w:p>
        </w:tc>
        <w:tc>
          <w:tcPr>
            <w:tcW w:w="1418" w:type="dxa"/>
            <w:tcBorders>
              <w:bottom w:val="single" w:sz="4" w:space="0" w:color="auto"/>
            </w:tcBorders>
            <w:shd w:val="clear" w:color="auto" w:fill="auto"/>
            <w:noWrap/>
          </w:tcPr>
          <w:p w:rsidR="00E801B2" w:rsidRPr="005E27D7" w:rsidRDefault="00E801B2" w:rsidP="00E801B2">
            <w:pPr>
              <w:spacing w:before="120" w:after="120" w:line="240" w:lineRule="exact"/>
              <w:ind w:left="-113" w:right="-113"/>
              <w:jc w:val="center"/>
              <w:rPr>
                <w:sz w:val="26"/>
                <w:szCs w:val="26"/>
              </w:rPr>
            </w:pPr>
            <w:r w:rsidRPr="005E27D7">
              <w:rPr>
                <w:sz w:val="26"/>
                <w:szCs w:val="26"/>
              </w:rPr>
              <w:t>млн. руб.</w:t>
            </w:r>
            <w:r w:rsidRPr="005E27D7">
              <w:rPr>
                <w:sz w:val="26"/>
                <w:szCs w:val="26"/>
              </w:rPr>
              <w:br/>
            </w:r>
          </w:p>
        </w:tc>
        <w:tc>
          <w:tcPr>
            <w:tcW w:w="1417" w:type="dxa"/>
            <w:tcBorders>
              <w:bottom w:val="single" w:sz="4" w:space="0" w:color="auto"/>
            </w:tcBorders>
            <w:shd w:val="clear" w:color="auto" w:fill="auto"/>
            <w:noWrap/>
          </w:tcPr>
          <w:p w:rsidR="00E801B2" w:rsidRPr="005E27D7" w:rsidRDefault="00E801B2" w:rsidP="00E801B2">
            <w:pPr>
              <w:tabs>
                <w:tab w:val="left" w:pos="743"/>
                <w:tab w:val="left" w:pos="2765"/>
              </w:tabs>
              <w:spacing w:before="120" w:after="120" w:line="240" w:lineRule="exact"/>
              <w:jc w:val="center"/>
              <w:rPr>
                <w:sz w:val="26"/>
                <w:szCs w:val="26"/>
              </w:rPr>
            </w:pPr>
            <w:proofErr w:type="gramStart"/>
            <w:r w:rsidRPr="005E27D7">
              <w:rPr>
                <w:sz w:val="26"/>
                <w:szCs w:val="26"/>
              </w:rPr>
              <w:t>в</w:t>
            </w:r>
            <w:proofErr w:type="gramEnd"/>
            <w:r w:rsidRPr="005E27D7">
              <w:rPr>
                <w:sz w:val="26"/>
                <w:szCs w:val="26"/>
              </w:rPr>
              <w:t xml:space="preserve"> % к ВРП</w:t>
            </w:r>
          </w:p>
        </w:tc>
        <w:tc>
          <w:tcPr>
            <w:tcW w:w="1559" w:type="dxa"/>
            <w:vMerge/>
            <w:tcBorders>
              <w:bottom w:val="single" w:sz="4" w:space="0" w:color="auto"/>
            </w:tcBorders>
            <w:shd w:val="clear" w:color="auto" w:fill="auto"/>
            <w:noWrap/>
          </w:tcPr>
          <w:p w:rsidR="00E801B2" w:rsidRPr="005E27D7" w:rsidRDefault="00E801B2" w:rsidP="00E801B2">
            <w:pPr>
              <w:tabs>
                <w:tab w:val="left" w:pos="743"/>
                <w:tab w:val="left" w:pos="2765"/>
              </w:tabs>
              <w:spacing w:before="120" w:after="120" w:line="240" w:lineRule="exact"/>
              <w:ind w:left="-113" w:right="-113"/>
              <w:jc w:val="center"/>
              <w:rPr>
                <w:sz w:val="26"/>
                <w:szCs w:val="26"/>
              </w:rPr>
            </w:pPr>
          </w:p>
        </w:tc>
      </w:tr>
      <w:tr w:rsidR="00E801B2" w:rsidRPr="005E27D7" w:rsidTr="00E801B2">
        <w:tc>
          <w:tcPr>
            <w:tcW w:w="4627"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356"/>
              </w:tabs>
              <w:suppressAutoHyphens/>
              <w:spacing w:before="240" w:after="200" w:line="240" w:lineRule="exact"/>
              <w:outlineLvl w:val="0"/>
              <w:rPr>
                <w:b/>
                <w:bCs/>
                <w:sz w:val="26"/>
                <w:szCs w:val="26"/>
              </w:rPr>
            </w:pPr>
            <w:r w:rsidRPr="005E27D7">
              <w:rPr>
                <w:b/>
                <w:bCs/>
                <w:sz w:val="26"/>
                <w:szCs w:val="26"/>
              </w:rPr>
              <w:t>Валовой региональный продукт</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227"/>
              <w:jc w:val="right"/>
              <w:rPr>
                <w:b/>
                <w:color w:val="000000" w:themeColor="text1"/>
                <w:sz w:val="26"/>
                <w:szCs w:val="26"/>
              </w:rPr>
            </w:pPr>
            <w:r w:rsidRPr="005E27D7">
              <w:rPr>
                <w:b/>
                <w:color w:val="000000" w:themeColor="text1"/>
                <w:sz w:val="26"/>
                <w:szCs w:val="26"/>
              </w:rPr>
              <w:t>23</w:t>
            </w:r>
            <w:r w:rsidRPr="005E27D7">
              <w:rPr>
                <w:b/>
                <w:color w:val="000000" w:themeColor="text1"/>
                <w:sz w:val="26"/>
                <w:szCs w:val="26"/>
                <w:lang w:val="en-US"/>
              </w:rPr>
              <w:t> </w:t>
            </w:r>
            <w:r w:rsidRPr="005E27D7">
              <w:rPr>
                <w:b/>
                <w:color w:val="000000" w:themeColor="text1"/>
                <w:sz w:val="26"/>
                <w:szCs w:val="26"/>
              </w:rPr>
              <w:t>253</w:t>
            </w:r>
            <w:r w:rsidRPr="005E27D7">
              <w:rPr>
                <w:b/>
                <w:color w:val="000000" w:themeColor="text1"/>
                <w:sz w:val="26"/>
                <w:szCs w:val="26"/>
                <w:lang w:val="en-US"/>
              </w:rPr>
              <w:t>,</w:t>
            </w:r>
            <w:r w:rsidRPr="005E27D7">
              <w:rPr>
                <w:b/>
                <w:color w:val="000000" w:themeColor="text1"/>
                <w:sz w:val="26"/>
                <w:szCs w:val="26"/>
              </w:rPr>
              <w:t>5</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5E27D7">
              <w:rPr>
                <w:b/>
                <w:color w:val="000000" w:themeColor="text1"/>
                <w:sz w:val="26"/>
                <w:szCs w:val="26"/>
                <w:lang w:val="en-US"/>
              </w:rPr>
              <w:t>100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397"/>
              <w:jc w:val="right"/>
              <w:rPr>
                <w:b/>
                <w:color w:val="000000" w:themeColor="text1"/>
                <w:sz w:val="26"/>
                <w:szCs w:val="26"/>
              </w:rPr>
            </w:pPr>
            <w:r w:rsidRPr="005E27D7">
              <w:rPr>
                <w:b/>
                <w:color w:val="000000" w:themeColor="text1"/>
                <w:sz w:val="26"/>
                <w:szCs w:val="26"/>
              </w:rPr>
              <w:t>96,9</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356"/>
              </w:tabs>
              <w:suppressAutoHyphens/>
              <w:spacing w:before="120" w:after="120" w:line="240" w:lineRule="exact"/>
              <w:ind w:left="499"/>
              <w:outlineLvl w:val="0"/>
              <w:rPr>
                <w:sz w:val="26"/>
                <w:szCs w:val="26"/>
              </w:rPr>
            </w:pPr>
            <w:r w:rsidRPr="005E27D7">
              <w:rPr>
                <w:sz w:val="26"/>
                <w:szCs w:val="26"/>
              </w:rPr>
              <w:t>в том числе:</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214"/>
              </w:tabs>
              <w:suppressAutoHyphens/>
              <w:spacing w:before="200" w:after="200" w:line="240" w:lineRule="exact"/>
              <w:ind w:left="170"/>
              <w:outlineLvl w:val="0"/>
              <w:rPr>
                <w:b/>
                <w:sz w:val="26"/>
                <w:szCs w:val="26"/>
              </w:rPr>
            </w:pPr>
            <w:r w:rsidRPr="005E27D7">
              <w:rPr>
                <w:b/>
                <w:sz w:val="26"/>
                <w:szCs w:val="26"/>
              </w:rPr>
              <w:t>валовая добавленная стоимость</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227"/>
              <w:jc w:val="right"/>
              <w:rPr>
                <w:b/>
                <w:color w:val="000000" w:themeColor="text1"/>
                <w:sz w:val="26"/>
                <w:szCs w:val="26"/>
              </w:rPr>
            </w:pPr>
            <w:r w:rsidRPr="005E27D7">
              <w:rPr>
                <w:b/>
                <w:color w:val="000000" w:themeColor="text1"/>
                <w:sz w:val="26"/>
                <w:szCs w:val="26"/>
              </w:rPr>
              <w:t>20</w:t>
            </w:r>
            <w:r w:rsidRPr="005E27D7">
              <w:rPr>
                <w:b/>
                <w:color w:val="000000" w:themeColor="text1"/>
                <w:sz w:val="26"/>
                <w:szCs w:val="26"/>
                <w:lang w:val="en-US"/>
              </w:rPr>
              <w:t> </w:t>
            </w:r>
            <w:r w:rsidRPr="005E27D7">
              <w:rPr>
                <w:b/>
                <w:color w:val="000000" w:themeColor="text1"/>
                <w:sz w:val="26"/>
                <w:szCs w:val="26"/>
              </w:rPr>
              <w:t>555</w:t>
            </w:r>
            <w:r w:rsidRPr="005E27D7">
              <w:rPr>
                <w:b/>
                <w:color w:val="000000" w:themeColor="text1"/>
                <w:sz w:val="26"/>
                <w:szCs w:val="26"/>
                <w:lang w:val="en-US"/>
              </w:rPr>
              <w:t>,</w:t>
            </w:r>
            <w:r w:rsidRPr="005E27D7">
              <w:rPr>
                <w:b/>
                <w:color w:val="000000" w:themeColor="text1"/>
                <w:sz w:val="26"/>
                <w:szCs w:val="26"/>
              </w:rPr>
              <w:t>8</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5E27D7">
              <w:rPr>
                <w:b/>
                <w:color w:val="000000" w:themeColor="text1"/>
                <w:sz w:val="26"/>
                <w:szCs w:val="26"/>
              </w:rPr>
              <w:t>88</w:t>
            </w:r>
            <w:r w:rsidRPr="005E27D7">
              <w:rPr>
                <w:b/>
                <w:color w:val="000000" w:themeColor="text1"/>
                <w:sz w:val="26"/>
                <w:szCs w:val="26"/>
                <w:lang w:val="en-US"/>
              </w:rPr>
              <w:t>,4</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00" w:line="240" w:lineRule="exact"/>
              <w:ind w:right="397"/>
              <w:jc w:val="right"/>
              <w:rPr>
                <w:b/>
                <w:color w:val="000000" w:themeColor="text1"/>
                <w:sz w:val="26"/>
                <w:szCs w:val="26"/>
              </w:rPr>
            </w:pPr>
            <w:r w:rsidRPr="005E27D7">
              <w:rPr>
                <w:b/>
                <w:color w:val="000000" w:themeColor="text1"/>
                <w:sz w:val="26"/>
                <w:szCs w:val="26"/>
                <w:lang w:val="en-US"/>
              </w:rPr>
              <w:t>9</w:t>
            </w:r>
            <w:r w:rsidRPr="005E27D7">
              <w:rPr>
                <w:b/>
                <w:color w:val="000000" w:themeColor="text1"/>
                <w:sz w:val="26"/>
                <w:szCs w:val="26"/>
              </w:rPr>
              <w:t>6</w:t>
            </w:r>
            <w:r w:rsidRPr="005E27D7">
              <w:rPr>
                <w:b/>
                <w:color w:val="000000" w:themeColor="text1"/>
                <w:sz w:val="26"/>
                <w:szCs w:val="26"/>
                <w:lang w:val="en-US"/>
              </w:rPr>
              <w:t>,</w:t>
            </w:r>
            <w:r w:rsidRPr="005E27D7">
              <w:rPr>
                <w:b/>
                <w:color w:val="000000" w:themeColor="text1"/>
                <w:sz w:val="26"/>
                <w:szCs w:val="26"/>
              </w:rPr>
              <w:t>9</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356"/>
              </w:tabs>
              <w:suppressAutoHyphens/>
              <w:spacing w:before="120" w:after="120" w:line="240" w:lineRule="exact"/>
              <w:ind w:left="499" w:firstLine="386"/>
              <w:outlineLvl w:val="0"/>
              <w:rPr>
                <w:sz w:val="26"/>
                <w:szCs w:val="26"/>
              </w:rPr>
            </w:pPr>
            <w:r w:rsidRPr="005E27D7">
              <w:rPr>
                <w:sz w:val="26"/>
                <w:szCs w:val="26"/>
              </w:rPr>
              <w:t>из нее:</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E801B2" w:rsidRPr="005E27D7" w:rsidTr="00E801B2">
        <w:tc>
          <w:tcPr>
            <w:tcW w:w="4627" w:type="dxa"/>
            <w:tcBorders>
              <w:top w:val="nil"/>
              <w:left w:val="single" w:sz="4" w:space="0" w:color="auto"/>
              <w:bottom w:val="single" w:sz="4" w:space="0" w:color="auto"/>
              <w:right w:val="single" w:sz="4" w:space="0" w:color="auto"/>
            </w:tcBorders>
            <w:shd w:val="clear" w:color="auto" w:fill="auto"/>
            <w:noWrap/>
            <w:vAlign w:val="bottom"/>
          </w:tcPr>
          <w:p w:rsidR="00E801B2" w:rsidRPr="005E27D7" w:rsidRDefault="00E801B2" w:rsidP="00E801B2">
            <w:pPr>
              <w:widowControl w:val="0"/>
              <w:tabs>
                <w:tab w:val="left" w:pos="356"/>
              </w:tabs>
              <w:suppressAutoHyphens/>
              <w:spacing w:before="200" w:after="240" w:line="240" w:lineRule="exact"/>
              <w:ind w:left="284"/>
              <w:outlineLvl w:val="0"/>
              <w:rPr>
                <w:sz w:val="26"/>
                <w:szCs w:val="26"/>
              </w:rPr>
            </w:pPr>
            <w:r w:rsidRPr="005E27D7">
              <w:rPr>
                <w:sz w:val="26"/>
                <w:szCs w:val="26"/>
              </w:rPr>
              <w:t>сельское, лесное и рыбное хозяйство</w:t>
            </w:r>
          </w:p>
        </w:tc>
        <w:tc>
          <w:tcPr>
            <w:tcW w:w="1418" w:type="dxa"/>
            <w:tcBorders>
              <w:top w:val="nil"/>
              <w:left w:val="single" w:sz="4" w:space="0" w:color="auto"/>
              <w:bottom w:val="single" w:sz="4" w:space="0" w:color="auto"/>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40" w:line="240" w:lineRule="exact"/>
              <w:ind w:right="227"/>
              <w:jc w:val="right"/>
              <w:rPr>
                <w:color w:val="000000" w:themeColor="text1"/>
                <w:sz w:val="26"/>
                <w:szCs w:val="26"/>
              </w:rPr>
            </w:pPr>
            <w:r w:rsidRPr="005E27D7">
              <w:rPr>
                <w:color w:val="000000" w:themeColor="text1"/>
                <w:sz w:val="26"/>
                <w:szCs w:val="26"/>
              </w:rPr>
              <w:t>18</w:t>
            </w:r>
            <w:r w:rsidRPr="005E27D7">
              <w:rPr>
                <w:color w:val="000000" w:themeColor="text1"/>
                <w:sz w:val="26"/>
                <w:szCs w:val="26"/>
                <w:lang w:val="en-US"/>
              </w:rPr>
              <w:t>,</w:t>
            </w:r>
            <w:r w:rsidRPr="005E27D7">
              <w:rPr>
                <w:color w:val="000000" w:themeColor="text1"/>
                <w:sz w:val="26"/>
                <w:szCs w:val="26"/>
              </w:rPr>
              <w:t>2</w:t>
            </w:r>
          </w:p>
        </w:tc>
        <w:tc>
          <w:tcPr>
            <w:tcW w:w="1417" w:type="dxa"/>
            <w:tcBorders>
              <w:top w:val="nil"/>
              <w:left w:val="single" w:sz="4" w:space="0" w:color="auto"/>
              <w:bottom w:val="single" w:sz="4" w:space="0" w:color="auto"/>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40" w:line="240" w:lineRule="exact"/>
              <w:ind w:right="227"/>
              <w:jc w:val="right"/>
              <w:rPr>
                <w:color w:val="000000" w:themeColor="text1"/>
                <w:sz w:val="26"/>
                <w:szCs w:val="26"/>
                <w:lang w:val="en-US"/>
              </w:rPr>
            </w:pPr>
            <w:r w:rsidRPr="005E27D7">
              <w:rPr>
                <w:color w:val="000000" w:themeColor="text1"/>
                <w:sz w:val="26"/>
                <w:szCs w:val="26"/>
                <w:lang w:val="en-US"/>
              </w:rPr>
              <w:t>0,1</w:t>
            </w:r>
          </w:p>
        </w:tc>
        <w:tc>
          <w:tcPr>
            <w:tcW w:w="1559" w:type="dxa"/>
            <w:tcBorders>
              <w:top w:val="nil"/>
              <w:left w:val="single" w:sz="4" w:space="0" w:color="auto"/>
              <w:bottom w:val="single" w:sz="4" w:space="0" w:color="auto"/>
              <w:right w:val="single" w:sz="4" w:space="0" w:color="auto"/>
            </w:tcBorders>
            <w:shd w:val="clear" w:color="auto" w:fill="auto"/>
            <w:noWrap/>
            <w:vAlign w:val="bottom"/>
          </w:tcPr>
          <w:p w:rsidR="00E801B2" w:rsidRPr="005E27D7" w:rsidRDefault="00E801B2" w:rsidP="00E801B2">
            <w:pPr>
              <w:widowControl w:val="0"/>
              <w:tabs>
                <w:tab w:val="left" w:pos="743"/>
                <w:tab w:val="left" w:pos="2765"/>
              </w:tabs>
              <w:suppressAutoHyphens/>
              <w:spacing w:before="200" w:after="240" w:line="240" w:lineRule="exact"/>
              <w:ind w:right="397"/>
              <w:jc w:val="right"/>
              <w:rPr>
                <w:color w:val="000000" w:themeColor="text1"/>
                <w:sz w:val="26"/>
                <w:szCs w:val="26"/>
              </w:rPr>
            </w:pPr>
            <w:r w:rsidRPr="005E27D7">
              <w:rPr>
                <w:color w:val="000000" w:themeColor="text1"/>
                <w:sz w:val="26"/>
                <w:szCs w:val="26"/>
              </w:rPr>
              <w:t>107,7</w:t>
            </w:r>
          </w:p>
        </w:tc>
      </w:tr>
      <w:tr w:rsidR="00E801B2" w:rsidRPr="005E27D7" w:rsidTr="00E801B2">
        <w:tc>
          <w:tcPr>
            <w:tcW w:w="4627"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outlineLvl w:val="0"/>
              <w:rPr>
                <w:sz w:val="26"/>
                <w:szCs w:val="26"/>
              </w:rPr>
            </w:pPr>
            <w:r w:rsidRPr="005E27D7">
              <w:rPr>
                <w:sz w:val="26"/>
                <w:szCs w:val="26"/>
              </w:rPr>
              <w:lastRenderedPageBreak/>
              <w:t xml:space="preserve">горнодобывающая промышленность </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1,4</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137,3</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 xml:space="preserve">обрабатывающая промышленность </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3 130,8</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13,5</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101,4</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снабжение электроэнергией, газом, паром, горячей водой и кондиционированным воздухом</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706,6</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3,0</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91,9</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водоснабжение, сбор, обработка и удаление отходов, деятельность по ликвидации загрязнений</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126,2</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0,5</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94,6</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строительство</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885,8</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3,8</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91,4</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 xml:space="preserve">оптовая и розничная торговля; ремонт автомобилей </w:t>
            </w:r>
            <w:r w:rsidRPr="005E27D7">
              <w:rPr>
                <w:sz w:val="26"/>
                <w:szCs w:val="26"/>
              </w:rPr>
              <w:br/>
              <w:t>и мотоциклов</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2 625,6</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11,3</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84,6</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транспортная деятельность, складирование, почтовая и курьерская деятельность</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1 175,7</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5,1</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82,7</w:t>
            </w:r>
          </w:p>
        </w:tc>
      </w:tr>
      <w:tr w:rsidR="00E801B2" w:rsidRPr="005E27D7" w:rsidTr="00E801B2">
        <w:tc>
          <w:tcPr>
            <w:tcW w:w="462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widowControl w:val="0"/>
              <w:suppressAutoHyphens/>
              <w:spacing w:before="400" w:after="480" w:line="240" w:lineRule="exact"/>
              <w:ind w:left="284"/>
              <w:rPr>
                <w:sz w:val="26"/>
                <w:szCs w:val="26"/>
              </w:rPr>
            </w:pPr>
            <w:r w:rsidRPr="005E27D7">
              <w:rPr>
                <w:sz w:val="26"/>
                <w:szCs w:val="26"/>
              </w:rPr>
              <w:t>информация и связь</w:t>
            </w:r>
          </w:p>
        </w:tc>
        <w:tc>
          <w:tcPr>
            <w:tcW w:w="1418"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4 534,5</w:t>
            </w:r>
          </w:p>
        </w:tc>
        <w:tc>
          <w:tcPr>
            <w:tcW w:w="1417"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19,5</w:t>
            </w:r>
          </w:p>
        </w:tc>
        <w:tc>
          <w:tcPr>
            <w:tcW w:w="1559" w:type="dxa"/>
            <w:tcBorders>
              <w:top w:val="nil"/>
              <w:left w:val="single" w:sz="4" w:space="0" w:color="auto"/>
              <w:bottom w:val="nil"/>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color w:val="000000" w:themeColor="text1"/>
                <w:sz w:val="26"/>
                <w:szCs w:val="26"/>
                <w:lang w:val="be-BY"/>
              </w:rPr>
            </w:pPr>
            <w:r w:rsidRPr="005E27D7">
              <w:rPr>
                <w:color w:val="000000" w:themeColor="text1"/>
                <w:sz w:val="26"/>
                <w:szCs w:val="26"/>
                <w:lang w:val="be-BY"/>
              </w:rPr>
              <w:t>107,6</w:t>
            </w:r>
          </w:p>
        </w:tc>
      </w:tr>
      <w:tr w:rsidR="00E801B2" w:rsidRPr="005E27D7" w:rsidTr="00E801B2">
        <w:tc>
          <w:tcPr>
            <w:tcW w:w="4627" w:type="dxa"/>
            <w:tcBorders>
              <w:top w:val="nil"/>
              <w:left w:val="single" w:sz="4" w:space="0" w:color="auto"/>
              <w:bottom w:val="double" w:sz="4" w:space="0" w:color="auto"/>
              <w:right w:val="single" w:sz="4" w:space="0" w:color="auto"/>
            </w:tcBorders>
            <w:shd w:val="clear" w:color="auto" w:fill="auto"/>
            <w:noWrap/>
            <w:vAlign w:val="center"/>
          </w:tcPr>
          <w:p w:rsidR="00E801B2" w:rsidRPr="005E27D7" w:rsidRDefault="00E801B2" w:rsidP="00E801B2">
            <w:pPr>
              <w:widowControl w:val="0"/>
              <w:tabs>
                <w:tab w:val="left" w:pos="214"/>
              </w:tabs>
              <w:suppressAutoHyphens/>
              <w:spacing w:before="400" w:after="480" w:line="240" w:lineRule="exact"/>
              <w:ind w:left="170"/>
              <w:outlineLvl w:val="0"/>
              <w:rPr>
                <w:b/>
                <w:sz w:val="26"/>
                <w:szCs w:val="26"/>
              </w:rPr>
            </w:pPr>
            <w:r w:rsidRPr="005E27D7">
              <w:rPr>
                <w:b/>
                <w:sz w:val="26"/>
                <w:szCs w:val="26"/>
              </w:rPr>
              <w:t>чистые налоги на продукты</w:t>
            </w:r>
          </w:p>
        </w:tc>
        <w:tc>
          <w:tcPr>
            <w:tcW w:w="1418" w:type="dxa"/>
            <w:tcBorders>
              <w:top w:val="nil"/>
              <w:left w:val="single" w:sz="4" w:space="0" w:color="auto"/>
              <w:bottom w:val="double" w:sz="4" w:space="0" w:color="auto"/>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b/>
                <w:color w:val="000000" w:themeColor="text1"/>
                <w:sz w:val="26"/>
                <w:szCs w:val="26"/>
                <w:lang w:val="be-BY"/>
              </w:rPr>
            </w:pPr>
            <w:r w:rsidRPr="005E27D7">
              <w:rPr>
                <w:b/>
                <w:color w:val="000000" w:themeColor="text1"/>
                <w:sz w:val="26"/>
                <w:szCs w:val="26"/>
                <w:lang w:val="be-BY"/>
              </w:rPr>
              <w:t>2 697,7</w:t>
            </w:r>
          </w:p>
        </w:tc>
        <w:tc>
          <w:tcPr>
            <w:tcW w:w="1417" w:type="dxa"/>
            <w:tcBorders>
              <w:top w:val="nil"/>
              <w:left w:val="single" w:sz="4" w:space="0" w:color="auto"/>
              <w:bottom w:val="double" w:sz="4" w:space="0" w:color="auto"/>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b/>
                <w:color w:val="000000" w:themeColor="text1"/>
                <w:sz w:val="26"/>
                <w:szCs w:val="26"/>
                <w:lang w:val="be-BY"/>
              </w:rPr>
            </w:pPr>
            <w:r w:rsidRPr="005E27D7">
              <w:rPr>
                <w:b/>
                <w:color w:val="000000" w:themeColor="text1"/>
                <w:sz w:val="26"/>
                <w:szCs w:val="26"/>
                <w:lang w:val="be-BY"/>
              </w:rPr>
              <w:t>11,6</w:t>
            </w:r>
          </w:p>
        </w:tc>
        <w:tc>
          <w:tcPr>
            <w:tcW w:w="1559" w:type="dxa"/>
            <w:tcBorders>
              <w:top w:val="nil"/>
              <w:left w:val="single" w:sz="4" w:space="0" w:color="auto"/>
              <w:bottom w:val="double" w:sz="4" w:space="0" w:color="auto"/>
              <w:right w:val="single" w:sz="4" w:space="0" w:color="auto"/>
            </w:tcBorders>
            <w:shd w:val="clear" w:color="auto" w:fill="auto"/>
            <w:noWrap/>
            <w:vAlign w:val="bottom"/>
          </w:tcPr>
          <w:p w:rsidR="00E801B2" w:rsidRPr="005E27D7" w:rsidRDefault="00E801B2" w:rsidP="00E801B2">
            <w:pPr>
              <w:spacing w:before="400" w:after="480" w:line="240" w:lineRule="exact"/>
              <w:ind w:right="283"/>
              <w:jc w:val="right"/>
              <w:rPr>
                <w:b/>
                <w:color w:val="000000" w:themeColor="text1"/>
                <w:sz w:val="26"/>
                <w:szCs w:val="26"/>
                <w:lang w:val="be-BY"/>
              </w:rPr>
            </w:pPr>
            <w:r w:rsidRPr="005E27D7">
              <w:rPr>
                <w:b/>
                <w:color w:val="000000" w:themeColor="text1"/>
                <w:sz w:val="26"/>
                <w:szCs w:val="26"/>
                <w:lang w:val="be-BY"/>
              </w:rPr>
              <w:t>96,9</w:t>
            </w:r>
          </w:p>
        </w:tc>
      </w:tr>
    </w:tbl>
    <w:p w:rsidR="00E801B2" w:rsidRPr="005E27D7" w:rsidRDefault="00E801B2" w:rsidP="00E801B2">
      <w:pPr>
        <w:spacing w:before="240" w:after="120" w:line="300" w:lineRule="exact"/>
        <w:jc w:val="center"/>
        <w:rPr>
          <w:rFonts w:ascii="Arial" w:hAnsi="Arial" w:cs="Arial"/>
          <w:b/>
          <w:sz w:val="26"/>
          <w:szCs w:val="26"/>
        </w:rPr>
      </w:pPr>
      <w:r w:rsidRPr="005E27D7">
        <w:rPr>
          <w:rFonts w:ascii="Arial" w:hAnsi="Arial" w:cs="Arial"/>
          <w:b/>
          <w:sz w:val="26"/>
          <w:szCs w:val="26"/>
        </w:rPr>
        <w:lastRenderedPageBreak/>
        <w:t xml:space="preserve">Влияние основных видов экономической деятельности </w:t>
      </w:r>
      <w:r w:rsidRPr="005E27D7">
        <w:rPr>
          <w:rFonts w:ascii="Arial" w:hAnsi="Arial" w:cs="Arial"/>
          <w:b/>
          <w:sz w:val="26"/>
          <w:szCs w:val="26"/>
        </w:rPr>
        <w:br/>
        <w:t>на формирование темпа ВРП в</w:t>
      </w:r>
      <w:r w:rsidRPr="005E27D7">
        <w:rPr>
          <w:rFonts w:ascii="Arial" w:hAnsi="Arial" w:cs="Arial"/>
          <w:b/>
          <w:szCs w:val="26"/>
        </w:rPr>
        <w:t xml:space="preserve"> </w:t>
      </w:r>
      <w:r w:rsidRPr="005E27D7">
        <w:rPr>
          <w:rFonts w:ascii="Arial" w:hAnsi="Arial" w:cs="Arial"/>
          <w:b/>
          <w:sz w:val="26"/>
          <w:szCs w:val="26"/>
        </w:rPr>
        <w:t>январе-мае 2022 г.</w:t>
      </w:r>
    </w:p>
    <w:p w:rsidR="00E801B2" w:rsidRPr="005E27D7" w:rsidRDefault="00E801B2" w:rsidP="00E801B2">
      <w:pPr>
        <w:spacing w:before="240" w:after="240" w:line="180" w:lineRule="exact"/>
        <w:jc w:val="center"/>
        <w:rPr>
          <w:rFonts w:ascii="Arial" w:hAnsi="Arial" w:cs="Arial"/>
          <w:i/>
        </w:rPr>
      </w:pPr>
      <w:r w:rsidRPr="005E27D7">
        <w:rPr>
          <w:rFonts w:ascii="Arial" w:hAnsi="Arial" w:cs="Arial"/>
          <w:i/>
        </w:rPr>
        <w:t xml:space="preserve"> (в процентах)</w:t>
      </w:r>
    </w:p>
    <w:p w:rsidR="00E801B2" w:rsidRPr="005E27D7" w:rsidRDefault="00E801B2" w:rsidP="00E801B2">
      <w:pPr>
        <w:ind w:left="1134"/>
        <w:rPr>
          <w:rFonts w:ascii="Arial" w:hAnsi="Arial" w:cs="Arial"/>
          <w:sz w:val="20"/>
          <w:szCs w:val="20"/>
        </w:rPr>
      </w:pPr>
      <w:r w:rsidRPr="005E27D7">
        <w:rPr>
          <w:rFonts w:ascii="Arial" w:hAnsi="Arial" w:cs="Arial"/>
          <w:sz w:val="20"/>
          <w:szCs w:val="20"/>
        </w:rPr>
        <w:t>темп ВРП – 96,9%</w:t>
      </w:r>
      <w:r w:rsidRPr="005E27D7">
        <w:rPr>
          <w:rFonts w:ascii="Arial" w:hAnsi="Arial" w:cs="Arial"/>
          <w:b/>
          <w:noProof/>
          <w:sz w:val="26"/>
          <w:szCs w:val="26"/>
        </w:rPr>
        <w:drawing>
          <wp:anchor distT="0" distB="0" distL="114300" distR="114300" simplePos="0" relativeHeight="252165632" behindDoc="0" locked="0" layoutInCell="1" allowOverlap="1" wp14:anchorId="7EE374AB" wp14:editId="76FFC9B7">
            <wp:simplePos x="0" y="0"/>
            <wp:positionH relativeFrom="column">
              <wp:posOffset>-121920</wp:posOffset>
            </wp:positionH>
            <wp:positionV relativeFrom="paragraph">
              <wp:posOffset>176530</wp:posOffset>
            </wp:positionV>
            <wp:extent cx="6404610" cy="3188335"/>
            <wp:effectExtent l="0" t="0" r="0" b="0"/>
            <wp:wrapNone/>
            <wp:docPr id="9" name="Диаграмма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E801B2" w:rsidRPr="005E27D7" w:rsidRDefault="00E801B2" w:rsidP="00E801B2">
      <w:pPr>
        <w:spacing w:before="240" w:line="240" w:lineRule="exact"/>
        <w:jc w:val="center"/>
        <w:rPr>
          <w:rFonts w:ascii="Arial" w:hAnsi="Arial" w:cs="Arial"/>
          <w:b/>
          <w:sz w:val="26"/>
          <w:szCs w:val="26"/>
        </w:rPr>
      </w:pPr>
    </w:p>
    <w:p w:rsidR="00E801B2" w:rsidRPr="005E27D7" w:rsidRDefault="00E801B2" w:rsidP="00E801B2">
      <w:pPr>
        <w:spacing w:before="240" w:line="240" w:lineRule="exact"/>
        <w:jc w:val="center"/>
        <w:rPr>
          <w:rFonts w:ascii="Arial" w:hAnsi="Arial" w:cs="Arial"/>
          <w:b/>
          <w:sz w:val="26"/>
          <w:szCs w:val="26"/>
        </w:rPr>
      </w:pPr>
    </w:p>
    <w:p w:rsidR="00E801B2" w:rsidRPr="005E27D7" w:rsidRDefault="00E801B2" w:rsidP="00E801B2">
      <w:pPr>
        <w:tabs>
          <w:tab w:val="left" w:pos="5008"/>
        </w:tabs>
        <w:spacing w:before="240" w:line="240" w:lineRule="exact"/>
        <w:rPr>
          <w:rFonts w:ascii="Arial" w:hAnsi="Arial" w:cs="Arial"/>
          <w:b/>
          <w:sz w:val="26"/>
          <w:szCs w:val="26"/>
        </w:rPr>
      </w:pPr>
      <w:r w:rsidRPr="005E27D7">
        <w:rPr>
          <w:rFonts w:ascii="Arial" w:hAnsi="Arial" w:cs="Arial"/>
          <w:b/>
          <w:sz w:val="26"/>
          <w:szCs w:val="26"/>
        </w:rPr>
        <w:tab/>
      </w:r>
    </w:p>
    <w:p w:rsidR="00E801B2" w:rsidRPr="005E27D7" w:rsidRDefault="00E801B2" w:rsidP="00E801B2">
      <w:pPr>
        <w:spacing w:before="120" w:line="240" w:lineRule="exact"/>
        <w:ind w:firstLine="709"/>
        <w:jc w:val="both"/>
        <w:rPr>
          <w:rFonts w:ascii="Arial" w:hAnsi="Arial"/>
          <w:b/>
          <w:sz w:val="26"/>
          <w:szCs w:val="26"/>
        </w:rPr>
      </w:pPr>
    </w:p>
    <w:p w:rsidR="00E801B2" w:rsidRPr="005E27D7" w:rsidRDefault="00E801B2" w:rsidP="00E801B2">
      <w:pPr>
        <w:spacing w:before="120" w:after="120" w:line="300" w:lineRule="exact"/>
        <w:ind w:left="284" w:firstLine="709"/>
        <w:jc w:val="center"/>
        <w:rPr>
          <w:rFonts w:ascii="Arial" w:hAnsi="Arial" w:cs="Arial"/>
          <w:b/>
          <w:sz w:val="26"/>
          <w:szCs w:val="26"/>
        </w:rPr>
      </w:pPr>
    </w:p>
    <w:p w:rsidR="00E801B2" w:rsidRPr="005E27D7" w:rsidRDefault="00E801B2" w:rsidP="00E801B2">
      <w:pPr>
        <w:tabs>
          <w:tab w:val="left" w:pos="8040"/>
        </w:tabs>
        <w:spacing w:line="420" w:lineRule="exact"/>
        <w:rPr>
          <w:rFonts w:ascii="Arial" w:hAnsi="Arial" w:cs="Arial"/>
          <w:b/>
          <w:sz w:val="26"/>
          <w:szCs w:val="26"/>
        </w:rPr>
      </w:pPr>
      <w:r w:rsidRPr="005E27D7">
        <w:rPr>
          <w:rFonts w:ascii="Arial" w:hAnsi="Arial" w:cs="Arial"/>
          <w:b/>
          <w:sz w:val="26"/>
          <w:szCs w:val="26"/>
        </w:rPr>
        <w:tab/>
      </w:r>
    </w:p>
    <w:p w:rsidR="00E801B2" w:rsidRPr="005E27D7" w:rsidRDefault="00E801B2" w:rsidP="00E801B2">
      <w:pPr>
        <w:spacing w:before="240"/>
        <w:ind w:firstLine="709"/>
        <w:jc w:val="center"/>
        <w:rPr>
          <w:rFonts w:ascii="Arial" w:hAnsi="Arial" w:cs="Arial"/>
          <w:b/>
          <w:sz w:val="26"/>
          <w:szCs w:val="26"/>
        </w:rPr>
      </w:pPr>
    </w:p>
    <w:p w:rsidR="00E801B2" w:rsidRPr="005E27D7" w:rsidRDefault="00E801B2" w:rsidP="00E801B2">
      <w:pPr>
        <w:spacing w:before="240"/>
        <w:ind w:firstLine="709"/>
        <w:jc w:val="center"/>
        <w:rPr>
          <w:rFonts w:ascii="Arial" w:hAnsi="Arial" w:cs="Arial"/>
          <w:b/>
          <w:sz w:val="26"/>
          <w:szCs w:val="26"/>
        </w:rPr>
      </w:pPr>
    </w:p>
    <w:p w:rsidR="00E801B2" w:rsidRPr="005E27D7" w:rsidRDefault="00E801B2" w:rsidP="00E801B2">
      <w:pPr>
        <w:spacing w:before="240"/>
        <w:ind w:firstLine="709"/>
        <w:jc w:val="center"/>
        <w:rPr>
          <w:rFonts w:ascii="Arial" w:hAnsi="Arial" w:cs="Arial"/>
          <w:b/>
          <w:sz w:val="26"/>
          <w:szCs w:val="26"/>
        </w:rPr>
      </w:pPr>
    </w:p>
    <w:p w:rsidR="00E801B2" w:rsidRPr="005E27D7" w:rsidRDefault="00E801B2" w:rsidP="00E801B2">
      <w:pPr>
        <w:spacing w:before="1440" w:after="120"/>
        <w:ind w:firstLine="709"/>
        <w:jc w:val="center"/>
        <w:rPr>
          <w:rFonts w:ascii="Arial" w:hAnsi="Arial" w:cs="Arial"/>
          <w:b/>
          <w:color w:val="FFFFFF"/>
          <w:sz w:val="26"/>
          <w:szCs w:val="26"/>
        </w:rPr>
      </w:pPr>
      <w:r w:rsidRPr="005E27D7">
        <w:rPr>
          <w:rFonts w:ascii="Arial" w:hAnsi="Arial" w:cs="Arial"/>
          <w:b/>
          <w:sz w:val="26"/>
          <w:szCs w:val="26"/>
        </w:rPr>
        <w:t xml:space="preserve">2.2. </w:t>
      </w:r>
      <w:proofErr w:type="gramStart"/>
      <w:r w:rsidRPr="005E27D7">
        <w:rPr>
          <w:rFonts w:ascii="Arial" w:hAnsi="Arial" w:cs="Arial"/>
          <w:b/>
          <w:sz w:val="26"/>
          <w:szCs w:val="26"/>
        </w:rPr>
        <w:t>Производительность труда</w:t>
      </w:r>
      <w:r w:rsidRPr="005E27D7">
        <w:rPr>
          <w:rFonts w:ascii="Arial" w:hAnsi="Arial" w:cs="Arial"/>
          <w:b/>
          <w:color w:val="FFFFFF"/>
          <w:sz w:val="26"/>
          <w:szCs w:val="26"/>
          <w:vertAlign w:val="superscript"/>
        </w:rPr>
        <w:t>)</w:t>
      </w:r>
      <w:proofErr w:type="gramEnd"/>
    </w:p>
    <w:p w:rsidR="00E801B2" w:rsidRPr="005E27D7" w:rsidRDefault="00E801B2" w:rsidP="00E801B2">
      <w:pPr>
        <w:spacing w:before="240" w:after="120"/>
        <w:ind w:firstLine="709"/>
        <w:jc w:val="both"/>
        <w:rPr>
          <w:sz w:val="30"/>
          <w:szCs w:val="30"/>
        </w:rPr>
      </w:pPr>
      <w:r w:rsidRPr="005E27D7">
        <w:rPr>
          <w:sz w:val="30"/>
          <w:szCs w:val="30"/>
        </w:rPr>
        <w:t xml:space="preserve">В январе-апреле 2022 г. индекс производительности труда </w:t>
      </w:r>
      <w:r w:rsidRPr="005E27D7">
        <w:rPr>
          <w:sz w:val="30"/>
          <w:szCs w:val="30"/>
        </w:rPr>
        <w:br/>
        <w:t>по ВРП составил в сопоставимых ценах 99,9% к уровню января-апреля 2021 г., темп роста реальной заработной платы – 103,5%.</w:t>
      </w:r>
    </w:p>
    <w:p w:rsidR="00E801B2" w:rsidRPr="005E27D7" w:rsidRDefault="00E801B2" w:rsidP="00E801B2">
      <w:pPr>
        <w:spacing w:before="120" w:line="280" w:lineRule="exact"/>
        <w:jc w:val="center"/>
        <w:rPr>
          <w:rFonts w:ascii="Arial" w:hAnsi="Arial" w:cs="Arial"/>
          <w:b/>
          <w:sz w:val="26"/>
          <w:szCs w:val="26"/>
        </w:rPr>
      </w:pPr>
      <w:r w:rsidRPr="005E27D7">
        <w:rPr>
          <w:rFonts w:ascii="Arial" w:hAnsi="Arial" w:cs="Arial"/>
          <w:b/>
          <w:sz w:val="26"/>
          <w:szCs w:val="26"/>
        </w:rPr>
        <w:t>Производительность труда и реальная заработная плата</w:t>
      </w:r>
    </w:p>
    <w:p w:rsidR="00E801B2" w:rsidRPr="005E27D7" w:rsidRDefault="00E801B2" w:rsidP="00E801B2">
      <w:pPr>
        <w:spacing w:before="120" w:after="120" w:line="280" w:lineRule="exact"/>
        <w:jc w:val="center"/>
        <w:rPr>
          <w:rFonts w:ascii="Arial" w:hAnsi="Arial" w:cs="Arial"/>
          <w:bCs/>
          <w:i/>
          <w:iCs/>
        </w:rPr>
      </w:pPr>
      <w:r w:rsidRPr="005E27D7">
        <w:rPr>
          <w:rFonts w:ascii="Arial" w:hAnsi="Arial" w:cs="Arial"/>
          <w:bCs/>
          <w:i/>
          <w:iCs/>
        </w:rPr>
        <w:t>(</w:t>
      </w:r>
      <w:proofErr w:type="gramStart"/>
      <w:r w:rsidRPr="005E27D7">
        <w:rPr>
          <w:rFonts w:ascii="Arial" w:hAnsi="Arial" w:cs="Arial"/>
          <w:bCs/>
          <w:i/>
          <w:iCs/>
        </w:rPr>
        <w:t>в</w:t>
      </w:r>
      <w:proofErr w:type="gramEnd"/>
      <w:r w:rsidRPr="005E27D7">
        <w:rPr>
          <w:rFonts w:ascii="Arial" w:hAnsi="Arial" w:cs="Arial"/>
          <w:bCs/>
          <w:i/>
          <w:iCs/>
        </w:rPr>
        <w:t xml:space="preserve"> % к соответствующему периоду предыдущего года) </w:t>
      </w:r>
    </w:p>
    <w:p w:rsidR="00E801B2" w:rsidRPr="005E27D7" w:rsidRDefault="00E801B2" w:rsidP="00E801B2">
      <w:pPr>
        <w:jc w:val="both"/>
        <w:rPr>
          <w:rFonts w:ascii="Arial" w:hAnsi="Arial" w:cs="Arial"/>
          <w:b/>
          <w:color w:val="FFFFFF" w:themeColor="background1"/>
          <w:sz w:val="20"/>
          <w:szCs w:val="20"/>
        </w:rPr>
      </w:pPr>
      <w:bookmarkStart w:id="2" w:name="_MON_1696137115"/>
      <w:bookmarkStart w:id="3" w:name="_MON_1698672192"/>
      <w:bookmarkStart w:id="4" w:name="_MON_1661752314"/>
      <w:bookmarkStart w:id="5" w:name="_MON_1696136979"/>
      <w:bookmarkEnd w:id="2"/>
      <w:bookmarkEnd w:id="3"/>
      <w:bookmarkEnd w:id="4"/>
      <w:bookmarkEnd w:id="5"/>
      <w:r w:rsidRPr="005E27D7">
        <w:rPr>
          <w:noProof/>
        </w:rPr>
        <w:drawing>
          <wp:inline distT="0" distB="0" distL="0" distR="0" wp14:anchorId="4DEA6C96" wp14:editId="3554A11E">
            <wp:extent cx="5959011" cy="2465798"/>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5E27D7">
        <w:rPr>
          <w:rFonts w:ascii="Arial" w:hAnsi="Arial" w:cs="Arial"/>
          <w:b/>
          <w:color w:val="FFFFFF" w:themeColor="background1"/>
          <w:sz w:val="20"/>
          <w:szCs w:val="20"/>
        </w:rPr>
        <w:t xml:space="preserve">2020 г.                                              </w:t>
      </w:r>
    </w:p>
    <w:p w:rsidR="00E801B2" w:rsidRPr="00234158" w:rsidRDefault="00E801B2" w:rsidP="00E801B2">
      <w:pPr>
        <w:ind w:firstLine="3261"/>
        <w:jc w:val="both"/>
        <w:rPr>
          <w:rFonts w:ascii="Arial" w:hAnsi="Arial" w:cs="Arial"/>
          <w:b/>
          <w:sz w:val="26"/>
          <w:szCs w:val="26"/>
        </w:rPr>
      </w:pPr>
      <w:r w:rsidRPr="005E27D7">
        <w:rPr>
          <w:rFonts w:ascii="Arial" w:hAnsi="Arial" w:cs="Arial"/>
          <w:b/>
          <w:color w:val="FFFFFF" w:themeColor="background1"/>
          <w:sz w:val="20"/>
          <w:szCs w:val="20"/>
        </w:rPr>
        <w:t xml:space="preserve">      </w:t>
      </w:r>
      <w:r w:rsidRPr="005E27D7">
        <w:rPr>
          <w:rFonts w:ascii="Arial" w:hAnsi="Arial" w:cs="Arial"/>
          <w:b/>
          <w:sz w:val="20"/>
          <w:szCs w:val="20"/>
        </w:rPr>
        <w:t>2021 г.                                                            2022 г.</w:t>
      </w:r>
    </w:p>
    <w:p w:rsidR="00AF2FE9" w:rsidRPr="00234158" w:rsidRDefault="00AF2FE9" w:rsidP="00DC2143">
      <w:pPr>
        <w:ind w:firstLine="3261"/>
        <w:jc w:val="both"/>
        <w:rPr>
          <w:rFonts w:ascii="Arial" w:hAnsi="Arial" w:cs="Arial"/>
          <w:b/>
          <w:sz w:val="26"/>
          <w:szCs w:val="26"/>
        </w:rPr>
      </w:pPr>
    </w:p>
    <w:p w:rsidR="00AF2FE9" w:rsidRPr="001E4BF1" w:rsidRDefault="00AF2FE9" w:rsidP="00AF2FE9">
      <w:pPr>
        <w:pStyle w:val="a3"/>
        <w:spacing w:before="100"/>
        <w:jc w:val="both"/>
        <w:rPr>
          <w:rStyle w:val="a4"/>
          <w:lang w:val="ru-RU"/>
        </w:rPr>
        <w:sectPr w:rsidR="00AF2FE9" w:rsidRPr="001E4BF1" w:rsidSect="00B20463">
          <w:headerReference w:type="even" r:id="rId27"/>
          <w:headerReference w:type="default" r:id="rId28"/>
          <w:footerReference w:type="default" r:id="rId29"/>
          <w:type w:val="nextColumn"/>
          <w:pgSz w:w="11907" w:h="16840" w:code="9"/>
          <w:pgMar w:top="1134" w:right="1418" w:bottom="1134" w:left="1418" w:header="720" w:footer="600" w:gutter="0"/>
          <w:pgNumType w:start="9"/>
          <w:cols w:space="720"/>
        </w:sectPr>
      </w:pPr>
    </w:p>
    <w:bookmarkEnd w:id="0"/>
    <w:bookmarkEnd w:id="1"/>
    <w:p w:rsidR="00D07DF5" w:rsidRPr="0055093A" w:rsidRDefault="00D07DF5" w:rsidP="00D07DF5">
      <w:pPr>
        <w:widowControl w:val="0"/>
        <w:autoSpaceDE w:val="0"/>
        <w:autoSpaceDN w:val="0"/>
        <w:adjustRightInd w:val="0"/>
        <w:spacing w:after="120"/>
        <w:jc w:val="center"/>
        <w:outlineLvl w:val="0"/>
        <w:rPr>
          <w:rFonts w:ascii="Arial" w:hAnsi="Arial" w:cs="Arial"/>
          <w:b/>
          <w:bCs/>
          <w:sz w:val="30"/>
          <w:szCs w:val="30"/>
        </w:rPr>
      </w:pPr>
      <w:r w:rsidRPr="0055093A">
        <w:rPr>
          <w:rFonts w:ascii="Arial" w:hAnsi="Arial" w:cs="Arial"/>
          <w:b/>
          <w:bCs/>
          <w:sz w:val="30"/>
          <w:szCs w:val="30"/>
        </w:rPr>
        <w:lastRenderedPageBreak/>
        <w:t xml:space="preserve">3. </w:t>
      </w:r>
      <w:r w:rsidRPr="00DC7746">
        <w:rPr>
          <w:rFonts w:ascii="Arial" w:hAnsi="Arial" w:cs="Arial"/>
          <w:b/>
          <w:bCs/>
          <w:sz w:val="28"/>
          <w:szCs w:val="28"/>
        </w:rPr>
        <w:t>ХАРАКТЕРИСТИКА СУБЪЕКТОВ ХОЗЯЙСТВОВАНИЯ</w:t>
      </w:r>
      <w:proofErr w:type="gramStart"/>
      <w:r w:rsidRPr="00D07DF5">
        <w:rPr>
          <w:rFonts w:ascii="Arial" w:hAnsi="Arial" w:cs="Arial"/>
          <w:b/>
          <w:bCs/>
          <w:vertAlign w:val="superscript"/>
        </w:rPr>
        <w:footnoteReference w:customMarkFollows="1" w:id="1"/>
        <w:t>1</w:t>
      </w:r>
      <w:proofErr w:type="gramEnd"/>
      <w:r w:rsidRPr="00D07DF5">
        <w:rPr>
          <w:rFonts w:ascii="Arial" w:hAnsi="Arial" w:cs="Arial"/>
          <w:b/>
          <w:bCs/>
          <w:vertAlign w:val="superscript"/>
        </w:rPr>
        <w:t>)</w:t>
      </w:r>
    </w:p>
    <w:p w:rsidR="00ED0144" w:rsidRPr="005E27D7" w:rsidRDefault="00ED0144" w:rsidP="00ED0144">
      <w:pPr>
        <w:spacing w:before="240"/>
        <w:ind w:firstLine="697"/>
        <w:jc w:val="both"/>
        <w:rPr>
          <w:bCs/>
          <w:sz w:val="30"/>
          <w:szCs w:val="30"/>
        </w:rPr>
      </w:pPr>
      <w:r w:rsidRPr="005E27D7">
        <w:rPr>
          <w:bCs/>
          <w:sz w:val="30"/>
          <w:szCs w:val="30"/>
        </w:rPr>
        <w:t>На 1</w:t>
      </w:r>
      <w:r w:rsidR="00415119">
        <w:rPr>
          <w:bCs/>
          <w:sz w:val="30"/>
          <w:szCs w:val="30"/>
        </w:rPr>
        <w:t xml:space="preserve"> </w:t>
      </w:r>
      <w:r w:rsidRPr="005E27D7">
        <w:rPr>
          <w:bCs/>
          <w:sz w:val="30"/>
          <w:szCs w:val="30"/>
        </w:rPr>
        <w:t>июня</w:t>
      </w:r>
      <w:r w:rsidR="00415119">
        <w:rPr>
          <w:bCs/>
          <w:sz w:val="30"/>
          <w:szCs w:val="30"/>
        </w:rPr>
        <w:t xml:space="preserve"> </w:t>
      </w:r>
      <w:r w:rsidRPr="005E27D7">
        <w:rPr>
          <w:bCs/>
          <w:sz w:val="30"/>
          <w:szCs w:val="30"/>
        </w:rPr>
        <w:t>2022</w:t>
      </w:r>
      <w:r w:rsidRPr="005E27D7">
        <w:rPr>
          <w:bCs/>
          <w:sz w:val="30"/>
          <w:szCs w:val="30"/>
          <w:lang w:val="en-US"/>
        </w:rPr>
        <w:t> </w:t>
      </w:r>
      <w:r w:rsidRPr="005E27D7">
        <w:rPr>
          <w:bCs/>
          <w:sz w:val="30"/>
          <w:szCs w:val="30"/>
        </w:rPr>
        <w:t>г. в городе Минске действовало</w:t>
      </w:r>
      <w:r w:rsidRPr="005E27D7">
        <w:rPr>
          <w:bCs/>
          <w:sz w:val="30"/>
          <w:szCs w:val="30"/>
        </w:rPr>
        <w:br/>
        <w:t>53,1 тыс. юридических лиц</w:t>
      </w:r>
      <w:proofErr w:type="gramStart"/>
      <w:r w:rsidRPr="005E27D7">
        <w:rPr>
          <w:bCs/>
          <w:sz w:val="22"/>
          <w:szCs w:val="22"/>
          <w:vertAlign w:val="superscript"/>
        </w:rPr>
        <w:footnoteReference w:customMarkFollows="1" w:id="2"/>
        <w:t>2</w:t>
      </w:r>
      <w:proofErr w:type="gramEnd"/>
      <w:r w:rsidRPr="005E27D7">
        <w:rPr>
          <w:bCs/>
          <w:sz w:val="22"/>
          <w:szCs w:val="22"/>
          <w:vertAlign w:val="superscript"/>
        </w:rPr>
        <w:t>)</w:t>
      </w:r>
      <w:r w:rsidRPr="005E27D7">
        <w:rPr>
          <w:sz w:val="30"/>
          <w:szCs w:val="30"/>
        </w:rPr>
        <w:t xml:space="preserve">, </w:t>
      </w:r>
      <w:r w:rsidRPr="005E27D7">
        <w:rPr>
          <w:bCs/>
          <w:sz w:val="30"/>
          <w:szCs w:val="30"/>
        </w:rPr>
        <w:t>количество индивидуальных предпринимателей составило 78,7 тыс. человек.</w:t>
      </w:r>
    </w:p>
    <w:p w:rsidR="00ED0144" w:rsidRPr="005E27D7" w:rsidRDefault="00ED0144" w:rsidP="00ED0144">
      <w:pPr>
        <w:spacing w:after="120"/>
        <w:ind w:firstLine="697"/>
        <w:jc w:val="both"/>
        <w:rPr>
          <w:bCs/>
          <w:spacing w:val="-2"/>
          <w:sz w:val="30"/>
          <w:szCs w:val="30"/>
        </w:rPr>
      </w:pPr>
      <w:r w:rsidRPr="005E27D7">
        <w:rPr>
          <w:bCs/>
          <w:spacing w:val="-2"/>
          <w:sz w:val="30"/>
          <w:szCs w:val="30"/>
        </w:rPr>
        <w:t>Удельный вес организаций государственной и с государственным участием форм собственности составил 4% от общего количества действующих организаций (на 1</w:t>
      </w:r>
      <w:r w:rsidRPr="005E27D7">
        <w:rPr>
          <w:sz w:val="30"/>
          <w:szCs w:val="30"/>
        </w:rPr>
        <w:t> </w:t>
      </w:r>
      <w:r w:rsidRPr="005E27D7">
        <w:rPr>
          <w:bCs/>
          <w:spacing w:val="-2"/>
          <w:sz w:val="30"/>
          <w:szCs w:val="30"/>
        </w:rPr>
        <w:t>июня</w:t>
      </w:r>
      <w:r w:rsidRPr="005E27D7">
        <w:rPr>
          <w:sz w:val="30"/>
          <w:szCs w:val="30"/>
        </w:rPr>
        <w:t> </w:t>
      </w:r>
      <w:r w:rsidRPr="005E27D7">
        <w:rPr>
          <w:bCs/>
          <w:spacing w:val="-2"/>
          <w:sz w:val="30"/>
          <w:szCs w:val="30"/>
        </w:rPr>
        <w:t>2021 г. – 4,2%).</w:t>
      </w:r>
    </w:p>
    <w:p w:rsidR="00ED0144" w:rsidRPr="005E27D7" w:rsidRDefault="00ED0144" w:rsidP="00ED0144">
      <w:pPr>
        <w:keepNext/>
        <w:widowControl w:val="0"/>
        <w:autoSpaceDE w:val="0"/>
        <w:autoSpaceDN w:val="0"/>
        <w:adjustRightInd w:val="0"/>
        <w:spacing w:before="120" w:after="120" w:line="280" w:lineRule="exact"/>
        <w:jc w:val="center"/>
        <w:rPr>
          <w:rFonts w:ascii="Arial" w:hAnsi="Arial" w:cs="Arial"/>
          <w:b/>
          <w:bCs/>
          <w:sz w:val="26"/>
          <w:szCs w:val="26"/>
        </w:rPr>
      </w:pPr>
      <w:r w:rsidRPr="005E27D7">
        <w:rPr>
          <w:rFonts w:ascii="Arial" w:hAnsi="Arial" w:cs="Arial"/>
          <w:b/>
          <w:bCs/>
          <w:sz w:val="26"/>
          <w:szCs w:val="26"/>
        </w:rPr>
        <w:t>Количество организаций по формам собственности</w:t>
      </w:r>
      <w:r w:rsidRPr="005E27D7">
        <w:rPr>
          <w:rFonts w:ascii="Arial" w:hAnsi="Arial" w:cs="Arial"/>
          <w:b/>
          <w:bCs/>
          <w:sz w:val="26"/>
          <w:szCs w:val="26"/>
        </w:rPr>
        <w:br/>
        <w:t>на 1</w:t>
      </w:r>
      <w:r w:rsidRPr="005E27D7">
        <w:rPr>
          <w:sz w:val="26"/>
          <w:szCs w:val="26"/>
        </w:rPr>
        <w:t> </w:t>
      </w:r>
      <w:r w:rsidRPr="005E27D7">
        <w:rPr>
          <w:rFonts w:ascii="Arial" w:hAnsi="Arial" w:cs="Arial"/>
          <w:b/>
          <w:bCs/>
          <w:sz w:val="26"/>
          <w:szCs w:val="26"/>
        </w:rPr>
        <w:t>июня</w:t>
      </w:r>
      <w:r w:rsidRPr="005E27D7">
        <w:rPr>
          <w:sz w:val="26"/>
          <w:szCs w:val="26"/>
        </w:rPr>
        <w:t> </w:t>
      </w:r>
      <w:r w:rsidRPr="005E27D7">
        <w:rPr>
          <w:rFonts w:ascii="Arial" w:hAnsi="Arial" w:cs="Arial"/>
          <w:b/>
          <w:bCs/>
          <w:sz w:val="26"/>
          <w:szCs w:val="26"/>
        </w:rPr>
        <w:t>2022</w:t>
      </w:r>
      <w:r w:rsidRPr="005E27D7">
        <w:rPr>
          <w:sz w:val="26"/>
          <w:szCs w:val="26"/>
        </w:rPr>
        <w:t> </w:t>
      </w:r>
      <w:r w:rsidRPr="005E27D7">
        <w:rPr>
          <w:rFonts w:ascii="Arial" w:hAnsi="Arial" w:cs="Arial"/>
          <w:b/>
          <w:bCs/>
          <w:sz w:val="26"/>
          <w:szCs w:val="26"/>
        </w:rPr>
        <w:t>г.</w:t>
      </w:r>
    </w:p>
    <w:tbl>
      <w:tblPr>
        <w:tblW w:w="4913" w:type="pct"/>
        <w:tblInd w:w="85" w:type="dxa"/>
        <w:tblCellMar>
          <w:left w:w="0" w:type="dxa"/>
          <w:right w:w="0" w:type="dxa"/>
        </w:tblCellMar>
        <w:tblLook w:val="0000" w:firstRow="0" w:lastRow="0" w:firstColumn="0" w:lastColumn="0" w:noHBand="0" w:noVBand="0"/>
      </w:tblPr>
      <w:tblGrid>
        <w:gridCol w:w="3843"/>
        <w:gridCol w:w="1120"/>
        <w:gridCol w:w="1466"/>
        <w:gridCol w:w="1280"/>
        <w:gridCol w:w="1371"/>
      </w:tblGrid>
      <w:tr w:rsidR="00ED0144" w:rsidRPr="005E27D7" w:rsidTr="001C5A5F">
        <w:trPr>
          <w:cantSplit/>
          <w:trHeight w:val="344"/>
          <w:tblHeader/>
        </w:trPr>
        <w:tc>
          <w:tcPr>
            <w:tcW w:w="2116" w:type="pct"/>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tabs>
                <w:tab w:val="left" w:pos="1672"/>
              </w:tabs>
              <w:autoSpaceDE w:val="0"/>
              <w:autoSpaceDN w:val="0"/>
              <w:adjustRightInd w:val="0"/>
              <w:spacing w:before="120" w:after="120" w:line="240" w:lineRule="exact"/>
              <w:rPr>
                <w:sz w:val="26"/>
                <w:szCs w:val="26"/>
              </w:rPr>
            </w:pPr>
          </w:p>
        </w:tc>
        <w:tc>
          <w:tcPr>
            <w:tcW w:w="1424"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jc w:val="center"/>
              <w:rPr>
                <w:sz w:val="26"/>
                <w:szCs w:val="26"/>
              </w:rPr>
            </w:pPr>
            <w:r w:rsidRPr="005E27D7">
              <w:rPr>
                <w:sz w:val="26"/>
                <w:szCs w:val="26"/>
              </w:rPr>
              <w:t>Количество организаций</w:t>
            </w:r>
          </w:p>
        </w:tc>
        <w:tc>
          <w:tcPr>
            <w:tcW w:w="1460"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jc w:val="center"/>
              <w:rPr>
                <w:sz w:val="26"/>
                <w:szCs w:val="26"/>
              </w:rPr>
            </w:pPr>
            <w:proofErr w:type="gramStart"/>
            <w:r w:rsidRPr="005E27D7">
              <w:rPr>
                <w:sz w:val="26"/>
                <w:szCs w:val="26"/>
              </w:rPr>
              <w:t>В</w:t>
            </w:r>
            <w:proofErr w:type="gramEnd"/>
            <w:r w:rsidRPr="005E27D7">
              <w:rPr>
                <w:sz w:val="26"/>
                <w:szCs w:val="26"/>
              </w:rPr>
              <w:t xml:space="preserve"> % к количеству организаций</w:t>
            </w:r>
          </w:p>
        </w:tc>
      </w:tr>
      <w:tr w:rsidR="00ED0144" w:rsidRPr="005E27D7" w:rsidTr="001C5A5F">
        <w:trPr>
          <w:cantSplit/>
          <w:trHeight w:val="355"/>
          <w:tblHeader/>
        </w:trPr>
        <w:tc>
          <w:tcPr>
            <w:tcW w:w="2116" w:type="pct"/>
            <w:vMerge/>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rPr>
                <w:sz w:val="26"/>
                <w:szCs w:val="26"/>
              </w:rPr>
            </w:pPr>
          </w:p>
        </w:tc>
        <w:tc>
          <w:tcPr>
            <w:tcW w:w="617" w:type="pc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jc w:val="center"/>
              <w:rPr>
                <w:sz w:val="26"/>
                <w:szCs w:val="26"/>
              </w:rPr>
            </w:pPr>
            <w:r w:rsidRPr="005E27D7">
              <w:rPr>
                <w:sz w:val="26"/>
                <w:szCs w:val="26"/>
              </w:rPr>
              <w:t>всего</w:t>
            </w:r>
          </w:p>
        </w:tc>
        <w:tc>
          <w:tcPr>
            <w:tcW w:w="807" w:type="pc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jc w:val="center"/>
              <w:rPr>
                <w:sz w:val="26"/>
                <w:szCs w:val="26"/>
              </w:rPr>
            </w:pPr>
            <w:proofErr w:type="gramStart"/>
            <w:r w:rsidRPr="005E27D7">
              <w:rPr>
                <w:sz w:val="26"/>
                <w:szCs w:val="26"/>
              </w:rPr>
              <w:t>в</w:t>
            </w:r>
            <w:proofErr w:type="gramEnd"/>
            <w:r w:rsidRPr="005E27D7">
              <w:rPr>
                <w:sz w:val="26"/>
                <w:szCs w:val="26"/>
              </w:rPr>
              <w:t xml:space="preserve"> % к итогу</w:t>
            </w:r>
          </w:p>
        </w:tc>
        <w:tc>
          <w:tcPr>
            <w:tcW w:w="705" w:type="pc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ind w:left="-57" w:right="-57"/>
              <w:jc w:val="center"/>
              <w:rPr>
                <w:sz w:val="26"/>
                <w:szCs w:val="26"/>
              </w:rPr>
            </w:pPr>
            <w:r w:rsidRPr="005E27D7">
              <w:rPr>
                <w:sz w:val="26"/>
                <w:szCs w:val="26"/>
              </w:rPr>
              <w:t>на</w:t>
            </w:r>
            <w:r w:rsidRPr="005E27D7">
              <w:rPr>
                <w:sz w:val="26"/>
                <w:szCs w:val="26"/>
              </w:rPr>
              <w:br/>
              <w:t>1 июня</w:t>
            </w:r>
            <w:r w:rsidRPr="005E27D7">
              <w:rPr>
                <w:sz w:val="26"/>
                <w:szCs w:val="26"/>
              </w:rPr>
              <w:br/>
              <w:t>2021 г.</w:t>
            </w:r>
          </w:p>
        </w:tc>
        <w:tc>
          <w:tcPr>
            <w:tcW w:w="755" w:type="pc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120" w:after="120" w:line="240" w:lineRule="exact"/>
              <w:jc w:val="center"/>
              <w:rPr>
                <w:sz w:val="26"/>
                <w:szCs w:val="26"/>
              </w:rPr>
            </w:pPr>
            <w:r w:rsidRPr="005E27D7">
              <w:rPr>
                <w:sz w:val="26"/>
                <w:szCs w:val="26"/>
              </w:rPr>
              <w:t>на</w:t>
            </w:r>
            <w:r w:rsidRPr="005E27D7">
              <w:rPr>
                <w:sz w:val="26"/>
                <w:szCs w:val="26"/>
              </w:rPr>
              <w:br/>
              <w:t>1 января</w:t>
            </w:r>
            <w:r w:rsidRPr="005E27D7">
              <w:rPr>
                <w:sz w:val="26"/>
                <w:szCs w:val="26"/>
              </w:rPr>
              <w:br/>
              <w:t>2022 г.</w:t>
            </w:r>
          </w:p>
        </w:tc>
      </w:tr>
      <w:tr w:rsidR="00ED0144" w:rsidRPr="005E27D7" w:rsidTr="001C5A5F">
        <w:trPr>
          <w:cantSplit/>
          <w:trHeight w:val="23"/>
        </w:trPr>
        <w:tc>
          <w:tcPr>
            <w:tcW w:w="2116" w:type="pct"/>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108"/>
              <w:rPr>
                <w:b/>
                <w:sz w:val="26"/>
                <w:szCs w:val="26"/>
              </w:rPr>
            </w:pPr>
            <w:r w:rsidRPr="005E27D7">
              <w:rPr>
                <w:b/>
                <w:sz w:val="26"/>
                <w:szCs w:val="26"/>
              </w:rPr>
              <w:t xml:space="preserve"> Всего юридических лиц</w:t>
            </w:r>
          </w:p>
        </w:tc>
        <w:tc>
          <w:tcPr>
            <w:tcW w:w="617" w:type="pct"/>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b/>
                <w:bCs/>
                <w:sz w:val="26"/>
                <w:szCs w:val="26"/>
              </w:rPr>
            </w:pPr>
            <w:r w:rsidRPr="005E27D7">
              <w:rPr>
                <w:b/>
                <w:bCs/>
                <w:sz w:val="26"/>
                <w:szCs w:val="26"/>
                <w:lang w:val="en-US"/>
              </w:rPr>
              <w:t>5</w:t>
            </w:r>
            <w:r w:rsidRPr="005E27D7">
              <w:rPr>
                <w:b/>
                <w:bCs/>
                <w:sz w:val="26"/>
                <w:szCs w:val="26"/>
              </w:rPr>
              <w:t>3</w:t>
            </w:r>
            <w:r w:rsidRPr="005E27D7">
              <w:rPr>
                <w:b/>
                <w:bCs/>
                <w:sz w:val="26"/>
                <w:szCs w:val="26"/>
                <w:lang w:val="en-US"/>
              </w:rPr>
              <w:t> </w:t>
            </w:r>
            <w:r w:rsidRPr="005E27D7">
              <w:rPr>
                <w:b/>
                <w:bCs/>
                <w:sz w:val="26"/>
                <w:szCs w:val="26"/>
              </w:rPr>
              <w:t>089</w:t>
            </w:r>
          </w:p>
        </w:tc>
        <w:tc>
          <w:tcPr>
            <w:tcW w:w="807" w:type="pct"/>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b/>
                <w:bCs/>
                <w:sz w:val="26"/>
                <w:szCs w:val="26"/>
              </w:rPr>
            </w:pPr>
            <w:r w:rsidRPr="005E27D7">
              <w:rPr>
                <w:b/>
                <w:bCs/>
                <w:sz w:val="26"/>
                <w:szCs w:val="26"/>
              </w:rPr>
              <w:t>100</w:t>
            </w:r>
          </w:p>
        </w:tc>
        <w:tc>
          <w:tcPr>
            <w:tcW w:w="705" w:type="pct"/>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b/>
                <w:sz w:val="26"/>
                <w:szCs w:val="26"/>
              </w:rPr>
            </w:pPr>
            <w:r w:rsidRPr="005E27D7">
              <w:rPr>
                <w:b/>
                <w:sz w:val="26"/>
                <w:szCs w:val="26"/>
                <w:lang w:val="en-US"/>
              </w:rPr>
              <w:t>101,</w:t>
            </w:r>
            <w:r w:rsidRPr="005E27D7">
              <w:rPr>
                <w:b/>
                <w:sz w:val="26"/>
                <w:szCs w:val="26"/>
              </w:rPr>
              <w:t>6</w:t>
            </w:r>
          </w:p>
        </w:tc>
        <w:tc>
          <w:tcPr>
            <w:tcW w:w="755" w:type="pct"/>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b/>
                <w:bCs/>
                <w:sz w:val="26"/>
                <w:szCs w:val="26"/>
              </w:rPr>
            </w:pPr>
            <w:r w:rsidRPr="005E27D7">
              <w:rPr>
                <w:b/>
                <w:bCs/>
                <w:sz w:val="26"/>
                <w:szCs w:val="26"/>
                <w:lang w:val="en-US"/>
              </w:rPr>
              <w:t>101,</w:t>
            </w:r>
            <w:r w:rsidRPr="005E27D7">
              <w:rPr>
                <w:b/>
                <w:bCs/>
                <w:sz w:val="26"/>
                <w:szCs w:val="26"/>
              </w:rPr>
              <w:t>3</w:t>
            </w: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left="252" w:firstLine="12"/>
              <w:rPr>
                <w:sz w:val="26"/>
                <w:szCs w:val="26"/>
              </w:rPr>
            </w:pPr>
            <w:r w:rsidRPr="005E27D7">
              <w:rPr>
                <w:sz w:val="26"/>
                <w:szCs w:val="26"/>
              </w:rPr>
              <w:t>в том числе:</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lang w:val="en-US"/>
              </w:rPr>
            </w:pP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lang w:val="en-US"/>
              </w:rPr>
            </w:pP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lang w:val="en-US"/>
              </w:rPr>
            </w:pP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180"/>
              <w:rPr>
                <w:sz w:val="26"/>
                <w:szCs w:val="26"/>
              </w:rPr>
            </w:pPr>
            <w:r w:rsidRPr="005E27D7">
              <w:rPr>
                <w:sz w:val="26"/>
                <w:szCs w:val="26"/>
              </w:rPr>
              <w:t>государственная собственность</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lang w:val="en-US"/>
              </w:rPr>
            </w:pPr>
            <w:r w:rsidRPr="005E27D7">
              <w:rPr>
                <w:sz w:val="26"/>
                <w:szCs w:val="26"/>
                <w:lang w:val="en-US"/>
              </w:rPr>
              <w:t>1 961</w:t>
            </w: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lang w:val="en-US"/>
              </w:rPr>
            </w:pPr>
            <w:r w:rsidRPr="005E27D7">
              <w:rPr>
                <w:sz w:val="26"/>
                <w:szCs w:val="26"/>
                <w:lang w:val="en-US"/>
              </w:rPr>
              <w:t>3,7</w:t>
            </w: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rPr>
            </w:pPr>
            <w:r w:rsidRPr="005E27D7">
              <w:rPr>
                <w:sz w:val="26"/>
                <w:szCs w:val="26"/>
                <w:lang w:val="en-US"/>
              </w:rPr>
              <w:t>9</w:t>
            </w:r>
            <w:r w:rsidRPr="005E27D7">
              <w:rPr>
                <w:sz w:val="26"/>
                <w:szCs w:val="26"/>
              </w:rPr>
              <w:t>9</w:t>
            </w:r>
            <w:r w:rsidRPr="005E27D7">
              <w:rPr>
                <w:sz w:val="26"/>
                <w:szCs w:val="26"/>
                <w:lang w:val="en-US"/>
              </w:rPr>
              <w:t>,</w:t>
            </w:r>
            <w:r w:rsidRPr="005E27D7">
              <w:rPr>
                <w:sz w:val="26"/>
                <w:szCs w:val="26"/>
              </w:rPr>
              <w:t>3</w:t>
            </w: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lang w:val="en-US"/>
              </w:rPr>
            </w:pPr>
            <w:r w:rsidRPr="005E27D7">
              <w:rPr>
                <w:sz w:val="26"/>
                <w:szCs w:val="26"/>
                <w:lang w:val="en-US"/>
              </w:rPr>
              <w:t>99,7</w:t>
            </w: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2" w:firstLine="258"/>
              <w:rPr>
                <w:sz w:val="26"/>
                <w:szCs w:val="26"/>
              </w:rPr>
            </w:pPr>
            <w:r w:rsidRPr="005E27D7">
              <w:rPr>
                <w:sz w:val="26"/>
                <w:szCs w:val="26"/>
              </w:rPr>
              <w:t>республиканская</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lang w:val="en-US"/>
              </w:rPr>
            </w:pPr>
            <w:r w:rsidRPr="005E27D7">
              <w:rPr>
                <w:sz w:val="26"/>
                <w:szCs w:val="26"/>
                <w:lang w:val="en-US"/>
              </w:rPr>
              <w:t>693</w:t>
            </w: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lang w:val="en-US"/>
              </w:rPr>
            </w:pPr>
            <w:r w:rsidRPr="005E27D7">
              <w:rPr>
                <w:sz w:val="26"/>
                <w:szCs w:val="26"/>
                <w:lang w:val="en-US"/>
              </w:rPr>
              <w:t>1,3</w:t>
            </w: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rPr>
            </w:pPr>
            <w:r w:rsidRPr="005E27D7">
              <w:rPr>
                <w:sz w:val="26"/>
                <w:szCs w:val="26"/>
                <w:lang w:val="en-US"/>
              </w:rPr>
              <w:t>99,</w:t>
            </w:r>
            <w:r w:rsidRPr="005E27D7">
              <w:rPr>
                <w:sz w:val="26"/>
                <w:szCs w:val="26"/>
              </w:rPr>
              <w:t>6</w:t>
            </w: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lang w:val="en-US"/>
              </w:rPr>
            </w:pPr>
            <w:r w:rsidRPr="005E27D7">
              <w:rPr>
                <w:sz w:val="26"/>
                <w:szCs w:val="26"/>
                <w:lang w:val="en-US"/>
              </w:rPr>
              <w:t>99,6</w:t>
            </w: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2" w:firstLine="258"/>
              <w:rPr>
                <w:sz w:val="26"/>
                <w:szCs w:val="26"/>
              </w:rPr>
            </w:pPr>
            <w:r w:rsidRPr="005E27D7">
              <w:rPr>
                <w:sz w:val="26"/>
                <w:szCs w:val="26"/>
              </w:rPr>
              <w:t>коммунальная</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lang w:val="en-US"/>
              </w:rPr>
            </w:pPr>
            <w:r w:rsidRPr="005E27D7">
              <w:rPr>
                <w:sz w:val="26"/>
                <w:szCs w:val="26"/>
                <w:lang w:val="en-US"/>
              </w:rPr>
              <w:t>1 268</w:t>
            </w: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lang w:val="en-US"/>
              </w:rPr>
            </w:pPr>
            <w:r w:rsidRPr="005E27D7">
              <w:rPr>
                <w:sz w:val="26"/>
                <w:szCs w:val="26"/>
                <w:lang w:val="en-US"/>
              </w:rPr>
              <w:t>2,4</w:t>
            </w: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rPr>
            </w:pPr>
            <w:r w:rsidRPr="005E27D7">
              <w:rPr>
                <w:sz w:val="26"/>
                <w:szCs w:val="26"/>
                <w:lang w:val="en-US"/>
              </w:rPr>
              <w:t>9</w:t>
            </w:r>
            <w:r w:rsidRPr="005E27D7">
              <w:rPr>
                <w:sz w:val="26"/>
                <w:szCs w:val="26"/>
              </w:rPr>
              <w:t>9</w:t>
            </w:r>
            <w:r w:rsidRPr="005E27D7">
              <w:rPr>
                <w:sz w:val="26"/>
                <w:szCs w:val="26"/>
                <w:lang w:val="en-US"/>
              </w:rPr>
              <w:t>,</w:t>
            </w:r>
            <w:r w:rsidRPr="005E27D7">
              <w:rPr>
                <w:sz w:val="26"/>
                <w:szCs w:val="26"/>
              </w:rPr>
              <w:t>1</w:t>
            </w: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lang w:val="en-US"/>
              </w:rPr>
            </w:pPr>
            <w:r w:rsidRPr="005E27D7">
              <w:rPr>
                <w:sz w:val="26"/>
                <w:szCs w:val="26"/>
                <w:lang w:val="en-US"/>
              </w:rPr>
              <w:t>99,8</w:t>
            </w: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180"/>
              <w:rPr>
                <w:sz w:val="26"/>
                <w:szCs w:val="26"/>
              </w:rPr>
            </w:pPr>
            <w:r w:rsidRPr="005E27D7">
              <w:rPr>
                <w:sz w:val="26"/>
                <w:szCs w:val="26"/>
              </w:rPr>
              <w:t>частная собственность</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lang w:val="en-US"/>
              </w:rPr>
              <w:t>45 </w:t>
            </w:r>
            <w:r w:rsidRPr="005E27D7">
              <w:rPr>
                <w:sz w:val="26"/>
                <w:szCs w:val="26"/>
              </w:rPr>
              <w:t>126</w:t>
            </w: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rPr>
            </w:pPr>
            <w:r w:rsidRPr="005E27D7">
              <w:rPr>
                <w:sz w:val="26"/>
                <w:szCs w:val="26"/>
                <w:lang w:val="en-US"/>
              </w:rPr>
              <w:t>85,</w:t>
            </w:r>
            <w:r w:rsidRPr="005E27D7">
              <w:rPr>
                <w:sz w:val="26"/>
                <w:szCs w:val="26"/>
              </w:rPr>
              <w:t>0</w:t>
            </w: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rPr>
            </w:pPr>
            <w:r w:rsidRPr="005E27D7">
              <w:rPr>
                <w:sz w:val="26"/>
                <w:szCs w:val="26"/>
                <w:lang w:val="en-US"/>
              </w:rPr>
              <w:t>100,</w:t>
            </w:r>
            <w:r w:rsidRPr="005E27D7">
              <w:rPr>
                <w:sz w:val="26"/>
                <w:szCs w:val="26"/>
              </w:rPr>
              <w:t>7</w:t>
            </w: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rPr>
            </w:pPr>
            <w:r w:rsidRPr="005E27D7">
              <w:rPr>
                <w:sz w:val="26"/>
                <w:szCs w:val="26"/>
                <w:lang w:val="en-US"/>
              </w:rPr>
              <w:t>10</w:t>
            </w:r>
            <w:r w:rsidRPr="005E27D7">
              <w:rPr>
                <w:sz w:val="26"/>
                <w:szCs w:val="26"/>
              </w:rPr>
              <w:t>1</w:t>
            </w:r>
            <w:r w:rsidRPr="005E27D7">
              <w:rPr>
                <w:sz w:val="26"/>
                <w:szCs w:val="26"/>
                <w:lang w:val="en-US"/>
              </w:rPr>
              <w:t>,</w:t>
            </w:r>
            <w:r w:rsidRPr="005E27D7">
              <w:rPr>
                <w:sz w:val="26"/>
                <w:szCs w:val="26"/>
              </w:rPr>
              <w:t>0</w:t>
            </w:r>
          </w:p>
        </w:tc>
      </w:tr>
      <w:tr w:rsidR="00ED0144" w:rsidRPr="005E27D7" w:rsidTr="001C5A5F">
        <w:trPr>
          <w:cantSplit/>
          <w:trHeight w:val="23"/>
        </w:trPr>
        <w:tc>
          <w:tcPr>
            <w:tcW w:w="2116" w:type="pct"/>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330"/>
              <w:rPr>
                <w:sz w:val="26"/>
                <w:szCs w:val="26"/>
              </w:rPr>
            </w:pPr>
            <w:r w:rsidRPr="005E27D7">
              <w:rPr>
                <w:sz w:val="26"/>
                <w:szCs w:val="26"/>
              </w:rPr>
              <w:t>из нее собственность</w:t>
            </w:r>
            <w:r w:rsidRPr="005E27D7">
              <w:rPr>
                <w:sz w:val="26"/>
                <w:szCs w:val="26"/>
              </w:rPr>
              <w:br/>
              <w:t>негосударственных юридических лиц с государственным участием</w:t>
            </w:r>
          </w:p>
        </w:tc>
        <w:tc>
          <w:tcPr>
            <w:tcW w:w="617"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lang w:val="en-US"/>
              </w:rPr>
              <w:t>18</w:t>
            </w:r>
            <w:r w:rsidRPr="005E27D7">
              <w:rPr>
                <w:sz w:val="26"/>
                <w:szCs w:val="26"/>
              </w:rPr>
              <w:t>4</w:t>
            </w:r>
          </w:p>
        </w:tc>
        <w:tc>
          <w:tcPr>
            <w:tcW w:w="807"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397"/>
              <w:jc w:val="right"/>
              <w:rPr>
                <w:sz w:val="26"/>
                <w:szCs w:val="26"/>
                <w:lang w:val="en-US"/>
              </w:rPr>
            </w:pPr>
            <w:r w:rsidRPr="005E27D7">
              <w:rPr>
                <w:sz w:val="26"/>
                <w:szCs w:val="26"/>
                <w:lang w:val="en-US"/>
              </w:rPr>
              <w:t>0,3</w:t>
            </w:r>
          </w:p>
        </w:tc>
        <w:tc>
          <w:tcPr>
            <w:tcW w:w="705" w:type="pct"/>
            <w:tcBorders>
              <w:left w:val="single" w:sz="4" w:space="0" w:color="auto"/>
              <w:right w:val="single" w:sz="4" w:space="0" w:color="auto"/>
            </w:tcBorders>
            <w:tcMar>
              <w:left w:w="85" w:type="dxa"/>
              <w:right w:w="85" w:type="dxa"/>
            </w:tcMar>
            <w:vAlign w:val="bottom"/>
          </w:tcPr>
          <w:p w:rsidR="00ED0144" w:rsidRPr="005E27D7" w:rsidRDefault="00ED0144" w:rsidP="00375189">
            <w:pPr>
              <w:spacing w:before="300" w:after="300" w:line="240" w:lineRule="exact"/>
              <w:ind w:right="283"/>
              <w:jc w:val="right"/>
              <w:rPr>
                <w:sz w:val="26"/>
                <w:szCs w:val="26"/>
              </w:rPr>
            </w:pPr>
            <w:r w:rsidRPr="005E27D7">
              <w:rPr>
                <w:sz w:val="26"/>
                <w:szCs w:val="26"/>
                <w:lang w:val="en-US"/>
              </w:rPr>
              <w:t>9</w:t>
            </w:r>
            <w:r w:rsidRPr="005E27D7">
              <w:rPr>
                <w:sz w:val="26"/>
                <w:szCs w:val="26"/>
              </w:rPr>
              <w:t>6</w:t>
            </w:r>
            <w:r w:rsidRPr="005E27D7">
              <w:rPr>
                <w:sz w:val="26"/>
                <w:szCs w:val="26"/>
                <w:lang w:val="en-US"/>
              </w:rPr>
              <w:t>,</w:t>
            </w:r>
            <w:r w:rsidRPr="005E27D7">
              <w:rPr>
                <w:sz w:val="26"/>
                <w:szCs w:val="26"/>
              </w:rPr>
              <w:t>8</w:t>
            </w:r>
          </w:p>
        </w:tc>
        <w:tc>
          <w:tcPr>
            <w:tcW w:w="755" w:type="pct"/>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340"/>
              <w:jc w:val="right"/>
              <w:rPr>
                <w:sz w:val="26"/>
                <w:szCs w:val="26"/>
              </w:rPr>
            </w:pPr>
            <w:r w:rsidRPr="005E27D7">
              <w:rPr>
                <w:sz w:val="26"/>
                <w:szCs w:val="26"/>
                <w:lang w:val="en-US"/>
              </w:rPr>
              <w:t>9</w:t>
            </w:r>
            <w:r w:rsidRPr="005E27D7">
              <w:rPr>
                <w:sz w:val="26"/>
                <w:szCs w:val="26"/>
              </w:rPr>
              <w:t>7</w:t>
            </w:r>
            <w:r w:rsidRPr="005E27D7">
              <w:rPr>
                <w:sz w:val="26"/>
                <w:szCs w:val="26"/>
                <w:lang w:val="en-US"/>
              </w:rPr>
              <w:t>,</w:t>
            </w:r>
            <w:r w:rsidRPr="005E27D7">
              <w:rPr>
                <w:sz w:val="26"/>
                <w:szCs w:val="26"/>
              </w:rPr>
              <w:t>9</w:t>
            </w:r>
          </w:p>
        </w:tc>
      </w:tr>
      <w:tr w:rsidR="00ED0144" w:rsidRPr="005E27D7" w:rsidTr="001C5A5F">
        <w:trPr>
          <w:cantSplit/>
          <w:trHeight w:val="23"/>
        </w:trPr>
        <w:tc>
          <w:tcPr>
            <w:tcW w:w="2116" w:type="pct"/>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60" w:line="240" w:lineRule="exact"/>
              <w:ind w:left="180"/>
              <w:rPr>
                <w:sz w:val="26"/>
                <w:szCs w:val="26"/>
              </w:rPr>
            </w:pPr>
            <w:r w:rsidRPr="005E27D7">
              <w:rPr>
                <w:sz w:val="26"/>
                <w:szCs w:val="26"/>
              </w:rPr>
              <w:t>иностранная собственность</w:t>
            </w:r>
          </w:p>
        </w:tc>
        <w:tc>
          <w:tcPr>
            <w:tcW w:w="617" w:type="pct"/>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spacing w:before="300" w:after="360" w:line="240" w:lineRule="exact"/>
              <w:ind w:right="113"/>
              <w:jc w:val="right"/>
              <w:rPr>
                <w:sz w:val="26"/>
                <w:szCs w:val="26"/>
                <w:lang w:val="en-US"/>
              </w:rPr>
            </w:pPr>
            <w:r w:rsidRPr="005E27D7">
              <w:rPr>
                <w:sz w:val="26"/>
                <w:szCs w:val="26"/>
              </w:rPr>
              <w:t>6 002</w:t>
            </w:r>
          </w:p>
        </w:tc>
        <w:tc>
          <w:tcPr>
            <w:tcW w:w="807" w:type="pct"/>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375189">
            <w:pPr>
              <w:spacing w:before="300" w:after="360" w:line="240" w:lineRule="exact"/>
              <w:ind w:right="397"/>
              <w:jc w:val="right"/>
              <w:rPr>
                <w:sz w:val="26"/>
                <w:szCs w:val="26"/>
              </w:rPr>
            </w:pPr>
            <w:r w:rsidRPr="005E27D7">
              <w:rPr>
                <w:sz w:val="26"/>
                <w:szCs w:val="26"/>
                <w:lang w:val="en-US"/>
              </w:rPr>
              <w:t>11,</w:t>
            </w:r>
            <w:r w:rsidRPr="005E27D7">
              <w:rPr>
                <w:sz w:val="26"/>
                <w:szCs w:val="26"/>
              </w:rPr>
              <w:t>3</w:t>
            </w:r>
          </w:p>
        </w:tc>
        <w:tc>
          <w:tcPr>
            <w:tcW w:w="705" w:type="pct"/>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375189">
            <w:pPr>
              <w:spacing w:before="300" w:after="360" w:line="240" w:lineRule="exact"/>
              <w:ind w:right="283"/>
              <w:jc w:val="right"/>
              <w:rPr>
                <w:sz w:val="26"/>
                <w:szCs w:val="26"/>
              </w:rPr>
            </w:pPr>
            <w:r w:rsidRPr="005E27D7">
              <w:rPr>
                <w:sz w:val="26"/>
                <w:szCs w:val="26"/>
                <w:lang w:val="en-US"/>
              </w:rPr>
              <w:t>1</w:t>
            </w:r>
            <w:r w:rsidRPr="005E27D7">
              <w:rPr>
                <w:sz w:val="26"/>
                <w:szCs w:val="26"/>
              </w:rPr>
              <w:t>1</w:t>
            </w:r>
            <w:r w:rsidRPr="005E27D7">
              <w:rPr>
                <w:sz w:val="26"/>
                <w:szCs w:val="26"/>
                <w:lang w:val="en-US"/>
              </w:rPr>
              <w:t>0,</w:t>
            </w:r>
            <w:r w:rsidRPr="005E27D7">
              <w:rPr>
                <w:sz w:val="26"/>
                <w:szCs w:val="26"/>
              </w:rPr>
              <w:t>1</w:t>
            </w:r>
          </w:p>
        </w:tc>
        <w:tc>
          <w:tcPr>
            <w:tcW w:w="755" w:type="pct"/>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spacing w:before="300" w:after="360" w:line="240" w:lineRule="exact"/>
              <w:ind w:right="340"/>
              <w:jc w:val="right"/>
              <w:rPr>
                <w:sz w:val="26"/>
                <w:szCs w:val="26"/>
              </w:rPr>
            </w:pPr>
            <w:r w:rsidRPr="005E27D7">
              <w:rPr>
                <w:sz w:val="26"/>
                <w:szCs w:val="26"/>
                <w:lang w:val="en-US"/>
              </w:rPr>
              <w:t>10</w:t>
            </w:r>
            <w:r w:rsidRPr="005E27D7">
              <w:rPr>
                <w:sz w:val="26"/>
                <w:szCs w:val="26"/>
              </w:rPr>
              <w:t>4</w:t>
            </w:r>
            <w:r w:rsidRPr="005E27D7">
              <w:rPr>
                <w:sz w:val="26"/>
                <w:szCs w:val="26"/>
                <w:lang w:val="en-US"/>
              </w:rPr>
              <w:t>,</w:t>
            </w:r>
            <w:r w:rsidRPr="005E27D7">
              <w:rPr>
                <w:sz w:val="26"/>
                <w:szCs w:val="26"/>
              </w:rPr>
              <w:t>6</w:t>
            </w:r>
          </w:p>
        </w:tc>
      </w:tr>
    </w:tbl>
    <w:p w:rsidR="00ED0144" w:rsidRPr="005E27D7" w:rsidRDefault="00ED0144" w:rsidP="00ED0144">
      <w:pPr>
        <w:spacing w:before="120" w:after="120"/>
        <w:ind w:firstLine="697"/>
        <w:jc w:val="both"/>
        <w:rPr>
          <w:bCs/>
          <w:sz w:val="30"/>
          <w:szCs w:val="30"/>
        </w:rPr>
      </w:pPr>
      <w:r w:rsidRPr="005E27D7">
        <w:rPr>
          <w:bCs/>
          <w:sz w:val="30"/>
          <w:szCs w:val="30"/>
        </w:rPr>
        <w:lastRenderedPageBreak/>
        <w:t>Из 53,1</w:t>
      </w:r>
      <w:r w:rsidRPr="005E27D7">
        <w:rPr>
          <w:sz w:val="30"/>
          <w:szCs w:val="30"/>
        </w:rPr>
        <w:t> </w:t>
      </w:r>
      <w:r w:rsidRPr="005E27D7">
        <w:rPr>
          <w:bCs/>
          <w:sz w:val="30"/>
          <w:szCs w:val="30"/>
        </w:rPr>
        <w:t>тыс. действующих организаций в сфере производства осуществляли деятельность 7,9</w:t>
      </w:r>
      <w:r w:rsidRPr="005E27D7">
        <w:rPr>
          <w:sz w:val="30"/>
          <w:szCs w:val="30"/>
        </w:rPr>
        <w:t> </w:t>
      </w:r>
      <w:r w:rsidRPr="005E27D7">
        <w:rPr>
          <w:bCs/>
          <w:sz w:val="30"/>
          <w:szCs w:val="30"/>
        </w:rPr>
        <w:t>тыс. организаций (14,9% от общего количества), в сфере услуг – 45,2</w:t>
      </w:r>
      <w:r w:rsidRPr="005E27D7">
        <w:rPr>
          <w:sz w:val="30"/>
          <w:szCs w:val="30"/>
        </w:rPr>
        <w:t> </w:t>
      </w:r>
      <w:r w:rsidRPr="005E27D7">
        <w:rPr>
          <w:bCs/>
          <w:sz w:val="30"/>
          <w:szCs w:val="30"/>
        </w:rPr>
        <w:t>тыс. организаций (85,1%).</w:t>
      </w:r>
    </w:p>
    <w:p w:rsidR="00ED0144" w:rsidRPr="005E27D7" w:rsidRDefault="00ED0144" w:rsidP="00ED0144">
      <w:pPr>
        <w:keepNext/>
        <w:widowControl w:val="0"/>
        <w:autoSpaceDE w:val="0"/>
        <w:autoSpaceDN w:val="0"/>
        <w:adjustRightInd w:val="0"/>
        <w:spacing w:before="60" w:after="120" w:line="280" w:lineRule="exact"/>
        <w:jc w:val="center"/>
        <w:rPr>
          <w:rFonts w:ascii="Arial" w:hAnsi="Arial" w:cs="Arial"/>
          <w:b/>
          <w:bCs/>
          <w:sz w:val="26"/>
          <w:szCs w:val="26"/>
        </w:rPr>
      </w:pPr>
      <w:r w:rsidRPr="005E27D7">
        <w:rPr>
          <w:rFonts w:ascii="Arial" w:hAnsi="Arial" w:cs="Arial"/>
          <w:b/>
          <w:bCs/>
          <w:sz w:val="26"/>
          <w:szCs w:val="26"/>
        </w:rPr>
        <w:t>Количество организаций по видам экономической деятельности</w:t>
      </w:r>
      <w:r w:rsidRPr="005E27D7">
        <w:rPr>
          <w:rFonts w:ascii="Arial" w:hAnsi="Arial" w:cs="Arial"/>
          <w:b/>
          <w:bCs/>
          <w:sz w:val="26"/>
          <w:szCs w:val="26"/>
        </w:rPr>
        <w:br/>
        <w:t>на 1</w:t>
      </w:r>
      <w:r w:rsidRPr="005E27D7">
        <w:rPr>
          <w:sz w:val="26"/>
          <w:szCs w:val="26"/>
        </w:rPr>
        <w:t> </w:t>
      </w:r>
      <w:r w:rsidRPr="005E27D7">
        <w:rPr>
          <w:rFonts w:ascii="Arial" w:hAnsi="Arial" w:cs="Arial"/>
          <w:b/>
          <w:bCs/>
          <w:sz w:val="26"/>
          <w:szCs w:val="26"/>
        </w:rPr>
        <w:t>июня</w:t>
      </w:r>
      <w:r w:rsidRPr="005E27D7">
        <w:rPr>
          <w:sz w:val="26"/>
          <w:szCs w:val="26"/>
        </w:rPr>
        <w:t> </w:t>
      </w:r>
      <w:r w:rsidRPr="005E27D7">
        <w:rPr>
          <w:rFonts w:ascii="Arial" w:hAnsi="Arial" w:cs="Arial"/>
          <w:b/>
          <w:bCs/>
          <w:sz w:val="26"/>
          <w:szCs w:val="26"/>
        </w:rPr>
        <w:t>2022</w:t>
      </w:r>
      <w:r w:rsidRPr="005E27D7">
        <w:rPr>
          <w:sz w:val="26"/>
          <w:szCs w:val="26"/>
        </w:rPr>
        <w:t> </w:t>
      </w:r>
      <w:r w:rsidRPr="005E27D7">
        <w:rPr>
          <w:rFonts w:ascii="Arial" w:hAnsi="Arial" w:cs="Arial"/>
          <w:b/>
          <w:bCs/>
          <w:sz w:val="26"/>
          <w:szCs w:val="26"/>
        </w:rPr>
        <w:t>г.</w:t>
      </w:r>
    </w:p>
    <w:tbl>
      <w:tblPr>
        <w:tblW w:w="9131" w:type="dxa"/>
        <w:tblInd w:w="85" w:type="dxa"/>
        <w:tblLayout w:type="fixed"/>
        <w:tblCellMar>
          <w:left w:w="0" w:type="dxa"/>
          <w:right w:w="0" w:type="dxa"/>
        </w:tblCellMar>
        <w:tblLook w:val="0000" w:firstRow="0" w:lastRow="0" w:firstColumn="0" w:lastColumn="0" w:noHBand="0" w:noVBand="0"/>
      </w:tblPr>
      <w:tblGrid>
        <w:gridCol w:w="3939"/>
        <w:gridCol w:w="1023"/>
        <w:gridCol w:w="1133"/>
        <w:gridCol w:w="1518"/>
        <w:gridCol w:w="1518"/>
      </w:tblGrid>
      <w:tr w:rsidR="00ED0144" w:rsidRPr="005E27D7" w:rsidTr="001C5A5F">
        <w:trPr>
          <w:cantSplit/>
          <w:trHeight w:val="344"/>
          <w:tblHeader/>
        </w:trPr>
        <w:tc>
          <w:tcPr>
            <w:tcW w:w="3939" w:type="dxa"/>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tabs>
                <w:tab w:val="left" w:pos="1672"/>
              </w:tabs>
              <w:autoSpaceDE w:val="0"/>
              <w:autoSpaceDN w:val="0"/>
              <w:adjustRightInd w:val="0"/>
              <w:spacing w:before="70" w:after="70" w:line="240" w:lineRule="exact"/>
              <w:jc w:val="center"/>
              <w:rPr>
                <w:sz w:val="26"/>
                <w:szCs w:val="26"/>
              </w:rPr>
            </w:pPr>
          </w:p>
        </w:tc>
        <w:tc>
          <w:tcPr>
            <w:tcW w:w="215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Количество организаций</w:t>
            </w:r>
          </w:p>
        </w:tc>
        <w:tc>
          <w:tcPr>
            <w:tcW w:w="303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proofErr w:type="gramStart"/>
            <w:r w:rsidRPr="005E27D7">
              <w:rPr>
                <w:sz w:val="26"/>
                <w:szCs w:val="26"/>
              </w:rPr>
              <w:t>В</w:t>
            </w:r>
            <w:proofErr w:type="gramEnd"/>
            <w:r w:rsidRPr="005E27D7">
              <w:rPr>
                <w:sz w:val="26"/>
                <w:szCs w:val="26"/>
              </w:rPr>
              <w:t xml:space="preserve"> % к количеству организаций</w:t>
            </w:r>
          </w:p>
        </w:tc>
      </w:tr>
      <w:tr w:rsidR="00ED0144" w:rsidRPr="005E27D7" w:rsidTr="001C5A5F">
        <w:trPr>
          <w:cantSplit/>
          <w:trHeight w:val="464"/>
          <w:tblHeader/>
        </w:trPr>
        <w:tc>
          <w:tcPr>
            <w:tcW w:w="3939" w:type="dxa"/>
            <w:vMerge/>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bookmarkStart w:id="6" w:name="_Hlk316545688"/>
          </w:p>
        </w:tc>
        <w:tc>
          <w:tcPr>
            <w:tcW w:w="1023"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всего</w:t>
            </w:r>
          </w:p>
        </w:tc>
        <w:tc>
          <w:tcPr>
            <w:tcW w:w="1133"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proofErr w:type="gramStart"/>
            <w:r w:rsidRPr="005E27D7">
              <w:rPr>
                <w:sz w:val="26"/>
                <w:szCs w:val="26"/>
              </w:rPr>
              <w:t>в</w:t>
            </w:r>
            <w:proofErr w:type="gramEnd"/>
            <w:r w:rsidRPr="005E27D7">
              <w:rPr>
                <w:sz w:val="26"/>
                <w:szCs w:val="26"/>
              </w:rPr>
              <w:t xml:space="preserve"> % к итогу</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на</w:t>
            </w:r>
            <w:r w:rsidRPr="005E27D7">
              <w:rPr>
                <w:sz w:val="26"/>
                <w:szCs w:val="26"/>
              </w:rPr>
              <w:br/>
              <w:t>1 июня</w:t>
            </w:r>
            <w:r w:rsidRPr="005E27D7">
              <w:rPr>
                <w:sz w:val="26"/>
                <w:szCs w:val="26"/>
              </w:rPr>
              <w:br/>
              <w:t>2021 г.</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на</w:t>
            </w:r>
            <w:r w:rsidRPr="005E27D7">
              <w:rPr>
                <w:sz w:val="26"/>
                <w:szCs w:val="26"/>
              </w:rPr>
              <w:br/>
              <w:t>1 января</w:t>
            </w:r>
            <w:r w:rsidRPr="005E27D7">
              <w:rPr>
                <w:sz w:val="26"/>
                <w:szCs w:val="26"/>
              </w:rPr>
              <w:br/>
              <w:t>2022 г.</w:t>
            </w:r>
          </w:p>
        </w:tc>
      </w:tr>
      <w:bookmarkEnd w:id="6"/>
      <w:tr w:rsidR="00ED0144" w:rsidRPr="005E27D7" w:rsidTr="001C5A5F">
        <w:tblPrEx>
          <w:tblCellMar>
            <w:left w:w="108" w:type="dxa"/>
            <w:right w:w="108" w:type="dxa"/>
          </w:tblCellMar>
        </w:tblPrEx>
        <w:trPr>
          <w:cantSplit/>
          <w:trHeight w:val="300"/>
        </w:trPr>
        <w:tc>
          <w:tcPr>
            <w:tcW w:w="3939" w:type="dxa"/>
            <w:tcBorders>
              <w:top w:val="single" w:sz="4" w:space="0" w:color="auto"/>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70" w:after="70" w:line="240" w:lineRule="exact"/>
              <w:ind w:left="108"/>
              <w:rPr>
                <w:b/>
                <w:sz w:val="26"/>
                <w:szCs w:val="26"/>
              </w:rPr>
            </w:pPr>
            <w:r w:rsidRPr="005E27D7">
              <w:rPr>
                <w:b/>
                <w:sz w:val="26"/>
                <w:szCs w:val="26"/>
              </w:rPr>
              <w:t>Всего юридических лиц</w:t>
            </w:r>
          </w:p>
        </w:tc>
        <w:tc>
          <w:tcPr>
            <w:tcW w:w="1023" w:type="dxa"/>
            <w:tcBorders>
              <w:top w:val="single" w:sz="4" w:space="0" w:color="auto"/>
              <w:left w:val="single" w:sz="4" w:space="0" w:color="auto"/>
              <w:right w:val="single" w:sz="4" w:space="0" w:color="auto"/>
            </w:tcBorders>
            <w:vAlign w:val="bottom"/>
          </w:tcPr>
          <w:p w:rsidR="00ED0144" w:rsidRPr="005E27D7" w:rsidRDefault="00ED0144" w:rsidP="00DC2476">
            <w:pPr>
              <w:spacing w:before="70" w:after="70" w:line="240" w:lineRule="exact"/>
              <w:ind w:right="57"/>
              <w:jc w:val="right"/>
              <w:rPr>
                <w:b/>
                <w:bCs/>
                <w:sz w:val="26"/>
                <w:szCs w:val="26"/>
              </w:rPr>
            </w:pPr>
            <w:r w:rsidRPr="005E27D7">
              <w:rPr>
                <w:b/>
                <w:bCs/>
                <w:sz w:val="26"/>
                <w:szCs w:val="26"/>
                <w:lang w:val="en-US"/>
              </w:rPr>
              <w:t>5</w:t>
            </w:r>
            <w:r w:rsidRPr="005E27D7">
              <w:rPr>
                <w:b/>
                <w:bCs/>
                <w:sz w:val="26"/>
                <w:szCs w:val="26"/>
              </w:rPr>
              <w:t>3</w:t>
            </w:r>
            <w:r w:rsidRPr="005E27D7">
              <w:rPr>
                <w:b/>
                <w:bCs/>
                <w:sz w:val="26"/>
                <w:szCs w:val="26"/>
                <w:lang w:val="en-US"/>
              </w:rPr>
              <w:t> </w:t>
            </w:r>
            <w:r w:rsidRPr="005E27D7">
              <w:rPr>
                <w:b/>
                <w:bCs/>
                <w:sz w:val="26"/>
                <w:szCs w:val="26"/>
              </w:rPr>
              <w:t>089</w:t>
            </w:r>
          </w:p>
        </w:tc>
        <w:tc>
          <w:tcPr>
            <w:tcW w:w="1133" w:type="dxa"/>
            <w:tcBorders>
              <w:top w:val="single" w:sz="4" w:space="0" w:color="auto"/>
              <w:left w:val="single" w:sz="4" w:space="0" w:color="auto"/>
              <w:right w:val="single" w:sz="4" w:space="0" w:color="auto"/>
            </w:tcBorders>
            <w:vAlign w:val="bottom"/>
          </w:tcPr>
          <w:p w:rsidR="00ED0144" w:rsidRPr="005E27D7" w:rsidRDefault="00ED0144" w:rsidP="001C5A5F">
            <w:pPr>
              <w:spacing w:before="70" w:after="70" w:line="240" w:lineRule="exact"/>
              <w:ind w:right="277"/>
              <w:jc w:val="right"/>
              <w:rPr>
                <w:b/>
                <w:bCs/>
                <w:sz w:val="26"/>
                <w:szCs w:val="26"/>
              </w:rPr>
            </w:pPr>
            <w:r w:rsidRPr="005E27D7">
              <w:rPr>
                <w:b/>
                <w:bCs/>
                <w:sz w:val="26"/>
                <w:szCs w:val="26"/>
              </w:rPr>
              <w:t>100</w:t>
            </w:r>
          </w:p>
        </w:tc>
        <w:tc>
          <w:tcPr>
            <w:tcW w:w="1518" w:type="dxa"/>
            <w:tcBorders>
              <w:top w:val="single" w:sz="4" w:space="0" w:color="auto"/>
              <w:left w:val="single" w:sz="4" w:space="0" w:color="auto"/>
              <w:right w:val="single" w:sz="4" w:space="0" w:color="auto"/>
            </w:tcBorders>
            <w:vAlign w:val="bottom"/>
          </w:tcPr>
          <w:p w:rsidR="00ED0144" w:rsidRPr="005E27D7" w:rsidRDefault="00ED0144" w:rsidP="001C5A5F">
            <w:pPr>
              <w:spacing w:before="70" w:after="70" w:line="240" w:lineRule="exact"/>
              <w:ind w:right="369"/>
              <w:jc w:val="right"/>
              <w:rPr>
                <w:b/>
                <w:bCs/>
                <w:sz w:val="26"/>
                <w:szCs w:val="26"/>
              </w:rPr>
            </w:pPr>
            <w:r w:rsidRPr="005E27D7">
              <w:rPr>
                <w:b/>
                <w:bCs/>
                <w:sz w:val="26"/>
                <w:szCs w:val="26"/>
                <w:lang w:val="en-US"/>
              </w:rPr>
              <w:t>101,</w:t>
            </w:r>
            <w:r w:rsidRPr="005E27D7">
              <w:rPr>
                <w:b/>
                <w:bCs/>
                <w:sz w:val="26"/>
                <w:szCs w:val="26"/>
              </w:rPr>
              <w:t>6</w:t>
            </w:r>
          </w:p>
        </w:tc>
        <w:tc>
          <w:tcPr>
            <w:tcW w:w="1518" w:type="dxa"/>
            <w:tcBorders>
              <w:top w:val="single" w:sz="4" w:space="0" w:color="auto"/>
              <w:left w:val="single" w:sz="4" w:space="0" w:color="auto"/>
              <w:right w:val="single" w:sz="4" w:space="0" w:color="auto"/>
            </w:tcBorders>
            <w:vAlign w:val="bottom"/>
          </w:tcPr>
          <w:p w:rsidR="00ED0144" w:rsidRPr="005E27D7" w:rsidRDefault="00ED0144" w:rsidP="001C5A5F">
            <w:pPr>
              <w:spacing w:before="70" w:after="70" w:line="240" w:lineRule="exact"/>
              <w:ind w:right="368"/>
              <w:jc w:val="right"/>
              <w:rPr>
                <w:b/>
                <w:bCs/>
                <w:sz w:val="26"/>
                <w:szCs w:val="26"/>
              </w:rPr>
            </w:pPr>
            <w:r w:rsidRPr="005E27D7">
              <w:rPr>
                <w:b/>
                <w:bCs/>
                <w:sz w:val="26"/>
                <w:szCs w:val="26"/>
                <w:lang w:val="en-US"/>
              </w:rPr>
              <w:t>101,</w:t>
            </w:r>
            <w:r w:rsidRPr="005E27D7">
              <w:rPr>
                <w:b/>
                <w:bCs/>
                <w:sz w:val="26"/>
                <w:szCs w:val="26"/>
              </w:rPr>
              <w:t>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spacing w:before="70" w:after="70" w:line="240" w:lineRule="exact"/>
              <w:ind w:left="108" w:firstLine="12"/>
              <w:rPr>
                <w:sz w:val="26"/>
                <w:szCs w:val="26"/>
              </w:rPr>
            </w:pPr>
            <w:r w:rsidRPr="005E27D7">
              <w:rPr>
                <w:sz w:val="26"/>
                <w:szCs w:val="26"/>
              </w:rPr>
              <w:t xml:space="preserve">      в том числе: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lang w:val="en-US"/>
              </w:rPr>
            </w:pP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70" w:after="70" w:line="240" w:lineRule="exact"/>
              <w:ind w:left="74"/>
              <w:rPr>
                <w:sz w:val="26"/>
                <w:szCs w:val="26"/>
              </w:rPr>
            </w:pPr>
            <w:r w:rsidRPr="005E27D7">
              <w:rPr>
                <w:sz w:val="26"/>
                <w:szCs w:val="26"/>
              </w:rPr>
              <w:t>сельское, лесное и рыбное хозяйство</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lang w:val="en-US"/>
              </w:rPr>
              <w:t>9</w:t>
            </w:r>
            <w:r w:rsidRPr="005E27D7">
              <w:rPr>
                <w:sz w:val="26"/>
                <w:szCs w:val="26"/>
              </w:rPr>
              <w:t>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0,2</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lang w:val="en-US"/>
              </w:rPr>
              <w:t>11</w:t>
            </w:r>
            <w:r w:rsidRPr="005E27D7">
              <w:rPr>
                <w:sz w:val="26"/>
                <w:szCs w:val="26"/>
              </w:rPr>
              <w:t>5</w:t>
            </w:r>
            <w:r w:rsidRPr="005E27D7">
              <w:rPr>
                <w:sz w:val="26"/>
                <w:szCs w:val="26"/>
                <w:lang w:val="en-US"/>
              </w:rPr>
              <w:t>,</w:t>
            </w:r>
            <w:r w:rsidRPr="005E27D7">
              <w:rPr>
                <w:sz w:val="26"/>
                <w:szCs w:val="26"/>
              </w:rPr>
              <w:t>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rPr>
            </w:pPr>
            <w:r w:rsidRPr="005E27D7">
              <w:rPr>
                <w:sz w:val="26"/>
                <w:szCs w:val="26"/>
                <w:lang w:val="en-US"/>
              </w:rPr>
              <w:t>10</w:t>
            </w:r>
            <w:r w:rsidRPr="005E27D7">
              <w:rPr>
                <w:sz w:val="26"/>
                <w:szCs w:val="26"/>
              </w:rPr>
              <w:t>8</w:t>
            </w:r>
            <w:r w:rsidRPr="005E27D7">
              <w:rPr>
                <w:sz w:val="26"/>
                <w:szCs w:val="26"/>
                <w:lang w:val="en-US"/>
              </w:rPr>
              <w:t>,</w:t>
            </w:r>
            <w:r w:rsidRPr="005E27D7">
              <w:rPr>
                <w:sz w:val="26"/>
                <w:szCs w:val="26"/>
              </w:rPr>
              <w:t>0</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70" w:after="70" w:line="240" w:lineRule="exact"/>
              <w:ind w:left="74"/>
              <w:rPr>
                <w:sz w:val="26"/>
                <w:szCs w:val="26"/>
              </w:rPr>
            </w:pPr>
            <w:r w:rsidRPr="005E27D7">
              <w:rPr>
                <w:sz w:val="26"/>
                <w:szCs w:val="26"/>
              </w:rPr>
              <w:t>горнодобывающая промышленность</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3</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100,0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100,0</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70" w:after="70" w:line="240" w:lineRule="exact"/>
              <w:ind w:left="74"/>
              <w:rPr>
                <w:sz w:val="26"/>
                <w:szCs w:val="26"/>
              </w:rPr>
            </w:pPr>
            <w:r w:rsidRPr="005E27D7">
              <w:rPr>
                <w:sz w:val="26"/>
                <w:szCs w:val="26"/>
              </w:rPr>
              <w:t>обрабатывающая промышленность</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4 395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8,3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101,6</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101,7</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70" w:after="70" w:line="240" w:lineRule="exact"/>
              <w:ind w:left="74" w:firstLine="834"/>
              <w:rPr>
                <w:sz w:val="26"/>
                <w:szCs w:val="26"/>
              </w:rPr>
            </w:pPr>
            <w:r w:rsidRPr="005E27D7">
              <w:rPr>
                <w:sz w:val="26"/>
                <w:szCs w:val="26"/>
              </w:rPr>
              <w:t>в том числе: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 xml:space="preserve">производство продуктов питания, напитков </w:t>
            </w:r>
            <w:r w:rsidRPr="005E27D7">
              <w:rPr>
                <w:sz w:val="26"/>
                <w:szCs w:val="26"/>
              </w:rPr>
              <w:br/>
              <w:t>и табачных изделий</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253</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104,1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102,4</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 xml:space="preserve">производство текстильных изделий, одежды, изделий </w:t>
            </w:r>
            <w:r w:rsidRPr="005E27D7">
              <w:rPr>
                <w:sz w:val="26"/>
                <w:szCs w:val="26"/>
              </w:rPr>
              <w:br/>
              <w:t>из кожи и меха</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580</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1,1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103,9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103,9</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 xml:space="preserve">производство изделий </w:t>
            </w:r>
            <w:r w:rsidRPr="005E27D7">
              <w:rPr>
                <w:sz w:val="26"/>
                <w:szCs w:val="26"/>
              </w:rPr>
              <w:br/>
              <w:t>из дерева и бумаги; полиграфическая деятельность и тиражирование записанных носителей информации</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581</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1,1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100,7</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99,8</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производство кокса и продуктов нефтепереработки</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8</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114,3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114,3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производство химических продуктов</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157</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101,3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101,3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 xml:space="preserve">производство основных фармацевтических продуктов </w:t>
            </w:r>
            <w:r w:rsidRPr="005E27D7">
              <w:rPr>
                <w:sz w:val="26"/>
                <w:szCs w:val="26"/>
              </w:rPr>
              <w:br/>
              <w:t>и фармацевтических препаратов</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31</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93,9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93,9</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производство резиновых и пластмассовых изделий, прочих неметаллических минеральных продуктов</w:t>
            </w:r>
          </w:p>
        </w:tc>
        <w:tc>
          <w:tcPr>
            <w:tcW w:w="1023" w:type="dxa"/>
            <w:tcBorders>
              <w:top w:val="nil"/>
              <w:left w:val="single" w:sz="4" w:space="0" w:color="auto"/>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rPr>
              <w:t>454</w:t>
            </w:r>
          </w:p>
        </w:tc>
        <w:tc>
          <w:tcPr>
            <w:tcW w:w="1133" w:type="dxa"/>
            <w:tcBorders>
              <w:top w:val="nil"/>
              <w:left w:val="single" w:sz="4" w:space="0" w:color="auto"/>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0,9</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rPr>
              <w:t>100,2</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70" w:after="70" w:line="240" w:lineRule="exact"/>
              <w:ind w:right="368"/>
              <w:jc w:val="right"/>
              <w:rPr>
                <w:sz w:val="26"/>
                <w:szCs w:val="26"/>
                <w:lang w:val="en-US"/>
              </w:rPr>
            </w:pPr>
            <w:r w:rsidRPr="005E27D7">
              <w:rPr>
                <w:sz w:val="26"/>
                <w:szCs w:val="26"/>
                <w:lang w:val="en-US"/>
              </w:rPr>
              <w:t>100,4</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70" w:after="70" w:line="240" w:lineRule="exact"/>
              <w:ind w:left="341"/>
              <w:rPr>
                <w:sz w:val="26"/>
                <w:szCs w:val="26"/>
              </w:rPr>
            </w:pPr>
            <w:r w:rsidRPr="005E27D7">
              <w:rPr>
                <w:sz w:val="26"/>
                <w:szCs w:val="26"/>
              </w:rPr>
              <w:t xml:space="preserve">металлургическое производство. Производство готовых металлических изделий, кроме машин </w:t>
            </w:r>
            <w:r w:rsidRPr="005E27D7">
              <w:rPr>
                <w:sz w:val="26"/>
                <w:szCs w:val="26"/>
              </w:rPr>
              <w:br/>
              <w:t>и оборудования</w:t>
            </w:r>
          </w:p>
        </w:tc>
        <w:tc>
          <w:tcPr>
            <w:tcW w:w="1023" w:type="dxa"/>
            <w:tcBorders>
              <w:top w:val="nil"/>
              <w:left w:val="single" w:sz="4" w:space="0" w:color="auto"/>
              <w:bottom w:val="single" w:sz="4" w:space="0" w:color="auto"/>
              <w:right w:val="single" w:sz="4" w:space="0" w:color="auto"/>
            </w:tcBorders>
            <w:vAlign w:val="bottom"/>
          </w:tcPr>
          <w:p w:rsidR="00ED0144" w:rsidRPr="005E27D7" w:rsidRDefault="00ED0144" w:rsidP="00DC2476">
            <w:pPr>
              <w:spacing w:before="70" w:after="70" w:line="240" w:lineRule="exact"/>
              <w:ind w:right="57"/>
              <w:jc w:val="right"/>
              <w:rPr>
                <w:sz w:val="26"/>
                <w:szCs w:val="26"/>
              </w:rPr>
            </w:pPr>
            <w:r w:rsidRPr="005E27D7">
              <w:rPr>
                <w:sz w:val="26"/>
                <w:szCs w:val="26"/>
                <w:lang w:val="en-US"/>
              </w:rPr>
              <w:t>5</w:t>
            </w:r>
            <w:r w:rsidRPr="005E27D7">
              <w:rPr>
                <w:sz w:val="26"/>
                <w:szCs w:val="26"/>
              </w:rPr>
              <w:t>83</w:t>
            </w:r>
          </w:p>
        </w:tc>
        <w:tc>
          <w:tcPr>
            <w:tcW w:w="1133"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70" w:after="70" w:line="240" w:lineRule="exact"/>
              <w:ind w:right="277"/>
              <w:jc w:val="right"/>
              <w:rPr>
                <w:sz w:val="26"/>
                <w:szCs w:val="26"/>
                <w:lang w:val="en-US"/>
              </w:rPr>
            </w:pPr>
            <w:r w:rsidRPr="005E27D7">
              <w:rPr>
                <w:sz w:val="26"/>
                <w:szCs w:val="26"/>
                <w:lang w:val="en-US"/>
              </w:rPr>
              <w:t>1,1</w:t>
            </w:r>
          </w:p>
        </w:tc>
        <w:tc>
          <w:tcPr>
            <w:tcW w:w="1518"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70" w:after="70" w:line="240" w:lineRule="exact"/>
              <w:ind w:right="369"/>
              <w:jc w:val="right"/>
              <w:rPr>
                <w:sz w:val="26"/>
                <w:szCs w:val="26"/>
              </w:rPr>
            </w:pPr>
            <w:r w:rsidRPr="005E27D7">
              <w:rPr>
                <w:sz w:val="26"/>
                <w:szCs w:val="26"/>
                <w:lang w:val="en-US"/>
              </w:rPr>
              <w:t>10</w:t>
            </w:r>
            <w:r w:rsidRPr="005E27D7">
              <w:rPr>
                <w:sz w:val="26"/>
                <w:szCs w:val="26"/>
              </w:rPr>
              <w:t>2</w:t>
            </w:r>
            <w:r w:rsidRPr="005E27D7">
              <w:rPr>
                <w:sz w:val="26"/>
                <w:szCs w:val="26"/>
                <w:lang w:val="en-US"/>
              </w:rPr>
              <w:t>,</w:t>
            </w:r>
            <w:r w:rsidRPr="005E27D7">
              <w:rPr>
                <w:sz w:val="26"/>
                <w:szCs w:val="26"/>
              </w:rPr>
              <w:t>5</w:t>
            </w:r>
          </w:p>
        </w:tc>
        <w:tc>
          <w:tcPr>
            <w:tcW w:w="1518"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70" w:after="70" w:line="240" w:lineRule="exact"/>
              <w:ind w:right="368"/>
              <w:jc w:val="right"/>
              <w:rPr>
                <w:sz w:val="26"/>
                <w:szCs w:val="26"/>
              </w:rPr>
            </w:pPr>
            <w:r w:rsidRPr="005E27D7">
              <w:rPr>
                <w:sz w:val="26"/>
                <w:szCs w:val="26"/>
                <w:lang w:val="en-US"/>
              </w:rPr>
              <w:t>10</w:t>
            </w:r>
            <w:r w:rsidRPr="005E27D7">
              <w:rPr>
                <w:sz w:val="26"/>
                <w:szCs w:val="26"/>
              </w:rPr>
              <w:t>3</w:t>
            </w:r>
            <w:r w:rsidRPr="005E27D7">
              <w:rPr>
                <w:sz w:val="26"/>
                <w:szCs w:val="26"/>
                <w:lang w:val="en-US"/>
              </w:rPr>
              <w:t>,</w:t>
            </w:r>
            <w:r w:rsidRPr="005E27D7">
              <w:rPr>
                <w:sz w:val="26"/>
                <w:szCs w:val="26"/>
              </w:rPr>
              <w:t>0</w:t>
            </w:r>
          </w:p>
        </w:tc>
      </w:tr>
      <w:tr w:rsidR="00ED0144" w:rsidRPr="005E27D7" w:rsidTr="001C5A5F">
        <w:tblPrEx>
          <w:tblCellMar>
            <w:left w:w="108" w:type="dxa"/>
            <w:right w:w="108" w:type="dxa"/>
          </w:tblCellMar>
        </w:tblPrEx>
        <w:trPr>
          <w:cantSplit/>
          <w:trHeight w:val="300"/>
        </w:trPr>
        <w:tc>
          <w:tcPr>
            <w:tcW w:w="3939" w:type="dxa"/>
            <w:tcBorders>
              <w:top w:val="single" w:sz="4" w:space="0" w:color="auto"/>
              <w:left w:val="single" w:sz="4" w:space="0" w:color="auto"/>
              <w:right w:val="single" w:sz="4" w:space="0" w:color="auto"/>
            </w:tcBorders>
            <w:vAlign w:val="bottom"/>
          </w:tcPr>
          <w:p w:rsidR="00ED0144" w:rsidRPr="005E27D7" w:rsidRDefault="00ED0144" w:rsidP="001C5A5F">
            <w:pPr>
              <w:spacing w:before="120" w:after="80" w:line="240" w:lineRule="exact"/>
              <w:ind w:left="341"/>
              <w:rPr>
                <w:sz w:val="26"/>
                <w:szCs w:val="26"/>
              </w:rPr>
            </w:pPr>
            <w:r w:rsidRPr="005E27D7">
              <w:rPr>
                <w:sz w:val="26"/>
                <w:szCs w:val="26"/>
              </w:rPr>
              <w:lastRenderedPageBreak/>
              <w:t>производство вычислительной, электронной и оптической аппаратуры</w:t>
            </w:r>
          </w:p>
        </w:tc>
        <w:tc>
          <w:tcPr>
            <w:tcW w:w="1023" w:type="dxa"/>
            <w:tcBorders>
              <w:top w:val="single" w:sz="4" w:space="0" w:color="auto"/>
              <w:left w:val="single" w:sz="4" w:space="0" w:color="auto"/>
              <w:right w:val="single" w:sz="4" w:space="0" w:color="auto"/>
            </w:tcBorders>
            <w:vAlign w:val="bottom"/>
          </w:tcPr>
          <w:p w:rsidR="00ED0144" w:rsidRPr="005E27D7" w:rsidRDefault="00ED0144" w:rsidP="00DC2476">
            <w:pPr>
              <w:spacing w:before="120" w:after="80" w:line="240" w:lineRule="exact"/>
              <w:ind w:right="57"/>
              <w:jc w:val="right"/>
              <w:rPr>
                <w:sz w:val="26"/>
                <w:szCs w:val="26"/>
              </w:rPr>
            </w:pPr>
            <w:r w:rsidRPr="005E27D7">
              <w:rPr>
                <w:sz w:val="26"/>
                <w:szCs w:val="26"/>
                <w:lang w:val="en-US"/>
              </w:rPr>
              <w:t>19</w:t>
            </w:r>
            <w:r w:rsidRPr="005E27D7">
              <w:rPr>
                <w:sz w:val="26"/>
                <w:szCs w:val="26"/>
              </w:rPr>
              <w:t>1</w:t>
            </w:r>
          </w:p>
        </w:tc>
        <w:tc>
          <w:tcPr>
            <w:tcW w:w="1133" w:type="dxa"/>
            <w:tcBorders>
              <w:top w:val="single" w:sz="4" w:space="0" w:color="auto"/>
              <w:left w:val="single" w:sz="4" w:space="0" w:color="auto"/>
              <w:right w:val="single" w:sz="4" w:space="0" w:color="auto"/>
            </w:tcBorders>
            <w:vAlign w:val="bottom"/>
          </w:tcPr>
          <w:p w:rsidR="00ED0144" w:rsidRPr="005E27D7" w:rsidRDefault="00ED0144" w:rsidP="001C5A5F">
            <w:pPr>
              <w:spacing w:before="120" w:after="80" w:line="240" w:lineRule="exact"/>
              <w:ind w:right="278"/>
              <w:jc w:val="right"/>
              <w:rPr>
                <w:sz w:val="26"/>
                <w:szCs w:val="26"/>
                <w:lang w:val="en-US"/>
              </w:rPr>
            </w:pPr>
            <w:r w:rsidRPr="005E27D7">
              <w:rPr>
                <w:sz w:val="26"/>
                <w:szCs w:val="26"/>
                <w:lang w:val="en-US"/>
              </w:rPr>
              <w:t>0,4</w:t>
            </w:r>
          </w:p>
        </w:tc>
        <w:tc>
          <w:tcPr>
            <w:tcW w:w="1518" w:type="dxa"/>
            <w:tcBorders>
              <w:top w:val="single" w:sz="4" w:space="0" w:color="auto"/>
              <w:left w:val="single" w:sz="4" w:space="0" w:color="auto"/>
              <w:right w:val="single" w:sz="4" w:space="0" w:color="auto"/>
            </w:tcBorders>
            <w:vAlign w:val="bottom"/>
          </w:tcPr>
          <w:p w:rsidR="00ED0144" w:rsidRPr="005E27D7" w:rsidRDefault="00ED0144" w:rsidP="001C5A5F">
            <w:pPr>
              <w:spacing w:before="120" w:after="80" w:line="240" w:lineRule="exact"/>
              <w:ind w:right="369"/>
              <w:jc w:val="right"/>
              <w:rPr>
                <w:sz w:val="26"/>
                <w:szCs w:val="26"/>
              </w:rPr>
            </w:pPr>
            <w:r w:rsidRPr="005E27D7">
              <w:rPr>
                <w:sz w:val="26"/>
                <w:szCs w:val="26"/>
                <w:lang w:val="en-US"/>
              </w:rPr>
              <w:t>10</w:t>
            </w:r>
            <w:r w:rsidRPr="005E27D7">
              <w:rPr>
                <w:sz w:val="26"/>
                <w:szCs w:val="26"/>
              </w:rPr>
              <w:t>2</w:t>
            </w:r>
            <w:r w:rsidRPr="005E27D7">
              <w:rPr>
                <w:sz w:val="26"/>
                <w:szCs w:val="26"/>
                <w:lang w:val="en-US"/>
              </w:rPr>
              <w:t>,</w:t>
            </w:r>
            <w:r w:rsidRPr="005E27D7">
              <w:rPr>
                <w:sz w:val="26"/>
                <w:szCs w:val="26"/>
              </w:rPr>
              <w:t>7</w:t>
            </w:r>
          </w:p>
        </w:tc>
        <w:tc>
          <w:tcPr>
            <w:tcW w:w="1518" w:type="dxa"/>
            <w:tcBorders>
              <w:top w:val="single" w:sz="4" w:space="0" w:color="auto"/>
              <w:left w:val="single" w:sz="4" w:space="0" w:color="auto"/>
              <w:right w:val="single" w:sz="4" w:space="0" w:color="auto"/>
            </w:tcBorders>
            <w:vAlign w:val="bottom"/>
          </w:tcPr>
          <w:p w:rsidR="00ED0144" w:rsidRPr="005E27D7" w:rsidRDefault="00ED0144" w:rsidP="001C5A5F">
            <w:pPr>
              <w:spacing w:before="120" w:after="80" w:line="240" w:lineRule="exact"/>
              <w:ind w:right="369"/>
              <w:jc w:val="right"/>
              <w:rPr>
                <w:sz w:val="26"/>
                <w:szCs w:val="26"/>
              </w:rPr>
            </w:pPr>
            <w:r w:rsidRPr="005E27D7">
              <w:rPr>
                <w:sz w:val="26"/>
                <w:szCs w:val="26"/>
                <w:lang w:val="en-US"/>
              </w:rPr>
              <w:t>10</w:t>
            </w:r>
            <w:r w:rsidRPr="005E27D7">
              <w:rPr>
                <w:sz w:val="26"/>
                <w:szCs w:val="26"/>
              </w:rPr>
              <w:t>2</w:t>
            </w:r>
            <w:r w:rsidRPr="005E27D7">
              <w:rPr>
                <w:sz w:val="26"/>
                <w:szCs w:val="26"/>
                <w:lang w:val="en-US"/>
              </w:rPr>
              <w:t>,</w:t>
            </w:r>
            <w:r w:rsidRPr="005E27D7">
              <w:rPr>
                <w:sz w:val="26"/>
                <w:szCs w:val="26"/>
              </w:rPr>
              <w:t>1</w:t>
            </w:r>
          </w:p>
        </w:tc>
      </w:tr>
      <w:tr w:rsidR="00ED0144" w:rsidRPr="005E27D7" w:rsidTr="001C5A5F">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производство электрооборудования</w:t>
            </w:r>
          </w:p>
        </w:tc>
        <w:tc>
          <w:tcPr>
            <w:tcW w:w="1023" w:type="dxa"/>
            <w:tcBorders>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lang w:val="en-US"/>
              </w:rPr>
              <w:t>20</w:t>
            </w:r>
            <w:r w:rsidRPr="005E27D7">
              <w:rPr>
                <w:sz w:val="26"/>
                <w:szCs w:val="26"/>
              </w:rPr>
              <w:t>8</w:t>
            </w:r>
          </w:p>
        </w:tc>
        <w:tc>
          <w:tcPr>
            <w:tcW w:w="1133" w:type="dxa"/>
            <w:tcBorders>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0,4</w:t>
            </w:r>
          </w:p>
        </w:tc>
        <w:tc>
          <w:tcPr>
            <w:tcW w:w="1518" w:type="dxa"/>
            <w:tcBorders>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lang w:val="en-US"/>
              </w:rPr>
              <w:t>9</w:t>
            </w:r>
            <w:r w:rsidRPr="005E27D7">
              <w:rPr>
                <w:sz w:val="26"/>
                <w:szCs w:val="26"/>
              </w:rPr>
              <w:t>7</w:t>
            </w:r>
            <w:r w:rsidRPr="005E27D7">
              <w:rPr>
                <w:sz w:val="26"/>
                <w:szCs w:val="26"/>
                <w:lang w:val="en-US"/>
              </w:rPr>
              <w:t>,</w:t>
            </w:r>
            <w:r w:rsidRPr="005E27D7">
              <w:rPr>
                <w:sz w:val="26"/>
                <w:szCs w:val="26"/>
              </w:rPr>
              <w:t>2</w:t>
            </w:r>
          </w:p>
        </w:tc>
        <w:tc>
          <w:tcPr>
            <w:tcW w:w="1518" w:type="dxa"/>
            <w:tcBorders>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9</w:t>
            </w:r>
            <w:r w:rsidRPr="005E27D7">
              <w:rPr>
                <w:sz w:val="26"/>
                <w:szCs w:val="26"/>
              </w:rPr>
              <w:t>8</w:t>
            </w:r>
            <w:r w:rsidRPr="005E27D7">
              <w:rPr>
                <w:sz w:val="26"/>
                <w:szCs w:val="26"/>
                <w:lang w:val="en-US"/>
              </w:rPr>
              <w:t>,6</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 xml:space="preserve">производство машин </w:t>
            </w:r>
            <w:r w:rsidRPr="005E27D7">
              <w:rPr>
                <w:sz w:val="26"/>
                <w:szCs w:val="26"/>
              </w:rPr>
              <w:br/>
              <w:t xml:space="preserve">и оборудования, </w:t>
            </w:r>
            <w:r w:rsidRPr="005E27D7">
              <w:rPr>
                <w:sz w:val="26"/>
                <w:szCs w:val="26"/>
              </w:rPr>
              <w:br/>
              <w:t>не включенных в другие группировки</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194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0,4</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101,0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104,3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производство транспортных средств и оборудования</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70</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93,3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97,2</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производство прочих готовых изделий; ремонт, монтаж машин и оборудования</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1 085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2,0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102,0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101,7</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90"/>
              <w:rPr>
                <w:sz w:val="26"/>
                <w:szCs w:val="26"/>
              </w:rPr>
            </w:pPr>
            <w:r w:rsidRPr="005E27D7">
              <w:rPr>
                <w:sz w:val="26"/>
                <w:szCs w:val="26"/>
              </w:rPr>
              <w:t>снабжение электроэнергией, газом, паром, горячей водой и кондиционированным воздухом</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26</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92,9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96,3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90"/>
              <w:rPr>
                <w:sz w:val="26"/>
                <w:szCs w:val="26"/>
              </w:rPr>
            </w:pPr>
            <w:r w:rsidRPr="005E27D7">
              <w:rPr>
                <w:sz w:val="26"/>
                <w:szCs w:val="26"/>
              </w:rPr>
              <w:t xml:space="preserve">водоснабжение; сбор, </w:t>
            </w:r>
            <w:r w:rsidRPr="005E27D7">
              <w:rPr>
                <w:sz w:val="26"/>
                <w:szCs w:val="26"/>
              </w:rPr>
              <w:br/>
              <w:t>обработка и удаление отходов, деятельность по ликвидации загрязнений</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96</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0,2</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107,9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101,1</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2"/>
              <w:rPr>
                <w:sz w:val="26"/>
                <w:szCs w:val="26"/>
              </w:rPr>
            </w:pPr>
            <w:r w:rsidRPr="005E27D7">
              <w:rPr>
                <w:sz w:val="26"/>
                <w:szCs w:val="26"/>
              </w:rPr>
              <w:t>строительство</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3 316</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6,2</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100,1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101,3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2"/>
              <w:rPr>
                <w:sz w:val="26"/>
                <w:szCs w:val="26"/>
                <w:vertAlign w:val="superscript"/>
              </w:rPr>
            </w:pPr>
            <w:r w:rsidRPr="005E27D7">
              <w:rPr>
                <w:sz w:val="26"/>
                <w:szCs w:val="26"/>
              </w:rPr>
              <w:t xml:space="preserve">оптовая и розничная торговля; ремонт автомобилей </w:t>
            </w:r>
            <w:r w:rsidRPr="005E27D7">
              <w:rPr>
                <w:sz w:val="26"/>
                <w:szCs w:val="26"/>
              </w:rPr>
              <w:br/>
              <w:t>и мотоциклов</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18 307</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34,5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101,8</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101,6</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2"/>
              <w:rPr>
                <w:sz w:val="26"/>
                <w:szCs w:val="26"/>
              </w:rPr>
            </w:pPr>
            <w:r w:rsidRPr="005E27D7">
              <w:rPr>
                <w:sz w:val="26"/>
                <w:szCs w:val="26"/>
              </w:rPr>
              <w:t xml:space="preserve">транспортная деятельность, складирование, почтовая </w:t>
            </w:r>
            <w:r w:rsidRPr="005E27D7">
              <w:rPr>
                <w:sz w:val="26"/>
                <w:szCs w:val="26"/>
              </w:rPr>
              <w:br/>
              <w:t>и курьерская деятельность</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2 714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5,1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105,3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102,1</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2"/>
              <w:rPr>
                <w:sz w:val="26"/>
                <w:szCs w:val="26"/>
              </w:rPr>
            </w:pPr>
            <w:r w:rsidRPr="005E27D7">
              <w:rPr>
                <w:sz w:val="26"/>
                <w:szCs w:val="26"/>
              </w:rPr>
              <w:t>услуги по временному проживанию и питанию</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1 844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3,5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105,5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103,8</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4"/>
              <w:rPr>
                <w:sz w:val="26"/>
                <w:szCs w:val="26"/>
              </w:rPr>
            </w:pPr>
            <w:r w:rsidRPr="005E27D7">
              <w:rPr>
                <w:sz w:val="26"/>
                <w:szCs w:val="26"/>
              </w:rPr>
              <w:t>информация и связь</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3 464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6,5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101,5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100,6</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80" w:after="80" w:line="240" w:lineRule="exact"/>
              <w:ind w:left="74" w:firstLine="834"/>
              <w:rPr>
                <w:sz w:val="26"/>
                <w:szCs w:val="26"/>
              </w:rPr>
            </w:pPr>
            <w:r w:rsidRPr="005E27D7">
              <w:rPr>
                <w:sz w:val="26"/>
                <w:szCs w:val="26"/>
              </w:rPr>
              <w:t>в том числе: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 xml:space="preserve">издательская деятельность, деятельность в сфере </w:t>
            </w:r>
            <w:r w:rsidRPr="005E27D7">
              <w:rPr>
                <w:sz w:val="26"/>
                <w:szCs w:val="26"/>
              </w:rPr>
              <w:br/>
              <w:t>аудио- и видеозаписи, воспроизведения и вещания</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572</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1,1</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101,8</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101,6</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ED0144" w:rsidRPr="005E27D7" w:rsidRDefault="00ED0144" w:rsidP="001C5A5F">
            <w:pPr>
              <w:spacing w:before="80" w:after="80" w:line="240" w:lineRule="exact"/>
              <w:ind w:left="341"/>
              <w:rPr>
                <w:sz w:val="26"/>
                <w:szCs w:val="26"/>
              </w:rPr>
            </w:pPr>
            <w:r w:rsidRPr="005E27D7">
              <w:rPr>
                <w:sz w:val="26"/>
                <w:szCs w:val="26"/>
              </w:rPr>
              <w:t>деятельность в области телекоммуникаций</w:t>
            </w:r>
          </w:p>
        </w:tc>
        <w:tc>
          <w:tcPr>
            <w:tcW w:w="1023" w:type="dxa"/>
            <w:tcBorders>
              <w:top w:val="nil"/>
              <w:left w:val="single" w:sz="4" w:space="0" w:color="auto"/>
              <w:right w:val="single" w:sz="4" w:space="0" w:color="auto"/>
            </w:tcBorders>
            <w:vAlign w:val="bottom"/>
          </w:tcPr>
          <w:p w:rsidR="00ED0144" w:rsidRPr="005E27D7" w:rsidRDefault="00ED0144" w:rsidP="00DC2476">
            <w:pPr>
              <w:spacing w:before="80" w:after="80" w:line="240" w:lineRule="exact"/>
              <w:ind w:right="57"/>
              <w:jc w:val="right"/>
              <w:rPr>
                <w:sz w:val="26"/>
                <w:szCs w:val="26"/>
              </w:rPr>
            </w:pPr>
            <w:r w:rsidRPr="005E27D7">
              <w:rPr>
                <w:sz w:val="26"/>
                <w:szCs w:val="26"/>
              </w:rPr>
              <w:t>75</w:t>
            </w:r>
          </w:p>
        </w:tc>
        <w:tc>
          <w:tcPr>
            <w:tcW w:w="1133" w:type="dxa"/>
            <w:tcBorders>
              <w:top w:val="nil"/>
              <w:left w:val="single" w:sz="4" w:space="0" w:color="auto"/>
              <w:right w:val="single" w:sz="4" w:space="0" w:color="auto"/>
            </w:tcBorders>
            <w:vAlign w:val="bottom"/>
          </w:tcPr>
          <w:p w:rsidR="00ED0144" w:rsidRPr="005E27D7" w:rsidRDefault="00ED0144" w:rsidP="001C5A5F">
            <w:pPr>
              <w:spacing w:before="80" w:after="80" w:line="240" w:lineRule="exact"/>
              <w:ind w:right="278"/>
              <w:jc w:val="right"/>
              <w:rPr>
                <w:sz w:val="26"/>
                <w:szCs w:val="26"/>
                <w:lang w:val="en-US"/>
              </w:rPr>
            </w:pPr>
            <w:r w:rsidRPr="005E27D7">
              <w:rPr>
                <w:sz w:val="26"/>
                <w:szCs w:val="26"/>
                <w:lang w:val="en-US"/>
              </w:rPr>
              <w:t>0,1</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80" w:after="80" w:line="240" w:lineRule="exact"/>
              <w:ind w:right="369"/>
              <w:jc w:val="right"/>
              <w:rPr>
                <w:sz w:val="26"/>
                <w:szCs w:val="26"/>
              </w:rPr>
            </w:pPr>
            <w:r w:rsidRPr="005E27D7">
              <w:rPr>
                <w:sz w:val="26"/>
                <w:szCs w:val="26"/>
              </w:rPr>
              <w:t>101,4</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80" w:after="80" w:line="240" w:lineRule="exact"/>
              <w:ind w:right="369"/>
              <w:jc w:val="right"/>
              <w:rPr>
                <w:sz w:val="26"/>
                <w:szCs w:val="26"/>
                <w:lang w:val="en-US"/>
              </w:rPr>
            </w:pPr>
            <w:r w:rsidRPr="005E27D7">
              <w:rPr>
                <w:sz w:val="26"/>
                <w:szCs w:val="26"/>
                <w:lang w:val="en-US"/>
              </w:rPr>
              <w:t>104,2</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80" w:after="120" w:line="240" w:lineRule="exact"/>
              <w:ind w:left="341"/>
              <w:rPr>
                <w:sz w:val="26"/>
                <w:szCs w:val="26"/>
              </w:rPr>
            </w:pPr>
            <w:r w:rsidRPr="005E27D7">
              <w:rPr>
                <w:sz w:val="26"/>
                <w:szCs w:val="26"/>
              </w:rPr>
              <w:t>информационные технологии и деятельность в области информационного обслуживания</w:t>
            </w:r>
          </w:p>
        </w:tc>
        <w:tc>
          <w:tcPr>
            <w:tcW w:w="1023" w:type="dxa"/>
            <w:tcBorders>
              <w:top w:val="nil"/>
              <w:left w:val="single" w:sz="4" w:space="0" w:color="auto"/>
              <w:bottom w:val="single" w:sz="4" w:space="0" w:color="auto"/>
              <w:right w:val="single" w:sz="4" w:space="0" w:color="auto"/>
            </w:tcBorders>
            <w:vAlign w:val="bottom"/>
          </w:tcPr>
          <w:p w:rsidR="00ED0144" w:rsidRPr="005E27D7" w:rsidRDefault="00ED0144" w:rsidP="00DC2476">
            <w:pPr>
              <w:spacing w:before="80" w:after="120" w:line="240" w:lineRule="exact"/>
              <w:ind w:right="57"/>
              <w:jc w:val="right"/>
              <w:rPr>
                <w:sz w:val="26"/>
                <w:szCs w:val="26"/>
              </w:rPr>
            </w:pPr>
            <w:r w:rsidRPr="005E27D7">
              <w:rPr>
                <w:sz w:val="26"/>
                <w:szCs w:val="26"/>
                <w:lang w:val="en-US"/>
              </w:rPr>
              <w:t>2 8</w:t>
            </w:r>
            <w:r w:rsidRPr="005E27D7">
              <w:rPr>
                <w:sz w:val="26"/>
                <w:szCs w:val="26"/>
              </w:rPr>
              <w:t>17</w:t>
            </w:r>
          </w:p>
        </w:tc>
        <w:tc>
          <w:tcPr>
            <w:tcW w:w="1133"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80" w:after="120" w:line="240" w:lineRule="exact"/>
              <w:ind w:right="278"/>
              <w:jc w:val="right"/>
              <w:rPr>
                <w:sz w:val="26"/>
                <w:szCs w:val="26"/>
                <w:lang w:val="en-US"/>
              </w:rPr>
            </w:pPr>
            <w:r w:rsidRPr="005E27D7">
              <w:rPr>
                <w:sz w:val="26"/>
                <w:szCs w:val="26"/>
                <w:lang w:val="en-US"/>
              </w:rPr>
              <w:t>5,3</w:t>
            </w:r>
          </w:p>
        </w:tc>
        <w:tc>
          <w:tcPr>
            <w:tcW w:w="1518"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80" w:after="120" w:line="240" w:lineRule="exact"/>
              <w:ind w:right="369"/>
              <w:jc w:val="right"/>
              <w:rPr>
                <w:sz w:val="26"/>
                <w:szCs w:val="26"/>
              </w:rPr>
            </w:pPr>
            <w:r w:rsidRPr="005E27D7">
              <w:rPr>
                <w:sz w:val="26"/>
                <w:szCs w:val="26"/>
                <w:lang w:val="en-US"/>
              </w:rPr>
              <w:t>101,</w:t>
            </w:r>
            <w:r w:rsidRPr="005E27D7">
              <w:rPr>
                <w:sz w:val="26"/>
                <w:szCs w:val="26"/>
              </w:rPr>
              <w:t>4</w:t>
            </w:r>
          </w:p>
        </w:tc>
        <w:tc>
          <w:tcPr>
            <w:tcW w:w="1518" w:type="dxa"/>
            <w:tcBorders>
              <w:top w:val="nil"/>
              <w:left w:val="single" w:sz="4" w:space="0" w:color="auto"/>
              <w:bottom w:val="single" w:sz="4" w:space="0" w:color="auto"/>
              <w:right w:val="single" w:sz="4" w:space="0" w:color="auto"/>
            </w:tcBorders>
            <w:vAlign w:val="bottom"/>
          </w:tcPr>
          <w:p w:rsidR="00ED0144" w:rsidRPr="005E27D7" w:rsidRDefault="00ED0144" w:rsidP="001C5A5F">
            <w:pPr>
              <w:spacing w:before="80" w:after="120" w:line="240" w:lineRule="exact"/>
              <w:ind w:right="369"/>
              <w:jc w:val="right"/>
              <w:rPr>
                <w:sz w:val="26"/>
                <w:szCs w:val="26"/>
              </w:rPr>
            </w:pPr>
            <w:r w:rsidRPr="005E27D7">
              <w:rPr>
                <w:sz w:val="26"/>
                <w:szCs w:val="26"/>
                <w:lang w:val="en-US"/>
              </w:rPr>
              <w:t>100,</w:t>
            </w:r>
            <w:r w:rsidRPr="005E27D7">
              <w:rPr>
                <w:sz w:val="26"/>
                <w:szCs w:val="26"/>
              </w:rPr>
              <w:t>2</w:t>
            </w:r>
          </w:p>
        </w:tc>
      </w:tr>
      <w:tr w:rsidR="00ED0144" w:rsidRPr="005E27D7" w:rsidTr="001C5A5F">
        <w:tblPrEx>
          <w:tblCellMar>
            <w:left w:w="108" w:type="dxa"/>
            <w:right w:w="108" w:type="dxa"/>
          </w:tblCellMar>
        </w:tblPrEx>
        <w:trPr>
          <w:cantSplit/>
          <w:trHeight w:val="300"/>
        </w:trPr>
        <w:tc>
          <w:tcPr>
            <w:tcW w:w="3939" w:type="dxa"/>
            <w:tcBorders>
              <w:top w:val="single" w:sz="4" w:space="0" w:color="auto"/>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240" w:after="120" w:line="240" w:lineRule="exact"/>
              <w:ind w:left="72"/>
              <w:rPr>
                <w:sz w:val="26"/>
                <w:szCs w:val="26"/>
              </w:rPr>
            </w:pPr>
            <w:r w:rsidRPr="005E27D7">
              <w:rPr>
                <w:sz w:val="26"/>
                <w:szCs w:val="26"/>
              </w:rPr>
              <w:lastRenderedPageBreak/>
              <w:t>финансовая и страховая деятельность</w:t>
            </w:r>
          </w:p>
        </w:tc>
        <w:tc>
          <w:tcPr>
            <w:tcW w:w="1023" w:type="dxa"/>
            <w:tcBorders>
              <w:top w:val="single" w:sz="4" w:space="0" w:color="auto"/>
              <w:left w:val="single" w:sz="4" w:space="0" w:color="auto"/>
              <w:bottom w:val="nil"/>
              <w:right w:val="single" w:sz="4" w:space="0" w:color="auto"/>
            </w:tcBorders>
            <w:vAlign w:val="bottom"/>
          </w:tcPr>
          <w:p w:rsidR="00ED0144" w:rsidRPr="005E27D7" w:rsidRDefault="00ED0144" w:rsidP="00DC2476">
            <w:pPr>
              <w:spacing w:before="240" w:after="120" w:line="240" w:lineRule="exact"/>
              <w:ind w:right="57"/>
              <w:jc w:val="right"/>
              <w:rPr>
                <w:sz w:val="26"/>
                <w:szCs w:val="26"/>
              </w:rPr>
            </w:pPr>
            <w:r w:rsidRPr="005E27D7">
              <w:rPr>
                <w:sz w:val="26"/>
                <w:szCs w:val="26"/>
                <w:lang w:val="en-US"/>
              </w:rPr>
              <w:t>41</w:t>
            </w:r>
            <w:r w:rsidRPr="005E27D7">
              <w:rPr>
                <w:sz w:val="26"/>
                <w:szCs w:val="26"/>
              </w:rPr>
              <w:t>3</w:t>
            </w:r>
          </w:p>
        </w:tc>
        <w:tc>
          <w:tcPr>
            <w:tcW w:w="1133" w:type="dxa"/>
            <w:tcBorders>
              <w:top w:val="single" w:sz="4" w:space="0" w:color="auto"/>
              <w:left w:val="single" w:sz="4" w:space="0" w:color="auto"/>
              <w:bottom w:val="nil"/>
              <w:right w:val="single" w:sz="4" w:space="0" w:color="auto"/>
            </w:tcBorders>
            <w:vAlign w:val="bottom"/>
          </w:tcPr>
          <w:p w:rsidR="00ED0144" w:rsidRPr="005E27D7" w:rsidRDefault="00ED0144" w:rsidP="001C5A5F">
            <w:pPr>
              <w:spacing w:before="240" w:after="120" w:line="240" w:lineRule="exact"/>
              <w:ind w:right="277"/>
              <w:jc w:val="right"/>
              <w:rPr>
                <w:sz w:val="26"/>
                <w:szCs w:val="26"/>
                <w:lang w:val="en-US"/>
              </w:rPr>
            </w:pPr>
            <w:r w:rsidRPr="005E27D7">
              <w:rPr>
                <w:sz w:val="26"/>
                <w:szCs w:val="26"/>
                <w:lang w:val="en-US"/>
              </w:rPr>
              <w:t>0,8</w:t>
            </w:r>
          </w:p>
        </w:tc>
        <w:tc>
          <w:tcPr>
            <w:tcW w:w="1518" w:type="dxa"/>
            <w:tcBorders>
              <w:top w:val="single" w:sz="4" w:space="0" w:color="auto"/>
              <w:left w:val="single" w:sz="4" w:space="0" w:color="auto"/>
              <w:bottom w:val="nil"/>
              <w:right w:val="single" w:sz="4" w:space="0" w:color="auto"/>
            </w:tcBorders>
            <w:vAlign w:val="bottom"/>
          </w:tcPr>
          <w:p w:rsidR="00ED0144" w:rsidRPr="005E27D7" w:rsidRDefault="00ED0144" w:rsidP="001C5A5F">
            <w:pPr>
              <w:spacing w:before="240" w:after="120" w:line="240" w:lineRule="exact"/>
              <w:ind w:right="369"/>
              <w:jc w:val="right"/>
              <w:rPr>
                <w:sz w:val="26"/>
                <w:szCs w:val="26"/>
              </w:rPr>
            </w:pPr>
            <w:r w:rsidRPr="005E27D7">
              <w:rPr>
                <w:sz w:val="26"/>
                <w:szCs w:val="26"/>
                <w:lang w:val="en-US"/>
              </w:rPr>
              <w:t>97,</w:t>
            </w:r>
            <w:r w:rsidRPr="005E27D7">
              <w:rPr>
                <w:sz w:val="26"/>
                <w:szCs w:val="26"/>
              </w:rPr>
              <w:t>9</w:t>
            </w:r>
          </w:p>
        </w:tc>
        <w:tc>
          <w:tcPr>
            <w:tcW w:w="1518" w:type="dxa"/>
            <w:tcBorders>
              <w:top w:val="single" w:sz="4" w:space="0" w:color="auto"/>
              <w:left w:val="single" w:sz="4" w:space="0" w:color="auto"/>
              <w:bottom w:val="nil"/>
              <w:right w:val="single" w:sz="4" w:space="0" w:color="auto"/>
            </w:tcBorders>
            <w:vAlign w:val="bottom"/>
          </w:tcPr>
          <w:p w:rsidR="00ED0144" w:rsidRPr="005E27D7" w:rsidRDefault="00ED0144" w:rsidP="001C5A5F">
            <w:pPr>
              <w:spacing w:before="240" w:after="120" w:line="240" w:lineRule="exact"/>
              <w:ind w:right="368"/>
              <w:jc w:val="right"/>
              <w:rPr>
                <w:sz w:val="26"/>
                <w:szCs w:val="26"/>
              </w:rPr>
            </w:pPr>
            <w:r w:rsidRPr="005E27D7">
              <w:rPr>
                <w:sz w:val="26"/>
                <w:szCs w:val="26"/>
                <w:lang w:val="en-US"/>
              </w:rPr>
              <w:t>9</w:t>
            </w:r>
            <w:r w:rsidRPr="005E27D7">
              <w:rPr>
                <w:sz w:val="26"/>
                <w:szCs w:val="26"/>
              </w:rPr>
              <w:t>8</w:t>
            </w:r>
            <w:r w:rsidRPr="005E27D7">
              <w:rPr>
                <w:sz w:val="26"/>
                <w:szCs w:val="26"/>
                <w:lang w:val="en-US"/>
              </w:rPr>
              <w:t>,</w:t>
            </w:r>
            <w:r w:rsidRPr="005E27D7">
              <w:rPr>
                <w:sz w:val="26"/>
                <w:szCs w:val="26"/>
              </w:rPr>
              <w:t>1</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операции с недвижимым имуществом</w:t>
            </w:r>
          </w:p>
        </w:tc>
        <w:tc>
          <w:tcPr>
            <w:tcW w:w="1023" w:type="dxa"/>
            <w:tcBorders>
              <w:top w:val="nil"/>
              <w:left w:val="single" w:sz="4" w:space="0" w:color="auto"/>
              <w:right w:val="single" w:sz="4" w:space="0" w:color="auto"/>
            </w:tcBorders>
            <w:vAlign w:val="bottom"/>
          </w:tcPr>
          <w:p w:rsidR="00ED0144" w:rsidRPr="005E27D7" w:rsidRDefault="00ED0144" w:rsidP="00DC2476">
            <w:pPr>
              <w:spacing w:before="120" w:after="120" w:line="240" w:lineRule="exact"/>
              <w:ind w:right="57"/>
              <w:jc w:val="right"/>
              <w:rPr>
                <w:sz w:val="26"/>
                <w:szCs w:val="26"/>
              </w:rPr>
            </w:pPr>
            <w:r w:rsidRPr="005E27D7">
              <w:rPr>
                <w:sz w:val="26"/>
                <w:szCs w:val="26"/>
                <w:lang w:val="en-US"/>
              </w:rPr>
              <w:t>3 67</w:t>
            </w:r>
            <w:r w:rsidRPr="005E27D7">
              <w:rPr>
                <w:sz w:val="26"/>
                <w:szCs w:val="26"/>
              </w:rPr>
              <w:t>5</w:t>
            </w:r>
          </w:p>
        </w:tc>
        <w:tc>
          <w:tcPr>
            <w:tcW w:w="1133"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6,9</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9"/>
              <w:jc w:val="right"/>
              <w:rPr>
                <w:sz w:val="26"/>
                <w:szCs w:val="26"/>
              </w:rPr>
            </w:pPr>
            <w:r w:rsidRPr="005E27D7">
              <w:rPr>
                <w:sz w:val="26"/>
                <w:szCs w:val="26"/>
                <w:lang w:val="en-US"/>
              </w:rPr>
              <w:t>103,</w:t>
            </w:r>
            <w:r w:rsidRPr="005E27D7">
              <w:rPr>
                <w:sz w:val="26"/>
                <w:szCs w:val="26"/>
              </w:rPr>
              <w:t>3</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lang w:val="en-US"/>
              </w:rPr>
              <w:t>10</w:t>
            </w:r>
            <w:r w:rsidRPr="005E27D7">
              <w:rPr>
                <w:sz w:val="26"/>
                <w:szCs w:val="26"/>
              </w:rPr>
              <w:t>2</w:t>
            </w:r>
            <w:r w:rsidRPr="005E27D7">
              <w:rPr>
                <w:sz w:val="26"/>
                <w:szCs w:val="26"/>
                <w:lang w:val="en-US"/>
              </w:rPr>
              <w:t>,</w:t>
            </w:r>
            <w:r w:rsidRPr="005E27D7">
              <w:rPr>
                <w:sz w:val="26"/>
                <w:szCs w:val="26"/>
              </w:rPr>
              <w:t>9</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 xml:space="preserve">профессиональная, научная </w:t>
            </w:r>
            <w:r w:rsidRPr="005E27D7">
              <w:rPr>
                <w:sz w:val="26"/>
                <w:szCs w:val="26"/>
              </w:rPr>
              <w:br/>
              <w:t>и техническая деятельность</w:t>
            </w:r>
          </w:p>
        </w:tc>
        <w:tc>
          <w:tcPr>
            <w:tcW w:w="1023" w:type="dxa"/>
            <w:tcBorders>
              <w:top w:val="nil"/>
              <w:left w:val="single" w:sz="4" w:space="0" w:color="auto"/>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4 132</w:t>
            </w:r>
          </w:p>
        </w:tc>
        <w:tc>
          <w:tcPr>
            <w:tcW w:w="1133"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7,8</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101,0</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101,9</w:t>
            </w:r>
          </w:p>
        </w:tc>
      </w:tr>
      <w:tr w:rsidR="00ED0144" w:rsidRPr="005E27D7" w:rsidTr="001C5A5F">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4" w:firstLine="834"/>
              <w:rPr>
                <w:sz w:val="26"/>
                <w:szCs w:val="26"/>
              </w:rPr>
            </w:pPr>
            <w:r w:rsidRPr="005E27D7">
              <w:rPr>
                <w:sz w:val="26"/>
                <w:szCs w:val="26"/>
              </w:rPr>
              <w:t>в том числе:</w:t>
            </w:r>
          </w:p>
        </w:tc>
        <w:tc>
          <w:tcPr>
            <w:tcW w:w="1023" w:type="dxa"/>
            <w:tcBorders>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p>
        </w:tc>
        <w:tc>
          <w:tcPr>
            <w:tcW w:w="1133" w:type="dxa"/>
            <w:tcBorders>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p>
        </w:tc>
        <w:tc>
          <w:tcPr>
            <w:tcW w:w="1518" w:type="dxa"/>
            <w:tcBorders>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p>
        </w:tc>
        <w:tc>
          <w:tcPr>
            <w:tcW w:w="1518" w:type="dxa"/>
            <w:tcBorders>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left="341"/>
              <w:rPr>
                <w:sz w:val="26"/>
                <w:szCs w:val="26"/>
              </w:rPr>
            </w:pPr>
            <w:r w:rsidRPr="005E27D7">
              <w:rPr>
                <w:sz w:val="26"/>
                <w:szCs w:val="26"/>
              </w:rPr>
              <w:t xml:space="preserve">деятельность в области права, бухгалтерского учета, управления, архитектуры, инженерных изысканий, технических испытаний </w:t>
            </w:r>
            <w:r w:rsidRPr="005E27D7">
              <w:rPr>
                <w:sz w:val="26"/>
                <w:szCs w:val="26"/>
              </w:rPr>
              <w:br/>
              <w:t>и анализа</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2 553</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4,8</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102,2</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103,2</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left="341"/>
              <w:rPr>
                <w:sz w:val="26"/>
                <w:szCs w:val="26"/>
              </w:rPr>
            </w:pPr>
            <w:r w:rsidRPr="005E27D7">
              <w:rPr>
                <w:sz w:val="26"/>
                <w:szCs w:val="26"/>
              </w:rPr>
              <w:t xml:space="preserve">научные исследования </w:t>
            </w:r>
            <w:r w:rsidRPr="005E27D7">
              <w:rPr>
                <w:sz w:val="26"/>
                <w:szCs w:val="26"/>
              </w:rPr>
              <w:br/>
              <w:t>и разработки</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174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0,3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93,5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98,3</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left="341"/>
              <w:rPr>
                <w:sz w:val="26"/>
                <w:szCs w:val="26"/>
              </w:rPr>
            </w:pPr>
            <w:r w:rsidRPr="005E27D7">
              <w:rPr>
                <w:sz w:val="26"/>
                <w:szCs w:val="26"/>
              </w:rPr>
              <w:t>другая профессиональная, научная и техническая деятельность</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1 405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2,6</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100,0</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100,1</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 xml:space="preserve">деятельность в сфере административных </w:t>
            </w:r>
            <w:r w:rsidRPr="005E27D7">
              <w:rPr>
                <w:sz w:val="26"/>
                <w:szCs w:val="26"/>
              </w:rPr>
              <w:br/>
              <w:t>и вспомогательных услуг</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2 625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4,9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103,4</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101,5</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государственное управление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264</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0,5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99,6</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100,0</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образование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1 881</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3,5</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101,6</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101,2</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здравоохранение и социальные услуги</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825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1,6</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101,9</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101,9</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4" w:firstLine="834"/>
              <w:rPr>
                <w:sz w:val="26"/>
                <w:szCs w:val="26"/>
              </w:rPr>
            </w:pPr>
            <w:r w:rsidRPr="005E27D7">
              <w:rPr>
                <w:sz w:val="26"/>
                <w:szCs w:val="26"/>
              </w:rPr>
              <w:t>в том числе: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left="341"/>
              <w:rPr>
                <w:sz w:val="26"/>
                <w:szCs w:val="26"/>
              </w:rPr>
            </w:pPr>
            <w:r w:rsidRPr="005E27D7">
              <w:rPr>
                <w:sz w:val="26"/>
                <w:szCs w:val="26"/>
              </w:rPr>
              <w:t>здравоохранение</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705</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1,3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101,4</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100,7</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left="341"/>
              <w:rPr>
                <w:sz w:val="26"/>
                <w:szCs w:val="26"/>
              </w:rPr>
            </w:pPr>
            <w:r w:rsidRPr="005E27D7">
              <w:rPr>
                <w:sz w:val="26"/>
                <w:szCs w:val="26"/>
              </w:rPr>
              <w:t xml:space="preserve">деятельность по уходу </w:t>
            </w:r>
            <w:r w:rsidRPr="005E27D7">
              <w:rPr>
                <w:sz w:val="26"/>
                <w:szCs w:val="26"/>
              </w:rPr>
              <w:br/>
              <w:t xml:space="preserve">в специализированных учреждениях </w:t>
            </w:r>
            <w:r w:rsidRPr="005E27D7">
              <w:rPr>
                <w:sz w:val="26"/>
                <w:szCs w:val="26"/>
              </w:rPr>
              <w:br/>
              <w:t xml:space="preserve">и предоставление </w:t>
            </w:r>
            <w:r w:rsidRPr="005E27D7">
              <w:rPr>
                <w:sz w:val="26"/>
                <w:szCs w:val="26"/>
              </w:rPr>
              <w:br/>
              <w:t>социальных услуг</w:t>
            </w:r>
          </w:p>
        </w:tc>
        <w:tc>
          <w:tcPr>
            <w:tcW w:w="1023" w:type="dxa"/>
            <w:tcBorders>
              <w:top w:val="nil"/>
              <w:left w:val="single" w:sz="4" w:space="0" w:color="auto"/>
              <w:bottom w:val="nil"/>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120</w:t>
            </w:r>
          </w:p>
        </w:tc>
        <w:tc>
          <w:tcPr>
            <w:tcW w:w="1133"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0,2</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104,3</w:t>
            </w:r>
          </w:p>
        </w:tc>
        <w:tc>
          <w:tcPr>
            <w:tcW w:w="1518" w:type="dxa"/>
            <w:tcBorders>
              <w:top w:val="nil"/>
              <w:left w:val="single" w:sz="4" w:space="0" w:color="auto"/>
              <w:bottom w:val="nil"/>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109,1</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ED0144" w:rsidRPr="005E27D7" w:rsidRDefault="00ED0144" w:rsidP="001C5A5F">
            <w:pPr>
              <w:widowControl w:val="0"/>
              <w:autoSpaceDE w:val="0"/>
              <w:autoSpaceDN w:val="0"/>
              <w:adjustRightInd w:val="0"/>
              <w:spacing w:before="120" w:after="120" w:line="240" w:lineRule="exact"/>
              <w:ind w:left="72"/>
              <w:rPr>
                <w:sz w:val="26"/>
                <w:szCs w:val="26"/>
              </w:rPr>
            </w:pPr>
            <w:r w:rsidRPr="005E27D7">
              <w:rPr>
                <w:sz w:val="26"/>
                <w:szCs w:val="26"/>
              </w:rPr>
              <w:t>творчество, спорт, развлечения и отдых</w:t>
            </w:r>
          </w:p>
        </w:tc>
        <w:tc>
          <w:tcPr>
            <w:tcW w:w="1023" w:type="dxa"/>
            <w:tcBorders>
              <w:top w:val="nil"/>
              <w:left w:val="single" w:sz="4" w:space="0" w:color="auto"/>
              <w:right w:val="single" w:sz="4" w:space="0" w:color="auto"/>
            </w:tcBorders>
            <w:vAlign w:val="bottom"/>
          </w:tcPr>
          <w:p w:rsidR="00ED0144" w:rsidRPr="005E27D7" w:rsidRDefault="00ED0144" w:rsidP="00DC2476">
            <w:pPr>
              <w:spacing w:before="120" w:after="120" w:line="240" w:lineRule="exact"/>
              <w:ind w:right="57"/>
              <w:jc w:val="right"/>
              <w:rPr>
                <w:sz w:val="26"/>
                <w:szCs w:val="26"/>
                <w:lang w:val="en-US"/>
              </w:rPr>
            </w:pPr>
            <w:r w:rsidRPr="005E27D7">
              <w:rPr>
                <w:sz w:val="26"/>
                <w:szCs w:val="26"/>
                <w:lang w:val="en-US"/>
              </w:rPr>
              <w:t>1 133</w:t>
            </w:r>
          </w:p>
        </w:tc>
        <w:tc>
          <w:tcPr>
            <w:tcW w:w="1133"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277"/>
              <w:jc w:val="right"/>
              <w:rPr>
                <w:sz w:val="26"/>
                <w:szCs w:val="26"/>
                <w:lang w:val="en-US"/>
              </w:rPr>
            </w:pPr>
            <w:r w:rsidRPr="005E27D7">
              <w:rPr>
                <w:sz w:val="26"/>
                <w:szCs w:val="26"/>
                <w:lang w:val="en-US"/>
              </w:rPr>
              <w:t>2,1</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9"/>
              <w:jc w:val="right"/>
              <w:rPr>
                <w:sz w:val="26"/>
                <w:szCs w:val="26"/>
                <w:lang w:val="en-US"/>
              </w:rPr>
            </w:pPr>
            <w:r w:rsidRPr="005E27D7">
              <w:rPr>
                <w:sz w:val="26"/>
                <w:szCs w:val="26"/>
                <w:lang w:val="en-US"/>
              </w:rPr>
              <w:t>99,6</w:t>
            </w:r>
          </w:p>
        </w:tc>
        <w:tc>
          <w:tcPr>
            <w:tcW w:w="1518" w:type="dxa"/>
            <w:tcBorders>
              <w:top w:val="nil"/>
              <w:left w:val="single" w:sz="4" w:space="0" w:color="auto"/>
              <w:right w:val="single" w:sz="4" w:space="0" w:color="auto"/>
            </w:tcBorders>
            <w:vAlign w:val="bottom"/>
          </w:tcPr>
          <w:p w:rsidR="00ED0144" w:rsidRPr="005E27D7" w:rsidRDefault="00ED0144" w:rsidP="001C5A5F">
            <w:pPr>
              <w:spacing w:before="120" w:after="120" w:line="240" w:lineRule="exact"/>
              <w:ind w:right="368"/>
              <w:jc w:val="right"/>
              <w:rPr>
                <w:sz w:val="26"/>
                <w:szCs w:val="26"/>
              </w:rPr>
            </w:pPr>
            <w:r w:rsidRPr="005E27D7">
              <w:rPr>
                <w:sz w:val="26"/>
                <w:szCs w:val="26"/>
              </w:rPr>
              <w:t>99,9</w:t>
            </w:r>
          </w:p>
        </w:tc>
      </w:tr>
      <w:tr w:rsidR="00ED0144" w:rsidRPr="005E27D7" w:rsidTr="001C5A5F">
        <w:tblPrEx>
          <w:tblCellMar>
            <w:left w:w="108" w:type="dxa"/>
            <w:right w:w="108" w:type="dxa"/>
          </w:tblCellMar>
        </w:tblPrEx>
        <w:trPr>
          <w:cantSplit/>
          <w:trHeight w:val="300"/>
        </w:trPr>
        <w:tc>
          <w:tcPr>
            <w:tcW w:w="3939" w:type="dxa"/>
            <w:tcBorders>
              <w:top w:val="nil"/>
              <w:left w:val="single" w:sz="4" w:space="0" w:color="auto"/>
              <w:bottom w:val="double" w:sz="4" w:space="0" w:color="auto"/>
              <w:right w:val="single" w:sz="4" w:space="0" w:color="auto"/>
            </w:tcBorders>
            <w:vAlign w:val="bottom"/>
          </w:tcPr>
          <w:p w:rsidR="00ED0144" w:rsidRPr="005E27D7" w:rsidRDefault="00ED0144" w:rsidP="001C5A5F">
            <w:pPr>
              <w:widowControl w:val="0"/>
              <w:autoSpaceDE w:val="0"/>
              <w:autoSpaceDN w:val="0"/>
              <w:adjustRightInd w:val="0"/>
              <w:spacing w:before="120" w:after="240" w:line="240" w:lineRule="exact"/>
              <w:ind w:left="72"/>
              <w:rPr>
                <w:sz w:val="26"/>
                <w:szCs w:val="26"/>
              </w:rPr>
            </w:pPr>
            <w:r w:rsidRPr="005E27D7">
              <w:rPr>
                <w:sz w:val="26"/>
                <w:szCs w:val="26"/>
              </w:rPr>
              <w:t>предоставление прочих видов услуг</w:t>
            </w:r>
          </w:p>
        </w:tc>
        <w:tc>
          <w:tcPr>
            <w:tcW w:w="1023" w:type="dxa"/>
            <w:tcBorders>
              <w:top w:val="nil"/>
              <w:left w:val="single" w:sz="4" w:space="0" w:color="auto"/>
              <w:bottom w:val="double" w:sz="4" w:space="0" w:color="auto"/>
              <w:right w:val="single" w:sz="4" w:space="0" w:color="auto"/>
            </w:tcBorders>
            <w:vAlign w:val="bottom"/>
          </w:tcPr>
          <w:p w:rsidR="00ED0144" w:rsidRPr="005E27D7" w:rsidRDefault="00ED0144" w:rsidP="00DC2476">
            <w:pPr>
              <w:spacing w:before="120" w:after="240" w:line="240" w:lineRule="exact"/>
              <w:ind w:right="57"/>
              <w:jc w:val="right"/>
              <w:rPr>
                <w:sz w:val="26"/>
                <w:szCs w:val="26"/>
              </w:rPr>
            </w:pPr>
            <w:r w:rsidRPr="005E27D7">
              <w:rPr>
                <w:sz w:val="26"/>
                <w:szCs w:val="26"/>
                <w:lang w:val="en-US"/>
              </w:rPr>
              <w:t>3 8</w:t>
            </w:r>
            <w:r w:rsidRPr="005E27D7">
              <w:rPr>
                <w:sz w:val="26"/>
                <w:szCs w:val="26"/>
              </w:rPr>
              <w:t>81</w:t>
            </w:r>
          </w:p>
        </w:tc>
        <w:tc>
          <w:tcPr>
            <w:tcW w:w="1133" w:type="dxa"/>
            <w:tcBorders>
              <w:top w:val="nil"/>
              <w:left w:val="single" w:sz="4" w:space="0" w:color="auto"/>
              <w:bottom w:val="double" w:sz="4" w:space="0" w:color="auto"/>
              <w:right w:val="single" w:sz="4" w:space="0" w:color="auto"/>
            </w:tcBorders>
            <w:vAlign w:val="bottom"/>
          </w:tcPr>
          <w:p w:rsidR="00ED0144" w:rsidRPr="005E27D7" w:rsidRDefault="00ED0144" w:rsidP="001C5A5F">
            <w:pPr>
              <w:spacing w:before="120" w:after="240" w:line="240" w:lineRule="exact"/>
              <w:ind w:right="277"/>
              <w:jc w:val="right"/>
              <w:rPr>
                <w:sz w:val="26"/>
                <w:szCs w:val="26"/>
                <w:lang w:val="en-US"/>
              </w:rPr>
            </w:pPr>
            <w:r w:rsidRPr="005E27D7">
              <w:rPr>
                <w:sz w:val="26"/>
                <w:szCs w:val="26"/>
                <w:lang w:val="en-US"/>
              </w:rPr>
              <w:t>7,3</w:t>
            </w:r>
          </w:p>
        </w:tc>
        <w:tc>
          <w:tcPr>
            <w:tcW w:w="1518" w:type="dxa"/>
            <w:tcBorders>
              <w:top w:val="nil"/>
              <w:left w:val="single" w:sz="4" w:space="0" w:color="auto"/>
              <w:bottom w:val="double" w:sz="4" w:space="0" w:color="auto"/>
              <w:right w:val="single" w:sz="4" w:space="0" w:color="auto"/>
            </w:tcBorders>
            <w:vAlign w:val="bottom"/>
          </w:tcPr>
          <w:p w:rsidR="00ED0144" w:rsidRPr="005E27D7" w:rsidRDefault="00ED0144" w:rsidP="001C5A5F">
            <w:pPr>
              <w:spacing w:before="120" w:after="240" w:line="240" w:lineRule="exact"/>
              <w:ind w:right="369"/>
              <w:jc w:val="right"/>
              <w:rPr>
                <w:sz w:val="26"/>
                <w:szCs w:val="26"/>
              </w:rPr>
            </w:pPr>
            <w:r w:rsidRPr="005E27D7">
              <w:rPr>
                <w:sz w:val="26"/>
                <w:szCs w:val="26"/>
                <w:lang w:val="en-US"/>
              </w:rPr>
              <w:t>96,</w:t>
            </w:r>
            <w:r w:rsidRPr="005E27D7">
              <w:rPr>
                <w:sz w:val="26"/>
                <w:szCs w:val="26"/>
              </w:rPr>
              <w:t>9</w:t>
            </w:r>
          </w:p>
        </w:tc>
        <w:tc>
          <w:tcPr>
            <w:tcW w:w="1518" w:type="dxa"/>
            <w:tcBorders>
              <w:top w:val="nil"/>
              <w:left w:val="single" w:sz="4" w:space="0" w:color="auto"/>
              <w:bottom w:val="double" w:sz="4" w:space="0" w:color="auto"/>
              <w:right w:val="single" w:sz="4" w:space="0" w:color="auto"/>
            </w:tcBorders>
            <w:vAlign w:val="bottom"/>
          </w:tcPr>
          <w:p w:rsidR="00ED0144" w:rsidRPr="005E27D7" w:rsidRDefault="00ED0144" w:rsidP="001C5A5F">
            <w:pPr>
              <w:spacing w:before="120" w:after="240" w:line="240" w:lineRule="exact"/>
              <w:ind w:right="368"/>
              <w:jc w:val="right"/>
              <w:rPr>
                <w:sz w:val="26"/>
                <w:szCs w:val="26"/>
                <w:lang w:val="en-US"/>
              </w:rPr>
            </w:pPr>
            <w:r w:rsidRPr="005E27D7">
              <w:rPr>
                <w:sz w:val="26"/>
                <w:szCs w:val="26"/>
                <w:lang w:val="en-US"/>
              </w:rPr>
              <w:t>97,</w:t>
            </w:r>
            <w:r w:rsidRPr="005E27D7">
              <w:rPr>
                <w:sz w:val="26"/>
                <w:szCs w:val="26"/>
              </w:rPr>
              <w:t>4</w:t>
            </w:r>
          </w:p>
        </w:tc>
      </w:tr>
    </w:tbl>
    <w:p w:rsidR="00ED0144" w:rsidRPr="005E27D7" w:rsidRDefault="00ED0144" w:rsidP="00ED0144">
      <w:pPr>
        <w:rPr>
          <w:szCs w:val="22"/>
        </w:rPr>
      </w:pPr>
    </w:p>
    <w:p w:rsidR="00ED0144" w:rsidRPr="005E27D7" w:rsidRDefault="00ED0144" w:rsidP="00ED0144">
      <w:pPr>
        <w:keepNext/>
        <w:widowControl w:val="0"/>
        <w:autoSpaceDE w:val="0"/>
        <w:autoSpaceDN w:val="0"/>
        <w:adjustRightInd w:val="0"/>
        <w:spacing w:before="60" w:after="120" w:line="280" w:lineRule="exact"/>
        <w:jc w:val="center"/>
        <w:rPr>
          <w:rFonts w:ascii="Arial" w:hAnsi="Arial" w:cs="Arial"/>
          <w:b/>
          <w:bCs/>
          <w:sz w:val="26"/>
          <w:szCs w:val="26"/>
        </w:rPr>
      </w:pPr>
      <w:r w:rsidRPr="005E27D7">
        <w:rPr>
          <w:rFonts w:ascii="Arial" w:hAnsi="Arial" w:cs="Arial"/>
          <w:b/>
          <w:bCs/>
          <w:sz w:val="26"/>
          <w:szCs w:val="26"/>
        </w:rPr>
        <w:lastRenderedPageBreak/>
        <w:t>Количество индивидуальных предпринимателей</w:t>
      </w:r>
      <w:r w:rsidRPr="005E27D7">
        <w:rPr>
          <w:rFonts w:ascii="Arial" w:hAnsi="Arial" w:cs="Arial"/>
          <w:b/>
          <w:bCs/>
          <w:sz w:val="26"/>
          <w:szCs w:val="26"/>
        </w:rPr>
        <w:br/>
        <w:t>по видам экономической деятельности</w:t>
      </w:r>
      <w:r w:rsidRPr="005E27D7">
        <w:rPr>
          <w:rFonts w:ascii="Arial" w:hAnsi="Arial" w:cs="Arial"/>
          <w:b/>
          <w:bCs/>
          <w:sz w:val="26"/>
          <w:szCs w:val="26"/>
        </w:rPr>
        <w:br/>
        <w:t>на 1 июня 2022</w:t>
      </w:r>
      <w:r w:rsidRPr="005E27D7">
        <w:rPr>
          <w:sz w:val="26"/>
          <w:szCs w:val="26"/>
        </w:rPr>
        <w:t> </w:t>
      </w:r>
      <w:r w:rsidRPr="005E27D7">
        <w:rPr>
          <w:rFonts w:ascii="Arial" w:hAnsi="Arial" w:cs="Arial"/>
          <w:b/>
          <w:bCs/>
          <w:sz w:val="26"/>
          <w:szCs w:val="26"/>
        </w:rPr>
        <w:t>г.</w:t>
      </w:r>
    </w:p>
    <w:p w:rsidR="00ED0144" w:rsidRPr="005E27D7" w:rsidRDefault="00ED0144" w:rsidP="00ED0144">
      <w:pPr>
        <w:widowControl w:val="0"/>
        <w:autoSpaceDE w:val="0"/>
        <w:autoSpaceDN w:val="0"/>
        <w:adjustRightInd w:val="0"/>
        <w:jc w:val="center"/>
        <w:rPr>
          <w:rFonts w:ascii="Arial" w:hAnsi="Arial" w:cs="Arial"/>
          <w:b/>
          <w:bCs/>
          <w:color w:val="C0C0C0"/>
          <w:sz w:val="4"/>
          <w:szCs w:val="4"/>
        </w:rPr>
      </w:pPr>
    </w:p>
    <w:tbl>
      <w:tblPr>
        <w:tblW w:w="9073" w:type="dxa"/>
        <w:tblInd w:w="85" w:type="dxa"/>
        <w:tblLayout w:type="fixed"/>
        <w:tblCellMar>
          <w:left w:w="0" w:type="dxa"/>
          <w:right w:w="0" w:type="dxa"/>
        </w:tblCellMar>
        <w:tblLook w:val="0000" w:firstRow="0" w:lastRow="0" w:firstColumn="0" w:lastColumn="0" w:noHBand="0" w:noVBand="0"/>
      </w:tblPr>
      <w:tblGrid>
        <w:gridCol w:w="4253"/>
        <w:gridCol w:w="1134"/>
        <w:gridCol w:w="1134"/>
        <w:gridCol w:w="1276"/>
        <w:gridCol w:w="1276"/>
      </w:tblGrid>
      <w:tr w:rsidR="00ED0144" w:rsidRPr="005E27D7" w:rsidTr="001C5A5F">
        <w:trPr>
          <w:cantSplit/>
          <w:trHeight w:val="273"/>
          <w:tblHeader/>
        </w:trPr>
        <w:tc>
          <w:tcPr>
            <w:tcW w:w="4253" w:type="dxa"/>
            <w:vMerge w:val="restart"/>
            <w:tcBorders>
              <w:top w:val="single" w:sz="4" w:space="0" w:color="auto"/>
              <w:left w:val="single" w:sz="4" w:space="0" w:color="auto"/>
              <w:right w:val="single" w:sz="4" w:space="0" w:color="auto"/>
            </w:tcBorders>
            <w:tcMar>
              <w:left w:w="85" w:type="dxa"/>
              <w:right w:w="85" w:type="dxa"/>
            </w:tcMar>
          </w:tcPr>
          <w:p w:rsidR="00ED0144" w:rsidRPr="005E27D7" w:rsidRDefault="00ED0144" w:rsidP="001C5A5F">
            <w:pPr>
              <w:widowControl w:val="0"/>
              <w:tabs>
                <w:tab w:val="left" w:pos="1672"/>
              </w:tabs>
              <w:autoSpaceDE w:val="0"/>
              <w:autoSpaceDN w:val="0"/>
              <w:adjustRightInd w:val="0"/>
              <w:spacing w:before="70" w:after="70" w:line="240" w:lineRule="exact"/>
            </w:pPr>
          </w:p>
        </w:tc>
        <w:tc>
          <w:tcPr>
            <w:tcW w:w="2268" w:type="dxa"/>
            <w:gridSpan w:val="2"/>
            <w:tcBorders>
              <w:top w:val="single" w:sz="4" w:space="0" w:color="auto"/>
              <w:left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Количество индивидуальных предпринимателей</w:t>
            </w:r>
          </w:p>
        </w:tc>
        <w:tc>
          <w:tcPr>
            <w:tcW w:w="2552" w:type="dxa"/>
            <w:gridSpan w:val="2"/>
            <w:tcBorders>
              <w:top w:val="single" w:sz="4" w:space="0" w:color="auto"/>
              <w:left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количеству индивидуальных предпринимателей</w:t>
            </w:r>
          </w:p>
        </w:tc>
      </w:tr>
      <w:tr w:rsidR="00ED0144" w:rsidRPr="005E27D7" w:rsidTr="001C5A5F">
        <w:trPr>
          <w:cantSplit/>
          <w:trHeight w:val="388"/>
          <w:tblHeader/>
        </w:trPr>
        <w:tc>
          <w:tcPr>
            <w:tcW w:w="4253" w:type="dxa"/>
            <w:vMerge/>
            <w:tcBorders>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tabs>
                <w:tab w:val="left" w:pos="1672"/>
              </w:tabs>
              <w:autoSpaceDE w:val="0"/>
              <w:autoSpaceDN w:val="0"/>
              <w:adjustRightInd w:val="0"/>
              <w:spacing w:before="70" w:after="70" w:line="240" w:lineRule="exact"/>
            </w:pPr>
          </w:p>
        </w:tc>
        <w:tc>
          <w:tcPr>
            <w:tcW w:w="1134"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всего</w:t>
            </w:r>
          </w:p>
        </w:tc>
        <w:tc>
          <w:tcPr>
            <w:tcW w:w="1134" w:type="dxa"/>
            <w:tcBorders>
              <w:top w:val="single" w:sz="4" w:space="0" w:color="auto"/>
              <w:left w:val="single" w:sz="4" w:space="0" w:color="auto"/>
              <w:bottom w:val="single" w:sz="4" w:space="0" w:color="auto"/>
              <w:right w:val="single" w:sz="4" w:space="0" w:color="auto"/>
            </w:tcBorders>
          </w:tcPr>
          <w:p w:rsidR="00ED0144" w:rsidRPr="005E27D7" w:rsidRDefault="00ED0144" w:rsidP="001C5A5F">
            <w:pPr>
              <w:widowControl w:val="0"/>
              <w:autoSpaceDE w:val="0"/>
              <w:autoSpaceDN w:val="0"/>
              <w:adjustRightInd w:val="0"/>
              <w:spacing w:before="70" w:after="70" w:line="240" w:lineRule="exact"/>
              <w:jc w:val="center"/>
              <w:rPr>
                <w:sz w:val="26"/>
                <w:szCs w:val="26"/>
              </w:rPr>
            </w:pPr>
            <w:proofErr w:type="gramStart"/>
            <w:r w:rsidRPr="005E27D7">
              <w:rPr>
                <w:sz w:val="26"/>
                <w:szCs w:val="26"/>
              </w:rPr>
              <w:t>в</w:t>
            </w:r>
            <w:proofErr w:type="gramEnd"/>
            <w:r w:rsidRPr="005E27D7">
              <w:rPr>
                <w:sz w:val="26"/>
                <w:szCs w:val="26"/>
              </w:rPr>
              <w:t xml:space="preserve"> %</w:t>
            </w:r>
            <w:r w:rsidRPr="005E27D7">
              <w:rPr>
                <w:sz w:val="26"/>
                <w:szCs w:val="26"/>
              </w:rPr>
              <w:br/>
              <w:t>к итогу</w:t>
            </w:r>
          </w:p>
        </w:tc>
        <w:tc>
          <w:tcPr>
            <w:tcW w:w="1276" w:type="dxa"/>
            <w:tcBorders>
              <w:top w:val="single" w:sz="4" w:space="0" w:color="auto"/>
              <w:left w:val="single" w:sz="4" w:space="0" w:color="auto"/>
              <w:bottom w:val="single" w:sz="4" w:space="0" w:color="auto"/>
              <w:right w:val="single" w:sz="4" w:space="0" w:color="auto"/>
            </w:tcBorders>
            <w:tcMar>
              <w:left w:w="85" w:type="dxa"/>
              <w:right w:w="85" w:type="dxa"/>
            </w:tcMar>
          </w:tcPr>
          <w:p w:rsidR="00ED0144" w:rsidRPr="005E27D7" w:rsidRDefault="00ED0144" w:rsidP="001C5A5F">
            <w:pPr>
              <w:widowControl w:val="0"/>
              <w:autoSpaceDE w:val="0"/>
              <w:autoSpaceDN w:val="0"/>
              <w:adjustRightInd w:val="0"/>
              <w:spacing w:before="70" w:after="70" w:line="240" w:lineRule="exact"/>
              <w:ind w:left="-57" w:right="-57"/>
              <w:jc w:val="center"/>
              <w:rPr>
                <w:sz w:val="26"/>
                <w:szCs w:val="26"/>
              </w:rPr>
            </w:pPr>
            <w:r w:rsidRPr="005E27D7">
              <w:rPr>
                <w:sz w:val="26"/>
                <w:szCs w:val="26"/>
              </w:rPr>
              <w:t>на</w:t>
            </w:r>
            <w:r w:rsidRPr="005E27D7">
              <w:rPr>
                <w:sz w:val="26"/>
                <w:szCs w:val="26"/>
              </w:rPr>
              <w:br/>
              <w:t>1</w:t>
            </w:r>
            <w:r w:rsidRPr="005E27D7">
              <w:rPr>
                <w:rFonts w:ascii="Arial" w:hAnsi="Arial" w:cs="Arial"/>
                <w:bCs/>
                <w:sz w:val="26"/>
                <w:szCs w:val="26"/>
              </w:rPr>
              <w:t> </w:t>
            </w:r>
            <w:r w:rsidRPr="005E27D7">
              <w:rPr>
                <w:sz w:val="26"/>
                <w:szCs w:val="26"/>
              </w:rPr>
              <w:t>июня</w:t>
            </w:r>
            <w:r w:rsidRPr="005E27D7">
              <w:rPr>
                <w:sz w:val="26"/>
                <w:szCs w:val="26"/>
              </w:rPr>
              <w:br/>
              <w:t>2021</w:t>
            </w:r>
            <w:r w:rsidRPr="005E27D7">
              <w:rPr>
                <w:rFonts w:ascii="Arial" w:hAnsi="Arial" w:cs="Arial"/>
                <w:bCs/>
                <w:sz w:val="26"/>
                <w:szCs w:val="26"/>
              </w:rPr>
              <w:t> </w:t>
            </w:r>
            <w:r w:rsidRPr="005E27D7">
              <w:rPr>
                <w:sz w:val="26"/>
                <w:szCs w:val="26"/>
              </w:rPr>
              <w:t>г.</w:t>
            </w:r>
          </w:p>
        </w:tc>
        <w:tc>
          <w:tcPr>
            <w:tcW w:w="1276" w:type="dxa"/>
            <w:tcBorders>
              <w:top w:val="single" w:sz="4" w:space="0" w:color="auto"/>
              <w:left w:val="single" w:sz="4" w:space="0" w:color="auto"/>
              <w:bottom w:val="single" w:sz="4" w:space="0" w:color="auto"/>
              <w:right w:val="single" w:sz="4" w:space="0" w:color="auto"/>
            </w:tcBorders>
          </w:tcPr>
          <w:p w:rsidR="00ED0144" w:rsidRPr="005E27D7" w:rsidRDefault="00ED0144" w:rsidP="001C5A5F">
            <w:pPr>
              <w:widowControl w:val="0"/>
              <w:autoSpaceDE w:val="0"/>
              <w:autoSpaceDN w:val="0"/>
              <w:adjustRightInd w:val="0"/>
              <w:spacing w:before="70" w:after="70" w:line="240" w:lineRule="exact"/>
              <w:jc w:val="center"/>
              <w:rPr>
                <w:sz w:val="26"/>
                <w:szCs w:val="26"/>
              </w:rPr>
            </w:pPr>
            <w:r w:rsidRPr="005E27D7">
              <w:rPr>
                <w:sz w:val="26"/>
                <w:szCs w:val="26"/>
              </w:rPr>
              <w:t>на</w:t>
            </w:r>
            <w:r w:rsidRPr="005E27D7">
              <w:rPr>
                <w:sz w:val="26"/>
                <w:szCs w:val="26"/>
              </w:rPr>
              <w:br/>
              <w:t>1</w:t>
            </w:r>
            <w:r w:rsidRPr="005E27D7">
              <w:rPr>
                <w:rFonts w:ascii="Arial" w:hAnsi="Arial" w:cs="Arial"/>
                <w:b/>
                <w:bCs/>
                <w:sz w:val="26"/>
                <w:szCs w:val="26"/>
              </w:rPr>
              <w:t> </w:t>
            </w:r>
            <w:r w:rsidRPr="005E27D7">
              <w:rPr>
                <w:sz w:val="26"/>
                <w:szCs w:val="26"/>
              </w:rPr>
              <w:t>января</w:t>
            </w:r>
            <w:r w:rsidRPr="005E27D7">
              <w:rPr>
                <w:sz w:val="26"/>
                <w:szCs w:val="26"/>
              </w:rPr>
              <w:br/>
              <w:t>2022</w:t>
            </w:r>
            <w:r w:rsidRPr="005E27D7">
              <w:rPr>
                <w:rFonts w:ascii="Arial" w:hAnsi="Arial" w:cs="Arial"/>
                <w:b/>
                <w:bCs/>
                <w:sz w:val="26"/>
                <w:szCs w:val="26"/>
              </w:rPr>
              <w:t> </w:t>
            </w:r>
            <w:r w:rsidRPr="005E27D7">
              <w:rPr>
                <w:sz w:val="26"/>
                <w:szCs w:val="26"/>
              </w:rPr>
              <w:t>г.</w:t>
            </w:r>
          </w:p>
        </w:tc>
      </w:tr>
      <w:tr w:rsidR="00ED0144" w:rsidRPr="005E27D7" w:rsidTr="001C5A5F">
        <w:trPr>
          <w:cantSplit/>
          <w:trHeight w:val="23"/>
        </w:trPr>
        <w:tc>
          <w:tcPr>
            <w:tcW w:w="4253" w:type="dxa"/>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60" w:after="300" w:line="240" w:lineRule="exact"/>
              <w:ind w:right="-57"/>
              <w:rPr>
                <w:b/>
              </w:rPr>
            </w:pPr>
            <w:r w:rsidRPr="005E27D7">
              <w:rPr>
                <w:b/>
                <w:sz w:val="26"/>
                <w:szCs w:val="26"/>
              </w:rPr>
              <w:t>Всего индивидуальных предпринимателей</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60" w:after="300" w:line="240" w:lineRule="exact"/>
              <w:ind w:right="113"/>
              <w:jc w:val="right"/>
              <w:rPr>
                <w:b/>
                <w:bCs/>
                <w:sz w:val="26"/>
                <w:szCs w:val="26"/>
              </w:rPr>
            </w:pPr>
            <w:r w:rsidRPr="005E27D7">
              <w:rPr>
                <w:b/>
                <w:bCs/>
                <w:sz w:val="26"/>
                <w:szCs w:val="26"/>
                <w:lang w:val="en-US"/>
              </w:rPr>
              <w:t>78 </w:t>
            </w:r>
            <w:r w:rsidRPr="005E27D7">
              <w:rPr>
                <w:b/>
                <w:bCs/>
                <w:sz w:val="26"/>
                <w:szCs w:val="26"/>
              </w:rPr>
              <w:t>730</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60" w:after="300" w:line="240" w:lineRule="exact"/>
              <w:ind w:right="284"/>
              <w:jc w:val="right"/>
              <w:rPr>
                <w:b/>
                <w:bCs/>
                <w:sz w:val="26"/>
                <w:szCs w:val="26"/>
              </w:rPr>
            </w:pPr>
            <w:r w:rsidRPr="005E27D7">
              <w:rPr>
                <w:b/>
                <w:bCs/>
                <w:sz w:val="26"/>
                <w:szCs w:val="26"/>
              </w:rPr>
              <w:t>100</w:t>
            </w:r>
          </w:p>
        </w:tc>
        <w:tc>
          <w:tcPr>
            <w:tcW w:w="1276" w:type="dxa"/>
            <w:tcBorders>
              <w:top w:val="single" w:sz="4" w:space="0" w:color="auto"/>
              <w:left w:val="single" w:sz="4" w:space="0" w:color="auto"/>
              <w:right w:val="single" w:sz="4" w:space="0" w:color="auto"/>
            </w:tcBorders>
            <w:tcMar>
              <w:left w:w="85" w:type="dxa"/>
              <w:right w:w="85" w:type="dxa"/>
            </w:tcMar>
            <w:vAlign w:val="bottom"/>
          </w:tcPr>
          <w:p w:rsidR="00ED0144" w:rsidRPr="005E27D7" w:rsidRDefault="00ED0144" w:rsidP="001C5A5F">
            <w:pPr>
              <w:spacing w:before="360" w:after="300" w:line="240" w:lineRule="exact"/>
              <w:ind w:right="284"/>
              <w:jc w:val="right"/>
              <w:rPr>
                <w:b/>
                <w:bCs/>
                <w:sz w:val="26"/>
                <w:szCs w:val="26"/>
              </w:rPr>
            </w:pPr>
            <w:r w:rsidRPr="005E27D7">
              <w:rPr>
                <w:b/>
                <w:bCs/>
                <w:sz w:val="26"/>
                <w:szCs w:val="26"/>
                <w:lang w:val="en-US"/>
              </w:rPr>
              <w:t>94,</w:t>
            </w:r>
            <w:r w:rsidRPr="005E27D7">
              <w:rPr>
                <w:b/>
                <w:bCs/>
                <w:sz w:val="26"/>
                <w:szCs w:val="26"/>
              </w:rPr>
              <w:t>0</w:t>
            </w:r>
          </w:p>
        </w:tc>
        <w:tc>
          <w:tcPr>
            <w:tcW w:w="1276" w:type="dxa"/>
            <w:tcBorders>
              <w:top w:val="single" w:sz="4" w:space="0" w:color="auto"/>
              <w:left w:val="single" w:sz="4" w:space="0" w:color="auto"/>
              <w:right w:val="single" w:sz="4" w:space="0" w:color="auto"/>
            </w:tcBorders>
            <w:vAlign w:val="bottom"/>
          </w:tcPr>
          <w:p w:rsidR="00ED0144" w:rsidRPr="005E27D7" w:rsidRDefault="00ED0144" w:rsidP="001C5A5F">
            <w:pPr>
              <w:spacing w:before="360" w:after="300" w:line="240" w:lineRule="exact"/>
              <w:ind w:right="284"/>
              <w:jc w:val="right"/>
              <w:rPr>
                <w:b/>
                <w:bCs/>
                <w:sz w:val="26"/>
                <w:szCs w:val="26"/>
              </w:rPr>
            </w:pPr>
            <w:r w:rsidRPr="005E27D7">
              <w:rPr>
                <w:b/>
                <w:bCs/>
                <w:sz w:val="26"/>
                <w:szCs w:val="26"/>
                <w:lang w:val="en-US"/>
              </w:rPr>
              <w:t>97,</w:t>
            </w:r>
            <w:r w:rsidRPr="005E27D7">
              <w:rPr>
                <w:b/>
                <w:bCs/>
                <w:sz w:val="26"/>
                <w:szCs w:val="26"/>
              </w:rPr>
              <w:t>0</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spacing w:before="300" w:after="300" w:line="240" w:lineRule="exact"/>
              <w:ind w:left="252" w:firstLine="12"/>
              <w:rPr>
                <w:sz w:val="26"/>
                <w:szCs w:val="26"/>
              </w:rPr>
            </w:pPr>
            <w:r w:rsidRPr="005E27D7">
              <w:rPr>
                <w:sz w:val="26"/>
                <w:szCs w:val="26"/>
              </w:rPr>
              <w:t>из них:</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4"/>
              <w:rPr>
                <w:sz w:val="26"/>
                <w:szCs w:val="26"/>
              </w:rPr>
            </w:pPr>
            <w:r w:rsidRPr="005E27D7">
              <w:rPr>
                <w:sz w:val="26"/>
                <w:szCs w:val="26"/>
              </w:rPr>
              <w:t>промышленность</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4 025</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5,1</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95,5</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97,9</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90"/>
              <w:rPr>
                <w:sz w:val="26"/>
                <w:szCs w:val="26"/>
              </w:rPr>
            </w:pPr>
            <w:r w:rsidRPr="005E27D7">
              <w:rPr>
                <w:sz w:val="26"/>
                <w:szCs w:val="26"/>
              </w:rPr>
              <w:t>строительство</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5 508</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7,0</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92,2</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96,5</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90"/>
              <w:rPr>
                <w:sz w:val="26"/>
                <w:szCs w:val="26"/>
              </w:rPr>
            </w:pPr>
            <w:r w:rsidRPr="005E27D7">
              <w:rPr>
                <w:sz w:val="26"/>
                <w:szCs w:val="26"/>
              </w:rPr>
              <w:t>оптовая и розничная торговля; ремонт автомобилей и мотоциклов</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19 456</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24,7</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94,3</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97,8</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90"/>
              <w:rPr>
                <w:sz w:val="26"/>
                <w:szCs w:val="26"/>
              </w:rPr>
            </w:pPr>
            <w:r w:rsidRPr="005E27D7">
              <w:rPr>
                <w:sz w:val="26"/>
                <w:szCs w:val="26"/>
              </w:rPr>
              <w:t>транспортная деятельность, складирование, почтовая и курьерская деятельность</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9 237</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11,7</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96,5</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98,0</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91"/>
              <w:rPr>
                <w:sz w:val="26"/>
                <w:szCs w:val="26"/>
              </w:rPr>
            </w:pPr>
            <w:r w:rsidRPr="005E27D7">
              <w:rPr>
                <w:sz w:val="26"/>
                <w:szCs w:val="26"/>
              </w:rPr>
              <w:t>информация и связь</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6 919</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8,8</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93,2</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96,4</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4"/>
              <w:rPr>
                <w:sz w:val="26"/>
                <w:szCs w:val="26"/>
              </w:rPr>
            </w:pPr>
            <w:r w:rsidRPr="005E27D7">
              <w:rPr>
                <w:sz w:val="26"/>
                <w:szCs w:val="26"/>
              </w:rPr>
              <w:t>операции с недвижимым имуществом</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3 649</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4,6</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96,1</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98,0</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2"/>
              <w:rPr>
                <w:sz w:val="26"/>
                <w:szCs w:val="26"/>
              </w:rPr>
            </w:pPr>
            <w:r w:rsidRPr="005E27D7">
              <w:rPr>
                <w:sz w:val="26"/>
                <w:szCs w:val="26"/>
              </w:rPr>
              <w:t>профессиональная, научная и техническая деятельность</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14 482</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18,4</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94,1</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96,8</w:t>
            </w:r>
          </w:p>
        </w:tc>
      </w:tr>
      <w:tr w:rsidR="00ED0144" w:rsidRPr="005E27D7" w:rsidTr="001C5A5F">
        <w:trPr>
          <w:cantSplit/>
          <w:trHeight w:val="23"/>
        </w:trPr>
        <w:tc>
          <w:tcPr>
            <w:tcW w:w="4253" w:type="dxa"/>
            <w:tcBorders>
              <w:left w:val="sing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00" w:line="240" w:lineRule="exact"/>
              <w:ind w:left="74"/>
              <w:rPr>
                <w:sz w:val="26"/>
                <w:szCs w:val="26"/>
              </w:rPr>
            </w:pPr>
            <w:r w:rsidRPr="005E27D7">
              <w:rPr>
                <w:sz w:val="26"/>
                <w:szCs w:val="26"/>
              </w:rPr>
              <w:t>деятельность в сфере административных и вспомогательных услуг</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113"/>
              <w:jc w:val="right"/>
              <w:rPr>
                <w:sz w:val="26"/>
                <w:szCs w:val="26"/>
              </w:rPr>
            </w:pPr>
            <w:r w:rsidRPr="005E27D7">
              <w:rPr>
                <w:sz w:val="26"/>
                <w:szCs w:val="26"/>
              </w:rPr>
              <w:t>3 950</w:t>
            </w:r>
          </w:p>
        </w:tc>
        <w:tc>
          <w:tcPr>
            <w:tcW w:w="1134"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5,0</w:t>
            </w:r>
          </w:p>
        </w:tc>
        <w:tc>
          <w:tcPr>
            <w:tcW w:w="1276" w:type="dxa"/>
            <w:tcBorders>
              <w:left w:val="single" w:sz="4" w:space="0" w:color="auto"/>
              <w:right w:val="single" w:sz="4" w:space="0" w:color="auto"/>
            </w:tcBorders>
            <w:tcMar>
              <w:left w:w="85" w:type="dxa"/>
              <w:right w:w="85" w:type="dxa"/>
            </w:tcMar>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93,0</w:t>
            </w:r>
          </w:p>
        </w:tc>
        <w:tc>
          <w:tcPr>
            <w:tcW w:w="1276" w:type="dxa"/>
            <w:tcBorders>
              <w:left w:val="single" w:sz="4" w:space="0" w:color="auto"/>
              <w:right w:val="single" w:sz="4" w:space="0" w:color="auto"/>
            </w:tcBorders>
            <w:vAlign w:val="bottom"/>
          </w:tcPr>
          <w:p w:rsidR="00ED0144" w:rsidRPr="005E27D7" w:rsidRDefault="00ED0144" w:rsidP="001C5A5F">
            <w:pPr>
              <w:spacing w:before="300" w:after="300" w:line="240" w:lineRule="exact"/>
              <w:ind w:right="284"/>
              <w:jc w:val="right"/>
              <w:rPr>
                <w:sz w:val="26"/>
                <w:szCs w:val="26"/>
              </w:rPr>
            </w:pPr>
            <w:r w:rsidRPr="005E27D7">
              <w:rPr>
                <w:sz w:val="26"/>
                <w:szCs w:val="26"/>
              </w:rPr>
              <w:t>96,6</w:t>
            </w:r>
          </w:p>
        </w:tc>
      </w:tr>
      <w:tr w:rsidR="00ED0144" w:rsidRPr="005E27D7" w:rsidTr="001C5A5F">
        <w:trPr>
          <w:cantSplit/>
          <w:trHeight w:val="23"/>
        </w:trPr>
        <w:tc>
          <w:tcPr>
            <w:tcW w:w="4253" w:type="dxa"/>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widowControl w:val="0"/>
              <w:autoSpaceDE w:val="0"/>
              <w:autoSpaceDN w:val="0"/>
              <w:adjustRightInd w:val="0"/>
              <w:spacing w:before="300" w:after="360" w:line="240" w:lineRule="exact"/>
              <w:ind w:left="74"/>
              <w:rPr>
                <w:sz w:val="26"/>
                <w:szCs w:val="26"/>
              </w:rPr>
            </w:pPr>
            <w:r w:rsidRPr="005E27D7">
              <w:rPr>
                <w:sz w:val="26"/>
                <w:szCs w:val="26"/>
              </w:rPr>
              <w:t>предоставление прочих видов услуг</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spacing w:before="300" w:after="360" w:line="240" w:lineRule="exact"/>
              <w:ind w:right="113"/>
              <w:jc w:val="right"/>
              <w:rPr>
                <w:sz w:val="26"/>
                <w:szCs w:val="26"/>
              </w:rPr>
            </w:pPr>
            <w:r w:rsidRPr="005E27D7">
              <w:rPr>
                <w:sz w:val="26"/>
                <w:szCs w:val="26"/>
              </w:rPr>
              <w:t>3 967</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spacing w:before="300" w:after="360" w:line="240" w:lineRule="exact"/>
              <w:ind w:right="284"/>
              <w:jc w:val="right"/>
              <w:rPr>
                <w:sz w:val="26"/>
                <w:szCs w:val="26"/>
              </w:rPr>
            </w:pPr>
            <w:r w:rsidRPr="005E27D7">
              <w:rPr>
                <w:sz w:val="26"/>
                <w:szCs w:val="26"/>
              </w:rPr>
              <w:t>5,0</w:t>
            </w:r>
          </w:p>
        </w:tc>
        <w:tc>
          <w:tcPr>
            <w:tcW w:w="1276" w:type="dxa"/>
            <w:tcBorders>
              <w:left w:val="single" w:sz="4" w:space="0" w:color="auto"/>
              <w:bottom w:val="double" w:sz="4" w:space="0" w:color="auto"/>
              <w:right w:val="single" w:sz="4" w:space="0" w:color="auto"/>
            </w:tcBorders>
            <w:tcMar>
              <w:left w:w="85" w:type="dxa"/>
              <w:right w:w="85" w:type="dxa"/>
            </w:tcMar>
            <w:vAlign w:val="bottom"/>
          </w:tcPr>
          <w:p w:rsidR="00ED0144" w:rsidRPr="005E27D7" w:rsidRDefault="00ED0144" w:rsidP="001C5A5F">
            <w:pPr>
              <w:spacing w:before="300" w:after="360" w:line="240" w:lineRule="exact"/>
              <w:ind w:right="284"/>
              <w:jc w:val="right"/>
              <w:rPr>
                <w:sz w:val="26"/>
                <w:szCs w:val="26"/>
              </w:rPr>
            </w:pPr>
            <w:r w:rsidRPr="005E27D7">
              <w:rPr>
                <w:sz w:val="26"/>
                <w:szCs w:val="26"/>
              </w:rPr>
              <w:t>92,0</w:t>
            </w:r>
          </w:p>
        </w:tc>
        <w:tc>
          <w:tcPr>
            <w:tcW w:w="1276" w:type="dxa"/>
            <w:tcBorders>
              <w:left w:val="single" w:sz="4" w:space="0" w:color="auto"/>
              <w:bottom w:val="double" w:sz="4" w:space="0" w:color="auto"/>
              <w:right w:val="single" w:sz="4" w:space="0" w:color="auto"/>
            </w:tcBorders>
            <w:vAlign w:val="bottom"/>
          </w:tcPr>
          <w:p w:rsidR="00ED0144" w:rsidRPr="005E27D7" w:rsidRDefault="00ED0144" w:rsidP="001C5A5F">
            <w:pPr>
              <w:spacing w:before="300" w:after="360" w:line="240" w:lineRule="exact"/>
              <w:ind w:right="284"/>
              <w:jc w:val="right"/>
              <w:rPr>
                <w:sz w:val="26"/>
                <w:szCs w:val="26"/>
              </w:rPr>
            </w:pPr>
            <w:r w:rsidRPr="005E27D7">
              <w:rPr>
                <w:sz w:val="26"/>
                <w:szCs w:val="26"/>
              </w:rPr>
              <w:t>95,8</w:t>
            </w:r>
          </w:p>
        </w:tc>
      </w:tr>
    </w:tbl>
    <w:p w:rsidR="006A7736" w:rsidRPr="005E27D7" w:rsidRDefault="006A7736" w:rsidP="006A7736">
      <w:pPr>
        <w:rPr>
          <w:sz w:val="16"/>
          <w:szCs w:val="16"/>
        </w:rPr>
      </w:pPr>
    </w:p>
    <w:p w:rsidR="00C913BA" w:rsidRPr="005E27D7" w:rsidRDefault="00C913BA" w:rsidP="00C913BA">
      <w:pPr>
        <w:sectPr w:rsidR="00C913BA" w:rsidRPr="005E27D7" w:rsidSect="00B20463">
          <w:headerReference w:type="even" r:id="rId30"/>
          <w:headerReference w:type="default" r:id="rId31"/>
          <w:type w:val="nextColumn"/>
          <w:pgSz w:w="11907" w:h="16840" w:code="9"/>
          <w:pgMar w:top="1134" w:right="1418" w:bottom="1134" w:left="1418" w:header="720" w:footer="600" w:gutter="0"/>
          <w:pgNumType w:start="12"/>
          <w:cols w:space="720"/>
        </w:sectPr>
      </w:pPr>
    </w:p>
    <w:p w:rsidR="002D798B" w:rsidRPr="005E27D7" w:rsidRDefault="002D798B" w:rsidP="002D798B">
      <w:pPr>
        <w:spacing w:after="120" w:line="360" w:lineRule="exact"/>
        <w:jc w:val="center"/>
        <w:rPr>
          <w:rFonts w:ascii="Arial" w:hAnsi="Arial" w:cs="Arial"/>
          <w:b/>
          <w:bCs/>
          <w:sz w:val="30"/>
          <w:szCs w:val="30"/>
          <w:vertAlign w:val="superscript"/>
        </w:rPr>
      </w:pPr>
      <w:r w:rsidRPr="005E27D7">
        <w:rPr>
          <w:rFonts w:ascii="Arial" w:hAnsi="Arial" w:cs="Arial"/>
          <w:b/>
          <w:bCs/>
          <w:sz w:val="30"/>
          <w:szCs w:val="30"/>
        </w:rPr>
        <w:lastRenderedPageBreak/>
        <w:t>4. ПРОМЫШЛЕННОСТЬ</w:t>
      </w:r>
    </w:p>
    <w:p w:rsidR="002D798B" w:rsidRPr="005E27D7" w:rsidRDefault="002D798B" w:rsidP="003E7768">
      <w:pPr>
        <w:spacing w:before="360"/>
        <w:ind w:firstLine="709"/>
        <w:jc w:val="both"/>
        <w:rPr>
          <w:color w:val="999999"/>
          <w:spacing w:val="4"/>
          <w:sz w:val="30"/>
          <w:szCs w:val="30"/>
        </w:rPr>
      </w:pPr>
      <w:proofErr w:type="gramStart"/>
      <w:r w:rsidRPr="005E27D7">
        <w:rPr>
          <w:sz w:val="30"/>
          <w:szCs w:val="30"/>
        </w:rPr>
        <w:t xml:space="preserve">В </w:t>
      </w:r>
      <w:r w:rsidRPr="005E27D7">
        <w:rPr>
          <w:spacing w:val="4"/>
          <w:sz w:val="30"/>
          <w:szCs w:val="30"/>
        </w:rPr>
        <w:t xml:space="preserve">январе-мае </w:t>
      </w:r>
      <w:r w:rsidRPr="005E27D7">
        <w:rPr>
          <w:sz w:val="30"/>
          <w:szCs w:val="30"/>
        </w:rPr>
        <w:t>2022 г. объем промышленного производства</w:t>
      </w:r>
      <w:r w:rsidRPr="005E27D7">
        <w:rPr>
          <w:sz w:val="30"/>
          <w:szCs w:val="30"/>
        </w:rPr>
        <w:br/>
        <w:t>по видам экономической деятельности «Горнодобывающая промышленность», «Обрабатывающая промышленность», «Снабжение электроэнергией, газом, паром, горячей водой</w:t>
      </w:r>
      <w:r w:rsidRPr="005E27D7">
        <w:rPr>
          <w:sz w:val="30"/>
          <w:szCs w:val="30"/>
        </w:rPr>
        <w:br/>
        <w:t>и кондиционированным воздухом» и «Водоснабжение; сбор, обработка и удаление отходов, деятельность по ликвидации загрязнений» в текущих ценах составил 10</w:t>
      </w:r>
      <w:r w:rsidRPr="005E27D7">
        <w:rPr>
          <w:sz w:val="30"/>
          <w:szCs w:val="30"/>
          <w:lang w:val="en-US"/>
        </w:rPr>
        <w:t> </w:t>
      </w:r>
      <w:r w:rsidRPr="005E27D7">
        <w:rPr>
          <w:sz w:val="30"/>
          <w:szCs w:val="30"/>
        </w:rPr>
        <w:t>039,2 млн. рублей.</w:t>
      </w:r>
      <w:proofErr w:type="gramEnd"/>
      <w:r w:rsidRPr="005E27D7">
        <w:rPr>
          <w:sz w:val="30"/>
          <w:szCs w:val="30"/>
        </w:rPr>
        <w:br/>
        <w:t>Индекс промышленного производства к уровню</w:t>
      </w:r>
      <w:r w:rsidRPr="005E27D7">
        <w:rPr>
          <w:spacing w:val="4"/>
          <w:sz w:val="30"/>
          <w:szCs w:val="30"/>
        </w:rPr>
        <w:t xml:space="preserve"> январ</w:t>
      </w:r>
      <w:proofErr w:type="gramStart"/>
      <w:r w:rsidRPr="005E27D7">
        <w:rPr>
          <w:spacing w:val="4"/>
          <w:sz w:val="30"/>
          <w:szCs w:val="30"/>
        </w:rPr>
        <w:t>я-</w:t>
      </w:r>
      <w:proofErr w:type="gramEnd"/>
      <w:r w:rsidRPr="005E27D7">
        <w:rPr>
          <w:spacing w:val="4"/>
          <w:sz w:val="30"/>
          <w:szCs w:val="30"/>
        </w:rPr>
        <w:br w:type="textWrapping" w:clear="all"/>
        <w:t xml:space="preserve">мая </w:t>
      </w:r>
      <w:r w:rsidRPr="005E27D7">
        <w:rPr>
          <w:sz w:val="30"/>
          <w:szCs w:val="30"/>
        </w:rPr>
        <w:t>2021 г. составил 99,5%.</w:t>
      </w:r>
    </w:p>
    <w:p w:rsidR="002D798B" w:rsidRPr="005E27D7" w:rsidRDefault="002D798B" w:rsidP="00E45EDA">
      <w:pPr>
        <w:tabs>
          <w:tab w:val="left" w:pos="5055"/>
        </w:tabs>
        <w:spacing w:before="240" w:after="120" w:line="280" w:lineRule="exact"/>
        <w:ind w:firstLine="720"/>
        <w:jc w:val="center"/>
        <w:rPr>
          <w:rFonts w:ascii="Arial" w:eastAsia="Calibri" w:hAnsi="Arial" w:cs="Arial"/>
          <w:sz w:val="26"/>
          <w:szCs w:val="26"/>
        </w:rPr>
      </w:pPr>
      <w:r w:rsidRPr="005E27D7">
        <w:rPr>
          <w:rFonts w:ascii="Arial" w:eastAsia="Calibri" w:hAnsi="Arial" w:cs="Arial"/>
          <w:b/>
          <w:bCs/>
          <w:sz w:val="26"/>
          <w:szCs w:val="26"/>
        </w:rPr>
        <w:t>Промышленное производство</w:t>
      </w:r>
    </w:p>
    <w:p w:rsidR="002D798B" w:rsidRPr="005E27D7" w:rsidRDefault="002D798B" w:rsidP="002D798B">
      <w:pPr>
        <w:spacing w:before="120" w:after="120"/>
        <w:ind w:firstLine="720"/>
        <w:jc w:val="center"/>
        <w:rPr>
          <w:rFonts w:ascii="Arial" w:eastAsia="Calibri" w:hAnsi="Arial" w:cs="Arial"/>
          <w:i/>
          <w:iCs/>
        </w:rPr>
      </w:pPr>
      <w:r w:rsidRPr="005E27D7">
        <w:rPr>
          <w:noProof/>
        </w:rPr>
        <w:drawing>
          <wp:anchor distT="0" distB="0" distL="114300" distR="114300" simplePos="0" relativeHeight="252143104" behindDoc="0" locked="0" layoutInCell="1" allowOverlap="1" wp14:anchorId="7F5465A2" wp14:editId="63CBEFCF">
            <wp:simplePos x="0" y="0"/>
            <wp:positionH relativeFrom="column">
              <wp:posOffset>4734</wp:posOffset>
            </wp:positionH>
            <wp:positionV relativeFrom="paragraph">
              <wp:posOffset>404726</wp:posOffset>
            </wp:positionV>
            <wp:extent cx="5911272" cy="2198254"/>
            <wp:effectExtent l="0" t="0" r="0" b="12065"/>
            <wp:wrapNone/>
            <wp:docPr id="5" name="Диаграмма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proofErr w:type="gramStart"/>
      <w:r w:rsidRPr="005E27D7">
        <w:rPr>
          <w:rFonts w:ascii="Arial" w:eastAsia="Calibri" w:hAnsi="Arial" w:cs="Arial"/>
          <w:i/>
          <w:iCs/>
        </w:rPr>
        <w:t>(в % к соответствующему периоду предыдущего года;</w:t>
      </w:r>
      <w:r w:rsidRPr="005E27D7">
        <w:rPr>
          <w:rFonts w:ascii="Arial" w:eastAsia="Calibri" w:hAnsi="Arial" w:cs="Arial"/>
          <w:i/>
          <w:iCs/>
        </w:rPr>
        <w:br/>
        <w:t>в сопоставимых ценах)</w:t>
      </w:r>
      <w:proofErr w:type="gramEnd"/>
    </w:p>
    <w:p w:rsidR="002D798B" w:rsidRPr="005E27D7" w:rsidRDefault="002D798B" w:rsidP="002D798B">
      <w:pPr>
        <w:spacing w:before="60" w:line="220" w:lineRule="exact"/>
        <w:ind w:firstLine="720"/>
        <w:jc w:val="center"/>
        <w:rPr>
          <w:rFonts w:ascii="Arial" w:eastAsia="Calibri" w:hAnsi="Arial" w:cs="Arial"/>
          <w:i/>
          <w:iCs/>
          <w:sz w:val="20"/>
          <w:szCs w:val="20"/>
        </w:rPr>
      </w:pPr>
    </w:p>
    <w:p w:rsidR="002D798B" w:rsidRPr="005E27D7" w:rsidRDefault="002D798B" w:rsidP="002D798B">
      <w:pPr>
        <w:spacing w:before="60" w:line="220" w:lineRule="exact"/>
        <w:ind w:firstLine="720"/>
        <w:jc w:val="center"/>
        <w:rPr>
          <w:rFonts w:ascii="Arial" w:eastAsia="Calibri" w:hAnsi="Arial" w:cs="Arial"/>
          <w:i/>
          <w:iCs/>
          <w:color w:val="999999"/>
          <w:sz w:val="20"/>
          <w:szCs w:val="20"/>
        </w:rPr>
      </w:pPr>
    </w:p>
    <w:p w:rsidR="002D798B" w:rsidRPr="005E27D7" w:rsidRDefault="002D798B" w:rsidP="002D798B">
      <w:pPr>
        <w:spacing w:before="60" w:after="60" w:line="220" w:lineRule="exact"/>
        <w:ind w:firstLine="720"/>
        <w:jc w:val="center"/>
        <w:rPr>
          <w:rFonts w:ascii="Arial" w:eastAsia="Calibri" w:hAnsi="Arial" w:cs="Arial"/>
          <w:i/>
          <w:iCs/>
          <w:color w:val="999999"/>
          <w:sz w:val="20"/>
          <w:szCs w:val="20"/>
        </w:rPr>
      </w:pPr>
    </w:p>
    <w:p w:rsidR="002D798B" w:rsidRPr="005E27D7" w:rsidRDefault="002D798B" w:rsidP="002D798B">
      <w:pPr>
        <w:spacing w:before="60" w:after="60" w:line="220" w:lineRule="exact"/>
        <w:ind w:firstLine="720"/>
        <w:jc w:val="center"/>
        <w:rPr>
          <w:rFonts w:ascii="Arial" w:hAnsi="Arial" w:cs="Arial"/>
          <w:i/>
          <w:iCs/>
          <w:color w:val="999999"/>
          <w:sz w:val="22"/>
          <w:szCs w:val="22"/>
        </w:rPr>
      </w:pPr>
    </w:p>
    <w:p w:rsidR="002D798B" w:rsidRPr="005E27D7" w:rsidRDefault="002D798B" w:rsidP="002D798B">
      <w:pPr>
        <w:spacing w:before="60" w:after="60" w:line="220" w:lineRule="exact"/>
        <w:ind w:firstLine="720"/>
        <w:jc w:val="center"/>
        <w:rPr>
          <w:rFonts w:ascii="Arial" w:hAnsi="Arial" w:cs="Arial"/>
          <w:i/>
          <w:iCs/>
          <w:color w:val="999999"/>
          <w:sz w:val="22"/>
          <w:szCs w:val="22"/>
        </w:rPr>
      </w:pPr>
    </w:p>
    <w:p w:rsidR="002D798B" w:rsidRPr="005E27D7" w:rsidRDefault="002D798B" w:rsidP="002D798B">
      <w:pPr>
        <w:spacing w:before="60" w:after="60" w:line="220" w:lineRule="exact"/>
        <w:ind w:firstLine="720"/>
        <w:jc w:val="center"/>
        <w:rPr>
          <w:rFonts w:ascii="Arial" w:hAnsi="Arial" w:cs="Arial"/>
          <w:i/>
          <w:iCs/>
          <w:color w:val="999999"/>
          <w:sz w:val="22"/>
          <w:szCs w:val="22"/>
        </w:rPr>
      </w:pPr>
    </w:p>
    <w:p w:rsidR="002D798B" w:rsidRPr="005E27D7" w:rsidRDefault="002D798B" w:rsidP="002D798B">
      <w:pPr>
        <w:spacing w:line="280" w:lineRule="exact"/>
        <w:ind w:firstLine="720"/>
        <w:jc w:val="center"/>
        <w:rPr>
          <w:rFonts w:ascii="Arial" w:hAnsi="Arial" w:cs="Arial"/>
          <w:i/>
          <w:iCs/>
          <w:color w:val="999999"/>
          <w:sz w:val="22"/>
          <w:szCs w:val="22"/>
        </w:rPr>
      </w:pPr>
    </w:p>
    <w:p w:rsidR="002D798B" w:rsidRPr="005E27D7" w:rsidRDefault="002D798B" w:rsidP="002D798B">
      <w:pPr>
        <w:spacing w:line="280" w:lineRule="exact"/>
        <w:ind w:firstLine="720"/>
        <w:jc w:val="center"/>
        <w:rPr>
          <w:rFonts w:ascii="Arial" w:hAnsi="Arial" w:cs="Arial"/>
          <w:i/>
          <w:iCs/>
          <w:color w:val="999999"/>
          <w:sz w:val="22"/>
          <w:szCs w:val="22"/>
        </w:rPr>
      </w:pPr>
    </w:p>
    <w:p w:rsidR="002D798B" w:rsidRPr="005E27D7" w:rsidRDefault="002D798B" w:rsidP="002D798B">
      <w:pPr>
        <w:spacing w:line="280" w:lineRule="exact"/>
        <w:ind w:left="1418" w:right="-113"/>
        <w:jc w:val="center"/>
        <w:rPr>
          <w:rFonts w:ascii="Arial" w:hAnsi="Arial" w:cs="Arial"/>
          <w:b/>
          <w:bCs/>
          <w:color w:val="999999"/>
          <w:sz w:val="20"/>
          <w:szCs w:val="20"/>
        </w:rPr>
      </w:pP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r w:rsidRPr="005E27D7">
        <w:rPr>
          <w:rFonts w:ascii="Arial" w:hAnsi="Arial" w:cs="Arial"/>
          <w:b/>
          <w:bCs/>
          <w:color w:val="999999"/>
          <w:sz w:val="20"/>
          <w:szCs w:val="20"/>
        </w:rPr>
        <w:tab/>
      </w:r>
    </w:p>
    <w:p w:rsidR="002D798B" w:rsidRPr="005E27D7" w:rsidRDefault="002D798B" w:rsidP="003E7768">
      <w:pPr>
        <w:tabs>
          <w:tab w:val="center" w:pos="4677"/>
          <w:tab w:val="right" w:pos="9355"/>
        </w:tabs>
        <w:spacing w:before="1080" w:after="120" w:line="280" w:lineRule="exact"/>
        <w:jc w:val="center"/>
        <w:rPr>
          <w:rFonts w:ascii="Arial" w:hAnsi="Arial" w:cs="Arial"/>
          <w:b/>
          <w:bCs/>
          <w:sz w:val="26"/>
          <w:szCs w:val="26"/>
        </w:rPr>
      </w:pPr>
      <w:r w:rsidRPr="005E27D7">
        <w:rPr>
          <w:rFonts w:ascii="Arial" w:hAnsi="Arial" w:cs="Arial"/>
          <w:b/>
          <w:bCs/>
          <w:sz w:val="26"/>
          <w:szCs w:val="26"/>
        </w:rPr>
        <w:t xml:space="preserve">Объемы и индексы промышленного производства </w:t>
      </w:r>
      <w:r w:rsidRPr="005E27D7">
        <w:rPr>
          <w:rFonts w:ascii="Arial" w:hAnsi="Arial" w:cs="Arial"/>
          <w:b/>
          <w:bCs/>
          <w:sz w:val="26"/>
          <w:szCs w:val="26"/>
        </w:rPr>
        <w:br/>
        <w:t>по видам экономической деятельности</w:t>
      </w:r>
    </w:p>
    <w:tbl>
      <w:tblPr>
        <w:tblW w:w="4900" w:type="pct"/>
        <w:tblInd w:w="68" w:type="dxa"/>
        <w:tblBorders>
          <w:top w:val="single" w:sz="4" w:space="0" w:color="auto"/>
          <w:left w:val="single" w:sz="4" w:space="0" w:color="auto"/>
          <w:bottom w:val="double" w:sz="4" w:space="0" w:color="auto"/>
          <w:right w:val="single" w:sz="4" w:space="0" w:color="auto"/>
          <w:insideV w:val="single" w:sz="4" w:space="0" w:color="auto"/>
        </w:tblBorders>
        <w:tblCellMar>
          <w:left w:w="68" w:type="dxa"/>
          <w:right w:w="68" w:type="dxa"/>
        </w:tblCellMar>
        <w:tblLook w:val="01E0" w:firstRow="1" w:lastRow="1" w:firstColumn="1" w:lastColumn="1" w:noHBand="0" w:noVBand="0"/>
      </w:tblPr>
      <w:tblGrid>
        <w:gridCol w:w="2719"/>
        <w:gridCol w:w="1120"/>
        <w:gridCol w:w="698"/>
        <w:gridCol w:w="1262"/>
        <w:gridCol w:w="841"/>
        <w:gridCol w:w="1121"/>
        <w:gridCol w:w="1262"/>
      </w:tblGrid>
      <w:tr w:rsidR="002D798B" w:rsidRPr="005E27D7" w:rsidTr="002D798B">
        <w:trPr>
          <w:tblHeader/>
        </w:trPr>
        <w:tc>
          <w:tcPr>
            <w:tcW w:w="1482" w:type="pct"/>
            <w:vMerge w:val="restart"/>
            <w:tcBorders>
              <w:top w:val="single" w:sz="4" w:space="0" w:color="auto"/>
              <w:left w:val="single" w:sz="4" w:space="0" w:color="auto"/>
              <w:bottom w:val="nil"/>
              <w:right w:val="single" w:sz="4" w:space="0" w:color="auto"/>
            </w:tcBorders>
            <w:vAlign w:val="bottom"/>
          </w:tcPr>
          <w:p w:rsidR="002D798B" w:rsidRPr="005E27D7" w:rsidRDefault="002D798B" w:rsidP="003E7768">
            <w:pPr>
              <w:spacing w:before="120" w:after="120" w:line="240" w:lineRule="exact"/>
              <w:ind w:right="-113"/>
              <w:rPr>
                <w:b/>
                <w:sz w:val="26"/>
                <w:szCs w:val="26"/>
              </w:rPr>
            </w:pPr>
          </w:p>
        </w:tc>
        <w:tc>
          <w:tcPr>
            <w:tcW w:w="1016" w:type="pct"/>
            <w:gridSpan w:val="2"/>
            <w:vMerge w:val="restar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right="170"/>
              <w:jc w:val="center"/>
              <w:rPr>
                <w:sz w:val="26"/>
                <w:szCs w:val="26"/>
              </w:rPr>
            </w:pPr>
            <w:r w:rsidRPr="005E27D7">
              <w:rPr>
                <w:sz w:val="26"/>
                <w:szCs w:val="26"/>
              </w:rPr>
              <w:t>Январ</w:t>
            </w:r>
            <w:proofErr w:type="gramStart"/>
            <w:r w:rsidRPr="005E27D7">
              <w:rPr>
                <w:sz w:val="26"/>
                <w:szCs w:val="26"/>
              </w:rPr>
              <w:t>ь-</w:t>
            </w:r>
            <w:proofErr w:type="gramEnd"/>
            <w:r w:rsidRPr="005E27D7">
              <w:rPr>
                <w:sz w:val="26"/>
                <w:szCs w:val="26"/>
              </w:rPr>
              <w:br/>
              <w:t>май</w:t>
            </w:r>
            <w:r w:rsidRPr="005E27D7">
              <w:rPr>
                <w:sz w:val="26"/>
                <w:szCs w:val="26"/>
              </w:rPr>
              <w:br w:type="textWrapping" w:clear="all"/>
              <w:t>2022 г.</w:t>
            </w:r>
          </w:p>
        </w:tc>
        <w:tc>
          <w:tcPr>
            <w:tcW w:w="2502" w:type="pct"/>
            <w:gridSpan w:val="4"/>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right="227"/>
              <w:jc w:val="center"/>
              <w:rPr>
                <w:b/>
                <w:sz w:val="26"/>
                <w:szCs w:val="26"/>
              </w:rPr>
            </w:pPr>
            <w:r w:rsidRPr="005E27D7">
              <w:rPr>
                <w:sz w:val="26"/>
                <w:szCs w:val="26"/>
              </w:rPr>
              <w:t>В сопоставимых ценах</w:t>
            </w:r>
          </w:p>
        </w:tc>
      </w:tr>
      <w:tr w:rsidR="002D798B" w:rsidRPr="005E27D7" w:rsidTr="002D798B">
        <w:trPr>
          <w:trHeight w:val="761"/>
          <w:tblHeader/>
        </w:trPr>
        <w:tc>
          <w:tcPr>
            <w:tcW w:w="0" w:type="auto"/>
            <w:vMerge/>
            <w:tcBorders>
              <w:top w:val="single" w:sz="4" w:space="0" w:color="auto"/>
              <w:left w:val="single" w:sz="4" w:space="0" w:color="auto"/>
              <w:bottom w:val="nil"/>
              <w:right w:val="single" w:sz="4" w:space="0" w:color="auto"/>
            </w:tcBorders>
            <w:vAlign w:val="center"/>
            <w:hideMark/>
          </w:tcPr>
          <w:p w:rsidR="002D798B" w:rsidRPr="005E27D7" w:rsidRDefault="002D798B" w:rsidP="003E7768">
            <w:pPr>
              <w:spacing w:before="120" w:after="120" w:line="240" w:lineRule="exact"/>
              <w:rPr>
                <w:b/>
                <w:sz w:val="26"/>
                <w:szCs w:val="26"/>
              </w:rPr>
            </w:pPr>
          </w:p>
        </w:tc>
        <w:tc>
          <w:tcPr>
            <w:tcW w:w="0" w:type="auto"/>
            <w:gridSpan w:val="2"/>
            <w:vMerge/>
            <w:tcBorders>
              <w:top w:val="single" w:sz="4" w:space="0" w:color="auto"/>
              <w:left w:val="single" w:sz="4" w:space="0" w:color="auto"/>
              <w:bottom w:val="nil"/>
              <w:right w:val="single" w:sz="4" w:space="0" w:color="auto"/>
            </w:tcBorders>
            <w:vAlign w:val="center"/>
            <w:hideMark/>
          </w:tcPr>
          <w:p w:rsidR="002D798B" w:rsidRPr="005E27D7" w:rsidRDefault="002D798B" w:rsidP="003E7768">
            <w:pPr>
              <w:spacing w:before="120" w:after="120" w:line="240" w:lineRule="exact"/>
              <w:rPr>
                <w:sz w:val="26"/>
                <w:szCs w:val="26"/>
              </w:rPr>
            </w:pPr>
          </w:p>
        </w:tc>
        <w:tc>
          <w:tcPr>
            <w:tcW w:w="704" w:type="pct"/>
            <w:vMerge w:val="restar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b/>
                <w:sz w:val="26"/>
                <w:szCs w:val="26"/>
              </w:rPr>
            </w:pPr>
            <w:r w:rsidRPr="005E27D7">
              <w:rPr>
                <w:sz w:val="26"/>
                <w:szCs w:val="26"/>
              </w:rPr>
              <w:t>январ</w:t>
            </w:r>
            <w:proofErr w:type="gramStart"/>
            <w:r w:rsidRPr="005E27D7">
              <w:rPr>
                <w:sz w:val="26"/>
                <w:szCs w:val="26"/>
              </w:rPr>
              <w:t>ь-</w:t>
            </w:r>
            <w:proofErr w:type="gramEnd"/>
            <w:r w:rsidRPr="005E27D7">
              <w:rPr>
                <w:sz w:val="26"/>
                <w:szCs w:val="26"/>
              </w:rPr>
              <w:br/>
              <w:t>май</w:t>
            </w:r>
            <w:r w:rsidRPr="005E27D7">
              <w:rPr>
                <w:sz w:val="26"/>
                <w:szCs w:val="26"/>
              </w:rPr>
              <w:br w:type="textWrapping" w:clear="all"/>
              <w:t>2022 г.</w:t>
            </w:r>
            <w:r w:rsidRPr="005E27D7">
              <w:rPr>
                <w:sz w:val="26"/>
                <w:szCs w:val="26"/>
              </w:rPr>
              <w:br w:type="textWrapping" w:clear="all"/>
              <w:t xml:space="preserve">в % к </w:t>
            </w:r>
            <w:r w:rsidRPr="005E27D7">
              <w:rPr>
                <w:sz w:val="26"/>
                <w:szCs w:val="26"/>
              </w:rPr>
              <w:br/>
              <w:t>январю-маю</w:t>
            </w:r>
            <w:r w:rsidRPr="005E27D7">
              <w:rPr>
                <w:sz w:val="26"/>
                <w:szCs w:val="26"/>
              </w:rPr>
              <w:br w:type="textWrapping" w:clear="all"/>
              <w:t>2021 г.</w:t>
            </w:r>
          </w:p>
        </w:tc>
        <w:tc>
          <w:tcPr>
            <w:tcW w:w="1095" w:type="pct"/>
            <w:gridSpan w:val="2"/>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jc w:val="center"/>
              <w:rPr>
                <w:sz w:val="26"/>
                <w:szCs w:val="26"/>
              </w:rPr>
            </w:pPr>
            <w:r w:rsidRPr="005E27D7">
              <w:rPr>
                <w:sz w:val="26"/>
                <w:szCs w:val="26"/>
              </w:rPr>
              <w:t>май 2022 г.</w:t>
            </w:r>
            <w:r w:rsidRPr="005E27D7">
              <w:rPr>
                <w:sz w:val="26"/>
                <w:szCs w:val="26"/>
              </w:rPr>
              <w:br/>
            </w:r>
            <w:proofErr w:type="gramStart"/>
            <w:r w:rsidRPr="005E27D7">
              <w:rPr>
                <w:sz w:val="26"/>
                <w:szCs w:val="26"/>
              </w:rPr>
              <w:t>в</w:t>
            </w:r>
            <w:proofErr w:type="gramEnd"/>
            <w:r w:rsidRPr="005E27D7">
              <w:rPr>
                <w:sz w:val="26"/>
                <w:szCs w:val="26"/>
              </w:rPr>
              <w:t xml:space="preserve"> % к</w:t>
            </w:r>
          </w:p>
        </w:tc>
        <w:tc>
          <w:tcPr>
            <w:tcW w:w="703" w:type="pct"/>
            <w:vMerge w:val="restar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b/>
                <w:sz w:val="26"/>
                <w:szCs w:val="26"/>
              </w:rPr>
            </w:pPr>
            <w:proofErr w:type="spellStart"/>
            <w:r w:rsidRPr="005E27D7">
              <w:rPr>
                <w:sz w:val="26"/>
                <w:szCs w:val="26"/>
                <w:u w:val="single"/>
              </w:rPr>
              <w:t>справочно</w:t>
            </w:r>
            <w:proofErr w:type="spellEnd"/>
            <w:r w:rsidRPr="005E27D7">
              <w:rPr>
                <w:sz w:val="26"/>
                <w:szCs w:val="26"/>
                <w:u w:val="single"/>
              </w:rPr>
              <w:br/>
            </w:r>
            <w:r w:rsidRPr="005E27D7">
              <w:rPr>
                <w:sz w:val="26"/>
                <w:szCs w:val="26"/>
              </w:rPr>
              <w:t>январ</w:t>
            </w:r>
            <w:proofErr w:type="gramStart"/>
            <w:r w:rsidRPr="005E27D7">
              <w:rPr>
                <w:sz w:val="26"/>
                <w:szCs w:val="26"/>
              </w:rPr>
              <w:t>ь-</w:t>
            </w:r>
            <w:proofErr w:type="gramEnd"/>
            <w:r w:rsidRPr="005E27D7">
              <w:rPr>
                <w:sz w:val="26"/>
                <w:szCs w:val="26"/>
              </w:rPr>
              <w:br/>
              <w:t>май</w:t>
            </w:r>
            <w:r w:rsidRPr="005E27D7">
              <w:rPr>
                <w:sz w:val="26"/>
                <w:szCs w:val="26"/>
              </w:rPr>
              <w:br w:type="textWrapping" w:clear="all"/>
              <w:t>2021 г.</w:t>
            </w:r>
            <w:r w:rsidRPr="005E27D7">
              <w:rPr>
                <w:sz w:val="26"/>
                <w:szCs w:val="26"/>
              </w:rPr>
              <w:br w:type="textWrapping" w:clear="all"/>
              <w:t xml:space="preserve">в % к </w:t>
            </w:r>
            <w:r w:rsidRPr="005E27D7">
              <w:rPr>
                <w:sz w:val="26"/>
                <w:szCs w:val="26"/>
              </w:rPr>
              <w:br/>
              <w:t>январю-маю</w:t>
            </w:r>
            <w:r w:rsidRPr="005E27D7">
              <w:rPr>
                <w:sz w:val="26"/>
                <w:szCs w:val="26"/>
              </w:rPr>
              <w:br w:type="textWrapping" w:clear="all"/>
              <w:t>2020 г.</w:t>
            </w:r>
          </w:p>
        </w:tc>
      </w:tr>
      <w:tr w:rsidR="002D798B" w:rsidRPr="005E27D7" w:rsidTr="002D798B">
        <w:trPr>
          <w:trHeight w:val="1082"/>
          <w:tblHeader/>
        </w:trPr>
        <w:tc>
          <w:tcPr>
            <w:tcW w:w="0" w:type="auto"/>
            <w:vMerge/>
            <w:tcBorders>
              <w:top w:val="single" w:sz="4" w:space="0" w:color="auto"/>
              <w:left w:val="single" w:sz="4" w:space="0" w:color="auto"/>
              <w:bottom w:val="nil"/>
              <w:right w:val="single" w:sz="4" w:space="0" w:color="auto"/>
            </w:tcBorders>
            <w:vAlign w:val="center"/>
            <w:hideMark/>
          </w:tcPr>
          <w:p w:rsidR="002D798B" w:rsidRPr="005E27D7" w:rsidRDefault="002D798B" w:rsidP="003E7768">
            <w:pPr>
              <w:spacing w:before="120" w:after="120" w:line="240" w:lineRule="exact"/>
              <w:rPr>
                <w:b/>
                <w:sz w:val="26"/>
                <w:szCs w:val="26"/>
              </w:rPr>
            </w:pPr>
          </w:p>
        </w:tc>
        <w:tc>
          <w:tcPr>
            <w:tcW w:w="625" w:type="pc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sz w:val="26"/>
                <w:szCs w:val="26"/>
              </w:rPr>
            </w:pPr>
            <w:r w:rsidRPr="005E27D7">
              <w:rPr>
                <w:sz w:val="26"/>
                <w:szCs w:val="26"/>
              </w:rPr>
              <w:t>млн. руб.</w:t>
            </w:r>
            <w:r w:rsidRPr="005E27D7">
              <w:rPr>
                <w:sz w:val="26"/>
                <w:szCs w:val="26"/>
              </w:rPr>
              <w:br w:type="textWrapping" w:clear="all"/>
              <w:t>(в текущих</w:t>
            </w:r>
            <w:r w:rsidRPr="005E27D7">
              <w:rPr>
                <w:sz w:val="26"/>
                <w:szCs w:val="26"/>
              </w:rPr>
              <w:br/>
              <w:t>ценах)</w:t>
            </w:r>
          </w:p>
        </w:tc>
        <w:tc>
          <w:tcPr>
            <w:tcW w:w="391" w:type="pc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к </w:t>
            </w:r>
            <w:r w:rsidRPr="005E27D7">
              <w:rPr>
                <w:sz w:val="26"/>
                <w:szCs w:val="26"/>
              </w:rPr>
              <w:br/>
              <w:t>итогу</w:t>
            </w:r>
          </w:p>
        </w:tc>
        <w:tc>
          <w:tcPr>
            <w:tcW w:w="0" w:type="auto"/>
            <w:vMerge/>
            <w:tcBorders>
              <w:top w:val="single" w:sz="4" w:space="0" w:color="auto"/>
              <w:left w:val="single" w:sz="4" w:space="0" w:color="auto"/>
              <w:bottom w:val="nil"/>
              <w:right w:val="single" w:sz="4" w:space="0" w:color="auto"/>
            </w:tcBorders>
            <w:vAlign w:val="center"/>
            <w:hideMark/>
          </w:tcPr>
          <w:p w:rsidR="002D798B" w:rsidRPr="005E27D7" w:rsidRDefault="002D798B" w:rsidP="003E7768">
            <w:pPr>
              <w:spacing w:before="120" w:after="120" w:line="240" w:lineRule="exact"/>
              <w:rPr>
                <w:b/>
                <w:sz w:val="26"/>
                <w:szCs w:val="26"/>
              </w:rPr>
            </w:pPr>
          </w:p>
        </w:tc>
        <w:tc>
          <w:tcPr>
            <w:tcW w:w="470" w:type="pc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sz w:val="26"/>
                <w:szCs w:val="26"/>
              </w:rPr>
            </w:pPr>
            <w:r w:rsidRPr="005E27D7">
              <w:rPr>
                <w:sz w:val="26"/>
                <w:szCs w:val="26"/>
              </w:rPr>
              <w:t>маю</w:t>
            </w:r>
            <w:r w:rsidRPr="005E27D7">
              <w:rPr>
                <w:sz w:val="26"/>
                <w:szCs w:val="26"/>
              </w:rPr>
              <w:br/>
              <w:t>2021 г.</w:t>
            </w:r>
          </w:p>
        </w:tc>
        <w:tc>
          <w:tcPr>
            <w:tcW w:w="625" w:type="pct"/>
            <w:tcBorders>
              <w:top w:val="single" w:sz="4" w:space="0" w:color="auto"/>
              <w:left w:val="single" w:sz="4" w:space="0" w:color="auto"/>
              <w:bottom w:val="nil"/>
              <w:right w:val="single" w:sz="4" w:space="0" w:color="auto"/>
            </w:tcBorders>
            <w:hideMark/>
          </w:tcPr>
          <w:p w:rsidR="002D798B" w:rsidRPr="005E27D7" w:rsidRDefault="002D798B" w:rsidP="003E7768">
            <w:pPr>
              <w:spacing w:before="120" w:after="120" w:line="240" w:lineRule="exact"/>
              <w:ind w:left="-57" w:right="-57"/>
              <w:jc w:val="center"/>
              <w:rPr>
                <w:sz w:val="26"/>
                <w:szCs w:val="26"/>
              </w:rPr>
            </w:pPr>
            <w:r w:rsidRPr="005E27D7">
              <w:rPr>
                <w:sz w:val="26"/>
                <w:szCs w:val="26"/>
              </w:rPr>
              <w:t>апрелю 2022 г.</w:t>
            </w:r>
          </w:p>
        </w:tc>
        <w:tc>
          <w:tcPr>
            <w:tcW w:w="0" w:type="auto"/>
            <w:vMerge/>
            <w:tcBorders>
              <w:top w:val="single" w:sz="4" w:space="0" w:color="auto"/>
              <w:left w:val="single" w:sz="4" w:space="0" w:color="auto"/>
              <w:bottom w:val="nil"/>
              <w:right w:val="single" w:sz="4" w:space="0" w:color="auto"/>
            </w:tcBorders>
            <w:vAlign w:val="center"/>
            <w:hideMark/>
          </w:tcPr>
          <w:p w:rsidR="002D798B" w:rsidRPr="005E27D7" w:rsidRDefault="002D798B" w:rsidP="003E7768">
            <w:pPr>
              <w:spacing w:before="120" w:after="120" w:line="240" w:lineRule="exact"/>
              <w:rPr>
                <w:b/>
                <w:sz w:val="26"/>
                <w:szCs w:val="26"/>
              </w:rPr>
            </w:pPr>
          </w:p>
        </w:tc>
      </w:tr>
      <w:tr w:rsidR="002D798B" w:rsidRPr="005E27D7" w:rsidTr="002D798B">
        <w:tc>
          <w:tcPr>
            <w:tcW w:w="148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rPr>
                <w:b/>
                <w:bCs/>
                <w:sz w:val="26"/>
                <w:szCs w:val="26"/>
              </w:rPr>
            </w:pPr>
            <w:r w:rsidRPr="005E27D7">
              <w:rPr>
                <w:b/>
                <w:bCs/>
                <w:sz w:val="26"/>
                <w:szCs w:val="26"/>
              </w:rPr>
              <w:t>Промышленность – всего</w:t>
            </w:r>
          </w:p>
        </w:tc>
        <w:tc>
          <w:tcPr>
            <w:tcW w:w="625"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left="-63" w:right="113"/>
              <w:jc w:val="right"/>
              <w:rPr>
                <w:b/>
                <w:bCs/>
                <w:sz w:val="26"/>
                <w:szCs w:val="26"/>
              </w:rPr>
            </w:pPr>
            <w:r w:rsidRPr="005E27D7">
              <w:rPr>
                <w:b/>
                <w:bCs/>
                <w:sz w:val="26"/>
                <w:szCs w:val="26"/>
              </w:rPr>
              <w:t>10 039,2</w:t>
            </w:r>
          </w:p>
        </w:tc>
        <w:tc>
          <w:tcPr>
            <w:tcW w:w="391"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57"/>
              <w:jc w:val="right"/>
              <w:rPr>
                <w:b/>
                <w:bCs/>
                <w:sz w:val="26"/>
                <w:szCs w:val="26"/>
              </w:rPr>
            </w:pPr>
            <w:r w:rsidRPr="005E27D7">
              <w:rPr>
                <w:b/>
                <w:bCs/>
                <w:sz w:val="26"/>
                <w:szCs w:val="26"/>
              </w:rPr>
              <w:t>100</w:t>
            </w:r>
          </w:p>
        </w:tc>
        <w:tc>
          <w:tcPr>
            <w:tcW w:w="704"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283"/>
              <w:jc w:val="right"/>
              <w:rPr>
                <w:b/>
                <w:bCs/>
                <w:sz w:val="26"/>
                <w:szCs w:val="26"/>
              </w:rPr>
            </w:pPr>
            <w:r w:rsidRPr="005E27D7">
              <w:rPr>
                <w:b/>
                <w:bCs/>
                <w:sz w:val="26"/>
                <w:szCs w:val="26"/>
              </w:rPr>
              <w:t>99,5</w:t>
            </w:r>
          </w:p>
        </w:tc>
        <w:tc>
          <w:tcPr>
            <w:tcW w:w="470"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57"/>
              <w:jc w:val="right"/>
              <w:rPr>
                <w:b/>
                <w:sz w:val="26"/>
                <w:szCs w:val="26"/>
              </w:rPr>
            </w:pPr>
            <w:r w:rsidRPr="005E27D7">
              <w:rPr>
                <w:b/>
                <w:sz w:val="26"/>
                <w:szCs w:val="26"/>
              </w:rPr>
              <w:t>98,3</w:t>
            </w:r>
          </w:p>
        </w:tc>
        <w:tc>
          <w:tcPr>
            <w:tcW w:w="625"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198"/>
              <w:jc w:val="right"/>
              <w:rPr>
                <w:b/>
                <w:sz w:val="26"/>
                <w:szCs w:val="26"/>
              </w:rPr>
            </w:pPr>
            <w:r w:rsidRPr="005E27D7">
              <w:rPr>
                <w:b/>
                <w:sz w:val="26"/>
                <w:szCs w:val="26"/>
              </w:rPr>
              <w:t>87,4</w:t>
            </w:r>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283"/>
              <w:jc w:val="right"/>
              <w:rPr>
                <w:b/>
                <w:sz w:val="26"/>
                <w:szCs w:val="26"/>
              </w:rPr>
            </w:pPr>
            <w:r w:rsidRPr="005E27D7">
              <w:rPr>
                <w:b/>
                <w:sz w:val="26"/>
                <w:szCs w:val="26"/>
              </w:rPr>
              <w:t>104,3</w:t>
            </w:r>
          </w:p>
        </w:tc>
      </w:tr>
      <w:tr w:rsidR="002D798B" w:rsidRPr="005E27D7" w:rsidTr="003E7768">
        <w:tc>
          <w:tcPr>
            <w:tcW w:w="1482"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left="113"/>
              <w:rPr>
                <w:bCs/>
                <w:iCs/>
                <w:sz w:val="26"/>
                <w:szCs w:val="26"/>
              </w:rPr>
            </w:pPr>
            <w:r w:rsidRPr="005E27D7">
              <w:rPr>
                <w:bCs/>
                <w:iCs/>
                <w:sz w:val="26"/>
                <w:szCs w:val="26"/>
              </w:rPr>
              <w:t>Горнодобывающая промышленность</w:t>
            </w:r>
          </w:p>
        </w:tc>
        <w:tc>
          <w:tcPr>
            <w:tcW w:w="625"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113"/>
              <w:jc w:val="right"/>
              <w:rPr>
                <w:bCs/>
                <w:sz w:val="26"/>
                <w:szCs w:val="26"/>
              </w:rPr>
            </w:pPr>
            <w:r w:rsidRPr="005E27D7">
              <w:rPr>
                <w:bCs/>
                <w:sz w:val="26"/>
                <w:szCs w:val="26"/>
              </w:rPr>
              <w:t>5,8</w:t>
            </w:r>
          </w:p>
        </w:tc>
        <w:tc>
          <w:tcPr>
            <w:tcW w:w="391"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57"/>
              <w:jc w:val="right"/>
              <w:rPr>
                <w:bCs/>
                <w:sz w:val="26"/>
                <w:szCs w:val="26"/>
              </w:rPr>
            </w:pPr>
            <w:r w:rsidRPr="005E27D7">
              <w:rPr>
                <w:bCs/>
                <w:sz w:val="26"/>
                <w:szCs w:val="26"/>
              </w:rPr>
              <w:t>0,1</w:t>
            </w:r>
          </w:p>
        </w:tc>
        <w:tc>
          <w:tcPr>
            <w:tcW w:w="704"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283"/>
              <w:jc w:val="right"/>
              <w:rPr>
                <w:bCs/>
                <w:sz w:val="26"/>
                <w:szCs w:val="26"/>
              </w:rPr>
            </w:pPr>
            <w:r w:rsidRPr="005E27D7">
              <w:rPr>
                <w:bCs/>
                <w:sz w:val="26"/>
                <w:szCs w:val="26"/>
              </w:rPr>
              <w:t>137,4</w:t>
            </w:r>
          </w:p>
        </w:tc>
        <w:tc>
          <w:tcPr>
            <w:tcW w:w="470"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57"/>
              <w:jc w:val="right"/>
              <w:rPr>
                <w:sz w:val="26"/>
                <w:szCs w:val="26"/>
              </w:rPr>
            </w:pPr>
            <w:r w:rsidRPr="005E27D7">
              <w:rPr>
                <w:sz w:val="26"/>
                <w:szCs w:val="26"/>
              </w:rPr>
              <w:t>143,8</w:t>
            </w:r>
          </w:p>
        </w:tc>
        <w:tc>
          <w:tcPr>
            <w:tcW w:w="625"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198"/>
              <w:jc w:val="right"/>
              <w:rPr>
                <w:sz w:val="26"/>
                <w:szCs w:val="26"/>
              </w:rPr>
            </w:pPr>
            <w:r w:rsidRPr="005E27D7">
              <w:rPr>
                <w:sz w:val="26"/>
                <w:szCs w:val="26"/>
              </w:rPr>
              <w:t>214,9</w:t>
            </w:r>
          </w:p>
        </w:tc>
        <w:tc>
          <w:tcPr>
            <w:tcW w:w="703" w:type="pct"/>
            <w:tcBorders>
              <w:top w:val="nil"/>
              <w:left w:val="single" w:sz="4" w:space="0" w:color="auto"/>
              <w:bottom w:val="nil"/>
              <w:right w:val="single" w:sz="4" w:space="0" w:color="auto"/>
            </w:tcBorders>
            <w:vAlign w:val="bottom"/>
            <w:hideMark/>
          </w:tcPr>
          <w:p w:rsidR="002D798B" w:rsidRPr="005E27D7" w:rsidRDefault="002D798B" w:rsidP="003E7768">
            <w:pPr>
              <w:spacing w:before="120" w:after="120" w:line="240" w:lineRule="exact"/>
              <w:ind w:right="283"/>
              <w:jc w:val="right"/>
              <w:rPr>
                <w:sz w:val="26"/>
                <w:szCs w:val="26"/>
              </w:rPr>
            </w:pPr>
            <w:r w:rsidRPr="005E27D7">
              <w:rPr>
                <w:sz w:val="26"/>
                <w:szCs w:val="26"/>
              </w:rPr>
              <w:t>45,9</w:t>
            </w:r>
          </w:p>
        </w:tc>
      </w:tr>
      <w:tr w:rsidR="002D798B" w:rsidRPr="005E27D7" w:rsidTr="003E7768">
        <w:tc>
          <w:tcPr>
            <w:tcW w:w="1482"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left="113"/>
              <w:rPr>
                <w:bCs/>
                <w:iCs/>
                <w:sz w:val="26"/>
                <w:szCs w:val="26"/>
              </w:rPr>
            </w:pPr>
            <w:r w:rsidRPr="005E27D7">
              <w:rPr>
                <w:bCs/>
                <w:iCs/>
                <w:sz w:val="26"/>
                <w:szCs w:val="26"/>
              </w:rPr>
              <w:t>Обрабатывающая промышленность</w:t>
            </w:r>
          </w:p>
        </w:tc>
        <w:tc>
          <w:tcPr>
            <w:tcW w:w="625"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113"/>
              <w:jc w:val="right"/>
              <w:rPr>
                <w:bCs/>
                <w:sz w:val="26"/>
                <w:szCs w:val="26"/>
              </w:rPr>
            </w:pPr>
            <w:r w:rsidRPr="005E27D7">
              <w:rPr>
                <w:bCs/>
                <w:sz w:val="26"/>
                <w:szCs w:val="26"/>
              </w:rPr>
              <w:t>8 225,2</w:t>
            </w:r>
          </w:p>
        </w:tc>
        <w:tc>
          <w:tcPr>
            <w:tcW w:w="391"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57"/>
              <w:jc w:val="right"/>
              <w:rPr>
                <w:bCs/>
                <w:sz w:val="26"/>
                <w:szCs w:val="26"/>
              </w:rPr>
            </w:pPr>
            <w:r w:rsidRPr="005E27D7">
              <w:rPr>
                <w:bCs/>
                <w:sz w:val="26"/>
                <w:szCs w:val="26"/>
              </w:rPr>
              <w:t>81,9</w:t>
            </w:r>
          </w:p>
        </w:tc>
        <w:tc>
          <w:tcPr>
            <w:tcW w:w="704"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283"/>
              <w:jc w:val="right"/>
              <w:rPr>
                <w:bCs/>
                <w:sz w:val="26"/>
                <w:szCs w:val="26"/>
              </w:rPr>
            </w:pPr>
            <w:r w:rsidRPr="005E27D7">
              <w:rPr>
                <w:bCs/>
                <w:sz w:val="26"/>
                <w:szCs w:val="26"/>
              </w:rPr>
              <w:t>101,4</w:t>
            </w:r>
          </w:p>
        </w:tc>
        <w:tc>
          <w:tcPr>
            <w:tcW w:w="470"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57"/>
              <w:jc w:val="right"/>
              <w:rPr>
                <w:sz w:val="26"/>
                <w:szCs w:val="26"/>
              </w:rPr>
            </w:pPr>
            <w:r w:rsidRPr="005E27D7">
              <w:rPr>
                <w:sz w:val="26"/>
                <w:szCs w:val="26"/>
              </w:rPr>
              <w:t>96,2</w:t>
            </w:r>
          </w:p>
        </w:tc>
        <w:tc>
          <w:tcPr>
            <w:tcW w:w="625"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198"/>
              <w:jc w:val="right"/>
              <w:rPr>
                <w:sz w:val="26"/>
                <w:szCs w:val="26"/>
              </w:rPr>
            </w:pPr>
            <w:r w:rsidRPr="005E27D7">
              <w:rPr>
                <w:sz w:val="26"/>
                <w:szCs w:val="26"/>
              </w:rPr>
              <w:t>88,7</w:t>
            </w:r>
          </w:p>
        </w:tc>
        <w:tc>
          <w:tcPr>
            <w:tcW w:w="703" w:type="pct"/>
            <w:tcBorders>
              <w:top w:val="nil"/>
              <w:left w:val="single" w:sz="4" w:space="0" w:color="auto"/>
              <w:bottom w:val="single" w:sz="4" w:space="0" w:color="auto"/>
              <w:right w:val="single" w:sz="4" w:space="0" w:color="auto"/>
            </w:tcBorders>
            <w:vAlign w:val="bottom"/>
            <w:hideMark/>
          </w:tcPr>
          <w:p w:rsidR="002D798B" w:rsidRPr="005E27D7" w:rsidRDefault="002D798B" w:rsidP="003E7768">
            <w:pPr>
              <w:spacing w:before="120" w:after="120" w:line="240" w:lineRule="exact"/>
              <w:ind w:right="283"/>
              <w:jc w:val="right"/>
              <w:rPr>
                <w:sz w:val="26"/>
                <w:szCs w:val="26"/>
              </w:rPr>
            </w:pPr>
            <w:r w:rsidRPr="005E27D7">
              <w:rPr>
                <w:sz w:val="26"/>
                <w:szCs w:val="26"/>
              </w:rPr>
              <w:t>106,5</w:t>
            </w:r>
          </w:p>
        </w:tc>
      </w:tr>
      <w:tr w:rsidR="002D798B" w:rsidRPr="005E27D7" w:rsidTr="003E7768">
        <w:tc>
          <w:tcPr>
            <w:tcW w:w="148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left="113"/>
              <w:rPr>
                <w:bCs/>
                <w:iCs/>
                <w:sz w:val="26"/>
                <w:szCs w:val="26"/>
              </w:rPr>
            </w:pPr>
            <w:r w:rsidRPr="005E27D7">
              <w:rPr>
                <w:bCs/>
                <w:iCs/>
                <w:sz w:val="26"/>
                <w:szCs w:val="26"/>
              </w:rPr>
              <w:lastRenderedPageBreak/>
              <w:t>Снабжение электроэнергией, газом, паром,</w:t>
            </w:r>
            <w:r w:rsidRPr="005E27D7">
              <w:rPr>
                <w:bCs/>
                <w:iCs/>
                <w:sz w:val="26"/>
                <w:szCs w:val="26"/>
              </w:rPr>
              <w:br/>
              <w:t>горячей водой и кондиционированным воздухом</w:t>
            </w:r>
          </w:p>
        </w:tc>
        <w:tc>
          <w:tcPr>
            <w:tcW w:w="625"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113"/>
              <w:jc w:val="right"/>
              <w:rPr>
                <w:bCs/>
                <w:sz w:val="26"/>
                <w:szCs w:val="26"/>
              </w:rPr>
            </w:pPr>
            <w:r w:rsidRPr="005E27D7">
              <w:rPr>
                <w:bCs/>
                <w:sz w:val="26"/>
                <w:szCs w:val="26"/>
              </w:rPr>
              <w:t>1 595,6</w:t>
            </w:r>
          </w:p>
        </w:tc>
        <w:tc>
          <w:tcPr>
            <w:tcW w:w="391"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57"/>
              <w:jc w:val="right"/>
              <w:rPr>
                <w:bCs/>
                <w:sz w:val="26"/>
                <w:szCs w:val="26"/>
              </w:rPr>
            </w:pPr>
            <w:r w:rsidRPr="005E27D7">
              <w:rPr>
                <w:bCs/>
                <w:sz w:val="26"/>
                <w:szCs w:val="26"/>
              </w:rPr>
              <w:t>15,9</w:t>
            </w:r>
          </w:p>
        </w:tc>
        <w:tc>
          <w:tcPr>
            <w:tcW w:w="704"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283"/>
              <w:jc w:val="right"/>
              <w:rPr>
                <w:bCs/>
                <w:sz w:val="26"/>
                <w:szCs w:val="26"/>
              </w:rPr>
            </w:pPr>
            <w:r w:rsidRPr="005E27D7">
              <w:rPr>
                <w:bCs/>
                <w:sz w:val="26"/>
                <w:szCs w:val="26"/>
              </w:rPr>
              <w:t>92,0</w:t>
            </w:r>
          </w:p>
        </w:tc>
        <w:tc>
          <w:tcPr>
            <w:tcW w:w="470"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57"/>
              <w:jc w:val="right"/>
              <w:rPr>
                <w:sz w:val="26"/>
                <w:szCs w:val="26"/>
              </w:rPr>
            </w:pPr>
            <w:r w:rsidRPr="005E27D7">
              <w:rPr>
                <w:sz w:val="26"/>
                <w:szCs w:val="26"/>
              </w:rPr>
              <w:t>103,6</w:t>
            </w:r>
          </w:p>
        </w:tc>
        <w:tc>
          <w:tcPr>
            <w:tcW w:w="625"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198"/>
              <w:jc w:val="right"/>
              <w:rPr>
                <w:sz w:val="26"/>
                <w:szCs w:val="26"/>
              </w:rPr>
            </w:pPr>
            <w:r w:rsidRPr="005E27D7">
              <w:rPr>
                <w:sz w:val="26"/>
                <w:szCs w:val="26"/>
              </w:rPr>
              <w:t>77,8</w:t>
            </w:r>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120" w:after="120" w:line="220" w:lineRule="exact"/>
              <w:ind w:right="283"/>
              <w:jc w:val="right"/>
              <w:rPr>
                <w:sz w:val="26"/>
                <w:szCs w:val="26"/>
              </w:rPr>
            </w:pPr>
            <w:r w:rsidRPr="005E27D7">
              <w:rPr>
                <w:sz w:val="26"/>
                <w:szCs w:val="26"/>
              </w:rPr>
              <w:t>95,7</w:t>
            </w:r>
          </w:p>
        </w:tc>
      </w:tr>
      <w:tr w:rsidR="002D798B" w:rsidRPr="005E27D7" w:rsidTr="002D798B">
        <w:tc>
          <w:tcPr>
            <w:tcW w:w="1482"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left="113"/>
              <w:rPr>
                <w:bCs/>
                <w:iCs/>
                <w:sz w:val="26"/>
                <w:szCs w:val="26"/>
              </w:rPr>
            </w:pPr>
            <w:r w:rsidRPr="005E27D7">
              <w:rPr>
                <w:bCs/>
                <w:iCs/>
                <w:sz w:val="26"/>
                <w:szCs w:val="26"/>
              </w:rPr>
              <w:t>Водоснабжение; сбор, обработка и удаление отходов, деятельность по ликвидации загрязнений</w:t>
            </w:r>
          </w:p>
        </w:tc>
        <w:tc>
          <w:tcPr>
            <w:tcW w:w="625"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113"/>
              <w:jc w:val="right"/>
              <w:rPr>
                <w:bCs/>
                <w:sz w:val="26"/>
                <w:szCs w:val="26"/>
              </w:rPr>
            </w:pPr>
            <w:r w:rsidRPr="005E27D7">
              <w:rPr>
                <w:bCs/>
                <w:sz w:val="26"/>
                <w:szCs w:val="26"/>
              </w:rPr>
              <w:t>212,5</w:t>
            </w:r>
          </w:p>
        </w:tc>
        <w:tc>
          <w:tcPr>
            <w:tcW w:w="391"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57"/>
              <w:jc w:val="right"/>
              <w:rPr>
                <w:bCs/>
                <w:sz w:val="26"/>
                <w:szCs w:val="26"/>
              </w:rPr>
            </w:pPr>
            <w:r w:rsidRPr="005E27D7">
              <w:rPr>
                <w:bCs/>
                <w:sz w:val="26"/>
                <w:szCs w:val="26"/>
              </w:rPr>
              <w:t>2,1</w:t>
            </w:r>
          </w:p>
        </w:tc>
        <w:tc>
          <w:tcPr>
            <w:tcW w:w="704"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283"/>
              <w:jc w:val="right"/>
              <w:rPr>
                <w:bCs/>
                <w:sz w:val="26"/>
                <w:szCs w:val="26"/>
              </w:rPr>
            </w:pPr>
            <w:r w:rsidRPr="005E27D7">
              <w:rPr>
                <w:bCs/>
                <w:sz w:val="26"/>
                <w:szCs w:val="26"/>
              </w:rPr>
              <w:t>94,6</w:t>
            </w:r>
          </w:p>
        </w:tc>
        <w:tc>
          <w:tcPr>
            <w:tcW w:w="470"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57"/>
              <w:jc w:val="right"/>
              <w:rPr>
                <w:sz w:val="26"/>
                <w:szCs w:val="26"/>
              </w:rPr>
            </w:pPr>
            <w:r w:rsidRPr="005E27D7">
              <w:rPr>
                <w:sz w:val="26"/>
                <w:szCs w:val="26"/>
              </w:rPr>
              <w:t>97,8</w:t>
            </w:r>
          </w:p>
        </w:tc>
        <w:tc>
          <w:tcPr>
            <w:tcW w:w="625"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198"/>
              <w:jc w:val="right"/>
              <w:rPr>
                <w:sz w:val="26"/>
                <w:szCs w:val="26"/>
              </w:rPr>
            </w:pPr>
            <w:r w:rsidRPr="005E27D7">
              <w:rPr>
                <w:sz w:val="26"/>
                <w:szCs w:val="26"/>
              </w:rPr>
              <w:t>99,0</w:t>
            </w:r>
          </w:p>
        </w:tc>
        <w:tc>
          <w:tcPr>
            <w:tcW w:w="70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120" w:after="120" w:line="220" w:lineRule="exact"/>
              <w:ind w:right="283"/>
              <w:jc w:val="right"/>
              <w:rPr>
                <w:sz w:val="26"/>
                <w:szCs w:val="26"/>
              </w:rPr>
            </w:pPr>
            <w:r w:rsidRPr="005E27D7">
              <w:rPr>
                <w:sz w:val="26"/>
                <w:szCs w:val="26"/>
              </w:rPr>
              <w:t>102,9</w:t>
            </w:r>
          </w:p>
        </w:tc>
      </w:tr>
    </w:tbl>
    <w:p w:rsidR="002D798B" w:rsidRPr="005E27D7" w:rsidRDefault="002D798B" w:rsidP="003E7768">
      <w:pPr>
        <w:spacing w:before="40"/>
        <w:ind w:firstLine="709"/>
        <w:jc w:val="both"/>
        <w:rPr>
          <w:sz w:val="30"/>
          <w:szCs w:val="30"/>
        </w:rPr>
      </w:pPr>
      <w:r w:rsidRPr="005E27D7">
        <w:rPr>
          <w:sz w:val="30"/>
          <w:szCs w:val="30"/>
        </w:rPr>
        <w:t>За май 2022 г. запасы готовой продукции на складах организаций промышленности увеличились на 18,4 млн. рублей</w:t>
      </w:r>
      <w:r w:rsidRPr="005E27D7">
        <w:rPr>
          <w:sz w:val="30"/>
          <w:szCs w:val="30"/>
        </w:rPr>
        <w:br/>
        <w:t>и на 1 июня 2022 г. составили 1 380,4 млн. рублей. Соотношение запасов готовой продукции и среднемесячного объема производства</w:t>
      </w:r>
      <w:r w:rsidRPr="005E27D7">
        <w:rPr>
          <w:sz w:val="30"/>
          <w:szCs w:val="30"/>
        </w:rPr>
        <w:br/>
        <w:t>в январе-мае 2022 г. составило 87,7% против 86,5% в январ</w:t>
      </w:r>
      <w:proofErr w:type="gramStart"/>
      <w:r w:rsidRPr="005E27D7">
        <w:rPr>
          <w:sz w:val="30"/>
          <w:szCs w:val="30"/>
        </w:rPr>
        <w:t>е-</w:t>
      </w:r>
      <w:proofErr w:type="gramEnd"/>
      <w:r w:rsidRPr="005E27D7">
        <w:rPr>
          <w:sz w:val="30"/>
          <w:szCs w:val="30"/>
        </w:rPr>
        <w:br w:type="textWrapping" w:clear="all"/>
        <w:t>мае 2021 г.</w:t>
      </w:r>
    </w:p>
    <w:p w:rsidR="002D798B" w:rsidRPr="005E27D7" w:rsidRDefault="002D798B" w:rsidP="00FE0BA2">
      <w:pPr>
        <w:spacing w:before="120" w:after="120" w:line="300" w:lineRule="exact"/>
        <w:jc w:val="center"/>
        <w:rPr>
          <w:rFonts w:ascii="Arial" w:hAnsi="Arial" w:cs="Arial"/>
          <w:b/>
          <w:bCs/>
          <w:sz w:val="26"/>
          <w:szCs w:val="26"/>
        </w:rPr>
      </w:pPr>
      <w:r w:rsidRPr="005E27D7">
        <w:rPr>
          <w:rFonts w:ascii="Arial" w:hAnsi="Arial" w:cs="Arial"/>
          <w:b/>
          <w:bCs/>
          <w:sz w:val="26"/>
          <w:szCs w:val="26"/>
        </w:rPr>
        <w:t>Запасы готовой продукции на складах организаций</w:t>
      </w:r>
      <w:r w:rsidRPr="005E27D7">
        <w:rPr>
          <w:rFonts w:ascii="Arial" w:hAnsi="Arial" w:cs="Arial"/>
          <w:b/>
          <w:bCs/>
          <w:sz w:val="26"/>
          <w:szCs w:val="26"/>
        </w:rPr>
        <w:br w:type="textWrapping" w:clear="all"/>
        <w:t>промышленности по подчиненности организаций</w:t>
      </w:r>
    </w:p>
    <w:tbl>
      <w:tblPr>
        <w:tblW w:w="4900" w:type="pct"/>
        <w:tblInd w:w="71" w:type="dxa"/>
        <w:tblCellMar>
          <w:left w:w="71" w:type="dxa"/>
          <w:right w:w="71" w:type="dxa"/>
        </w:tblCellMar>
        <w:tblLook w:val="04A0" w:firstRow="1" w:lastRow="0" w:firstColumn="1" w:lastColumn="0" w:noHBand="0" w:noVBand="1"/>
      </w:tblPr>
      <w:tblGrid>
        <w:gridCol w:w="3670"/>
        <w:gridCol w:w="1269"/>
        <w:gridCol w:w="1553"/>
        <w:gridCol w:w="1269"/>
        <w:gridCol w:w="1268"/>
      </w:tblGrid>
      <w:tr w:rsidR="002D798B" w:rsidRPr="005E27D7" w:rsidTr="002D798B">
        <w:trPr>
          <w:cantSplit/>
          <w:trHeight w:val="324"/>
          <w:tblHeader/>
        </w:trPr>
        <w:tc>
          <w:tcPr>
            <w:tcW w:w="2032" w:type="pct"/>
            <w:vMerge w:val="restart"/>
            <w:tcBorders>
              <w:top w:val="single" w:sz="4" w:space="0" w:color="auto"/>
              <w:left w:val="single" w:sz="4" w:space="0" w:color="auto"/>
              <w:bottom w:val="single" w:sz="4" w:space="0" w:color="auto"/>
              <w:right w:val="single" w:sz="4" w:space="0" w:color="auto"/>
            </w:tcBorders>
          </w:tcPr>
          <w:p w:rsidR="002D798B" w:rsidRPr="005E27D7" w:rsidRDefault="002D798B" w:rsidP="00FE0BA2">
            <w:pPr>
              <w:spacing w:before="60" w:after="60" w:line="240" w:lineRule="exact"/>
              <w:ind w:left="-85" w:right="-85"/>
              <w:jc w:val="center"/>
              <w:rPr>
                <w:color w:val="999999"/>
                <w:spacing w:val="-2"/>
              </w:rPr>
            </w:pPr>
          </w:p>
        </w:tc>
        <w:tc>
          <w:tcPr>
            <w:tcW w:w="1563" w:type="pct"/>
            <w:gridSpan w:val="2"/>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rPr>
            </w:pPr>
            <w:r w:rsidRPr="005E27D7">
              <w:rPr>
                <w:spacing w:val="-2"/>
                <w:sz w:val="26"/>
                <w:szCs w:val="26"/>
              </w:rPr>
              <w:t>На 1 июня 2022</w:t>
            </w:r>
            <w:r w:rsidRPr="005E27D7">
              <w:rPr>
                <w:spacing w:val="-2"/>
                <w:sz w:val="26"/>
                <w:szCs w:val="26"/>
                <w:lang w:val="en-US"/>
              </w:rPr>
              <w:t> </w:t>
            </w:r>
            <w:r w:rsidRPr="005E27D7">
              <w:rPr>
                <w:spacing w:val="-2"/>
                <w:sz w:val="26"/>
                <w:szCs w:val="26"/>
              </w:rPr>
              <w:t>г.</w:t>
            </w:r>
          </w:p>
        </w:tc>
        <w:tc>
          <w:tcPr>
            <w:tcW w:w="1405" w:type="pct"/>
            <w:gridSpan w:val="2"/>
            <w:vMerge w:val="restart"/>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u w:val="single"/>
              </w:rPr>
            </w:pPr>
            <w:proofErr w:type="spellStart"/>
            <w:proofErr w:type="gramStart"/>
            <w:r w:rsidRPr="005E27D7">
              <w:rPr>
                <w:spacing w:val="-2"/>
                <w:sz w:val="26"/>
                <w:szCs w:val="26"/>
                <w:u w:val="single"/>
              </w:rPr>
              <w:t>Справочно</w:t>
            </w:r>
            <w:proofErr w:type="spellEnd"/>
            <w:r w:rsidRPr="005E27D7">
              <w:rPr>
                <w:spacing w:val="-2"/>
                <w:sz w:val="26"/>
                <w:szCs w:val="26"/>
                <w:u w:val="single"/>
              </w:rPr>
              <w:br/>
            </w:r>
            <w:r w:rsidRPr="005E27D7">
              <w:rPr>
                <w:spacing w:val="-2"/>
                <w:sz w:val="26"/>
                <w:szCs w:val="26"/>
              </w:rPr>
              <w:t xml:space="preserve">в % к </w:t>
            </w:r>
            <w:r w:rsidRPr="005E27D7">
              <w:rPr>
                <w:spacing w:val="-2"/>
                <w:sz w:val="26"/>
                <w:szCs w:val="26"/>
              </w:rPr>
              <w:br w:type="textWrapping" w:clear="all"/>
              <w:t xml:space="preserve">среднемесячному </w:t>
            </w:r>
            <w:r w:rsidRPr="005E27D7">
              <w:rPr>
                <w:spacing w:val="-2"/>
                <w:sz w:val="26"/>
                <w:szCs w:val="26"/>
              </w:rPr>
              <w:br w:type="textWrapping" w:clear="all"/>
              <w:t xml:space="preserve">объему </w:t>
            </w:r>
            <w:r w:rsidRPr="005E27D7">
              <w:rPr>
                <w:spacing w:val="-2"/>
                <w:sz w:val="26"/>
                <w:szCs w:val="26"/>
              </w:rPr>
              <w:br w:type="textWrapping" w:clear="all"/>
              <w:t>промышленного производства</w:t>
            </w:r>
            <w:proofErr w:type="gramEnd"/>
          </w:p>
        </w:tc>
      </w:tr>
      <w:tr w:rsidR="002D798B" w:rsidRPr="005E27D7" w:rsidTr="002D798B">
        <w:trPr>
          <w:cantSplit/>
          <w:trHeight w:val="592"/>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FE0BA2">
            <w:pPr>
              <w:spacing w:before="60" w:after="60" w:line="240" w:lineRule="exact"/>
              <w:rPr>
                <w:color w:val="999999"/>
                <w:spacing w:val="-2"/>
              </w:rPr>
            </w:pPr>
          </w:p>
        </w:tc>
        <w:tc>
          <w:tcPr>
            <w:tcW w:w="703" w:type="pct"/>
            <w:vMerge w:val="restart"/>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rPr>
            </w:pPr>
            <w:r w:rsidRPr="005E27D7">
              <w:rPr>
                <w:spacing w:val="-2"/>
                <w:sz w:val="26"/>
                <w:szCs w:val="26"/>
              </w:rPr>
              <w:t>млн. руб.</w:t>
            </w:r>
          </w:p>
        </w:tc>
        <w:tc>
          <w:tcPr>
            <w:tcW w:w="860" w:type="pct"/>
            <w:vMerge w:val="restart"/>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rPr>
            </w:pPr>
            <w:proofErr w:type="gramStart"/>
            <w:r w:rsidRPr="005E27D7">
              <w:rPr>
                <w:spacing w:val="-2"/>
                <w:sz w:val="26"/>
                <w:szCs w:val="26"/>
              </w:rPr>
              <w:t>в</w:t>
            </w:r>
            <w:proofErr w:type="gramEnd"/>
            <w:r w:rsidRPr="005E27D7">
              <w:rPr>
                <w:spacing w:val="-2"/>
                <w:sz w:val="26"/>
                <w:szCs w:val="26"/>
              </w:rPr>
              <w:t xml:space="preserve"> % к </w:t>
            </w:r>
            <w:r w:rsidRPr="005E27D7">
              <w:rPr>
                <w:spacing w:val="-2"/>
                <w:sz w:val="26"/>
                <w:szCs w:val="26"/>
              </w:rPr>
              <w:br/>
              <w:t xml:space="preserve">средне-месячному </w:t>
            </w:r>
            <w:proofErr w:type="gramStart"/>
            <w:r w:rsidRPr="005E27D7">
              <w:rPr>
                <w:spacing w:val="-2"/>
                <w:sz w:val="26"/>
                <w:szCs w:val="26"/>
              </w:rPr>
              <w:t>объему</w:t>
            </w:r>
            <w:proofErr w:type="gramEnd"/>
            <w:r w:rsidRPr="005E27D7">
              <w:rPr>
                <w:spacing w:val="-2"/>
                <w:sz w:val="26"/>
                <w:szCs w:val="26"/>
              </w:rPr>
              <w:t xml:space="preserve"> </w:t>
            </w:r>
            <w:proofErr w:type="spellStart"/>
            <w:r w:rsidRPr="005E27D7">
              <w:rPr>
                <w:spacing w:val="-2"/>
                <w:sz w:val="26"/>
                <w:szCs w:val="26"/>
              </w:rPr>
              <w:t>промышлен-ного</w:t>
            </w:r>
            <w:proofErr w:type="spellEnd"/>
            <w:r w:rsidRPr="005E27D7">
              <w:rPr>
                <w:spacing w:val="-2"/>
                <w:sz w:val="26"/>
                <w:szCs w:val="26"/>
              </w:rPr>
              <w:t xml:space="preserve"> производства</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FE0BA2">
            <w:pPr>
              <w:spacing w:before="60" w:after="60" w:line="240" w:lineRule="exact"/>
              <w:rPr>
                <w:spacing w:val="-2"/>
                <w:sz w:val="26"/>
                <w:szCs w:val="26"/>
                <w:u w:val="single"/>
              </w:rPr>
            </w:pPr>
          </w:p>
        </w:tc>
      </w:tr>
      <w:tr w:rsidR="002D798B" w:rsidRPr="005E27D7" w:rsidTr="002D798B">
        <w:trPr>
          <w:cantSplit/>
          <w:trHeight w:val="716"/>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FE0BA2">
            <w:pPr>
              <w:spacing w:before="60" w:after="60" w:line="240" w:lineRule="exact"/>
              <w:rPr>
                <w:color w:val="999999"/>
                <w:spacing w:val="-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FE0BA2">
            <w:pPr>
              <w:spacing w:before="60" w:after="60" w:line="240" w:lineRule="exact"/>
              <w:rPr>
                <w:spacing w:val="-2"/>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FE0BA2">
            <w:pPr>
              <w:spacing w:before="60" w:after="60" w:line="240" w:lineRule="exact"/>
              <w:rPr>
                <w:spacing w:val="-2"/>
                <w:sz w:val="26"/>
                <w:szCs w:val="26"/>
              </w:rPr>
            </w:pPr>
          </w:p>
        </w:tc>
        <w:tc>
          <w:tcPr>
            <w:tcW w:w="703" w:type="pct"/>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rPr>
            </w:pPr>
            <w:r w:rsidRPr="005E27D7">
              <w:rPr>
                <w:spacing w:val="-2"/>
                <w:sz w:val="26"/>
                <w:szCs w:val="26"/>
              </w:rPr>
              <w:t>на</w:t>
            </w:r>
            <w:r w:rsidRPr="005E27D7">
              <w:rPr>
                <w:spacing w:val="-2"/>
                <w:sz w:val="26"/>
                <w:szCs w:val="26"/>
              </w:rPr>
              <w:br/>
              <w:t>1 мая</w:t>
            </w:r>
            <w:r w:rsidRPr="005E27D7">
              <w:rPr>
                <w:spacing w:val="-2"/>
                <w:sz w:val="26"/>
                <w:szCs w:val="26"/>
              </w:rPr>
              <w:br/>
              <w:t>202</w:t>
            </w:r>
            <w:r w:rsidRPr="005E27D7">
              <w:rPr>
                <w:spacing w:val="-2"/>
                <w:sz w:val="26"/>
                <w:szCs w:val="26"/>
                <w:lang w:val="en-US"/>
              </w:rPr>
              <w:t>2</w:t>
            </w:r>
            <w:r w:rsidRPr="005E27D7">
              <w:rPr>
                <w:spacing w:val="-2"/>
                <w:sz w:val="26"/>
                <w:szCs w:val="26"/>
              </w:rPr>
              <w:t xml:space="preserve"> г. </w:t>
            </w:r>
          </w:p>
        </w:tc>
        <w:tc>
          <w:tcPr>
            <w:tcW w:w="702" w:type="pct"/>
            <w:tcBorders>
              <w:top w:val="single" w:sz="4" w:space="0" w:color="auto"/>
              <w:left w:val="single" w:sz="4" w:space="0" w:color="auto"/>
              <w:bottom w:val="single" w:sz="4" w:space="0" w:color="auto"/>
              <w:right w:val="single" w:sz="4" w:space="0" w:color="auto"/>
            </w:tcBorders>
            <w:hideMark/>
          </w:tcPr>
          <w:p w:rsidR="002D798B" w:rsidRPr="005E27D7" w:rsidRDefault="002D798B" w:rsidP="00FE0BA2">
            <w:pPr>
              <w:spacing w:before="60" w:after="60" w:line="240" w:lineRule="exact"/>
              <w:ind w:left="-85" w:right="-85"/>
              <w:jc w:val="center"/>
              <w:rPr>
                <w:spacing w:val="-2"/>
                <w:sz w:val="26"/>
                <w:szCs w:val="26"/>
              </w:rPr>
            </w:pPr>
            <w:r w:rsidRPr="005E27D7">
              <w:rPr>
                <w:spacing w:val="-2"/>
                <w:sz w:val="26"/>
                <w:szCs w:val="26"/>
              </w:rPr>
              <w:t>на</w:t>
            </w:r>
            <w:r w:rsidRPr="005E27D7">
              <w:rPr>
                <w:spacing w:val="-2"/>
                <w:sz w:val="26"/>
                <w:szCs w:val="26"/>
              </w:rPr>
              <w:br/>
              <w:t>1 июня</w:t>
            </w:r>
            <w:r w:rsidRPr="005E27D7">
              <w:rPr>
                <w:spacing w:val="-2"/>
                <w:sz w:val="26"/>
                <w:szCs w:val="26"/>
              </w:rPr>
              <w:br/>
              <w:t>2021 г.</w:t>
            </w:r>
          </w:p>
        </w:tc>
      </w:tr>
      <w:tr w:rsidR="002D798B" w:rsidRPr="005E27D7" w:rsidTr="002D798B">
        <w:trPr>
          <w:cantSplit/>
          <w:trHeight w:val="195"/>
        </w:trPr>
        <w:tc>
          <w:tcPr>
            <w:tcW w:w="203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60" w:after="60" w:line="240" w:lineRule="exact"/>
              <w:ind w:left="17" w:right="-85"/>
              <w:rPr>
                <w:b/>
                <w:bCs/>
                <w:spacing w:val="-2"/>
                <w:sz w:val="26"/>
                <w:szCs w:val="26"/>
              </w:rPr>
            </w:pPr>
            <w:r w:rsidRPr="005E27D7">
              <w:rPr>
                <w:b/>
                <w:bCs/>
                <w:spacing w:val="-2"/>
                <w:sz w:val="26"/>
                <w:szCs w:val="26"/>
              </w:rPr>
              <w:t xml:space="preserve">Всего по </w:t>
            </w:r>
            <w:proofErr w:type="spellStart"/>
            <w:r w:rsidRPr="005E27D7">
              <w:rPr>
                <w:b/>
                <w:bCs/>
                <w:spacing w:val="-2"/>
                <w:sz w:val="26"/>
                <w:szCs w:val="26"/>
              </w:rPr>
              <w:t>г</w:t>
            </w:r>
            <w:proofErr w:type="gramStart"/>
            <w:r w:rsidRPr="005E27D7">
              <w:rPr>
                <w:b/>
                <w:bCs/>
                <w:spacing w:val="-2"/>
                <w:sz w:val="26"/>
                <w:szCs w:val="26"/>
              </w:rPr>
              <w:t>.М</w:t>
            </w:r>
            <w:proofErr w:type="gramEnd"/>
            <w:r w:rsidRPr="005E27D7">
              <w:rPr>
                <w:b/>
                <w:bCs/>
                <w:spacing w:val="-2"/>
                <w:sz w:val="26"/>
                <w:szCs w:val="26"/>
              </w:rPr>
              <w:t>инску</w:t>
            </w:r>
            <w:proofErr w:type="spellEnd"/>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170"/>
              <w:jc w:val="right"/>
              <w:rPr>
                <w:b/>
                <w:bCs/>
                <w:spacing w:val="-2"/>
                <w:sz w:val="26"/>
                <w:szCs w:val="26"/>
              </w:rPr>
            </w:pPr>
            <w:r w:rsidRPr="005E27D7">
              <w:rPr>
                <w:b/>
                <w:bCs/>
                <w:spacing w:val="-2"/>
                <w:sz w:val="26"/>
                <w:szCs w:val="26"/>
              </w:rPr>
              <w:t>1 380,4</w:t>
            </w:r>
          </w:p>
        </w:tc>
        <w:tc>
          <w:tcPr>
            <w:tcW w:w="860"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97"/>
              <w:jc w:val="right"/>
              <w:rPr>
                <w:b/>
                <w:bCs/>
                <w:spacing w:val="-2"/>
                <w:sz w:val="26"/>
                <w:szCs w:val="26"/>
              </w:rPr>
            </w:pPr>
            <w:r w:rsidRPr="005E27D7">
              <w:rPr>
                <w:b/>
                <w:bCs/>
                <w:spacing w:val="-2"/>
                <w:sz w:val="26"/>
                <w:szCs w:val="26"/>
              </w:rPr>
              <w:t>87,7</w:t>
            </w:r>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b/>
                <w:bCs/>
                <w:spacing w:val="-2"/>
                <w:sz w:val="26"/>
                <w:szCs w:val="26"/>
              </w:rPr>
            </w:pPr>
            <w:r w:rsidRPr="005E27D7">
              <w:rPr>
                <w:b/>
                <w:bCs/>
                <w:spacing w:val="-2"/>
                <w:sz w:val="26"/>
                <w:szCs w:val="26"/>
              </w:rPr>
              <w:t>86,3</w:t>
            </w:r>
          </w:p>
        </w:tc>
        <w:tc>
          <w:tcPr>
            <w:tcW w:w="70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b/>
                <w:spacing w:val="-2"/>
                <w:sz w:val="26"/>
                <w:szCs w:val="26"/>
              </w:rPr>
            </w:pPr>
            <w:r w:rsidRPr="005E27D7">
              <w:rPr>
                <w:b/>
                <w:spacing w:val="-2"/>
                <w:sz w:val="26"/>
                <w:szCs w:val="26"/>
              </w:rPr>
              <w:t>86,5</w:t>
            </w:r>
          </w:p>
        </w:tc>
      </w:tr>
      <w:tr w:rsidR="002D798B" w:rsidRPr="005E27D7" w:rsidTr="002D798B">
        <w:trPr>
          <w:cantSplit/>
          <w:trHeight w:val="144"/>
        </w:trPr>
        <w:tc>
          <w:tcPr>
            <w:tcW w:w="2032" w:type="pct"/>
            <w:tcBorders>
              <w:top w:val="nil"/>
              <w:left w:val="single" w:sz="4" w:space="0" w:color="auto"/>
              <w:bottom w:val="nil"/>
              <w:right w:val="single" w:sz="4" w:space="0" w:color="auto"/>
            </w:tcBorders>
            <w:vAlign w:val="bottom"/>
            <w:hideMark/>
          </w:tcPr>
          <w:p w:rsidR="002D798B" w:rsidRPr="005E27D7" w:rsidRDefault="002D798B" w:rsidP="003E7768">
            <w:pPr>
              <w:spacing w:before="60" w:after="60" w:line="240" w:lineRule="exact"/>
              <w:ind w:left="113" w:firstLine="338"/>
              <w:rPr>
                <w:spacing w:val="-2"/>
                <w:sz w:val="26"/>
                <w:szCs w:val="26"/>
              </w:rPr>
            </w:pPr>
            <w:r w:rsidRPr="005E27D7">
              <w:rPr>
                <w:spacing w:val="-2"/>
                <w:sz w:val="26"/>
                <w:szCs w:val="26"/>
              </w:rPr>
              <w:t>в том числе:</w:t>
            </w:r>
          </w:p>
        </w:tc>
        <w:tc>
          <w:tcPr>
            <w:tcW w:w="703" w:type="pct"/>
            <w:tcBorders>
              <w:top w:val="nil"/>
              <w:left w:val="single" w:sz="4" w:space="0" w:color="auto"/>
              <w:bottom w:val="nil"/>
              <w:right w:val="single" w:sz="4" w:space="0" w:color="auto"/>
            </w:tcBorders>
            <w:vAlign w:val="bottom"/>
          </w:tcPr>
          <w:p w:rsidR="002D798B" w:rsidRPr="005E27D7" w:rsidRDefault="002D798B" w:rsidP="003E7768">
            <w:pPr>
              <w:tabs>
                <w:tab w:val="left" w:pos="1332"/>
              </w:tabs>
              <w:spacing w:before="60" w:after="60" w:line="240" w:lineRule="exact"/>
              <w:ind w:right="170"/>
              <w:jc w:val="right"/>
              <w:rPr>
                <w:spacing w:val="-2"/>
                <w:sz w:val="26"/>
                <w:szCs w:val="26"/>
              </w:rPr>
            </w:pPr>
          </w:p>
        </w:tc>
        <w:tc>
          <w:tcPr>
            <w:tcW w:w="860" w:type="pct"/>
            <w:tcBorders>
              <w:top w:val="nil"/>
              <w:left w:val="single" w:sz="4" w:space="0" w:color="auto"/>
              <w:bottom w:val="nil"/>
              <w:right w:val="single" w:sz="4" w:space="0" w:color="auto"/>
            </w:tcBorders>
            <w:vAlign w:val="bottom"/>
          </w:tcPr>
          <w:p w:rsidR="002D798B" w:rsidRPr="005E27D7" w:rsidRDefault="002D798B" w:rsidP="003E7768">
            <w:pPr>
              <w:tabs>
                <w:tab w:val="left" w:pos="1332"/>
              </w:tabs>
              <w:spacing w:before="60" w:after="60" w:line="240" w:lineRule="exact"/>
              <w:ind w:right="397"/>
              <w:jc w:val="right"/>
              <w:rPr>
                <w:spacing w:val="-2"/>
                <w:sz w:val="26"/>
                <w:szCs w:val="26"/>
              </w:rPr>
            </w:pPr>
          </w:p>
        </w:tc>
        <w:tc>
          <w:tcPr>
            <w:tcW w:w="703" w:type="pct"/>
            <w:tcBorders>
              <w:top w:val="nil"/>
              <w:left w:val="single" w:sz="4" w:space="0" w:color="auto"/>
              <w:bottom w:val="nil"/>
              <w:right w:val="single" w:sz="4" w:space="0" w:color="auto"/>
            </w:tcBorders>
            <w:vAlign w:val="bottom"/>
          </w:tcPr>
          <w:p w:rsidR="002D798B" w:rsidRPr="005E27D7" w:rsidRDefault="002D798B" w:rsidP="003E7768">
            <w:pPr>
              <w:tabs>
                <w:tab w:val="left" w:pos="1332"/>
              </w:tabs>
              <w:spacing w:before="60" w:after="60" w:line="240" w:lineRule="exact"/>
              <w:ind w:right="340"/>
              <w:jc w:val="right"/>
              <w:rPr>
                <w:spacing w:val="-2"/>
                <w:sz w:val="26"/>
                <w:szCs w:val="26"/>
              </w:rPr>
            </w:pPr>
          </w:p>
        </w:tc>
        <w:tc>
          <w:tcPr>
            <w:tcW w:w="702" w:type="pct"/>
            <w:tcBorders>
              <w:top w:val="nil"/>
              <w:left w:val="single" w:sz="4" w:space="0" w:color="auto"/>
              <w:bottom w:val="nil"/>
              <w:right w:val="single" w:sz="4" w:space="0" w:color="auto"/>
            </w:tcBorders>
            <w:vAlign w:val="bottom"/>
          </w:tcPr>
          <w:p w:rsidR="002D798B" w:rsidRPr="005E27D7" w:rsidRDefault="002D798B" w:rsidP="003E7768">
            <w:pPr>
              <w:tabs>
                <w:tab w:val="left" w:pos="1332"/>
              </w:tabs>
              <w:spacing w:before="60" w:after="60" w:line="240" w:lineRule="exact"/>
              <w:ind w:right="340"/>
              <w:jc w:val="right"/>
              <w:rPr>
                <w:spacing w:val="-2"/>
                <w:sz w:val="26"/>
                <w:szCs w:val="26"/>
              </w:rPr>
            </w:pPr>
          </w:p>
        </w:tc>
      </w:tr>
      <w:tr w:rsidR="002D798B" w:rsidRPr="005E27D7" w:rsidTr="002D798B">
        <w:trPr>
          <w:cantSplit/>
          <w:trHeight w:val="655"/>
        </w:trPr>
        <w:tc>
          <w:tcPr>
            <w:tcW w:w="2032" w:type="pct"/>
            <w:tcBorders>
              <w:top w:val="nil"/>
              <w:left w:val="single" w:sz="4" w:space="0" w:color="auto"/>
              <w:bottom w:val="nil"/>
              <w:right w:val="single" w:sz="4" w:space="0" w:color="auto"/>
            </w:tcBorders>
            <w:vAlign w:val="bottom"/>
            <w:hideMark/>
          </w:tcPr>
          <w:p w:rsidR="002D798B" w:rsidRPr="005E27D7" w:rsidRDefault="002D798B" w:rsidP="003E7768">
            <w:pPr>
              <w:spacing w:before="60" w:after="60" w:line="240" w:lineRule="exact"/>
              <w:ind w:left="113"/>
              <w:rPr>
                <w:spacing w:val="-2"/>
                <w:sz w:val="26"/>
                <w:szCs w:val="26"/>
              </w:rPr>
            </w:pPr>
            <w:r w:rsidRPr="005E27D7">
              <w:rPr>
                <w:spacing w:val="-2"/>
                <w:sz w:val="26"/>
                <w:szCs w:val="26"/>
              </w:rPr>
              <w:t>организации, подчиненные республиканским органам государственного управления</w:t>
            </w:r>
          </w:p>
        </w:tc>
        <w:tc>
          <w:tcPr>
            <w:tcW w:w="703"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170"/>
              <w:jc w:val="right"/>
              <w:rPr>
                <w:spacing w:val="-2"/>
                <w:sz w:val="26"/>
                <w:szCs w:val="26"/>
              </w:rPr>
            </w:pPr>
            <w:r w:rsidRPr="005E27D7">
              <w:rPr>
                <w:spacing w:val="-2"/>
                <w:sz w:val="26"/>
                <w:szCs w:val="26"/>
              </w:rPr>
              <w:t>916,7</w:t>
            </w:r>
          </w:p>
        </w:tc>
        <w:tc>
          <w:tcPr>
            <w:tcW w:w="860"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97"/>
              <w:jc w:val="right"/>
              <w:rPr>
                <w:spacing w:val="-2"/>
                <w:sz w:val="26"/>
                <w:szCs w:val="26"/>
              </w:rPr>
            </w:pPr>
            <w:r w:rsidRPr="005E27D7">
              <w:rPr>
                <w:spacing w:val="-2"/>
                <w:sz w:val="26"/>
                <w:szCs w:val="26"/>
              </w:rPr>
              <w:t>77,0</w:t>
            </w:r>
          </w:p>
        </w:tc>
        <w:tc>
          <w:tcPr>
            <w:tcW w:w="703"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71,4</w:t>
            </w:r>
          </w:p>
        </w:tc>
        <w:tc>
          <w:tcPr>
            <w:tcW w:w="702"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82,9</w:t>
            </w:r>
          </w:p>
        </w:tc>
      </w:tr>
      <w:tr w:rsidR="002D798B" w:rsidRPr="005E27D7" w:rsidTr="002D798B">
        <w:trPr>
          <w:cantSplit/>
          <w:trHeight w:val="655"/>
        </w:trPr>
        <w:tc>
          <w:tcPr>
            <w:tcW w:w="2032" w:type="pct"/>
            <w:tcBorders>
              <w:top w:val="nil"/>
              <w:left w:val="single" w:sz="4" w:space="0" w:color="auto"/>
              <w:bottom w:val="nil"/>
              <w:right w:val="single" w:sz="4" w:space="0" w:color="auto"/>
            </w:tcBorders>
            <w:vAlign w:val="bottom"/>
            <w:hideMark/>
          </w:tcPr>
          <w:p w:rsidR="002D798B" w:rsidRPr="005E27D7" w:rsidRDefault="002D798B" w:rsidP="003E7768">
            <w:pPr>
              <w:spacing w:before="60" w:after="60" w:line="240" w:lineRule="exact"/>
              <w:ind w:left="113"/>
              <w:rPr>
                <w:spacing w:val="-2"/>
                <w:sz w:val="26"/>
                <w:szCs w:val="26"/>
              </w:rPr>
            </w:pPr>
            <w:r w:rsidRPr="005E27D7">
              <w:rPr>
                <w:spacing w:val="-2"/>
                <w:sz w:val="26"/>
                <w:szCs w:val="26"/>
              </w:rPr>
              <w:t>организации, подчиненные местным исполнительным и распорядительным органам</w:t>
            </w:r>
          </w:p>
        </w:tc>
        <w:tc>
          <w:tcPr>
            <w:tcW w:w="703"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170"/>
              <w:jc w:val="right"/>
              <w:rPr>
                <w:spacing w:val="-2"/>
                <w:sz w:val="26"/>
                <w:szCs w:val="26"/>
              </w:rPr>
            </w:pPr>
            <w:r w:rsidRPr="005E27D7">
              <w:rPr>
                <w:spacing w:val="-2"/>
                <w:sz w:val="26"/>
                <w:szCs w:val="26"/>
              </w:rPr>
              <w:t>27,2</w:t>
            </w:r>
          </w:p>
        </w:tc>
        <w:tc>
          <w:tcPr>
            <w:tcW w:w="860"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97"/>
              <w:jc w:val="right"/>
              <w:rPr>
                <w:spacing w:val="-2"/>
                <w:sz w:val="26"/>
                <w:szCs w:val="26"/>
              </w:rPr>
            </w:pPr>
            <w:r w:rsidRPr="005E27D7">
              <w:rPr>
                <w:spacing w:val="-2"/>
                <w:sz w:val="26"/>
                <w:szCs w:val="26"/>
              </w:rPr>
              <w:t>35,2</w:t>
            </w:r>
          </w:p>
        </w:tc>
        <w:tc>
          <w:tcPr>
            <w:tcW w:w="703"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32,7</w:t>
            </w:r>
          </w:p>
        </w:tc>
        <w:tc>
          <w:tcPr>
            <w:tcW w:w="702" w:type="pct"/>
            <w:tcBorders>
              <w:top w:val="nil"/>
              <w:left w:val="single" w:sz="4" w:space="0" w:color="auto"/>
              <w:bottom w:val="nil"/>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36,5</w:t>
            </w:r>
          </w:p>
        </w:tc>
      </w:tr>
      <w:tr w:rsidR="002D798B" w:rsidRPr="005E27D7" w:rsidTr="002D798B">
        <w:trPr>
          <w:cantSplit/>
          <w:trHeight w:val="440"/>
        </w:trPr>
        <w:tc>
          <w:tcPr>
            <w:tcW w:w="2032"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60" w:after="60" w:line="240" w:lineRule="exact"/>
              <w:ind w:left="113"/>
              <w:rPr>
                <w:spacing w:val="-2"/>
                <w:sz w:val="26"/>
                <w:szCs w:val="26"/>
              </w:rPr>
            </w:pPr>
            <w:r w:rsidRPr="005E27D7">
              <w:rPr>
                <w:spacing w:val="-2"/>
                <w:sz w:val="26"/>
                <w:szCs w:val="26"/>
              </w:rPr>
              <w:t xml:space="preserve">юридические лица </w:t>
            </w:r>
            <w:r w:rsidRPr="005E27D7">
              <w:rPr>
                <w:spacing w:val="-2"/>
                <w:sz w:val="26"/>
                <w:szCs w:val="26"/>
              </w:rPr>
              <w:br/>
              <w:t>без ведомственной подчиненности</w:t>
            </w:r>
          </w:p>
        </w:tc>
        <w:tc>
          <w:tcPr>
            <w:tcW w:w="70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1332"/>
              </w:tabs>
              <w:spacing w:before="60" w:after="60" w:line="240" w:lineRule="exact"/>
              <w:ind w:right="170"/>
              <w:jc w:val="right"/>
              <w:rPr>
                <w:spacing w:val="-2"/>
                <w:sz w:val="26"/>
                <w:szCs w:val="26"/>
              </w:rPr>
            </w:pPr>
            <w:r w:rsidRPr="005E27D7">
              <w:rPr>
                <w:spacing w:val="-2"/>
                <w:sz w:val="26"/>
                <w:szCs w:val="26"/>
              </w:rPr>
              <w:t>436,5</w:t>
            </w:r>
          </w:p>
        </w:tc>
        <w:tc>
          <w:tcPr>
            <w:tcW w:w="860"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1332"/>
              </w:tabs>
              <w:spacing w:before="60" w:after="60" w:line="240" w:lineRule="exact"/>
              <w:ind w:right="397"/>
              <w:jc w:val="right"/>
              <w:rPr>
                <w:spacing w:val="-2"/>
                <w:sz w:val="26"/>
                <w:szCs w:val="26"/>
              </w:rPr>
            </w:pPr>
            <w:r w:rsidRPr="005E27D7">
              <w:rPr>
                <w:spacing w:val="-2"/>
                <w:sz w:val="26"/>
                <w:szCs w:val="26"/>
              </w:rPr>
              <w:t>142,3</w:t>
            </w:r>
          </w:p>
        </w:tc>
        <w:tc>
          <w:tcPr>
            <w:tcW w:w="70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159,5</w:t>
            </w:r>
          </w:p>
        </w:tc>
        <w:tc>
          <w:tcPr>
            <w:tcW w:w="702"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1332"/>
              </w:tabs>
              <w:spacing w:before="60" w:after="60" w:line="240" w:lineRule="exact"/>
              <w:ind w:right="340"/>
              <w:jc w:val="right"/>
              <w:rPr>
                <w:spacing w:val="-2"/>
                <w:sz w:val="26"/>
                <w:szCs w:val="26"/>
              </w:rPr>
            </w:pPr>
            <w:r w:rsidRPr="005E27D7">
              <w:rPr>
                <w:spacing w:val="-2"/>
                <w:sz w:val="26"/>
                <w:szCs w:val="26"/>
              </w:rPr>
              <w:t>114,2</w:t>
            </w:r>
          </w:p>
        </w:tc>
      </w:tr>
    </w:tbl>
    <w:p w:rsidR="002D798B" w:rsidRPr="005E27D7" w:rsidRDefault="002D798B" w:rsidP="003E7768">
      <w:pPr>
        <w:spacing w:before="240" w:after="120" w:line="300" w:lineRule="exact"/>
        <w:jc w:val="center"/>
        <w:rPr>
          <w:rFonts w:ascii="Arial" w:hAnsi="Arial" w:cs="Arial"/>
          <w:b/>
          <w:bCs/>
          <w:sz w:val="26"/>
          <w:szCs w:val="26"/>
        </w:rPr>
      </w:pPr>
      <w:r w:rsidRPr="005E27D7">
        <w:rPr>
          <w:rFonts w:ascii="Arial" w:hAnsi="Arial" w:cs="Arial"/>
          <w:b/>
          <w:bCs/>
          <w:sz w:val="26"/>
          <w:szCs w:val="26"/>
        </w:rPr>
        <w:lastRenderedPageBreak/>
        <w:t>Запасы готовой продукции на складах организаций</w:t>
      </w:r>
      <w:r w:rsidRPr="005E27D7">
        <w:rPr>
          <w:rFonts w:ascii="Arial" w:hAnsi="Arial" w:cs="Arial"/>
          <w:b/>
          <w:bCs/>
          <w:sz w:val="26"/>
          <w:szCs w:val="26"/>
        </w:rPr>
        <w:br w:type="textWrapping" w:clear="all"/>
        <w:t>обрабатывающей промышленности</w:t>
      </w:r>
    </w:p>
    <w:tbl>
      <w:tblPr>
        <w:tblW w:w="4900" w:type="pct"/>
        <w:tblInd w:w="71" w:type="dxa"/>
        <w:tblCellMar>
          <w:left w:w="71" w:type="dxa"/>
          <w:right w:w="71" w:type="dxa"/>
        </w:tblCellMar>
        <w:tblLook w:val="04A0" w:firstRow="1" w:lastRow="0" w:firstColumn="1" w:lastColumn="0" w:noHBand="0" w:noVBand="1"/>
      </w:tblPr>
      <w:tblGrid>
        <w:gridCol w:w="3386"/>
        <w:gridCol w:w="1414"/>
        <w:gridCol w:w="1551"/>
        <w:gridCol w:w="1269"/>
        <w:gridCol w:w="1409"/>
      </w:tblGrid>
      <w:tr w:rsidR="002D798B" w:rsidRPr="005E27D7" w:rsidTr="002D798B">
        <w:trPr>
          <w:cantSplit/>
          <w:tblHeader/>
        </w:trPr>
        <w:tc>
          <w:tcPr>
            <w:tcW w:w="1875" w:type="pct"/>
            <w:vMerge w:val="restart"/>
            <w:tcBorders>
              <w:top w:val="single" w:sz="4" w:space="0" w:color="auto"/>
              <w:left w:val="single" w:sz="4" w:space="0" w:color="auto"/>
              <w:bottom w:val="single" w:sz="4" w:space="0" w:color="auto"/>
              <w:right w:val="single" w:sz="4" w:space="0" w:color="auto"/>
            </w:tcBorders>
          </w:tcPr>
          <w:p w:rsidR="002D798B" w:rsidRPr="005E27D7" w:rsidRDefault="002D798B" w:rsidP="003E7768">
            <w:pPr>
              <w:spacing w:before="120" w:after="120" w:line="260" w:lineRule="exact"/>
              <w:jc w:val="center"/>
              <w:rPr>
                <w:color w:val="999999"/>
                <w:sz w:val="26"/>
                <w:szCs w:val="26"/>
              </w:rPr>
            </w:pPr>
          </w:p>
        </w:tc>
        <w:tc>
          <w:tcPr>
            <w:tcW w:w="1642" w:type="pct"/>
            <w:gridSpan w:val="2"/>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jc w:val="center"/>
              <w:rPr>
                <w:rFonts w:eastAsia="Arial Unicode MS"/>
                <w:sz w:val="26"/>
                <w:szCs w:val="26"/>
              </w:rPr>
            </w:pPr>
            <w:r w:rsidRPr="005E27D7">
              <w:rPr>
                <w:rFonts w:eastAsia="Arial Unicode MS"/>
                <w:spacing w:val="-2"/>
                <w:sz w:val="26"/>
                <w:szCs w:val="26"/>
              </w:rPr>
              <w:t>На 1 июня 2022 г.</w:t>
            </w:r>
          </w:p>
        </w:tc>
        <w:tc>
          <w:tcPr>
            <w:tcW w:w="1483" w:type="pct"/>
            <w:gridSpan w:val="2"/>
            <w:vMerge w:val="restar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jc w:val="center"/>
              <w:rPr>
                <w:sz w:val="26"/>
                <w:szCs w:val="26"/>
              </w:rPr>
            </w:pPr>
            <w:proofErr w:type="spellStart"/>
            <w:proofErr w:type="gramStart"/>
            <w:r w:rsidRPr="005E27D7">
              <w:rPr>
                <w:sz w:val="26"/>
                <w:szCs w:val="26"/>
                <w:u w:val="single"/>
              </w:rPr>
              <w:t>Справочно</w:t>
            </w:r>
            <w:proofErr w:type="spellEnd"/>
            <w:r w:rsidRPr="005E27D7">
              <w:rPr>
                <w:sz w:val="26"/>
                <w:szCs w:val="26"/>
                <w:u w:val="single"/>
              </w:rPr>
              <w:br/>
            </w:r>
            <w:r w:rsidRPr="005E27D7">
              <w:rPr>
                <w:sz w:val="26"/>
                <w:szCs w:val="26"/>
              </w:rPr>
              <w:t xml:space="preserve">в % к среднемесячному объему промышленного </w:t>
            </w:r>
            <w:r w:rsidRPr="005E27D7">
              <w:rPr>
                <w:sz w:val="26"/>
                <w:szCs w:val="26"/>
              </w:rPr>
              <w:br/>
              <w:t>производства</w:t>
            </w:r>
            <w:proofErr w:type="gramEnd"/>
          </w:p>
        </w:tc>
      </w:tr>
      <w:tr w:rsidR="002D798B" w:rsidRPr="005E27D7" w:rsidTr="002D798B">
        <w:trPr>
          <w:cantSplit/>
          <w:trHeight w:val="50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3E7768">
            <w:pPr>
              <w:spacing w:before="120" w:after="120" w:line="260" w:lineRule="exact"/>
              <w:rPr>
                <w:color w:val="999999"/>
                <w:sz w:val="26"/>
                <w:szCs w:val="26"/>
              </w:rPr>
            </w:pPr>
          </w:p>
        </w:tc>
        <w:tc>
          <w:tcPr>
            <w:tcW w:w="783" w:type="pct"/>
            <w:vMerge w:val="restart"/>
            <w:tcBorders>
              <w:top w:val="single" w:sz="4" w:space="0" w:color="auto"/>
              <w:left w:val="nil"/>
              <w:bottom w:val="single" w:sz="4" w:space="0" w:color="auto"/>
              <w:right w:val="single" w:sz="4" w:space="0" w:color="auto"/>
            </w:tcBorders>
            <w:hideMark/>
          </w:tcPr>
          <w:p w:rsidR="002D798B" w:rsidRPr="005E27D7" w:rsidRDefault="002D798B" w:rsidP="003E7768">
            <w:pPr>
              <w:spacing w:before="120" w:after="120" w:line="260" w:lineRule="exact"/>
              <w:ind w:right="-57"/>
              <w:jc w:val="center"/>
              <w:rPr>
                <w:rFonts w:eastAsia="Arial Unicode MS"/>
                <w:sz w:val="26"/>
                <w:szCs w:val="26"/>
              </w:rPr>
            </w:pPr>
            <w:r w:rsidRPr="005E27D7">
              <w:rPr>
                <w:rFonts w:eastAsia="Arial Unicode MS"/>
                <w:sz w:val="26"/>
                <w:szCs w:val="26"/>
              </w:rPr>
              <w:t>млн. руб.</w:t>
            </w:r>
          </w:p>
        </w:tc>
        <w:tc>
          <w:tcPr>
            <w:tcW w:w="859" w:type="pct"/>
            <w:vMerge w:val="restar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ind w:left="-40" w:right="-57"/>
              <w:jc w:val="center"/>
              <w:rPr>
                <w:sz w:val="26"/>
                <w:szCs w:val="26"/>
              </w:rPr>
            </w:pPr>
            <w:proofErr w:type="gramStart"/>
            <w:r w:rsidRPr="005E27D7">
              <w:rPr>
                <w:sz w:val="26"/>
                <w:szCs w:val="26"/>
              </w:rPr>
              <w:t>в</w:t>
            </w:r>
            <w:proofErr w:type="gramEnd"/>
            <w:r w:rsidRPr="005E27D7">
              <w:rPr>
                <w:sz w:val="26"/>
                <w:szCs w:val="26"/>
              </w:rPr>
              <w:t xml:space="preserve"> % к </w:t>
            </w:r>
            <w:r w:rsidRPr="005E27D7">
              <w:rPr>
                <w:sz w:val="26"/>
                <w:szCs w:val="26"/>
              </w:rPr>
              <w:br/>
              <w:t xml:space="preserve">средне-месячному </w:t>
            </w:r>
            <w:proofErr w:type="gramStart"/>
            <w:r w:rsidRPr="005E27D7">
              <w:rPr>
                <w:sz w:val="26"/>
                <w:szCs w:val="26"/>
              </w:rPr>
              <w:t>объему</w:t>
            </w:r>
            <w:proofErr w:type="gramEnd"/>
            <w:r w:rsidRPr="005E27D7">
              <w:rPr>
                <w:sz w:val="26"/>
                <w:szCs w:val="26"/>
              </w:rPr>
              <w:t xml:space="preserve"> </w:t>
            </w:r>
            <w:proofErr w:type="spellStart"/>
            <w:r w:rsidRPr="005E27D7">
              <w:rPr>
                <w:sz w:val="26"/>
                <w:szCs w:val="26"/>
              </w:rPr>
              <w:t>промышлен-ного</w:t>
            </w:r>
            <w:proofErr w:type="spellEnd"/>
            <w:r w:rsidRPr="005E27D7">
              <w:rPr>
                <w:sz w:val="26"/>
                <w:szCs w:val="26"/>
              </w:rPr>
              <w:t xml:space="preserve"> </w:t>
            </w:r>
            <w:r w:rsidRPr="005E27D7">
              <w:rPr>
                <w:sz w:val="26"/>
                <w:szCs w:val="26"/>
              </w:rPr>
              <w:br/>
              <w:t>производства</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3E7768">
            <w:pPr>
              <w:spacing w:before="120" w:after="120" w:line="260" w:lineRule="exact"/>
              <w:rPr>
                <w:sz w:val="26"/>
                <w:szCs w:val="26"/>
              </w:rPr>
            </w:pPr>
          </w:p>
        </w:tc>
      </w:tr>
      <w:tr w:rsidR="002D798B" w:rsidRPr="005E27D7" w:rsidTr="002D798B">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3E7768">
            <w:pPr>
              <w:spacing w:before="120" w:after="120" w:line="260" w:lineRule="exact"/>
              <w:rPr>
                <w:color w:val="999999"/>
                <w:sz w:val="26"/>
                <w:szCs w:val="26"/>
              </w:rPr>
            </w:pPr>
          </w:p>
        </w:tc>
        <w:tc>
          <w:tcPr>
            <w:tcW w:w="0" w:type="auto"/>
            <w:vMerge/>
            <w:tcBorders>
              <w:top w:val="single" w:sz="4" w:space="0" w:color="auto"/>
              <w:left w:val="nil"/>
              <w:bottom w:val="single" w:sz="4" w:space="0" w:color="auto"/>
              <w:right w:val="single" w:sz="4" w:space="0" w:color="auto"/>
            </w:tcBorders>
            <w:vAlign w:val="center"/>
            <w:hideMark/>
          </w:tcPr>
          <w:p w:rsidR="002D798B" w:rsidRPr="005E27D7" w:rsidRDefault="002D798B" w:rsidP="003E7768">
            <w:pPr>
              <w:spacing w:before="120" w:after="120" w:line="260" w:lineRule="exact"/>
              <w:rPr>
                <w:rFonts w:eastAsia="Arial Unicode M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3E7768">
            <w:pPr>
              <w:spacing w:before="120" w:after="120" w:line="260" w:lineRule="exact"/>
              <w:rPr>
                <w:sz w:val="26"/>
                <w:szCs w:val="26"/>
              </w:rPr>
            </w:pPr>
          </w:p>
        </w:tc>
        <w:tc>
          <w:tcPr>
            <w:tcW w:w="703" w:type="pct"/>
            <w:tcBorders>
              <w:top w:val="single" w:sz="4" w:space="0" w:color="auto"/>
              <w:left w:val="nil"/>
              <w:bottom w:val="single" w:sz="4" w:space="0" w:color="auto"/>
              <w:right w:val="single" w:sz="4" w:space="0" w:color="auto"/>
            </w:tcBorders>
            <w:hideMark/>
          </w:tcPr>
          <w:p w:rsidR="002D798B" w:rsidRPr="005E27D7" w:rsidRDefault="002D798B" w:rsidP="003E7768">
            <w:pPr>
              <w:spacing w:before="120" w:after="120" w:line="260" w:lineRule="exact"/>
              <w:ind w:left="-85" w:right="-85"/>
              <w:jc w:val="center"/>
              <w:rPr>
                <w:spacing w:val="-2"/>
                <w:sz w:val="26"/>
                <w:szCs w:val="26"/>
              </w:rPr>
            </w:pPr>
            <w:r w:rsidRPr="005E27D7">
              <w:rPr>
                <w:spacing w:val="-2"/>
                <w:sz w:val="26"/>
                <w:szCs w:val="26"/>
              </w:rPr>
              <w:t>на</w:t>
            </w:r>
            <w:r w:rsidRPr="005E27D7">
              <w:rPr>
                <w:spacing w:val="-2"/>
                <w:sz w:val="26"/>
                <w:szCs w:val="26"/>
              </w:rPr>
              <w:br/>
              <w:t>1 мая</w:t>
            </w:r>
            <w:r w:rsidRPr="005E27D7">
              <w:rPr>
                <w:spacing w:val="-2"/>
                <w:sz w:val="26"/>
                <w:szCs w:val="26"/>
              </w:rPr>
              <w:br/>
              <w:t>202</w:t>
            </w:r>
            <w:r w:rsidRPr="005E27D7">
              <w:rPr>
                <w:spacing w:val="-2"/>
                <w:sz w:val="26"/>
                <w:szCs w:val="26"/>
                <w:lang w:val="en-US"/>
              </w:rPr>
              <w:t>2</w:t>
            </w:r>
            <w:r w:rsidRPr="005E27D7">
              <w:rPr>
                <w:spacing w:val="-2"/>
                <w:sz w:val="26"/>
                <w:szCs w:val="26"/>
              </w:rPr>
              <w:t xml:space="preserve"> г. </w:t>
            </w:r>
          </w:p>
        </w:tc>
        <w:tc>
          <w:tcPr>
            <w:tcW w:w="780" w:type="pct"/>
            <w:tcBorders>
              <w:top w:val="single" w:sz="4" w:space="0" w:color="auto"/>
              <w:left w:val="nil"/>
              <w:bottom w:val="single" w:sz="4" w:space="0" w:color="auto"/>
              <w:right w:val="single" w:sz="4" w:space="0" w:color="auto"/>
            </w:tcBorders>
            <w:hideMark/>
          </w:tcPr>
          <w:p w:rsidR="002D798B" w:rsidRPr="005E27D7" w:rsidRDefault="002D798B" w:rsidP="003E7768">
            <w:pPr>
              <w:spacing w:before="120" w:after="120" w:line="260" w:lineRule="exact"/>
              <w:ind w:left="-85" w:right="-85"/>
              <w:jc w:val="center"/>
              <w:rPr>
                <w:spacing w:val="-2"/>
                <w:sz w:val="26"/>
                <w:szCs w:val="26"/>
              </w:rPr>
            </w:pPr>
            <w:r w:rsidRPr="005E27D7">
              <w:rPr>
                <w:spacing w:val="-2"/>
                <w:sz w:val="26"/>
                <w:szCs w:val="26"/>
              </w:rPr>
              <w:t>на</w:t>
            </w:r>
            <w:r w:rsidRPr="005E27D7">
              <w:rPr>
                <w:spacing w:val="-2"/>
                <w:sz w:val="26"/>
                <w:szCs w:val="26"/>
              </w:rPr>
              <w:br/>
              <w:t xml:space="preserve">1 </w:t>
            </w:r>
            <w:r w:rsidRPr="005E27D7">
              <w:rPr>
                <w:rFonts w:eastAsia="Arial Unicode MS"/>
                <w:spacing w:val="-2"/>
                <w:sz w:val="26"/>
                <w:szCs w:val="26"/>
              </w:rPr>
              <w:t>мая</w:t>
            </w:r>
            <w:r w:rsidRPr="005E27D7">
              <w:rPr>
                <w:spacing w:val="-2"/>
                <w:sz w:val="26"/>
                <w:szCs w:val="26"/>
              </w:rPr>
              <w:br/>
              <w:t>2021 г.</w:t>
            </w:r>
          </w:p>
        </w:tc>
      </w:tr>
      <w:tr w:rsidR="002D798B" w:rsidRPr="005E27D7" w:rsidTr="002D798B">
        <w:trPr>
          <w:cantSplit/>
          <w:trHeight w:val="329"/>
        </w:trPr>
        <w:tc>
          <w:tcPr>
            <w:tcW w:w="1875"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left="17" w:right="-85"/>
              <w:rPr>
                <w:b/>
                <w:bCs/>
                <w:sz w:val="26"/>
                <w:szCs w:val="26"/>
              </w:rPr>
            </w:pPr>
            <w:r w:rsidRPr="005E27D7">
              <w:rPr>
                <w:b/>
                <w:bCs/>
                <w:sz w:val="26"/>
                <w:szCs w:val="26"/>
              </w:rPr>
              <w:t>Промышленность – всего</w:t>
            </w:r>
          </w:p>
        </w:tc>
        <w:tc>
          <w:tcPr>
            <w:tcW w:w="78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480" w:after="360" w:line="260" w:lineRule="exact"/>
              <w:ind w:right="170"/>
              <w:jc w:val="right"/>
              <w:rPr>
                <w:b/>
                <w:bCs/>
                <w:spacing w:val="-2"/>
                <w:sz w:val="26"/>
                <w:szCs w:val="26"/>
              </w:rPr>
            </w:pPr>
            <w:r w:rsidRPr="005E27D7">
              <w:rPr>
                <w:b/>
                <w:bCs/>
                <w:spacing w:val="-2"/>
                <w:sz w:val="26"/>
                <w:szCs w:val="26"/>
              </w:rPr>
              <w:t>1 380,4</w:t>
            </w:r>
          </w:p>
        </w:tc>
        <w:tc>
          <w:tcPr>
            <w:tcW w:w="859"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480" w:after="360" w:line="260" w:lineRule="exact"/>
              <w:ind w:right="397"/>
              <w:jc w:val="right"/>
              <w:rPr>
                <w:b/>
                <w:bCs/>
                <w:spacing w:val="-2"/>
                <w:sz w:val="26"/>
                <w:szCs w:val="26"/>
              </w:rPr>
            </w:pPr>
            <w:r w:rsidRPr="005E27D7">
              <w:rPr>
                <w:b/>
                <w:bCs/>
                <w:spacing w:val="-2"/>
                <w:sz w:val="26"/>
                <w:szCs w:val="26"/>
              </w:rPr>
              <w:t>87,7</w:t>
            </w:r>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1332"/>
              </w:tabs>
              <w:spacing w:before="480" w:after="360" w:line="260" w:lineRule="exact"/>
              <w:ind w:right="284"/>
              <w:jc w:val="right"/>
              <w:rPr>
                <w:b/>
                <w:bCs/>
                <w:spacing w:val="-2"/>
                <w:sz w:val="26"/>
                <w:szCs w:val="26"/>
              </w:rPr>
            </w:pPr>
            <w:r w:rsidRPr="005E27D7">
              <w:rPr>
                <w:b/>
                <w:bCs/>
                <w:spacing w:val="-2"/>
                <w:sz w:val="26"/>
                <w:szCs w:val="26"/>
              </w:rPr>
              <w:t>86,3</w:t>
            </w:r>
          </w:p>
        </w:tc>
        <w:tc>
          <w:tcPr>
            <w:tcW w:w="780"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tabs>
                <w:tab w:val="left" w:pos="965"/>
              </w:tabs>
              <w:spacing w:before="480" w:after="360" w:line="260" w:lineRule="exact"/>
              <w:ind w:right="340"/>
              <w:jc w:val="right"/>
              <w:rPr>
                <w:b/>
                <w:sz w:val="26"/>
                <w:szCs w:val="26"/>
              </w:rPr>
            </w:pPr>
            <w:r w:rsidRPr="005E27D7">
              <w:rPr>
                <w:b/>
                <w:sz w:val="26"/>
                <w:szCs w:val="26"/>
              </w:rPr>
              <w:t>86,5</w:t>
            </w:r>
          </w:p>
        </w:tc>
      </w:tr>
      <w:tr w:rsidR="002D798B" w:rsidRPr="005E27D7" w:rsidTr="002D798B">
        <w:trPr>
          <w:cantSplit/>
        </w:trPr>
        <w:tc>
          <w:tcPr>
            <w:tcW w:w="1875"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left="170" w:right="-57"/>
              <w:rPr>
                <w:bCs/>
                <w:iCs/>
                <w:sz w:val="26"/>
                <w:szCs w:val="26"/>
              </w:rPr>
            </w:pPr>
            <w:r w:rsidRPr="005E27D7">
              <w:rPr>
                <w:bCs/>
                <w:iCs/>
                <w:sz w:val="26"/>
                <w:szCs w:val="26"/>
              </w:rPr>
              <w:t>Обрабатывающая промышленность</w:t>
            </w:r>
          </w:p>
        </w:tc>
        <w:tc>
          <w:tcPr>
            <w:tcW w:w="78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965"/>
              </w:tabs>
              <w:spacing w:before="360" w:after="480" w:line="260" w:lineRule="exact"/>
              <w:ind w:right="170"/>
              <w:jc w:val="right"/>
              <w:rPr>
                <w:bCs/>
                <w:iCs/>
                <w:sz w:val="26"/>
                <w:szCs w:val="26"/>
              </w:rPr>
            </w:pPr>
            <w:r w:rsidRPr="005E27D7">
              <w:rPr>
                <w:bCs/>
                <w:iCs/>
                <w:sz w:val="26"/>
                <w:szCs w:val="26"/>
              </w:rPr>
              <w:t>1 380,1</w:t>
            </w:r>
          </w:p>
        </w:tc>
        <w:tc>
          <w:tcPr>
            <w:tcW w:w="859"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965"/>
              </w:tabs>
              <w:spacing w:before="360" w:after="480" w:line="260" w:lineRule="exact"/>
              <w:ind w:right="397"/>
              <w:jc w:val="right"/>
              <w:rPr>
                <w:bCs/>
                <w:iCs/>
                <w:sz w:val="26"/>
                <w:szCs w:val="26"/>
              </w:rPr>
            </w:pPr>
            <w:r w:rsidRPr="005E27D7">
              <w:rPr>
                <w:bCs/>
                <w:iCs/>
                <w:sz w:val="26"/>
                <w:szCs w:val="26"/>
              </w:rPr>
              <w:t>112,2</w:t>
            </w:r>
          </w:p>
        </w:tc>
        <w:tc>
          <w:tcPr>
            <w:tcW w:w="70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965"/>
              </w:tabs>
              <w:spacing w:before="360" w:after="480" w:line="260" w:lineRule="exact"/>
              <w:ind w:right="284"/>
              <w:jc w:val="right"/>
              <w:rPr>
                <w:bCs/>
                <w:iCs/>
                <w:sz w:val="26"/>
                <w:szCs w:val="26"/>
              </w:rPr>
            </w:pPr>
            <w:r w:rsidRPr="005E27D7">
              <w:rPr>
                <w:bCs/>
                <w:iCs/>
                <w:sz w:val="26"/>
                <w:szCs w:val="26"/>
              </w:rPr>
              <w:t>111,7</w:t>
            </w:r>
          </w:p>
        </w:tc>
        <w:tc>
          <w:tcPr>
            <w:tcW w:w="780"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tabs>
                <w:tab w:val="left" w:pos="965"/>
              </w:tabs>
              <w:spacing w:before="360" w:after="480" w:line="260" w:lineRule="exact"/>
              <w:ind w:right="340"/>
              <w:jc w:val="right"/>
              <w:rPr>
                <w:sz w:val="26"/>
                <w:szCs w:val="26"/>
              </w:rPr>
            </w:pPr>
            <w:r w:rsidRPr="005E27D7">
              <w:rPr>
                <w:sz w:val="26"/>
                <w:szCs w:val="26"/>
              </w:rPr>
              <w:t>113,5</w:t>
            </w:r>
          </w:p>
        </w:tc>
      </w:tr>
    </w:tbl>
    <w:p w:rsidR="002D798B" w:rsidRPr="005E27D7" w:rsidRDefault="002D798B" w:rsidP="003E7768">
      <w:pPr>
        <w:spacing w:before="60" w:line="380" w:lineRule="exact"/>
        <w:ind w:firstLine="709"/>
        <w:jc w:val="both"/>
        <w:rPr>
          <w:sz w:val="30"/>
          <w:szCs w:val="30"/>
        </w:rPr>
      </w:pPr>
      <w:r w:rsidRPr="005E27D7">
        <w:rPr>
          <w:sz w:val="30"/>
          <w:szCs w:val="30"/>
        </w:rPr>
        <w:t xml:space="preserve">Удельный вес отгруженной инновационной продукции в общем объеме отгруженной продукции в организациях промышленности </w:t>
      </w:r>
      <w:r w:rsidRPr="005E27D7">
        <w:rPr>
          <w:sz w:val="30"/>
          <w:szCs w:val="30"/>
        </w:rPr>
        <w:br/>
        <w:t xml:space="preserve">в январе-мае 2022 г. увеличился по сравнению с уровнем </w:t>
      </w:r>
      <w:r w:rsidRPr="005E27D7">
        <w:rPr>
          <w:sz w:val="30"/>
          <w:szCs w:val="30"/>
        </w:rPr>
        <w:br/>
        <w:t>января-мая 2021 г. на 2,5 процентного пункта и составил 23,5%.</w:t>
      </w:r>
    </w:p>
    <w:p w:rsidR="002D798B" w:rsidRPr="005E27D7" w:rsidRDefault="002D798B" w:rsidP="003E7768">
      <w:pPr>
        <w:spacing w:before="240" w:after="120" w:line="300" w:lineRule="exact"/>
        <w:ind w:firstLine="23"/>
        <w:jc w:val="center"/>
        <w:rPr>
          <w:rFonts w:ascii="Arial" w:hAnsi="Arial" w:cs="Arial"/>
          <w:b/>
          <w:bCs/>
          <w:sz w:val="26"/>
          <w:szCs w:val="26"/>
        </w:rPr>
      </w:pPr>
      <w:r w:rsidRPr="005E27D7">
        <w:rPr>
          <w:rFonts w:ascii="Arial" w:hAnsi="Arial" w:cs="Arial"/>
          <w:b/>
          <w:bCs/>
          <w:sz w:val="26"/>
          <w:szCs w:val="26"/>
        </w:rPr>
        <w:t>Удельный вес отгруженной инновационной продукции</w:t>
      </w:r>
      <w:r w:rsidRPr="005E27D7">
        <w:rPr>
          <w:rFonts w:ascii="Arial" w:hAnsi="Arial" w:cs="Arial"/>
          <w:b/>
          <w:bCs/>
          <w:sz w:val="26"/>
          <w:szCs w:val="26"/>
        </w:rPr>
        <w:br/>
        <w:t>организациями обрабатывающей промышленности</w:t>
      </w:r>
    </w:p>
    <w:tbl>
      <w:tblPr>
        <w:tblW w:w="485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61"/>
        <w:gridCol w:w="1267"/>
        <w:gridCol w:w="1549"/>
        <w:gridCol w:w="1268"/>
        <w:gridCol w:w="1263"/>
      </w:tblGrid>
      <w:tr w:rsidR="002D798B" w:rsidRPr="005E27D7" w:rsidTr="002D798B">
        <w:trPr>
          <w:tblHeader/>
        </w:trPr>
        <w:tc>
          <w:tcPr>
            <w:tcW w:w="2032" w:type="pct"/>
            <w:vMerge w:val="restart"/>
            <w:tcBorders>
              <w:top w:val="single" w:sz="4" w:space="0" w:color="auto"/>
              <w:left w:val="single" w:sz="4" w:space="0" w:color="auto"/>
              <w:bottom w:val="single" w:sz="4" w:space="0" w:color="auto"/>
              <w:right w:val="single" w:sz="4" w:space="0" w:color="auto"/>
            </w:tcBorders>
          </w:tcPr>
          <w:p w:rsidR="002D798B" w:rsidRPr="005E27D7" w:rsidRDefault="002D798B" w:rsidP="003E7768">
            <w:pPr>
              <w:spacing w:before="120" w:after="120" w:line="260" w:lineRule="exact"/>
              <w:jc w:val="center"/>
              <w:rPr>
                <w:color w:val="999999"/>
                <w:sz w:val="26"/>
                <w:szCs w:val="26"/>
              </w:rPr>
            </w:pPr>
          </w:p>
        </w:tc>
        <w:tc>
          <w:tcPr>
            <w:tcW w:w="1563" w:type="pct"/>
            <w:gridSpan w:val="2"/>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ind w:left="-57" w:right="-57"/>
              <w:jc w:val="center"/>
              <w:rPr>
                <w:sz w:val="26"/>
                <w:szCs w:val="26"/>
              </w:rPr>
            </w:pPr>
            <w:r w:rsidRPr="005E27D7">
              <w:rPr>
                <w:sz w:val="26"/>
                <w:szCs w:val="26"/>
              </w:rPr>
              <w:t xml:space="preserve">Объем отгруженной продукции                      за январь-май      </w:t>
            </w:r>
            <w:r w:rsidRPr="005E27D7">
              <w:rPr>
                <w:sz w:val="26"/>
                <w:szCs w:val="26"/>
              </w:rPr>
              <w:br/>
              <w:t>2022 г.,</w:t>
            </w:r>
            <w:r w:rsidRPr="005E27D7">
              <w:rPr>
                <w:sz w:val="26"/>
                <w:szCs w:val="26"/>
              </w:rPr>
              <w:br/>
              <w:t>млн. руб.</w:t>
            </w:r>
          </w:p>
        </w:tc>
        <w:tc>
          <w:tcPr>
            <w:tcW w:w="1406" w:type="pct"/>
            <w:gridSpan w:val="2"/>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jc w:val="center"/>
              <w:rPr>
                <w:sz w:val="26"/>
                <w:szCs w:val="26"/>
              </w:rPr>
            </w:pPr>
            <w:r w:rsidRPr="005E27D7">
              <w:rPr>
                <w:sz w:val="26"/>
                <w:szCs w:val="26"/>
              </w:rPr>
              <w:t>Удельный вес отгруженной инновационной продукции в общем объеме отгруженной продукции, %</w:t>
            </w:r>
          </w:p>
        </w:tc>
      </w:tr>
      <w:tr w:rsidR="002D798B" w:rsidRPr="005E27D7" w:rsidTr="002D798B">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D798B" w:rsidRPr="005E27D7" w:rsidRDefault="002D798B" w:rsidP="003E7768">
            <w:pPr>
              <w:spacing w:before="120" w:after="120" w:line="260" w:lineRule="exact"/>
              <w:rPr>
                <w:color w:val="999999"/>
                <w:sz w:val="26"/>
                <w:szCs w:val="26"/>
              </w:rPr>
            </w:pPr>
          </w:p>
        </w:tc>
        <w:tc>
          <w:tcPr>
            <w:tcW w:w="703" w:type="pc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jc w:val="center"/>
              <w:rPr>
                <w:sz w:val="26"/>
                <w:szCs w:val="26"/>
              </w:rPr>
            </w:pPr>
            <w:r w:rsidRPr="005E27D7">
              <w:rPr>
                <w:sz w:val="26"/>
                <w:szCs w:val="26"/>
              </w:rPr>
              <w:t>всего</w:t>
            </w:r>
          </w:p>
        </w:tc>
        <w:tc>
          <w:tcPr>
            <w:tcW w:w="859" w:type="pc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ind w:left="-57" w:right="-57"/>
              <w:jc w:val="center"/>
              <w:rPr>
                <w:spacing w:val="-8"/>
                <w:sz w:val="26"/>
                <w:szCs w:val="26"/>
              </w:rPr>
            </w:pPr>
            <w:r w:rsidRPr="005E27D7">
              <w:rPr>
                <w:spacing w:val="-8"/>
                <w:sz w:val="26"/>
                <w:szCs w:val="26"/>
              </w:rPr>
              <w:t xml:space="preserve">в том числе </w:t>
            </w:r>
            <w:proofErr w:type="spellStart"/>
            <w:proofErr w:type="gramStart"/>
            <w:r w:rsidRPr="005E27D7">
              <w:rPr>
                <w:sz w:val="26"/>
                <w:szCs w:val="26"/>
              </w:rPr>
              <w:t>инновацион</w:t>
            </w:r>
            <w:proofErr w:type="spellEnd"/>
            <w:r w:rsidRPr="005E27D7">
              <w:rPr>
                <w:sz w:val="26"/>
                <w:szCs w:val="26"/>
              </w:rPr>
              <w:t>-ной</w:t>
            </w:r>
            <w:proofErr w:type="gramEnd"/>
          </w:p>
        </w:tc>
        <w:tc>
          <w:tcPr>
            <w:tcW w:w="704" w:type="pc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ind w:left="-57" w:right="-57"/>
              <w:jc w:val="center"/>
              <w:rPr>
                <w:color w:val="999999"/>
                <w:sz w:val="26"/>
                <w:szCs w:val="26"/>
              </w:rPr>
            </w:pPr>
            <w:r w:rsidRPr="005E27D7">
              <w:rPr>
                <w:sz w:val="26"/>
                <w:szCs w:val="26"/>
              </w:rPr>
              <w:t>январь-май</w:t>
            </w:r>
            <w:r w:rsidRPr="005E27D7">
              <w:rPr>
                <w:sz w:val="26"/>
                <w:szCs w:val="26"/>
              </w:rPr>
              <w:br/>
              <w:t xml:space="preserve"> 2022 г.</w:t>
            </w:r>
          </w:p>
        </w:tc>
        <w:tc>
          <w:tcPr>
            <w:tcW w:w="702" w:type="pct"/>
            <w:tcBorders>
              <w:top w:val="single" w:sz="4" w:space="0" w:color="auto"/>
              <w:left w:val="single" w:sz="4" w:space="0" w:color="auto"/>
              <w:bottom w:val="single" w:sz="4" w:space="0" w:color="auto"/>
              <w:right w:val="single" w:sz="4" w:space="0" w:color="auto"/>
            </w:tcBorders>
            <w:hideMark/>
          </w:tcPr>
          <w:p w:rsidR="002D798B" w:rsidRPr="005E27D7" w:rsidRDefault="002D798B" w:rsidP="003E7768">
            <w:pPr>
              <w:spacing w:before="120" w:after="120" w:line="260" w:lineRule="exact"/>
              <w:ind w:left="-57" w:right="-57"/>
              <w:jc w:val="center"/>
              <w:rPr>
                <w:sz w:val="26"/>
                <w:szCs w:val="26"/>
              </w:rPr>
            </w:pPr>
            <w:proofErr w:type="spellStart"/>
            <w:r w:rsidRPr="005E27D7">
              <w:rPr>
                <w:sz w:val="26"/>
                <w:szCs w:val="26"/>
                <w:u w:val="single"/>
              </w:rPr>
              <w:t>справочно</w:t>
            </w:r>
            <w:proofErr w:type="spellEnd"/>
            <w:r w:rsidRPr="005E27D7">
              <w:rPr>
                <w:sz w:val="26"/>
                <w:szCs w:val="26"/>
                <w:u w:val="single"/>
              </w:rPr>
              <w:br/>
            </w:r>
            <w:r w:rsidRPr="005E27D7">
              <w:rPr>
                <w:sz w:val="26"/>
                <w:szCs w:val="26"/>
              </w:rPr>
              <w:t>январь-май</w:t>
            </w:r>
            <w:r w:rsidRPr="005E27D7">
              <w:rPr>
                <w:sz w:val="26"/>
                <w:szCs w:val="26"/>
              </w:rPr>
              <w:br/>
              <w:t>2021 г.</w:t>
            </w:r>
          </w:p>
        </w:tc>
      </w:tr>
      <w:tr w:rsidR="002D798B" w:rsidRPr="005E27D7" w:rsidTr="002D798B">
        <w:tc>
          <w:tcPr>
            <w:tcW w:w="203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right="-85"/>
              <w:rPr>
                <w:b/>
                <w:bCs/>
                <w:sz w:val="26"/>
                <w:szCs w:val="26"/>
              </w:rPr>
            </w:pPr>
            <w:r w:rsidRPr="005E27D7">
              <w:rPr>
                <w:b/>
                <w:bCs/>
                <w:sz w:val="26"/>
                <w:szCs w:val="26"/>
              </w:rPr>
              <w:t>Промышленность – всего</w:t>
            </w:r>
          </w:p>
        </w:tc>
        <w:tc>
          <w:tcPr>
            <w:tcW w:w="703"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right="113"/>
              <w:jc w:val="right"/>
              <w:rPr>
                <w:b/>
                <w:bCs/>
                <w:sz w:val="26"/>
                <w:szCs w:val="26"/>
              </w:rPr>
            </w:pPr>
            <w:r w:rsidRPr="005E27D7">
              <w:rPr>
                <w:b/>
                <w:bCs/>
                <w:sz w:val="26"/>
                <w:szCs w:val="26"/>
              </w:rPr>
              <w:t>7 412,6</w:t>
            </w:r>
          </w:p>
        </w:tc>
        <w:tc>
          <w:tcPr>
            <w:tcW w:w="859"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right="284"/>
              <w:jc w:val="right"/>
              <w:rPr>
                <w:b/>
                <w:bCs/>
                <w:sz w:val="26"/>
                <w:szCs w:val="26"/>
              </w:rPr>
            </w:pPr>
            <w:r w:rsidRPr="005E27D7">
              <w:rPr>
                <w:b/>
                <w:bCs/>
                <w:sz w:val="26"/>
                <w:szCs w:val="26"/>
              </w:rPr>
              <w:t>1 740,3</w:t>
            </w:r>
          </w:p>
        </w:tc>
        <w:tc>
          <w:tcPr>
            <w:tcW w:w="704"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right="284"/>
              <w:jc w:val="right"/>
              <w:rPr>
                <w:b/>
                <w:bCs/>
                <w:sz w:val="26"/>
                <w:szCs w:val="26"/>
              </w:rPr>
            </w:pPr>
            <w:r w:rsidRPr="005E27D7">
              <w:rPr>
                <w:b/>
                <w:bCs/>
                <w:sz w:val="26"/>
                <w:szCs w:val="26"/>
              </w:rPr>
              <w:t>23,5</w:t>
            </w:r>
          </w:p>
        </w:tc>
        <w:tc>
          <w:tcPr>
            <w:tcW w:w="702" w:type="pct"/>
            <w:tcBorders>
              <w:top w:val="single" w:sz="4" w:space="0" w:color="auto"/>
              <w:left w:val="single" w:sz="4" w:space="0" w:color="auto"/>
              <w:bottom w:val="nil"/>
              <w:right w:val="single" w:sz="4" w:space="0" w:color="auto"/>
            </w:tcBorders>
            <w:vAlign w:val="bottom"/>
            <w:hideMark/>
          </w:tcPr>
          <w:p w:rsidR="002D798B" w:rsidRPr="005E27D7" w:rsidRDefault="002D798B" w:rsidP="003E7768">
            <w:pPr>
              <w:spacing w:before="480" w:after="360" w:line="260" w:lineRule="exact"/>
              <w:ind w:right="284"/>
              <w:jc w:val="right"/>
              <w:rPr>
                <w:b/>
                <w:sz w:val="26"/>
                <w:szCs w:val="26"/>
              </w:rPr>
            </w:pPr>
            <w:r w:rsidRPr="005E27D7">
              <w:rPr>
                <w:b/>
                <w:sz w:val="26"/>
                <w:szCs w:val="26"/>
              </w:rPr>
              <w:t>21,0</w:t>
            </w:r>
          </w:p>
        </w:tc>
      </w:tr>
      <w:tr w:rsidR="002D798B" w:rsidRPr="005E27D7" w:rsidTr="002D798B">
        <w:tc>
          <w:tcPr>
            <w:tcW w:w="2032"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left="125" w:right="-85"/>
              <w:rPr>
                <w:bCs/>
                <w:iCs/>
                <w:sz w:val="26"/>
                <w:szCs w:val="26"/>
              </w:rPr>
            </w:pPr>
            <w:r w:rsidRPr="005E27D7">
              <w:rPr>
                <w:bCs/>
                <w:iCs/>
                <w:sz w:val="26"/>
                <w:szCs w:val="26"/>
              </w:rPr>
              <w:t>Обрабатывающая промышленность</w:t>
            </w:r>
          </w:p>
        </w:tc>
        <w:tc>
          <w:tcPr>
            <w:tcW w:w="703"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right="113"/>
              <w:jc w:val="right"/>
              <w:rPr>
                <w:bCs/>
                <w:iCs/>
                <w:sz w:val="26"/>
                <w:szCs w:val="26"/>
              </w:rPr>
            </w:pPr>
            <w:r w:rsidRPr="005E27D7">
              <w:rPr>
                <w:bCs/>
                <w:iCs/>
                <w:sz w:val="26"/>
                <w:szCs w:val="26"/>
              </w:rPr>
              <w:t>5 692,3</w:t>
            </w:r>
          </w:p>
        </w:tc>
        <w:tc>
          <w:tcPr>
            <w:tcW w:w="859"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right="284"/>
              <w:jc w:val="right"/>
              <w:rPr>
                <w:bCs/>
                <w:iCs/>
                <w:sz w:val="26"/>
                <w:szCs w:val="26"/>
              </w:rPr>
            </w:pPr>
            <w:r w:rsidRPr="005E27D7">
              <w:rPr>
                <w:bCs/>
                <w:iCs/>
                <w:sz w:val="26"/>
                <w:szCs w:val="26"/>
              </w:rPr>
              <w:t>1 740,3</w:t>
            </w:r>
          </w:p>
        </w:tc>
        <w:tc>
          <w:tcPr>
            <w:tcW w:w="704"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right="284"/>
              <w:jc w:val="right"/>
              <w:rPr>
                <w:bCs/>
                <w:iCs/>
                <w:sz w:val="26"/>
                <w:szCs w:val="26"/>
              </w:rPr>
            </w:pPr>
            <w:r w:rsidRPr="005E27D7">
              <w:rPr>
                <w:bCs/>
                <w:iCs/>
                <w:sz w:val="26"/>
                <w:szCs w:val="26"/>
              </w:rPr>
              <w:t>30,6</w:t>
            </w:r>
          </w:p>
        </w:tc>
        <w:tc>
          <w:tcPr>
            <w:tcW w:w="702" w:type="pct"/>
            <w:tcBorders>
              <w:top w:val="nil"/>
              <w:left w:val="single" w:sz="4" w:space="0" w:color="auto"/>
              <w:bottom w:val="double" w:sz="4" w:space="0" w:color="auto"/>
              <w:right w:val="single" w:sz="4" w:space="0" w:color="auto"/>
            </w:tcBorders>
            <w:vAlign w:val="bottom"/>
            <w:hideMark/>
          </w:tcPr>
          <w:p w:rsidR="002D798B" w:rsidRPr="005E27D7" w:rsidRDefault="002D798B" w:rsidP="003E7768">
            <w:pPr>
              <w:spacing w:before="360" w:after="480" w:line="260" w:lineRule="exact"/>
              <w:ind w:right="284"/>
              <w:jc w:val="right"/>
              <w:rPr>
                <w:sz w:val="26"/>
                <w:szCs w:val="26"/>
              </w:rPr>
            </w:pPr>
            <w:r w:rsidRPr="005E27D7">
              <w:rPr>
                <w:sz w:val="26"/>
                <w:szCs w:val="26"/>
              </w:rPr>
              <w:t>27,8</w:t>
            </w:r>
          </w:p>
        </w:tc>
      </w:tr>
    </w:tbl>
    <w:p w:rsidR="0049577F" w:rsidRPr="000D2DC6" w:rsidRDefault="0049577F" w:rsidP="00597BF0">
      <w:pPr>
        <w:spacing w:before="60" w:line="360" w:lineRule="exact"/>
        <w:ind w:firstLine="709"/>
        <w:jc w:val="both"/>
        <w:rPr>
          <w:sz w:val="30"/>
          <w:szCs w:val="30"/>
        </w:rPr>
        <w:sectPr w:rsidR="0049577F" w:rsidRPr="000D2DC6" w:rsidSect="00B20463">
          <w:headerReference w:type="even" r:id="rId33"/>
          <w:headerReference w:type="default" r:id="rId34"/>
          <w:footnotePr>
            <w:numRestart w:val="eachPage"/>
          </w:footnotePr>
          <w:type w:val="nextColumn"/>
          <w:pgSz w:w="11907" w:h="16840" w:code="9"/>
          <w:pgMar w:top="1134" w:right="1418" w:bottom="1134" w:left="1418" w:header="720" w:footer="720" w:gutter="0"/>
          <w:pgNumType w:start="17"/>
          <w:cols w:space="720"/>
        </w:sectPr>
      </w:pPr>
    </w:p>
    <w:p w:rsidR="00635CDC" w:rsidRPr="005E27D7" w:rsidRDefault="00635CDC" w:rsidP="00635CDC">
      <w:pPr>
        <w:pStyle w:val="ab"/>
        <w:spacing w:before="0"/>
        <w:ind w:firstLine="0"/>
        <w:jc w:val="center"/>
        <w:outlineLvl w:val="0"/>
        <w:rPr>
          <w:rFonts w:ascii="Arial" w:hAnsi="Arial" w:cs="Arial"/>
          <w:b/>
          <w:sz w:val="30"/>
          <w:szCs w:val="30"/>
          <w:vertAlign w:val="superscript"/>
        </w:rPr>
      </w:pPr>
      <w:r w:rsidRPr="005E27D7">
        <w:rPr>
          <w:rFonts w:ascii="Arial" w:hAnsi="Arial" w:cs="Arial"/>
          <w:b/>
          <w:sz w:val="30"/>
          <w:szCs w:val="30"/>
        </w:rPr>
        <w:lastRenderedPageBreak/>
        <w:t xml:space="preserve">5. СТРОИТЕЛЬСТВО И ИНВЕСТИЦИИ </w:t>
      </w:r>
      <w:r w:rsidRPr="005E27D7">
        <w:rPr>
          <w:rFonts w:ascii="Arial" w:hAnsi="Arial" w:cs="Arial"/>
          <w:b/>
          <w:sz w:val="30"/>
          <w:szCs w:val="30"/>
        </w:rPr>
        <w:br/>
        <w:t>В ОСНОВНОЙ КАПИТАЛ</w:t>
      </w:r>
    </w:p>
    <w:p w:rsidR="00635CDC" w:rsidRPr="005E27D7" w:rsidRDefault="00635CDC" w:rsidP="00635CDC">
      <w:pPr>
        <w:pStyle w:val="ac"/>
        <w:spacing w:before="80" w:after="100" w:line="340" w:lineRule="exact"/>
        <w:jc w:val="center"/>
        <w:outlineLvl w:val="0"/>
        <w:rPr>
          <w:rFonts w:ascii="Arial" w:hAnsi="Arial" w:cs="Arial"/>
          <w:b/>
          <w:bCs/>
          <w:sz w:val="26"/>
          <w:szCs w:val="26"/>
          <w:vertAlign w:val="superscript"/>
        </w:rPr>
      </w:pPr>
      <w:r w:rsidRPr="005E27D7">
        <w:rPr>
          <w:rFonts w:ascii="Arial" w:hAnsi="Arial" w:cs="Arial"/>
          <w:b/>
          <w:bCs/>
          <w:sz w:val="26"/>
          <w:szCs w:val="26"/>
        </w:rPr>
        <w:t>5.1. Инвестиции в основной капитал</w:t>
      </w:r>
    </w:p>
    <w:p w:rsidR="00635CDC" w:rsidRPr="005E27D7" w:rsidRDefault="00635CDC" w:rsidP="00635CDC">
      <w:pPr>
        <w:spacing w:before="240"/>
        <w:ind w:firstLine="709"/>
        <w:jc w:val="both"/>
        <w:rPr>
          <w:sz w:val="30"/>
          <w:szCs w:val="30"/>
        </w:rPr>
      </w:pPr>
      <w:r w:rsidRPr="005E27D7">
        <w:rPr>
          <w:sz w:val="30"/>
          <w:szCs w:val="30"/>
        </w:rPr>
        <w:t xml:space="preserve">В январе-мае 2022 г. использовано 1 850,3 млн. рублей </w:t>
      </w:r>
      <w:r w:rsidRPr="005E27D7">
        <w:rPr>
          <w:b/>
          <w:sz w:val="30"/>
          <w:szCs w:val="30"/>
        </w:rPr>
        <w:t>инвестиций в основной капитал</w:t>
      </w:r>
      <w:r w:rsidRPr="005E27D7">
        <w:rPr>
          <w:sz w:val="30"/>
          <w:szCs w:val="30"/>
        </w:rPr>
        <w:t xml:space="preserve">, или в сопоставимых ценах 89,2% </w:t>
      </w:r>
      <w:r w:rsidRPr="005E27D7">
        <w:rPr>
          <w:sz w:val="30"/>
          <w:szCs w:val="30"/>
        </w:rPr>
        <w:br/>
        <w:t xml:space="preserve">к уровню января-мая 2021 г. </w:t>
      </w:r>
    </w:p>
    <w:p w:rsidR="00635CDC" w:rsidRPr="005E27D7" w:rsidRDefault="00635CDC" w:rsidP="00635CDC">
      <w:pPr>
        <w:pStyle w:val="34"/>
        <w:spacing w:before="120" w:after="120" w:line="220" w:lineRule="exact"/>
        <w:ind w:firstLine="0"/>
        <w:jc w:val="center"/>
        <w:outlineLvl w:val="0"/>
        <w:rPr>
          <w:rFonts w:ascii="Arial" w:hAnsi="Arial" w:cs="Arial"/>
          <w:b/>
          <w:sz w:val="26"/>
          <w:szCs w:val="26"/>
        </w:rPr>
      </w:pPr>
      <w:r w:rsidRPr="005E27D7">
        <w:rPr>
          <w:rFonts w:ascii="Arial" w:hAnsi="Arial" w:cs="Arial"/>
          <w:b/>
          <w:sz w:val="26"/>
          <w:szCs w:val="26"/>
        </w:rPr>
        <w:t>Инвестиции в основной капитал</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8"/>
        <w:gridCol w:w="2259"/>
        <w:gridCol w:w="2344"/>
        <w:gridCol w:w="2132"/>
      </w:tblGrid>
      <w:tr w:rsidR="00635CDC" w:rsidRPr="005E27D7" w:rsidTr="00635CDC">
        <w:trPr>
          <w:cantSplit/>
          <w:tblHeader/>
        </w:trPr>
        <w:tc>
          <w:tcPr>
            <w:tcW w:w="1288" w:type="pct"/>
            <w:vMerge w:val="restart"/>
          </w:tcPr>
          <w:p w:rsidR="00635CDC" w:rsidRPr="005E27D7" w:rsidRDefault="00635CDC" w:rsidP="00635CDC">
            <w:pPr>
              <w:spacing w:before="60" w:after="60" w:line="240" w:lineRule="exact"/>
              <w:ind w:left="709"/>
              <w:jc w:val="right"/>
              <w:rPr>
                <w:color w:val="999999"/>
                <w:sz w:val="26"/>
                <w:szCs w:val="26"/>
              </w:rPr>
            </w:pPr>
          </w:p>
        </w:tc>
        <w:tc>
          <w:tcPr>
            <w:tcW w:w="1245" w:type="pct"/>
            <w:vMerge w:val="restart"/>
          </w:tcPr>
          <w:p w:rsidR="00635CDC" w:rsidRPr="005E27D7" w:rsidRDefault="00635CDC" w:rsidP="00635CDC">
            <w:pPr>
              <w:spacing w:before="60" w:after="60" w:line="240" w:lineRule="exact"/>
              <w:jc w:val="center"/>
              <w:rPr>
                <w:sz w:val="26"/>
                <w:szCs w:val="26"/>
              </w:rPr>
            </w:pPr>
            <w:r w:rsidRPr="005E27D7">
              <w:rPr>
                <w:sz w:val="26"/>
                <w:szCs w:val="26"/>
              </w:rPr>
              <w:t>Инвестиции в основной капитал,</w:t>
            </w:r>
            <w:r w:rsidRPr="005E27D7">
              <w:rPr>
                <w:sz w:val="26"/>
                <w:szCs w:val="26"/>
              </w:rPr>
              <w:br/>
              <w:t>млн. руб.</w:t>
            </w:r>
            <w:r w:rsidRPr="005E27D7">
              <w:rPr>
                <w:sz w:val="26"/>
                <w:szCs w:val="26"/>
                <w:vertAlign w:val="superscript"/>
              </w:rPr>
              <w:br/>
            </w:r>
            <w:r w:rsidRPr="005E27D7">
              <w:rPr>
                <w:sz w:val="26"/>
                <w:szCs w:val="26"/>
              </w:rPr>
              <w:t>(в текущих ценах)</w:t>
            </w:r>
          </w:p>
        </w:tc>
        <w:tc>
          <w:tcPr>
            <w:tcW w:w="2467" w:type="pct"/>
            <w:gridSpan w:val="2"/>
          </w:tcPr>
          <w:p w:rsidR="00635CDC" w:rsidRPr="005E27D7" w:rsidRDefault="00635CDC" w:rsidP="00635CDC">
            <w:pPr>
              <w:spacing w:before="60" w:after="60" w:line="240" w:lineRule="exact"/>
              <w:jc w:val="center"/>
              <w:rPr>
                <w:sz w:val="26"/>
                <w:szCs w:val="26"/>
              </w:rPr>
            </w:pPr>
            <w:r w:rsidRPr="005E27D7">
              <w:rPr>
                <w:sz w:val="26"/>
                <w:szCs w:val="26"/>
              </w:rPr>
              <w:t xml:space="preserve">В сопоставимых ценах </w:t>
            </w:r>
          </w:p>
        </w:tc>
      </w:tr>
      <w:tr w:rsidR="00635CDC" w:rsidRPr="005E27D7" w:rsidTr="00635CDC">
        <w:trPr>
          <w:cantSplit/>
          <w:tblHeader/>
        </w:trPr>
        <w:tc>
          <w:tcPr>
            <w:tcW w:w="1288" w:type="pct"/>
            <w:vMerge/>
            <w:vAlign w:val="center"/>
          </w:tcPr>
          <w:p w:rsidR="00635CDC" w:rsidRPr="005E27D7" w:rsidRDefault="00635CDC" w:rsidP="00635CDC">
            <w:pPr>
              <w:spacing w:before="60" w:after="60" w:line="240" w:lineRule="exact"/>
              <w:rPr>
                <w:color w:val="999999"/>
                <w:sz w:val="26"/>
                <w:szCs w:val="26"/>
              </w:rPr>
            </w:pPr>
          </w:p>
        </w:tc>
        <w:tc>
          <w:tcPr>
            <w:tcW w:w="1245" w:type="pct"/>
            <w:vMerge/>
            <w:vAlign w:val="center"/>
          </w:tcPr>
          <w:p w:rsidR="00635CDC" w:rsidRPr="005E27D7" w:rsidRDefault="00635CDC" w:rsidP="00635CDC">
            <w:pPr>
              <w:spacing w:before="60" w:after="60" w:line="240" w:lineRule="exact"/>
              <w:rPr>
                <w:sz w:val="26"/>
                <w:szCs w:val="26"/>
              </w:rPr>
            </w:pPr>
          </w:p>
        </w:tc>
        <w:tc>
          <w:tcPr>
            <w:tcW w:w="1292" w:type="pct"/>
            <w:tcBorders>
              <w:right w:val="nil"/>
            </w:tcBorders>
          </w:tcPr>
          <w:p w:rsidR="00635CDC" w:rsidRPr="005E27D7" w:rsidRDefault="00635CDC" w:rsidP="00635CDC">
            <w:pPr>
              <w:spacing w:before="60" w:after="60" w:line="240" w:lineRule="exact"/>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соответствующему</w:t>
            </w:r>
            <w:r w:rsidRPr="005E27D7">
              <w:rPr>
                <w:sz w:val="26"/>
                <w:szCs w:val="26"/>
              </w:rPr>
              <w:br/>
              <w:t>периоду</w:t>
            </w:r>
            <w:r w:rsidRPr="005E27D7">
              <w:rPr>
                <w:sz w:val="26"/>
                <w:szCs w:val="26"/>
              </w:rPr>
              <w:br/>
              <w:t>предыдущего года</w:t>
            </w:r>
          </w:p>
        </w:tc>
        <w:tc>
          <w:tcPr>
            <w:tcW w:w="1175" w:type="pct"/>
          </w:tcPr>
          <w:p w:rsidR="00635CDC" w:rsidRPr="005E27D7" w:rsidRDefault="00635CDC" w:rsidP="00635CDC">
            <w:pPr>
              <w:spacing w:before="60" w:after="60" w:line="240" w:lineRule="exact"/>
              <w:jc w:val="center"/>
              <w:rPr>
                <w:sz w:val="26"/>
                <w:szCs w:val="26"/>
              </w:rPr>
            </w:pPr>
            <w:proofErr w:type="gramStart"/>
            <w:r w:rsidRPr="005E27D7">
              <w:rPr>
                <w:sz w:val="26"/>
                <w:szCs w:val="26"/>
              </w:rPr>
              <w:t>в</w:t>
            </w:r>
            <w:proofErr w:type="gramEnd"/>
            <w:r w:rsidRPr="005E27D7">
              <w:rPr>
                <w:sz w:val="26"/>
                <w:szCs w:val="26"/>
              </w:rPr>
              <w:t xml:space="preserve"> % к </w:t>
            </w:r>
            <w:r w:rsidRPr="005E27D7">
              <w:rPr>
                <w:sz w:val="26"/>
                <w:szCs w:val="26"/>
              </w:rPr>
              <w:br/>
              <w:t>предыдущему</w:t>
            </w:r>
            <w:r w:rsidRPr="005E27D7">
              <w:rPr>
                <w:sz w:val="26"/>
                <w:szCs w:val="26"/>
              </w:rPr>
              <w:br/>
              <w:t>периоду</w:t>
            </w:r>
          </w:p>
        </w:tc>
      </w:tr>
      <w:tr w:rsidR="00635CDC" w:rsidRPr="005E27D7" w:rsidTr="00635CDC">
        <w:trPr>
          <w:cantSplit/>
        </w:trPr>
        <w:tc>
          <w:tcPr>
            <w:tcW w:w="1288" w:type="pct"/>
            <w:tcBorders>
              <w:top w:val="nil"/>
              <w:bottom w:val="nil"/>
            </w:tcBorders>
            <w:vAlign w:val="bottom"/>
          </w:tcPr>
          <w:p w:rsidR="00635CDC" w:rsidRPr="005E27D7" w:rsidRDefault="00635CDC" w:rsidP="00096A02">
            <w:pPr>
              <w:spacing w:before="120" w:after="60" w:line="200" w:lineRule="exact"/>
              <w:ind w:left="91" w:firstLine="629"/>
              <w:outlineLvl w:val="3"/>
              <w:rPr>
                <w:b/>
                <w:bCs/>
                <w:sz w:val="26"/>
                <w:szCs w:val="26"/>
              </w:rPr>
            </w:pPr>
            <w:r w:rsidRPr="005E27D7">
              <w:rPr>
                <w:b/>
                <w:bCs/>
                <w:sz w:val="26"/>
                <w:szCs w:val="26"/>
              </w:rPr>
              <w:t>2021 г.</w:t>
            </w:r>
          </w:p>
        </w:tc>
        <w:tc>
          <w:tcPr>
            <w:tcW w:w="1245" w:type="pct"/>
            <w:tcBorders>
              <w:top w:val="nil"/>
              <w:bottom w:val="nil"/>
            </w:tcBorders>
            <w:vAlign w:val="bottom"/>
          </w:tcPr>
          <w:p w:rsidR="00635CDC" w:rsidRPr="005E27D7" w:rsidRDefault="00635CDC" w:rsidP="00096A02">
            <w:pPr>
              <w:spacing w:before="120" w:after="60" w:line="200" w:lineRule="exact"/>
              <w:ind w:right="680"/>
              <w:jc w:val="right"/>
              <w:rPr>
                <w:b/>
                <w:bCs/>
                <w:i/>
                <w:iCs/>
                <w:sz w:val="26"/>
                <w:szCs w:val="26"/>
                <w:lang w:val="be-BY"/>
              </w:rPr>
            </w:pPr>
          </w:p>
        </w:tc>
        <w:tc>
          <w:tcPr>
            <w:tcW w:w="1292" w:type="pct"/>
            <w:tcBorders>
              <w:top w:val="nil"/>
              <w:bottom w:val="nil"/>
            </w:tcBorders>
            <w:vAlign w:val="bottom"/>
          </w:tcPr>
          <w:p w:rsidR="00635CDC" w:rsidRPr="005E27D7" w:rsidRDefault="00635CDC" w:rsidP="00096A02">
            <w:pPr>
              <w:spacing w:before="120" w:after="60" w:line="200" w:lineRule="exact"/>
              <w:ind w:right="794"/>
              <w:jc w:val="right"/>
              <w:rPr>
                <w:b/>
                <w:bCs/>
                <w:i/>
                <w:iCs/>
                <w:sz w:val="26"/>
                <w:szCs w:val="26"/>
                <w:lang w:val="be-BY"/>
              </w:rPr>
            </w:pPr>
          </w:p>
        </w:tc>
        <w:tc>
          <w:tcPr>
            <w:tcW w:w="1175" w:type="pct"/>
            <w:tcBorders>
              <w:top w:val="nil"/>
              <w:bottom w:val="nil"/>
            </w:tcBorders>
            <w:vAlign w:val="bottom"/>
          </w:tcPr>
          <w:p w:rsidR="00635CDC" w:rsidRPr="005E27D7" w:rsidRDefault="00635CDC" w:rsidP="00096A02">
            <w:pPr>
              <w:spacing w:before="120" w:after="60" w:line="200" w:lineRule="exact"/>
              <w:ind w:left="57" w:right="680"/>
              <w:jc w:val="right"/>
              <w:rPr>
                <w:b/>
                <w:bCs/>
                <w:i/>
                <w:iCs/>
                <w:sz w:val="26"/>
                <w:szCs w:val="26"/>
                <w:lang w:val="be-BY"/>
              </w:rPr>
            </w:pP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bCs/>
                <w:iCs/>
                <w:sz w:val="26"/>
                <w:szCs w:val="26"/>
              </w:rPr>
              <w:t>Январь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235,9</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83,5</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rPr>
            </w:pPr>
            <w:r w:rsidRPr="005E27D7">
              <w:rPr>
                <w:bCs/>
                <w:iCs/>
                <w:sz w:val="26"/>
                <w:szCs w:val="26"/>
              </w:rPr>
              <w:t>28,1</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bCs/>
                <w:iCs/>
                <w:sz w:val="26"/>
                <w:szCs w:val="26"/>
              </w:rPr>
              <w:t>Февраль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294,8</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71,9</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129,5</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sz w:val="26"/>
                <w:szCs w:val="26"/>
              </w:rPr>
              <w:t>Март</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429,3</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79,8</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141,5</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40" w:hanging="249"/>
              <w:outlineLvl w:val="3"/>
              <w:rPr>
                <w:b/>
                <w:bCs/>
                <w:iCs/>
                <w:sz w:val="26"/>
                <w:szCs w:val="26"/>
              </w:rPr>
            </w:pPr>
            <w:r w:rsidRPr="005E27D7">
              <w:rPr>
                <w:b/>
                <w:bCs/>
                <w:sz w:val="26"/>
                <w:szCs w:val="26"/>
                <w:lang w:val="en-US"/>
              </w:rPr>
              <w:t>I</w:t>
            </w:r>
            <w:r w:rsidRPr="005E27D7">
              <w:rPr>
                <w:b/>
                <w:bCs/>
                <w:sz w:val="26"/>
                <w:szCs w:val="26"/>
              </w:rPr>
              <w:t xml:space="preserve"> квартал</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960,1</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78,1</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lang w:val="be-BY"/>
              </w:rPr>
            </w:pPr>
            <w:r w:rsidRPr="005E27D7">
              <w:rPr>
                <w:b/>
                <w:bCs/>
                <w:iCs/>
                <w:sz w:val="26"/>
                <w:szCs w:val="26"/>
                <w:lang w:val="be-BY"/>
              </w:rPr>
              <w:t>56,0</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07" w:hanging="23"/>
              <w:outlineLvl w:val="3"/>
              <w:rPr>
                <w:b/>
                <w:bCs/>
                <w:sz w:val="26"/>
                <w:szCs w:val="26"/>
                <w:lang w:val="en-US"/>
              </w:rPr>
            </w:pPr>
            <w:r w:rsidRPr="005E27D7">
              <w:rPr>
                <w:sz w:val="26"/>
                <w:szCs w:val="26"/>
              </w:rPr>
              <w:t>Апрель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422,0</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82,1</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97,3</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07" w:hanging="23"/>
              <w:outlineLvl w:val="3"/>
              <w:rPr>
                <w:sz w:val="26"/>
                <w:szCs w:val="26"/>
              </w:rPr>
            </w:pPr>
            <w:r w:rsidRPr="005E27D7">
              <w:rPr>
                <w:sz w:val="26"/>
                <w:szCs w:val="26"/>
              </w:rPr>
              <w:t>Май</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392,5</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86,6</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90,6</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outlineLvl w:val="3"/>
              <w:rPr>
                <w:i/>
                <w:sz w:val="26"/>
                <w:szCs w:val="26"/>
              </w:rPr>
            </w:pPr>
            <w:r w:rsidRPr="005E27D7">
              <w:rPr>
                <w:i/>
                <w:iCs/>
                <w:sz w:val="26"/>
                <w:szCs w:val="26"/>
              </w:rPr>
              <w:t>Январь-май</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i/>
                <w:sz w:val="26"/>
                <w:szCs w:val="26"/>
                <w:lang w:val="be-BY"/>
              </w:rPr>
            </w:pPr>
            <w:r w:rsidRPr="005E27D7">
              <w:rPr>
                <w:i/>
                <w:sz w:val="26"/>
                <w:szCs w:val="26"/>
                <w:lang w:val="be-BY"/>
              </w:rPr>
              <w:t>1 774,6</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i/>
                <w:sz w:val="26"/>
                <w:szCs w:val="26"/>
                <w:lang w:val="be-BY"/>
              </w:rPr>
            </w:pPr>
            <w:r w:rsidRPr="005E27D7">
              <w:rPr>
                <w:i/>
                <w:sz w:val="26"/>
                <w:szCs w:val="26"/>
                <w:lang w:val="be-BY"/>
              </w:rPr>
              <w:t>80,7</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i/>
                <w:sz w:val="26"/>
                <w:szCs w:val="26"/>
              </w:rPr>
            </w:pPr>
            <w:r w:rsidRPr="005E27D7">
              <w:rPr>
                <w:i/>
                <w:sz w:val="26"/>
                <w:szCs w:val="26"/>
              </w:rPr>
              <w:t>х</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07" w:hanging="23"/>
              <w:outlineLvl w:val="3"/>
              <w:rPr>
                <w:sz w:val="26"/>
                <w:szCs w:val="26"/>
              </w:rPr>
            </w:pPr>
            <w:r w:rsidRPr="005E27D7">
              <w:rPr>
                <w:sz w:val="26"/>
                <w:szCs w:val="26"/>
              </w:rPr>
              <w:t>Июнь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667,2</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108,2</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167,1</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55" w:hanging="164"/>
              <w:outlineLvl w:val="3"/>
              <w:rPr>
                <w:sz w:val="26"/>
                <w:szCs w:val="26"/>
              </w:rPr>
            </w:pPr>
            <w:r w:rsidRPr="005E27D7">
              <w:rPr>
                <w:b/>
                <w:bCs/>
                <w:sz w:val="26"/>
                <w:szCs w:val="26"/>
              </w:rPr>
              <w:t>II квартал</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1 481,8</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93,6</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lang w:val="be-BY"/>
              </w:rPr>
            </w:pPr>
            <w:r w:rsidRPr="005E27D7">
              <w:rPr>
                <w:b/>
                <w:bCs/>
                <w:iCs/>
                <w:sz w:val="26"/>
                <w:szCs w:val="26"/>
                <w:lang w:val="be-BY"/>
              </w:rPr>
              <w:t>148,6</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outlineLvl w:val="3"/>
              <w:rPr>
                <w:i/>
                <w:sz w:val="26"/>
                <w:szCs w:val="26"/>
              </w:rPr>
            </w:pPr>
            <w:r w:rsidRPr="005E27D7">
              <w:rPr>
                <w:i/>
                <w:iCs/>
                <w:sz w:val="26"/>
                <w:szCs w:val="26"/>
              </w:rPr>
              <w:t>I полугодие</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
                <w:iCs/>
                <w:sz w:val="26"/>
                <w:szCs w:val="26"/>
                <w:lang w:val="be-BY"/>
              </w:rPr>
            </w:pPr>
            <w:r w:rsidRPr="005E27D7">
              <w:rPr>
                <w:bCs/>
                <w:i/>
                <w:iCs/>
                <w:sz w:val="26"/>
                <w:szCs w:val="26"/>
                <w:lang w:val="be-BY"/>
              </w:rPr>
              <w:t>2 441,8</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
                <w:iCs/>
                <w:sz w:val="26"/>
                <w:szCs w:val="26"/>
                <w:lang w:val="be-BY"/>
              </w:rPr>
            </w:pPr>
            <w:r w:rsidRPr="005E27D7">
              <w:rPr>
                <w:bCs/>
                <w:i/>
                <w:iCs/>
                <w:sz w:val="26"/>
                <w:szCs w:val="26"/>
                <w:lang w:val="be-BY"/>
              </w:rPr>
              <w:t>86,8</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
                <w:iCs/>
                <w:sz w:val="26"/>
                <w:szCs w:val="26"/>
                <w:lang w:val="be-BY"/>
              </w:rPr>
            </w:pPr>
            <w:r w:rsidRPr="005E27D7">
              <w:rPr>
                <w:bCs/>
                <w:i/>
                <w:iCs/>
                <w:sz w:val="26"/>
                <w:szCs w:val="26"/>
                <w:lang w:val="be-BY"/>
              </w:rPr>
              <w:t>х</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sz w:val="26"/>
                <w:szCs w:val="26"/>
              </w:rPr>
            </w:pPr>
            <w:r w:rsidRPr="005E27D7">
              <w:rPr>
                <w:sz w:val="26"/>
                <w:szCs w:val="26"/>
              </w:rPr>
              <w:t>Июль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498,2</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88,7</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73,4</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sz w:val="26"/>
                <w:szCs w:val="26"/>
              </w:rPr>
            </w:pPr>
            <w:r w:rsidRPr="005E27D7">
              <w:rPr>
                <w:sz w:val="26"/>
                <w:szCs w:val="26"/>
              </w:rPr>
              <w:t>Август</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467,0</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89,9</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92,0</w:t>
            </w:r>
          </w:p>
        </w:tc>
      </w:tr>
      <w:tr w:rsidR="00635CDC" w:rsidRPr="005E27D7" w:rsidTr="00635CDC">
        <w:trPr>
          <w:cantSplit/>
        </w:trPr>
        <w:tc>
          <w:tcPr>
            <w:tcW w:w="1288" w:type="pct"/>
            <w:tcBorders>
              <w:top w:val="nil"/>
              <w:left w:val="single" w:sz="4" w:space="0" w:color="auto"/>
              <w:bottom w:val="nil"/>
              <w:right w:val="single" w:sz="4" w:space="0" w:color="auto"/>
            </w:tcBorders>
            <w:vAlign w:val="bottom"/>
          </w:tcPr>
          <w:p w:rsidR="00635CDC" w:rsidRPr="005E27D7" w:rsidRDefault="00635CDC" w:rsidP="00635CDC">
            <w:pPr>
              <w:spacing w:before="60" w:after="60" w:line="200" w:lineRule="exact"/>
              <w:ind w:left="284"/>
              <w:outlineLvl w:val="3"/>
              <w:rPr>
                <w:sz w:val="26"/>
                <w:szCs w:val="26"/>
              </w:rPr>
            </w:pPr>
            <w:r w:rsidRPr="005E27D7">
              <w:rPr>
                <w:sz w:val="26"/>
                <w:szCs w:val="26"/>
              </w:rPr>
              <w:t>Сентябрь</w:t>
            </w:r>
          </w:p>
        </w:tc>
        <w:tc>
          <w:tcPr>
            <w:tcW w:w="1245" w:type="pct"/>
            <w:tcBorders>
              <w:top w:val="nil"/>
              <w:left w:val="single" w:sz="4" w:space="0" w:color="auto"/>
              <w:bottom w:val="nil"/>
              <w:right w:val="single" w:sz="4" w:space="0" w:color="auto"/>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509,8</w:t>
            </w:r>
          </w:p>
        </w:tc>
        <w:tc>
          <w:tcPr>
            <w:tcW w:w="1292" w:type="pct"/>
            <w:tcBorders>
              <w:top w:val="nil"/>
              <w:left w:val="single" w:sz="4" w:space="0" w:color="auto"/>
              <w:bottom w:val="nil"/>
              <w:right w:val="single" w:sz="4" w:space="0" w:color="auto"/>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81,3</w:t>
            </w:r>
          </w:p>
        </w:tc>
        <w:tc>
          <w:tcPr>
            <w:tcW w:w="1175" w:type="pct"/>
            <w:tcBorders>
              <w:top w:val="nil"/>
              <w:left w:val="single" w:sz="4" w:space="0" w:color="auto"/>
              <w:bottom w:val="nil"/>
              <w:right w:val="single" w:sz="4" w:space="0" w:color="auto"/>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106,8</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firstLine="34"/>
              <w:outlineLvl w:val="3"/>
              <w:rPr>
                <w:sz w:val="26"/>
                <w:szCs w:val="26"/>
              </w:rPr>
            </w:pPr>
            <w:r w:rsidRPr="005E27D7">
              <w:rPr>
                <w:b/>
                <w:bCs/>
                <w:sz w:val="26"/>
                <w:szCs w:val="26"/>
              </w:rPr>
              <w:t>III квартал</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1 475,0</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86,3</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lang w:val="be-BY"/>
              </w:rPr>
            </w:pPr>
            <w:r w:rsidRPr="005E27D7">
              <w:rPr>
                <w:b/>
                <w:bCs/>
                <w:iCs/>
                <w:sz w:val="26"/>
                <w:szCs w:val="26"/>
                <w:lang w:val="be-BY"/>
              </w:rPr>
              <w:t>94,2</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right="-181"/>
              <w:outlineLvl w:val="3"/>
              <w:rPr>
                <w:sz w:val="26"/>
                <w:szCs w:val="26"/>
              </w:rPr>
            </w:pPr>
            <w:r w:rsidRPr="005E27D7">
              <w:rPr>
                <w:i/>
                <w:iCs/>
                <w:sz w:val="26"/>
                <w:szCs w:val="26"/>
              </w:rPr>
              <w:t>Январь-сентябрь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
                <w:iCs/>
                <w:sz w:val="26"/>
                <w:szCs w:val="26"/>
                <w:lang w:val="be-BY"/>
              </w:rPr>
            </w:pPr>
            <w:r w:rsidRPr="005E27D7">
              <w:rPr>
                <w:bCs/>
                <w:i/>
                <w:iCs/>
                <w:sz w:val="26"/>
                <w:szCs w:val="26"/>
                <w:lang w:val="be-BY"/>
              </w:rPr>
              <w:t>3 916,9</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
                <w:iCs/>
                <w:sz w:val="26"/>
                <w:szCs w:val="26"/>
                <w:lang w:val="be-BY"/>
              </w:rPr>
            </w:pPr>
            <w:r w:rsidRPr="005E27D7">
              <w:rPr>
                <w:bCs/>
                <w:i/>
                <w:iCs/>
                <w:sz w:val="26"/>
                <w:szCs w:val="26"/>
                <w:lang w:val="be-BY"/>
              </w:rPr>
              <w:t>86,7</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
                <w:iCs/>
                <w:sz w:val="26"/>
                <w:szCs w:val="26"/>
                <w:lang w:val="be-BY"/>
              </w:rPr>
            </w:pPr>
            <w:r w:rsidRPr="005E27D7">
              <w:rPr>
                <w:bCs/>
                <w:i/>
                <w:iCs/>
                <w:sz w:val="26"/>
                <w:szCs w:val="26"/>
                <w:lang w:val="be-BY"/>
              </w:rPr>
              <w:t>х</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
                <w:iCs/>
                <w:sz w:val="26"/>
                <w:szCs w:val="26"/>
              </w:rPr>
            </w:pPr>
            <w:r w:rsidRPr="005E27D7">
              <w:rPr>
                <w:sz w:val="26"/>
                <w:szCs w:val="26"/>
              </w:rPr>
              <w:t>Октябрь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474,8</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92,2</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94,9</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sz w:val="26"/>
                <w:szCs w:val="26"/>
              </w:rPr>
            </w:pPr>
            <w:r w:rsidRPr="005E27D7">
              <w:rPr>
                <w:sz w:val="26"/>
                <w:szCs w:val="26"/>
              </w:rPr>
              <w:t>Ноябрь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734,8</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157,4</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153,8</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sz w:val="26"/>
                <w:szCs w:val="26"/>
              </w:rPr>
            </w:pPr>
            <w:r w:rsidRPr="005E27D7">
              <w:rPr>
                <w:sz w:val="26"/>
                <w:szCs w:val="26"/>
              </w:rPr>
              <w:t>Декабрь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1 131,0</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120,9</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149,7</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firstLine="34"/>
              <w:outlineLvl w:val="3"/>
              <w:rPr>
                <w:sz w:val="26"/>
                <w:szCs w:val="26"/>
              </w:rPr>
            </w:pPr>
            <w:r w:rsidRPr="005E27D7">
              <w:rPr>
                <w:b/>
                <w:bCs/>
                <w:sz w:val="26"/>
                <w:szCs w:val="26"/>
              </w:rPr>
              <w:t>IV квартал</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2 340,6</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122,2</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rPr>
            </w:pPr>
            <w:r w:rsidRPr="005E27D7">
              <w:rPr>
                <w:b/>
                <w:bCs/>
                <w:iCs/>
                <w:sz w:val="26"/>
                <w:szCs w:val="26"/>
              </w:rPr>
              <w:t>156,3</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right="-180"/>
              <w:outlineLvl w:val="3"/>
              <w:rPr>
                <w:b/>
                <w:sz w:val="26"/>
                <w:szCs w:val="26"/>
              </w:rPr>
            </w:pPr>
            <w:proofErr w:type="gramStart"/>
            <w:r w:rsidRPr="005E27D7">
              <w:rPr>
                <w:b/>
                <w:iCs/>
                <w:sz w:val="26"/>
                <w:szCs w:val="26"/>
              </w:rPr>
              <w:t>Январь-декабрь</w:t>
            </w:r>
            <w:r w:rsidRPr="000D2DC6">
              <w:rPr>
                <w:bCs/>
                <w:sz w:val="22"/>
                <w:szCs w:val="22"/>
                <w:vertAlign w:val="superscript"/>
              </w:rPr>
              <w:t>1)</w:t>
            </w:r>
            <w:proofErr w:type="gramEnd"/>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6 257,5</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97,9</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lang w:val="be-BY"/>
              </w:rPr>
            </w:pPr>
            <w:r w:rsidRPr="005E27D7">
              <w:rPr>
                <w:b/>
                <w:bCs/>
                <w:iCs/>
                <w:sz w:val="26"/>
                <w:szCs w:val="26"/>
                <w:lang w:val="be-BY"/>
              </w:rPr>
              <w:t>х</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91" w:firstLine="629"/>
              <w:outlineLvl w:val="3"/>
              <w:rPr>
                <w:b/>
                <w:i/>
                <w:iCs/>
                <w:sz w:val="26"/>
                <w:szCs w:val="26"/>
              </w:rPr>
            </w:pPr>
            <w:r w:rsidRPr="005E27D7">
              <w:rPr>
                <w:b/>
                <w:bCs/>
                <w:sz w:val="26"/>
                <w:szCs w:val="26"/>
              </w:rPr>
              <w:t>202</w:t>
            </w:r>
            <w:r w:rsidRPr="005E27D7">
              <w:rPr>
                <w:b/>
                <w:bCs/>
                <w:sz w:val="26"/>
                <w:szCs w:val="26"/>
                <w:lang w:val="en-US"/>
              </w:rPr>
              <w:t>2</w:t>
            </w:r>
            <w:r w:rsidRPr="005E27D7">
              <w:rPr>
                <w:b/>
                <w:bCs/>
                <w:sz w:val="26"/>
                <w:szCs w:val="26"/>
              </w:rPr>
              <w:t xml:space="preserve"> г.</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
                <w:iCs/>
                <w:sz w:val="26"/>
                <w:szCs w:val="26"/>
                <w:lang w:val="be-BY"/>
              </w:rPr>
            </w:pP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
                <w:iCs/>
                <w:sz w:val="26"/>
                <w:szCs w:val="26"/>
                <w:lang w:val="be-BY"/>
              </w:rPr>
            </w:pP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
                <w:iCs/>
                <w:sz w:val="26"/>
                <w:szCs w:val="26"/>
                <w:lang w:val="be-BY"/>
              </w:rPr>
            </w:pP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bCs/>
                <w:iCs/>
                <w:sz w:val="26"/>
                <w:szCs w:val="26"/>
              </w:rPr>
              <w:t>Январь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265,0</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97,4</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rPr>
            </w:pPr>
            <w:r w:rsidRPr="005E27D7">
              <w:rPr>
                <w:bCs/>
                <w:iCs/>
                <w:color w:val="000000" w:themeColor="text1"/>
                <w:sz w:val="26"/>
                <w:szCs w:val="26"/>
              </w:rPr>
              <w:t>23,0</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bCs/>
                <w:iCs/>
                <w:sz w:val="26"/>
                <w:szCs w:val="26"/>
              </w:rPr>
              <w:t>Февраль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333,5</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97,4</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128,9</w:t>
            </w:r>
          </w:p>
        </w:tc>
      </w:tr>
      <w:tr w:rsidR="00635CDC" w:rsidRPr="005E27D7" w:rsidTr="00635CDC">
        <w:trPr>
          <w:cantSplit/>
          <w:trHeight w:val="80"/>
        </w:trPr>
        <w:tc>
          <w:tcPr>
            <w:tcW w:w="1288" w:type="pct"/>
            <w:tcBorders>
              <w:top w:val="nil"/>
              <w:bottom w:val="nil"/>
            </w:tcBorders>
            <w:vAlign w:val="bottom"/>
          </w:tcPr>
          <w:p w:rsidR="00635CDC" w:rsidRPr="005E27D7" w:rsidRDefault="00635CDC" w:rsidP="00635CDC">
            <w:pPr>
              <w:spacing w:before="60" w:after="60" w:line="200" w:lineRule="exact"/>
              <w:ind w:left="284"/>
              <w:outlineLvl w:val="3"/>
              <w:rPr>
                <w:bCs/>
                <w:iCs/>
                <w:sz w:val="26"/>
                <w:szCs w:val="26"/>
              </w:rPr>
            </w:pPr>
            <w:r w:rsidRPr="005E27D7">
              <w:rPr>
                <w:bCs/>
                <w:iCs/>
                <w:sz w:val="26"/>
                <w:szCs w:val="26"/>
              </w:rPr>
              <w:t>Март</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549,9</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109,1</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157,7</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40" w:hanging="249"/>
              <w:outlineLvl w:val="3"/>
              <w:rPr>
                <w:b/>
                <w:bCs/>
                <w:iCs/>
                <w:sz w:val="26"/>
                <w:szCs w:val="26"/>
              </w:rPr>
            </w:pPr>
            <w:r w:rsidRPr="005E27D7">
              <w:rPr>
                <w:b/>
                <w:bCs/>
                <w:sz w:val="26"/>
                <w:szCs w:val="26"/>
                <w:lang w:val="en-US"/>
              </w:rPr>
              <w:t>I</w:t>
            </w:r>
            <w:r w:rsidRPr="005E27D7">
              <w:rPr>
                <w:b/>
                <w:bCs/>
                <w:sz w:val="26"/>
                <w:szCs w:val="26"/>
              </w:rPr>
              <w:t xml:space="preserve"> квартал</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
                <w:bCs/>
                <w:iCs/>
                <w:sz w:val="26"/>
                <w:szCs w:val="26"/>
                <w:lang w:val="be-BY"/>
              </w:rPr>
            </w:pPr>
            <w:r w:rsidRPr="005E27D7">
              <w:rPr>
                <w:b/>
                <w:bCs/>
                <w:iCs/>
                <w:sz w:val="26"/>
                <w:szCs w:val="26"/>
                <w:lang w:val="be-BY"/>
              </w:rPr>
              <w:t>1 148,4</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
                <w:bCs/>
                <w:iCs/>
                <w:sz w:val="26"/>
                <w:szCs w:val="26"/>
                <w:lang w:val="be-BY"/>
              </w:rPr>
            </w:pPr>
            <w:r w:rsidRPr="005E27D7">
              <w:rPr>
                <w:b/>
                <w:bCs/>
                <w:iCs/>
                <w:sz w:val="26"/>
                <w:szCs w:val="26"/>
                <w:lang w:val="be-BY"/>
              </w:rPr>
              <w:t>103,0</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
                <w:bCs/>
                <w:iCs/>
                <w:sz w:val="26"/>
                <w:szCs w:val="26"/>
                <w:lang w:val="be-BY"/>
              </w:rPr>
            </w:pPr>
            <w:r w:rsidRPr="005E27D7">
              <w:rPr>
                <w:b/>
                <w:bCs/>
                <w:iCs/>
                <w:color w:val="000000" w:themeColor="text1"/>
                <w:sz w:val="26"/>
                <w:szCs w:val="26"/>
                <w:lang w:val="be-BY"/>
              </w:rPr>
              <w:t>47,3</w:t>
            </w:r>
          </w:p>
        </w:tc>
      </w:tr>
      <w:tr w:rsidR="00635CDC" w:rsidRPr="005E27D7" w:rsidTr="00635CDC">
        <w:trPr>
          <w:cantSplit/>
        </w:trPr>
        <w:tc>
          <w:tcPr>
            <w:tcW w:w="1288" w:type="pct"/>
            <w:tcBorders>
              <w:top w:val="nil"/>
              <w:bottom w:val="nil"/>
            </w:tcBorders>
            <w:vAlign w:val="bottom"/>
          </w:tcPr>
          <w:p w:rsidR="00635CDC" w:rsidRPr="005E27D7" w:rsidRDefault="00635CDC" w:rsidP="000D2DC6">
            <w:pPr>
              <w:spacing w:before="60" w:after="60" w:line="200" w:lineRule="exact"/>
              <w:ind w:left="284"/>
              <w:outlineLvl w:val="3"/>
              <w:rPr>
                <w:b/>
                <w:bCs/>
                <w:sz w:val="26"/>
                <w:szCs w:val="26"/>
                <w:lang w:val="en-US"/>
              </w:rPr>
            </w:pPr>
            <w:r w:rsidRPr="000D2DC6">
              <w:rPr>
                <w:bCs/>
                <w:iCs/>
                <w:sz w:val="26"/>
                <w:szCs w:val="26"/>
              </w:rPr>
              <w:t>Апрель</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360,5</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72,8</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65,6</w:t>
            </w:r>
          </w:p>
        </w:tc>
      </w:tr>
      <w:tr w:rsidR="00635CDC" w:rsidRPr="005E27D7" w:rsidTr="00635CDC">
        <w:trPr>
          <w:cantSplit/>
        </w:trPr>
        <w:tc>
          <w:tcPr>
            <w:tcW w:w="1288" w:type="pct"/>
            <w:tcBorders>
              <w:top w:val="nil"/>
              <w:bottom w:val="nil"/>
            </w:tcBorders>
            <w:vAlign w:val="bottom"/>
          </w:tcPr>
          <w:p w:rsidR="00635CDC" w:rsidRPr="005E27D7" w:rsidRDefault="00635CDC" w:rsidP="00635CDC">
            <w:pPr>
              <w:spacing w:before="60" w:after="60" w:line="200" w:lineRule="exact"/>
              <w:ind w:left="340" w:hanging="22"/>
              <w:outlineLvl w:val="3"/>
              <w:rPr>
                <w:sz w:val="26"/>
                <w:szCs w:val="26"/>
              </w:rPr>
            </w:pPr>
            <w:r w:rsidRPr="005E27D7">
              <w:rPr>
                <w:sz w:val="26"/>
                <w:szCs w:val="26"/>
              </w:rPr>
              <w:t>Май</w:t>
            </w:r>
          </w:p>
        </w:tc>
        <w:tc>
          <w:tcPr>
            <w:tcW w:w="1245" w:type="pct"/>
            <w:tcBorders>
              <w:top w:val="nil"/>
              <w:bottom w:val="nil"/>
            </w:tcBorders>
            <w:vAlign w:val="bottom"/>
          </w:tcPr>
          <w:p w:rsidR="00635CDC" w:rsidRPr="005E27D7" w:rsidRDefault="00635CDC" w:rsidP="00635CDC">
            <w:pPr>
              <w:spacing w:before="60" w:after="60" w:line="200" w:lineRule="exact"/>
              <w:ind w:right="680"/>
              <w:jc w:val="right"/>
              <w:rPr>
                <w:bCs/>
                <w:iCs/>
                <w:sz w:val="26"/>
                <w:szCs w:val="26"/>
                <w:lang w:val="be-BY"/>
              </w:rPr>
            </w:pPr>
            <w:r w:rsidRPr="005E27D7">
              <w:rPr>
                <w:bCs/>
                <w:iCs/>
                <w:sz w:val="26"/>
                <w:szCs w:val="26"/>
                <w:lang w:val="be-BY"/>
              </w:rPr>
              <w:t>341,3</w:t>
            </w:r>
          </w:p>
        </w:tc>
        <w:tc>
          <w:tcPr>
            <w:tcW w:w="1292" w:type="pct"/>
            <w:tcBorders>
              <w:top w:val="nil"/>
              <w:bottom w:val="nil"/>
            </w:tcBorders>
            <w:vAlign w:val="bottom"/>
          </w:tcPr>
          <w:p w:rsidR="00635CDC" w:rsidRPr="005E27D7" w:rsidRDefault="00635CDC" w:rsidP="00635CDC">
            <w:pPr>
              <w:spacing w:before="60" w:after="60" w:line="200" w:lineRule="exact"/>
              <w:ind w:right="794"/>
              <w:jc w:val="right"/>
              <w:rPr>
                <w:bCs/>
                <w:iCs/>
                <w:sz w:val="26"/>
                <w:szCs w:val="26"/>
                <w:lang w:val="be-BY"/>
              </w:rPr>
            </w:pPr>
            <w:r w:rsidRPr="005E27D7">
              <w:rPr>
                <w:bCs/>
                <w:iCs/>
                <w:sz w:val="26"/>
                <w:szCs w:val="26"/>
                <w:lang w:val="be-BY"/>
              </w:rPr>
              <w:t>73,3</w:t>
            </w:r>
          </w:p>
        </w:tc>
        <w:tc>
          <w:tcPr>
            <w:tcW w:w="1175" w:type="pct"/>
            <w:tcBorders>
              <w:top w:val="nil"/>
              <w:bottom w:val="nil"/>
            </w:tcBorders>
            <w:vAlign w:val="bottom"/>
          </w:tcPr>
          <w:p w:rsidR="00635CDC" w:rsidRPr="005E27D7" w:rsidRDefault="00635CDC" w:rsidP="00635CDC">
            <w:pPr>
              <w:spacing w:before="60" w:after="60" w:line="200" w:lineRule="exact"/>
              <w:ind w:left="57" w:right="624"/>
              <w:jc w:val="right"/>
              <w:rPr>
                <w:bCs/>
                <w:iCs/>
                <w:sz w:val="26"/>
                <w:szCs w:val="26"/>
                <w:lang w:val="be-BY"/>
              </w:rPr>
            </w:pPr>
            <w:r w:rsidRPr="005E27D7">
              <w:rPr>
                <w:bCs/>
                <w:iCs/>
                <w:sz w:val="26"/>
                <w:szCs w:val="26"/>
                <w:lang w:val="be-BY"/>
              </w:rPr>
              <w:t>96,0</w:t>
            </w:r>
          </w:p>
        </w:tc>
      </w:tr>
      <w:tr w:rsidR="00635CDC" w:rsidRPr="005E27D7" w:rsidTr="00635CDC">
        <w:trPr>
          <w:cantSplit/>
        </w:trPr>
        <w:tc>
          <w:tcPr>
            <w:tcW w:w="1288" w:type="pct"/>
            <w:tcBorders>
              <w:top w:val="nil"/>
              <w:bottom w:val="double" w:sz="4" w:space="0" w:color="auto"/>
            </w:tcBorders>
            <w:vAlign w:val="bottom"/>
          </w:tcPr>
          <w:p w:rsidR="00635CDC" w:rsidRPr="005E27D7" w:rsidRDefault="00635CDC" w:rsidP="00096A02">
            <w:pPr>
              <w:spacing w:before="60" w:after="120" w:line="200" w:lineRule="exact"/>
              <w:ind w:left="91"/>
              <w:outlineLvl w:val="3"/>
              <w:rPr>
                <w:b/>
                <w:i/>
                <w:sz w:val="26"/>
                <w:szCs w:val="26"/>
              </w:rPr>
            </w:pPr>
            <w:r w:rsidRPr="005E27D7">
              <w:rPr>
                <w:b/>
                <w:i/>
                <w:iCs/>
                <w:sz w:val="26"/>
                <w:szCs w:val="26"/>
              </w:rPr>
              <w:t>Январь-май</w:t>
            </w:r>
          </w:p>
        </w:tc>
        <w:tc>
          <w:tcPr>
            <w:tcW w:w="1245" w:type="pct"/>
            <w:tcBorders>
              <w:top w:val="nil"/>
              <w:bottom w:val="double" w:sz="4" w:space="0" w:color="auto"/>
            </w:tcBorders>
            <w:vAlign w:val="bottom"/>
          </w:tcPr>
          <w:p w:rsidR="00635CDC" w:rsidRPr="005E27D7" w:rsidRDefault="00635CDC" w:rsidP="00096A02">
            <w:pPr>
              <w:spacing w:before="60" w:after="120" w:line="200" w:lineRule="exact"/>
              <w:ind w:right="680"/>
              <w:jc w:val="right"/>
              <w:rPr>
                <w:b/>
                <w:bCs/>
                <w:i/>
                <w:iCs/>
                <w:sz w:val="26"/>
                <w:szCs w:val="26"/>
                <w:lang w:val="be-BY"/>
              </w:rPr>
            </w:pPr>
            <w:r w:rsidRPr="005E27D7">
              <w:rPr>
                <w:b/>
                <w:bCs/>
                <w:i/>
                <w:iCs/>
                <w:sz w:val="26"/>
                <w:szCs w:val="26"/>
                <w:lang w:val="be-BY"/>
              </w:rPr>
              <w:t>1 850,3</w:t>
            </w:r>
          </w:p>
        </w:tc>
        <w:tc>
          <w:tcPr>
            <w:tcW w:w="1292" w:type="pct"/>
            <w:tcBorders>
              <w:top w:val="nil"/>
              <w:bottom w:val="double" w:sz="4" w:space="0" w:color="auto"/>
            </w:tcBorders>
            <w:vAlign w:val="bottom"/>
          </w:tcPr>
          <w:p w:rsidR="00635CDC" w:rsidRPr="005E27D7" w:rsidRDefault="00635CDC" w:rsidP="00096A02">
            <w:pPr>
              <w:spacing w:before="60" w:after="120" w:line="200" w:lineRule="exact"/>
              <w:ind w:right="794"/>
              <w:jc w:val="right"/>
              <w:rPr>
                <w:b/>
                <w:bCs/>
                <w:i/>
                <w:iCs/>
                <w:sz w:val="26"/>
                <w:szCs w:val="26"/>
                <w:lang w:val="be-BY"/>
              </w:rPr>
            </w:pPr>
            <w:r w:rsidRPr="005E27D7">
              <w:rPr>
                <w:b/>
                <w:bCs/>
                <w:i/>
                <w:iCs/>
                <w:sz w:val="26"/>
                <w:szCs w:val="26"/>
                <w:lang w:val="be-BY"/>
              </w:rPr>
              <w:t>89,2</w:t>
            </w:r>
          </w:p>
        </w:tc>
        <w:tc>
          <w:tcPr>
            <w:tcW w:w="1175" w:type="pct"/>
            <w:tcBorders>
              <w:top w:val="nil"/>
              <w:bottom w:val="double" w:sz="4" w:space="0" w:color="auto"/>
            </w:tcBorders>
            <w:vAlign w:val="bottom"/>
          </w:tcPr>
          <w:p w:rsidR="00635CDC" w:rsidRPr="005E27D7" w:rsidRDefault="00635CDC" w:rsidP="00096A02">
            <w:pPr>
              <w:spacing w:before="60" w:after="120" w:line="200" w:lineRule="exact"/>
              <w:ind w:left="57" w:right="624"/>
              <w:jc w:val="right"/>
              <w:rPr>
                <w:b/>
                <w:bCs/>
                <w:i/>
                <w:iCs/>
                <w:sz w:val="26"/>
                <w:szCs w:val="26"/>
                <w:lang w:val="be-BY"/>
              </w:rPr>
            </w:pPr>
            <w:r w:rsidRPr="005E27D7">
              <w:rPr>
                <w:b/>
                <w:bCs/>
                <w:i/>
                <w:iCs/>
                <w:sz w:val="26"/>
                <w:szCs w:val="26"/>
                <w:lang w:val="be-BY"/>
              </w:rPr>
              <w:t>х</w:t>
            </w:r>
          </w:p>
        </w:tc>
      </w:tr>
    </w:tbl>
    <w:p w:rsidR="00635CDC" w:rsidRPr="005E27D7" w:rsidRDefault="00635CDC" w:rsidP="00635CDC">
      <w:pPr>
        <w:spacing w:after="120" w:line="200" w:lineRule="exact"/>
        <w:rPr>
          <w:rFonts w:ascii="Arial" w:hAnsi="Arial" w:cs="Arial"/>
          <w:bCs/>
          <w:sz w:val="16"/>
          <w:szCs w:val="16"/>
        </w:rPr>
      </w:pPr>
      <w:r w:rsidRPr="005E27D7">
        <w:rPr>
          <w:rFonts w:ascii="Arial" w:hAnsi="Arial" w:cs="Arial"/>
          <w:bCs/>
          <w:sz w:val="16"/>
          <w:szCs w:val="16"/>
        </w:rPr>
        <w:t>______________________</w:t>
      </w:r>
    </w:p>
    <w:p w:rsidR="00635CDC" w:rsidRPr="005E27D7" w:rsidRDefault="00635CDC" w:rsidP="00635CDC">
      <w:pPr>
        <w:spacing w:line="240" w:lineRule="exact"/>
        <w:ind w:firstLine="709"/>
        <w:rPr>
          <w:rFonts w:ascii="Arial" w:hAnsi="Arial" w:cs="Arial"/>
          <w:b/>
          <w:bCs/>
          <w:sz w:val="22"/>
        </w:rPr>
      </w:pPr>
      <w:r w:rsidRPr="005E27D7">
        <w:rPr>
          <w:rStyle w:val="a4"/>
          <w:sz w:val="20"/>
        </w:rPr>
        <w:t>1)</w:t>
      </w:r>
      <w:r w:rsidRPr="005E27D7">
        <w:rPr>
          <w:sz w:val="20"/>
        </w:rPr>
        <w:t xml:space="preserve"> </w:t>
      </w:r>
      <w:r w:rsidRPr="005E27D7">
        <w:rPr>
          <w:sz w:val="22"/>
          <w:szCs w:val="22"/>
        </w:rPr>
        <w:t>Данные уточнены на основании годовых разработок.</w:t>
      </w:r>
    </w:p>
    <w:p w:rsidR="00635CDC" w:rsidRPr="005E27D7" w:rsidRDefault="00635CDC" w:rsidP="00635CDC">
      <w:pPr>
        <w:pStyle w:val="34"/>
        <w:spacing w:before="120" w:after="120" w:line="280" w:lineRule="exact"/>
        <w:ind w:left="0" w:firstLine="0"/>
        <w:jc w:val="center"/>
        <w:outlineLvl w:val="0"/>
        <w:rPr>
          <w:rFonts w:ascii="Arial" w:hAnsi="Arial" w:cs="Arial"/>
          <w:b/>
          <w:sz w:val="26"/>
          <w:szCs w:val="26"/>
        </w:rPr>
      </w:pPr>
      <w:r w:rsidRPr="005E27D7">
        <w:rPr>
          <w:rFonts w:ascii="Arial" w:hAnsi="Arial" w:cs="Arial"/>
          <w:b/>
          <w:sz w:val="26"/>
          <w:szCs w:val="26"/>
        </w:rPr>
        <w:lastRenderedPageBreak/>
        <w:t>Индексы инвестиций в основной капитал</w:t>
      </w:r>
    </w:p>
    <w:p w:rsidR="00635CDC" w:rsidRPr="005E27D7" w:rsidRDefault="00635CDC" w:rsidP="00635CDC">
      <w:pPr>
        <w:spacing w:line="260" w:lineRule="exact"/>
        <w:jc w:val="center"/>
        <w:rPr>
          <w:rFonts w:ascii="Arial" w:hAnsi="Arial" w:cs="Arial"/>
          <w:i/>
        </w:rPr>
      </w:pPr>
      <w:r w:rsidRPr="005E27D7">
        <w:rPr>
          <w:rFonts w:ascii="Arial" w:hAnsi="Arial" w:cs="Arial"/>
          <w:i/>
        </w:rPr>
        <w:t xml:space="preserve"> (</w:t>
      </w:r>
      <w:proofErr w:type="gramStart"/>
      <w:r w:rsidRPr="005E27D7">
        <w:rPr>
          <w:rFonts w:ascii="Arial" w:hAnsi="Arial" w:cs="Arial"/>
          <w:i/>
        </w:rPr>
        <w:t>в</w:t>
      </w:r>
      <w:proofErr w:type="gramEnd"/>
      <w:r w:rsidRPr="005E27D7">
        <w:rPr>
          <w:rFonts w:ascii="Arial" w:hAnsi="Arial" w:cs="Arial"/>
          <w:i/>
        </w:rPr>
        <w:t xml:space="preserve"> % к соответствующему периоду предыдущего года;</w:t>
      </w:r>
    </w:p>
    <w:p w:rsidR="00635CDC" w:rsidRPr="005E27D7" w:rsidRDefault="00635CDC" w:rsidP="00635CDC">
      <w:pPr>
        <w:spacing w:line="260" w:lineRule="exact"/>
        <w:jc w:val="center"/>
        <w:rPr>
          <w:rFonts w:ascii="Arial" w:hAnsi="Arial" w:cs="Arial"/>
          <w:i/>
        </w:rPr>
      </w:pPr>
      <w:r w:rsidRPr="005E27D7">
        <w:rPr>
          <w:rFonts w:ascii="Arial" w:hAnsi="Arial" w:cs="Arial"/>
          <w:i/>
        </w:rPr>
        <w:t>в сопоставимых ценах)</w:t>
      </w:r>
    </w:p>
    <w:p w:rsidR="00635CDC" w:rsidRPr="005E27D7" w:rsidRDefault="00635CDC" w:rsidP="00635CDC">
      <w:pPr>
        <w:spacing w:before="60"/>
        <w:jc w:val="center"/>
        <w:rPr>
          <w:rFonts w:ascii="Arial" w:hAnsi="Arial" w:cs="Arial"/>
          <w:i/>
          <w:color w:val="999999"/>
        </w:rPr>
      </w:pPr>
      <w:r w:rsidRPr="005E27D7">
        <w:rPr>
          <w:rFonts w:ascii="Arial" w:hAnsi="Arial" w:cs="Arial"/>
          <w:i/>
          <w:noProof/>
          <w:color w:val="999999"/>
        </w:rPr>
        <w:drawing>
          <wp:anchor distT="0" distB="0" distL="114300" distR="114300" simplePos="0" relativeHeight="252153344" behindDoc="0" locked="0" layoutInCell="1" allowOverlap="1" wp14:anchorId="21BBD110" wp14:editId="3D5005C4">
            <wp:simplePos x="0" y="0"/>
            <wp:positionH relativeFrom="column">
              <wp:posOffset>-47675</wp:posOffset>
            </wp:positionH>
            <wp:positionV relativeFrom="paragraph">
              <wp:posOffset>62172</wp:posOffset>
            </wp:positionV>
            <wp:extent cx="6041205" cy="2424701"/>
            <wp:effectExtent l="0" t="0" r="0" b="13970"/>
            <wp:wrapNone/>
            <wp:docPr id="11" name="Диаграмма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635CDC">
      <w:pPr>
        <w:spacing w:before="60"/>
        <w:jc w:val="center"/>
        <w:rPr>
          <w:rFonts w:ascii="Arial" w:hAnsi="Arial" w:cs="Arial"/>
          <w:i/>
          <w:color w:val="999999"/>
        </w:rPr>
      </w:pPr>
    </w:p>
    <w:p w:rsidR="00635CDC" w:rsidRPr="005E27D7" w:rsidRDefault="00635CDC" w:rsidP="00B4029B">
      <w:pPr>
        <w:spacing w:before="360" w:after="120" w:line="200" w:lineRule="exact"/>
        <w:jc w:val="center"/>
        <w:rPr>
          <w:rFonts w:ascii="Arial" w:hAnsi="Arial" w:cs="Arial"/>
          <w:b/>
          <w:sz w:val="26"/>
          <w:szCs w:val="26"/>
          <w:lang w:val="be-BY"/>
        </w:rPr>
      </w:pPr>
      <w:r w:rsidRPr="005E27D7">
        <w:rPr>
          <w:rFonts w:ascii="Arial" w:hAnsi="Arial" w:cs="Arial"/>
          <w:b/>
          <w:sz w:val="26"/>
          <w:szCs w:val="26"/>
        </w:rPr>
        <w:t>Инвестиции в основной капитал по подчиненности организаций</w:t>
      </w:r>
    </w:p>
    <w:tbl>
      <w:tblPr>
        <w:tblW w:w="4880" w:type="pct"/>
        <w:jc w:val="center"/>
        <w:tblInd w:w="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7"/>
        <w:gridCol w:w="1274"/>
        <w:gridCol w:w="1260"/>
        <w:gridCol w:w="1349"/>
        <w:gridCol w:w="1354"/>
      </w:tblGrid>
      <w:tr w:rsidR="00635CDC" w:rsidRPr="005E27D7" w:rsidTr="00635CDC">
        <w:trPr>
          <w:trHeight w:val="70"/>
          <w:jc w:val="center"/>
        </w:trPr>
        <w:tc>
          <w:tcPr>
            <w:tcW w:w="2111" w:type="pct"/>
            <w:vMerge w:val="restart"/>
          </w:tcPr>
          <w:p w:rsidR="00635CDC" w:rsidRPr="005E27D7" w:rsidRDefault="00635CDC" w:rsidP="00635CDC">
            <w:pPr>
              <w:spacing w:before="160" w:after="160" w:line="240" w:lineRule="exact"/>
              <w:jc w:val="both"/>
              <w:rPr>
                <w:color w:val="999999"/>
                <w:sz w:val="26"/>
                <w:szCs w:val="26"/>
              </w:rPr>
            </w:pPr>
          </w:p>
        </w:tc>
        <w:tc>
          <w:tcPr>
            <w:tcW w:w="1398" w:type="pct"/>
            <w:gridSpan w:val="2"/>
          </w:tcPr>
          <w:p w:rsidR="00635CDC" w:rsidRPr="005E27D7" w:rsidRDefault="00635CDC" w:rsidP="00635CDC">
            <w:pPr>
              <w:spacing w:before="160" w:after="160" w:line="240" w:lineRule="exact"/>
              <w:ind w:left="-170" w:right="-170"/>
              <w:jc w:val="center"/>
              <w:rPr>
                <w:color w:val="999999"/>
                <w:sz w:val="26"/>
                <w:szCs w:val="26"/>
              </w:rPr>
            </w:pPr>
            <w:r w:rsidRPr="005E27D7">
              <w:rPr>
                <w:spacing w:val="-5"/>
                <w:sz w:val="26"/>
                <w:szCs w:val="26"/>
              </w:rPr>
              <w:t xml:space="preserve">Январь-май </w:t>
            </w:r>
            <w:r w:rsidRPr="005E27D7">
              <w:rPr>
                <w:sz w:val="26"/>
                <w:szCs w:val="26"/>
              </w:rPr>
              <w:t>2022 г.</w:t>
            </w:r>
          </w:p>
        </w:tc>
        <w:tc>
          <w:tcPr>
            <w:tcW w:w="1491" w:type="pct"/>
            <w:gridSpan w:val="2"/>
          </w:tcPr>
          <w:p w:rsidR="00635CDC" w:rsidRPr="005E27D7" w:rsidRDefault="00635CDC" w:rsidP="00635CDC">
            <w:pPr>
              <w:spacing w:before="160" w:after="160" w:line="240" w:lineRule="exact"/>
              <w:ind w:left="-57" w:right="-57"/>
              <w:jc w:val="center"/>
              <w:rPr>
                <w:sz w:val="26"/>
                <w:szCs w:val="26"/>
              </w:rPr>
            </w:pPr>
            <w:r w:rsidRPr="005E27D7">
              <w:rPr>
                <w:sz w:val="26"/>
                <w:szCs w:val="26"/>
              </w:rPr>
              <w:t>В сопоставимых ценах</w:t>
            </w:r>
          </w:p>
        </w:tc>
      </w:tr>
      <w:tr w:rsidR="00635CDC" w:rsidRPr="005E27D7" w:rsidTr="00635CDC">
        <w:trPr>
          <w:trHeight w:val="781"/>
          <w:jc w:val="center"/>
        </w:trPr>
        <w:tc>
          <w:tcPr>
            <w:tcW w:w="2111" w:type="pct"/>
            <w:vMerge/>
            <w:vAlign w:val="center"/>
          </w:tcPr>
          <w:p w:rsidR="00635CDC" w:rsidRPr="005E27D7" w:rsidRDefault="00635CDC" w:rsidP="00635CDC">
            <w:pPr>
              <w:spacing w:before="160" w:after="160" w:line="240" w:lineRule="exact"/>
              <w:rPr>
                <w:color w:val="999999"/>
                <w:sz w:val="26"/>
                <w:szCs w:val="26"/>
              </w:rPr>
            </w:pPr>
          </w:p>
        </w:tc>
        <w:tc>
          <w:tcPr>
            <w:tcW w:w="703" w:type="pct"/>
          </w:tcPr>
          <w:p w:rsidR="00635CDC" w:rsidRPr="005E27D7" w:rsidRDefault="00635CDC" w:rsidP="00635CDC">
            <w:pPr>
              <w:spacing w:before="160" w:after="160" w:line="240" w:lineRule="exact"/>
              <w:ind w:left="-170" w:right="-170"/>
              <w:jc w:val="center"/>
              <w:rPr>
                <w:sz w:val="26"/>
                <w:szCs w:val="26"/>
              </w:rPr>
            </w:pPr>
            <w:r w:rsidRPr="005E27D7">
              <w:rPr>
                <w:sz w:val="26"/>
                <w:szCs w:val="26"/>
              </w:rPr>
              <w:t>млн. руб.</w:t>
            </w:r>
            <w:r w:rsidRPr="005E27D7">
              <w:rPr>
                <w:sz w:val="26"/>
                <w:szCs w:val="26"/>
              </w:rPr>
              <w:br/>
              <w:t>(в текущих</w:t>
            </w:r>
            <w:r w:rsidRPr="005E27D7">
              <w:rPr>
                <w:sz w:val="26"/>
                <w:szCs w:val="26"/>
              </w:rPr>
              <w:br/>
              <w:t>ценах)</w:t>
            </w:r>
          </w:p>
        </w:tc>
        <w:tc>
          <w:tcPr>
            <w:tcW w:w="694" w:type="pct"/>
          </w:tcPr>
          <w:p w:rsidR="00635CDC" w:rsidRPr="005E27D7" w:rsidRDefault="00635CDC" w:rsidP="00635CDC">
            <w:pPr>
              <w:spacing w:before="160" w:after="160" w:line="240" w:lineRule="exact"/>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итогу</w:t>
            </w:r>
          </w:p>
        </w:tc>
        <w:tc>
          <w:tcPr>
            <w:tcW w:w="744" w:type="pct"/>
          </w:tcPr>
          <w:p w:rsidR="00635CDC" w:rsidRPr="005E27D7" w:rsidRDefault="00635CDC" w:rsidP="00635CDC">
            <w:pPr>
              <w:spacing w:before="160" w:after="160" w:line="240" w:lineRule="exact"/>
              <w:ind w:left="-113" w:right="-113"/>
              <w:jc w:val="center"/>
              <w:rPr>
                <w:color w:val="999999"/>
                <w:sz w:val="26"/>
                <w:szCs w:val="26"/>
              </w:rPr>
            </w:pPr>
            <w:r w:rsidRPr="005E27D7">
              <w:rPr>
                <w:spacing w:val="-5"/>
                <w:sz w:val="26"/>
                <w:szCs w:val="26"/>
              </w:rPr>
              <w:t>январ</w:t>
            </w:r>
            <w:proofErr w:type="gramStart"/>
            <w:r w:rsidRPr="005E27D7">
              <w:rPr>
                <w:spacing w:val="-5"/>
                <w:sz w:val="26"/>
                <w:szCs w:val="26"/>
              </w:rPr>
              <w:t>ь-</w:t>
            </w:r>
            <w:proofErr w:type="gramEnd"/>
            <w:r w:rsidRPr="005E27D7">
              <w:rPr>
                <w:spacing w:val="-5"/>
                <w:sz w:val="26"/>
                <w:szCs w:val="26"/>
              </w:rPr>
              <w:br/>
              <w:t>май</w:t>
            </w:r>
            <w:r w:rsidRPr="005E27D7">
              <w:rPr>
                <w:sz w:val="26"/>
                <w:szCs w:val="26"/>
              </w:rPr>
              <w:br/>
              <w:t>2022 г.</w:t>
            </w:r>
            <w:r w:rsidRPr="005E27D7">
              <w:rPr>
                <w:sz w:val="26"/>
                <w:szCs w:val="26"/>
              </w:rPr>
              <w:br/>
              <w:t xml:space="preserve">в % к </w:t>
            </w:r>
            <w:r w:rsidRPr="005E27D7">
              <w:rPr>
                <w:sz w:val="26"/>
                <w:szCs w:val="26"/>
              </w:rPr>
              <w:br/>
            </w:r>
            <w:r w:rsidRPr="005E27D7">
              <w:rPr>
                <w:spacing w:val="-5"/>
                <w:sz w:val="26"/>
                <w:szCs w:val="26"/>
              </w:rPr>
              <w:t>январю-</w:t>
            </w:r>
            <w:r w:rsidRPr="005E27D7">
              <w:rPr>
                <w:spacing w:val="-5"/>
                <w:sz w:val="26"/>
                <w:szCs w:val="26"/>
              </w:rPr>
              <w:br/>
              <w:t>маю</w:t>
            </w:r>
            <w:r w:rsidRPr="005E27D7">
              <w:rPr>
                <w:sz w:val="26"/>
                <w:szCs w:val="26"/>
              </w:rPr>
              <w:t xml:space="preserve"> </w:t>
            </w:r>
            <w:r w:rsidRPr="005E27D7">
              <w:rPr>
                <w:sz w:val="26"/>
                <w:szCs w:val="26"/>
              </w:rPr>
              <w:br/>
              <w:t>2021 г.</w:t>
            </w:r>
          </w:p>
        </w:tc>
        <w:tc>
          <w:tcPr>
            <w:tcW w:w="747" w:type="pct"/>
          </w:tcPr>
          <w:p w:rsidR="00635CDC" w:rsidRPr="005E27D7" w:rsidRDefault="00635CDC" w:rsidP="00635CDC">
            <w:pPr>
              <w:spacing w:before="160" w:after="160" w:line="240" w:lineRule="exact"/>
              <w:ind w:left="-80" w:right="-80"/>
              <w:jc w:val="center"/>
              <w:rPr>
                <w:color w:val="999999"/>
                <w:sz w:val="26"/>
                <w:szCs w:val="26"/>
              </w:rPr>
            </w:pPr>
            <w:proofErr w:type="spellStart"/>
            <w:r w:rsidRPr="005E27D7">
              <w:rPr>
                <w:sz w:val="26"/>
                <w:szCs w:val="26"/>
                <w:u w:val="single"/>
              </w:rPr>
              <w:t>справочно</w:t>
            </w:r>
            <w:proofErr w:type="spellEnd"/>
            <w:r w:rsidRPr="005E27D7">
              <w:rPr>
                <w:color w:val="999999"/>
                <w:sz w:val="26"/>
                <w:szCs w:val="26"/>
              </w:rPr>
              <w:br/>
            </w:r>
            <w:r w:rsidRPr="005E27D7">
              <w:rPr>
                <w:spacing w:val="-5"/>
                <w:sz w:val="26"/>
                <w:szCs w:val="26"/>
              </w:rPr>
              <w:t>январ</w:t>
            </w:r>
            <w:proofErr w:type="gramStart"/>
            <w:r w:rsidRPr="005E27D7">
              <w:rPr>
                <w:spacing w:val="-5"/>
                <w:sz w:val="26"/>
                <w:szCs w:val="26"/>
              </w:rPr>
              <w:t>ь-</w:t>
            </w:r>
            <w:proofErr w:type="gramEnd"/>
            <w:r w:rsidRPr="005E27D7">
              <w:rPr>
                <w:spacing w:val="-5"/>
                <w:sz w:val="26"/>
                <w:szCs w:val="26"/>
              </w:rPr>
              <w:br/>
              <w:t>май</w:t>
            </w:r>
            <w:r w:rsidRPr="005E27D7">
              <w:rPr>
                <w:sz w:val="26"/>
                <w:szCs w:val="26"/>
              </w:rPr>
              <w:t xml:space="preserve"> </w:t>
            </w:r>
            <w:r w:rsidRPr="005E27D7">
              <w:rPr>
                <w:sz w:val="26"/>
                <w:szCs w:val="26"/>
              </w:rPr>
              <w:br/>
              <w:t>2021 г.</w:t>
            </w:r>
            <w:r w:rsidRPr="005E27D7">
              <w:rPr>
                <w:sz w:val="26"/>
                <w:szCs w:val="26"/>
              </w:rPr>
              <w:br/>
              <w:t>в % к</w:t>
            </w:r>
            <w:r w:rsidRPr="005E27D7">
              <w:rPr>
                <w:sz w:val="26"/>
                <w:szCs w:val="26"/>
              </w:rPr>
              <w:br/>
            </w:r>
            <w:r w:rsidRPr="005E27D7">
              <w:rPr>
                <w:spacing w:val="-5"/>
                <w:sz w:val="26"/>
                <w:szCs w:val="26"/>
              </w:rPr>
              <w:t>январю-маю</w:t>
            </w:r>
            <w:r w:rsidRPr="005E27D7">
              <w:rPr>
                <w:spacing w:val="-5"/>
                <w:sz w:val="26"/>
                <w:szCs w:val="26"/>
              </w:rPr>
              <w:br/>
            </w:r>
            <w:r w:rsidRPr="005E27D7">
              <w:rPr>
                <w:sz w:val="26"/>
                <w:szCs w:val="26"/>
              </w:rPr>
              <w:t>2020 г.</w:t>
            </w:r>
          </w:p>
        </w:tc>
      </w:tr>
      <w:tr w:rsidR="00635CDC" w:rsidRPr="005E27D7" w:rsidTr="00635CDC">
        <w:trPr>
          <w:jc w:val="center"/>
        </w:trPr>
        <w:tc>
          <w:tcPr>
            <w:tcW w:w="2111" w:type="pct"/>
            <w:tcBorders>
              <w:bottom w:val="nil"/>
            </w:tcBorders>
            <w:vAlign w:val="bottom"/>
          </w:tcPr>
          <w:p w:rsidR="00635CDC" w:rsidRPr="005E27D7" w:rsidRDefault="00635CDC" w:rsidP="00B4029B">
            <w:pPr>
              <w:spacing w:before="260" w:after="260" w:line="240" w:lineRule="exact"/>
              <w:ind w:right="-57"/>
              <w:rPr>
                <w:b/>
                <w:bCs/>
                <w:sz w:val="26"/>
                <w:szCs w:val="26"/>
              </w:rPr>
            </w:pPr>
            <w:r w:rsidRPr="005E27D7">
              <w:rPr>
                <w:b/>
                <w:bCs/>
                <w:sz w:val="26"/>
                <w:szCs w:val="26"/>
              </w:rPr>
              <w:t>Инвестиции в основной капитал</w:t>
            </w:r>
          </w:p>
        </w:tc>
        <w:tc>
          <w:tcPr>
            <w:tcW w:w="703" w:type="pct"/>
            <w:tcBorders>
              <w:bottom w:val="nil"/>
            </w:tcBorders>
            <w:vAlign w:val="bottom"/>
          </w:tcPr>
          <w:p w:rsidR="00635CDC" w:rsidRPr="005E27D7" w:rsidRDefault="00635CDC" w:rsidP="00B4029B">
            <w:pPr>
              <w:tabs>
                <w:tab w:val="left" w:pos="870"/>
              </w:tabs>
              <w:spacing w:before="260" w:after="260" w:line="240" w:lineRule="exact"/>
              <w:ind w:right="113"/>
              <w:jc w:val="right"/>
              <w:rPr>
                <w:b/>
                <w:bCs/>
                <w:sz w:val="26"/>
                <w:szCs w:val="26"/>
              </w:rPr>
            </w:pPr>
            <w:r w:rsidRPr="005E27D7">
              <w:rPr>
                <w:b/>
                <w:bCs/>
                <w:sz w:val="26"/>
                <w:szCs w:val="26"/>
              </w:rPr>
              <w:t>1 850,3</w:t>
            </w:r>
          </w:p>
        </w:tc>
        <w:tc>
          <w:tcPr>
            <w:tcW w:w="694" w:type="pct"/>
            <w:tcBorders>
              <w:bottom w:val="nil"/>
            </w:tcBorders>
            <w:vAlign w:val="bottom"/>
          </w:tcPr>
          <w:p w:rsidR="00635CDC" w:rsidRPr="005E27D7" w:rsidRDefault="00635CDC" w:rsidP="00B4029B">
            <w:pPr>
              <w:tabs>
                <w:tab w:val="left" w:pos="870"/>
              </w:tabs>
              <w:spacing w:before="260" w:after="260" w:line="240" w:lineRule="exact"/>
              <w:ind w:right="283"/>
              <w:jc w:val="right"/>
              <w:rPr>
                <w:b/>
                <w:bCs/>
                <w:sz w:val="26"/>
                <w:szCs w:val="26"/>
              </w:rPr>
            </w:pPr>
            <w:r w:rsidRPr="005E27D7">
              <w:rPr>
                <w:b/>
                <w:bCs/>
                <w:sz w:val="26"/>
                <w:szCs w:val="26"/>
              </w:rPr>
              <w:t>100</w:t>
            </w:r>
          </w:p>
        </w:tc>
        <w:tc>
          <w:tcPr>
            <w:tcW w:w="744" w:type="pct"/>
            <w:tcBorders>
              <w:bottom w:val="nil"/>
            </w:tcBorders>
            <w:vAlign w:val="bottom"/>
          </w:tcPr>
          <w:p w:rsidR="00635CDC" w:rsidRPr="005E27D7" w:rsidRDefault="00635CDC" w:rsidP="00B4029B">
            <w:pPr>
              <w:tabs>
                <w:tab w:val="left" w:pos="988"/>
              </w:tabs>
              <w:spacing w:before="260" w:after="260" w:line="240" w:lineRule="exact"/>
              <w:ind w:right="283"/>
              <w:jc w:val="right"/>
              <w:rPr>
                <w:b/>
                <w:bCs/>
                <w:sz w:val="26"/>
                <w:szCs w:val="26"/>
                <w:lang w:val="be-BY"/>
              </w:rPr>
            </w:pPr>
            <w:r w:rsidRPr="005E27D7">
              <w:rPr>
                <w:b/>
                <w:bCs/>
                <w:sz w:val="26"/>
                <w:szCs w:val="26"/>
                <w:lang w:val="be-BY"/>
              </w:rPr>
              <w:t>89,2</w:t>
            </w:r>
          </w:p>
        </w:tc>
        <w:tc>
          <w:tcPr>
            <w:tcW w:w="747" w:type="pct"/>
            <w:tcBorders>
              <w:bottom w:val="nil"/>
            </w:tcBorders>
            <w:vAlign w:val="bottom"/>
          </w:tcPr>
          <w:p w:rsidR="00635CDC" w:rsidRPr="005E27D7" w:rsidRDefault="00635CDC" w:rsidP="00B4029B">
            <w:pPr>
              <w:tabs>
                <w:tab w:val="left" w:pos="988"/>
              </w:tabs>
              <w:spacing w:before="260" w:after="260" w:line="240" w:lineRule="exact"/>
              <w:ind w:right="340"/>
              <w:jc w:val="right"/>
              <w:rPr>
                <w:b/>
                <w:bCs/>
                <w:sz w:val="26"/>
                <w:szCs w:val="26"/>
                <w:lang w:val="be-BY"/>
              </w:rPr>
            </w:pPr>
            <w:r w:rsidRPr="005E27D7">
              <w:rPr>
                <w:b/>
                <w:bCs/>
                <w:sz w:val="26"/>
                <w:szCs w:val="26"/>
                <w:lang w:val="be-BY"/>
              </w:rPr>
              <w:t>80,7</w:t>
            </w:r>
          </w:p>
        </w:tc>
      </w:tr>
      <w:tr w:rsidR="00635CDC" w:rsidRPr="005E27D7" w:rsidTr="00635CDC">
        <w:trPr>
          <w:trHeight w:val="281"/>
          <w:jc w:val="center"/>
        </w:trPr>
        <w:tc>
          <w:tcPr>
            <w:tcW w:w="2111" w:type="pct"/>
            <w:tcBorders>
              <w:top w:val="nil"/>
              <w:bottom w:val="nil"/>
            </w:tcBorders>
            <w:vAlign w:val="bottom"/>
          </w:tcPr>
          <w:p w:rsidR="00635CDC" w:rsidRPr="005E27D7" w:rsidRDefault="00635CDC" w:rsidP="00B4029B">
            <w:pPr>
              <w:spacing w:before="260" w:after="260" w:line="240" w:lineRule="exact"/>
              <w:ind w:left="284"/>
              <w:rPr>
                <w:sz w:val="26"/>
                <w:szCs w:val="26"/>
              </w:rPr>
            </w:pPr>
            <w:r w:rsidRPr="005E27D7">
              <w:rPr>
                <w:sz w:val="26"/>
                <w:szCs w:val="26"/>
              </w:rPr>
              <w:t>в том числе по организациям:</w:t>
            </w:r>
          </w:p>
        </w:tc>
        <w:tc>
          <w:tcPr>
            <w:tcW w:w="703" w:type="pct"/>
            <w:tcBorders>
              <w:top w:val="nil"/>
              <w:bottom w:val="nil"/>
            </w:tcBorders>
            <w:vAlign w:val="bottom"/>
          </w:tcPr>
          <w:p w:rsidR="00635CDC" w:rsidRPr="005E27D7" w:rsidRDefault="00635CDC" w:rsidP="00B4029B">
            <w:pPr>
              <w:tabs>
                <w:tab w:val="left" w:pos="870"/>
              </w:tabs>
              <w:spacing w:before="260" w:after="260" w:line="240" w:lineRule="exact"/>
              <w:ind w:right="113"/>
              <w:jc w:val="right"/>
              <w:rPr>
                <w:sz w:val="26"/>
                <w:szCs w:val="26"/>
              </w:rPr>
            </w:pPr>
          </w:p>
        </w:tc>
        <w:tc>
          <w:tcPr>
            <w:tcW w:w="694" w:type="pct"/>
            <w:tcBorders>
              <w:top w:val="nil"/>
              <w:bottom w:val="nil"/>
            </w:tcBorders>
            <w:vAlign w:val="bottom"/>
          </w:tcPr>
          <w:p w:rsidR="00635CDC" w:rsidRPr="005E27D7" w:rsidRDefault="00635CDC" w:rsidP="00B4029B">
            <w:pPr>
              <w:tabs>
                <w:tab w:val="left" w:pos="870"/>
              </w:tabs>
              <w:spacing w:before="260" w:after="260" w:line="240" w:lineRule="exact"/>
              <w:ind w:right="283"/>
              <w:jc w:val="right"/>
              <w:rPr>
                <w:sz w:val="26"/>
                <w:szCs w:val="26"/>
              </w:rPr>
            </w:pPr>
          </w:p>
        </w:tc>
        <w:tc>
          <w:tcPr>
            <w:tcW w:w="744" w:type="pct"/>
            <w:tcBorders>
              <w:top w:val="nil"/>
              <w:bottom w:val="nil"/>
            </w:tcBorders>
            <w:vAlign w:val="bottom"/>
          </w:tcPr>
          <w:p w:rsidR="00635CDC" w:rsidRPr="005E27D7" w:rsidRDefault="00635CDC" w:rsidP="00B4029B">
            <w:pPr>
              <w:tabs>
                <w:tab w:val="left" w:pos="870"/>
              </w:tabs>
              <w:spacing w:before="260" w:after="260" w:line="240" w:lineRule="exact"/>
              <w:ind w:right="283"/>
              <w:rPr>
                <w:sz w:val="26"/>
                <w:szCs w:val="26"/>
              </w:rPr>
            </w:pPr>
          </w:p>
        </w:tc>
        <w:tc>
          <w:tcPr>
            <w:tcW w:w="747" w:type="pct"/>
            <w:tcBorders>
              <w:top w:val="nil"/>
              <w:bottom w:val="nil"/>
            </w:tcBorders>
            <w:vAlign w:val="bottom"/>
          </w:tcPr>
          <w:p w:rsidR="00635CDC" w:rsidRPr="005E27D7" w:rsidRDefault="00635CDC" w:rsidP="00B4029B">
            <w:pPr>
              <w:tabs>
                <w:tab w:val="left" w:pos="870"/>
              </w:tabs>
              <w:spacing w:before="260" w:after="260" w:line="240" w:lineRule="exact"/>
              <w:ind w:right="340"/>
              <w:rPr>
                <w:sz w:val="26"/>
                <w:szCs w:val="26"/>
              </w:rPr>
            </w:pPr>
          </w:p>
        </w:tc>
      </w:tr>
      <w:tr w:rsidR="00635CDC" w:rsidRPr="005E27D7" w:rsidTr="00635CDC">
        <w:trPr>
          <w:trHeight w:val="982"/>
          <w:jc w:val="center"/>
        </w:trPr>
        <w:tc>
          <w:tcPr>
            <w:tcW w:w="2111" w:type="pct"/>
            <w:tcBorders>
              <w:top w:val="nil"/>
              <w:bottom w:val="nil"/>
            </w:tcBorders>
            <w:vAlign w:val="bottom"/>
          </w:tcPr>
          <w:p w:rsidR="00635CDC" w:rsidRPr="005E27D7" w:rsidRDefault="00635CDC" w:rsidP="00B4029B">
            <w:pPr>
              <w:spacing w:before="260" w:after="260" w:line="240" w:lineRule="exact"/>
              <w:ind w:left="57" w:right="-57"/>
              <w:rPr>
                <w:sz w:val="26"/>
                <w:szCs w:val="26"/>
              </w:rPr>
            </w:pPr>
            <w:r w:rsidRPr="005E27D7">
              <w:rPr>
                <w:sz w:val="26"/>
                <w:szCs w:val="26"/>
              </w:rPr>
              <w:t>подчиненным республиканским органам государственного управления и иным государственным организациям</w:t>
            </w:r>
          </w:p>
        </w:tc>
        <w:tc>
          <w:tcPr>
            <w:tcW w:w="703" w:type="pct"/>
            <w:tcBorders>
              <w:top w:val="nil"/>
              <w:bottom w:val="nil"/>
            </w:tcBorders>
            <w:vAlign w:val="bottom"/>
          </w:tcPr>
          <w:p w:rsidR="00635CDC" w:rsidRPr="005E27D7" w:rsidRDefault="00635CDC" w:rsidP="00B4029B">
            <w:pPr>
              <w:tabs>
                <w:tab w:val="left" w:pos="870"/>
              </w:tabs>
              <w:spacing w:before="260" w:after="260" w:line="240" w:lineRule="exact"/>
              <w:ind w:right="113"/>
              <w:jc w:val="right"/>
              <w:rPr>
                <w:sz w:val="26"/>
                <w:szCs w:val="26"/>
                <w:lang w:val="be-BY"/>
              </w:rPr>
            </w:pPr>
            <w:r w:rsidRPr="005E27D7">
              <w:rPr>
                <w:sz w:val="26"/>
                <w:szCs w:val="26"/>
                <w:lang w:val="be-BY"/>
              </w:rPr>
              <w:t>504,7</w:t>
            </w:r>
          </w:p>
        </w:tc>
        <w:tc>
          <w:tcPr>
            <w:tcW w:w="694" w:type="pct"/>
            <w:tcBorders>
              <w:top w:val="nil"/>
              <w:bottom w:val="nil"/>
            </w:tcBorders>
            <w:vAlign w:val="bottom"/>
          </w:tcPr>
          <w:p w:rsidR="00635CDC" w:rsidRPr="005E27D7" w:rsidRDefault="00635CDC" w:rsidP="00B4029B">
            <w:pPr>
              <w:tabs>
                <w:tab w:val="left" w:pos="870"/>
              </w:tabs>
              <w:spacing w:before="260" w:after="260" w:line="240" w:lineRule="exact"/>
              <w:ind w:right="283"/>
              <w:jc w:val="right"/>
              <w:rPr>
                <w:sz w:val="26"/>
                <w:szCs w:val="26"/>
                <w:lang w:val="be-BY"/>
              </w:rPr>
            </w:pPr>
            <w:r w:rsidRPr="005E27D7">
              <w:rPr>
                <w:sz w:val="26"/>
                <w:szCs w:val="26"/>
                <w:lang w:val="be-BY"/>
              </w:rPr>
              <w:t>27,3</w:t>
            </w:r>
          </w:p>
        </w:tc>
        <w:tc>
          <w:tcPr>
            <w:tcW w:w="744" w:type="pct"/>
            <w:tcBorders>
              <w:top w:val="nil"/>
              <w:bottom w:val="nil"/>
            </w:tcBorders>
            <w:vAlign w:val="bottom"/>
          </w:tcPr>
          <w:p w:rsidR="00635CDC" w:rsidRPr="005E27D7" w:rsidRDefault="00635CDC" w:rsidP="00B4029B">
            <w:pPr>
              <w:tabs>
                <w:tab w:val="left" w:pos="870"/>
              </w:tabs>
              <w:spacing w:before="260" w:after="260" w:line="240" w:lineRule="exact"/>
              <w:ind w:right="283"/>
              <w:jc w:val="right"/>
              <w:rPr>
                <w:sz w:val="26"/>
                <w:szCs w:val="26"/>
                <w:lang w:val="be-BY"/>
              </w:rPr>
            </w:pPr>
            <w:r w:rsidRPr="005E27D7">
              <w:rPr>
                <w:sz w:val="26"/>
                <w:szCs w:val="26"/>
                <w:lang w:val="be-BY"/>
              </w:rPr>
              <w:t>109,9</w:t>
            </w:r>
          </w:p>
        </w:tc>
        <w:tc>
          <w:tcPr>
            <w:tcW w:w="747" w:type="pct"/>
            <w:tcBorders>
              <w:top w:val="nil"/>
              <w:bottom w:val="nil"/>
            </w:tcBorders>
            <w:vAlign w:val="bottom"/>
          </w:tcPr>
          <w:p w:rsidR="00635CDC" w:rsidRPr="005E27D7" w:rsidRDefault="00635CDC" w:rsidP="00B4029B">
            <w:pPr>
              <w:tabs>
                <w:tab w:val="left" w:pos="870"/>
              </w:tabs>
              <w:spacing w:before="260" w:after="260" w:line="240" w:lineRule="exact"/>
              <w:ind w:right="340"/>
              <w:jc w:val="right"/>
              <w:rPr>
                <w:sz w:val="26"/>
                <w:szCs w:val="26"/>
                <w:lang w:val="be-BY"/>
              </w:rPr>
            </w:pPr>
            <w:r w:rsidRPr="005E27D7">
              <w:rPr>
                <w:sz w:val="26"/>
                <w:szCs w:val="26"/>
                <w:lang w:val="be-BY"/>
              </w:rPr>
              <w:t>73,7</w:t>
            </w:r>
          </w:p>
        </w:tc>
      </w:tr>
      <w:tr w:rsidR="00635CDC" w:rsidRPr="005E27D7" w:rsidTr="00635CDC">
        <w:trPr>
          <w:jc w:val="center"/>
        </w:trPr>
        <w:tc>
          <w:tcPr>
            <w:tcW w:w="2111" w:type="pct"/>
            <w:tcBorders>
              <w:top w:val="nil"/>
              <w:bottom w:val="nil"/>
            </w:tcBorders>
            <w:vAlign w:val="bottom"/>
          </w:tcPr>
          <w:p w:rsidR="00635CDC" w:rsidRPr="005E27D7" w:rsidRDefault="00635CDC" w:rsidP="00B4029B">
            <w:pPr>
              <w:spacing w:before="260" w:after="260" w:line="240" w:lineRule="exact"/>
              <w:ind w:left="57" w:right="-57"/>
              <w:rPr>
                <w:sz w:val="26"/>
                <w:szCs w:val="26"/>
              </w:rPr>
            </w:pPr>
            <w:r w:rsidRPr="005E27D7">
              <w:rPr>
                <w:sz w:val="26"/>
                <w:szCs w:val="26"/>
              </w:rPr>
              <w:t>подчиненным местным исполнительным и распорядительным органам</w:t>
            </w:r>
          </w:p>
        </w:tc>
        <w:tc>
          <w:tcPr>
            <w:tcW w:w="703" w:type="pct"/>
            <w:tcBorders>
              <w:top w:val="nil"/>
              <w:bottom w:val="nil"/>
            </w:tcBorders>
            <w:vAlign w:val="bottom"/>
          </w:tcPr>
          <w:p w:rsidR="00635CDC" w:rsidRPr="005E27D7" w:rsidRDefault="00635CDC" w:rsidP="00B4029B">
            <w:pPr>
              <w:tabs>
                <w:tab w:val="left" w:pos="870"/>
              </w:tabs>
              <w:spacing w:before="260" w:after="260" w:line="240" w:lineRule="exact"/>
              <w:ind w:right="113"/>
              <w:jc w:val="right"/>
              <w:rPr>
                <w:sz w:val="26"/>
                <w:szCs w:val="26"/>
                <w:lang w:val="be-BY"/>
              </w:rPr>
            </w:pPr>
            <w:r w:rsidRPr="005E27D7">
              <w:rPr>
                <w:sz w:val="26"/>
                <w:szCs w:val="26"/>
                <w:lang w:val="be-BY"/>
              </w:rPr>
              <w:t>528,4</w:t>
            </w:r>
          </w:p>
        </w:tc>
        <w:tc>
          <w:tcPr>
            <w:tcW w:w="694" w:type="pct"/>
            <w:tcBorders>
              <w:top w:val="nil"/>
              <w:bottom w:val="nil"/>
            </w:tcBorders>
            <w:vAlign w:val="bottom"/>
          </w:tcPr>
          <w:p w:rsidR="00635CDC" w:rsidRPr="005E27D7" w:rsidRDefault="00635CDC" w:rsidP="00B4029B">
            <w:pPr>
              <w:tabs>
                <w:tab w:val="left" w:pos="870"/>
              </w:tabs>
              <w:spacing w:before="260" w:after="260" w:line="240" w:lineRule="exact"/>
              <w:ind w:right="283"/>
              <w:jc w:val="right"/>
              <w:rPr>
                <w:sz w:val="26"/>
                <w:szCs w:val="26"/>
                <w:lang w:val="be-BY"/>
              </w:rPr>
            </w:pPr>
            <w:r w:rsidRPr="005E27D7">
              <w:rPr>
                <w:sz w:val="26"/>
                <w:szCs w:val="26"/>
                <w:lang w:val="be-BY"/>
              </w:rPr>
              <w:t>28,6</w:t>
            </w:r>
          </w:p>
        </w:tc>
        <w:tc>
          <w:tcPr>
            <w:tcW w:w="744" w:type="pct"/>
            <w:tcBorders>
              <w:top w:val="nil"/>
              <w:bottom w:val="nil"/>
            </w:tcBorders>
            <w:vAlign w:val="bottom"/>
          </w:tcPr>
          <w:p w:rsidR="00635CDC" w:rsidRPr="005E27D7" w:rsidRDefault="00635CDC" w:rsidP="00B4029B">
            <w:pPr>
              <w:tabs>
                <w:tab w:val="left" w:pos="988"/>
              </w:tabs>
              <w:spacing w:before="260" w:after="260" w:line="240" w:lineRule="exact"/>
              <w:ind w:right="283"/>
              <w:jc w:val="right"/>
              <w:rPr>
                <w:sz w:val="26"/>
                <w:szCs w:val="26"/>
                <w:lang w:val="be-BY"/>
              </w:rPr>
            </w:pPr>
            <w:r w:rsidRPr="005E27D7">
              <w:rPr>
                <w:sz w:val="26"/>
                <w:szCs w:val="26"/>
                <w:lang w:val="be-BY"/>
              </w:rPr>
              <w:t>74,1</w:t>
            </w:r>
          </w:p>
        </w:tc>
        <w:tc>
          <w:tcPr>
            <w:tcW w:w="747" w:type="pct"/>
            <w:tcBorders>
              <w:top w:val="nil"/>
              <w:bottom w:val="nil"/>
            </w:tcBorders>
            <w:vAlign w:val="bottom"/>
          </w:tcPr>
          <w:p w:rsidR="00635CDC" w:rsidRPr="005E27D7" w:rsidRDefault="00635CDC" w:rsidP="00B4029B">
            <w:pPr>
              <w:tabs>
                <w:tab w:val="left" w:pos="988"/>
              </w:tabs>
              <w:spacing w:before="260" w:after="260" w:line="240" w:lineRule="exact"/>
              <w:ind w:right="340"/>
              <w:jc w:val="right"/>
              <w:rPr>
                <w:sz w:val="26"/>
                <w:szCs w:val="26"/>
                <w:lang w:val="be-BY"/>
              </w:rPr>
            </w:pPr>
            <w:r w:rsidRPr="005E27D7">
              <w:rPr>
                <w:sz w:val="26"/>
                <w:szCs w:val="26"/>
                <w:lang w:val="be-BY"/>
              </w:rPr>
              <w:t>81,8</w:t>
            </w:r>
          </w:p>
        </w:tc>
      </w:tr>
      <w:tr w:rsidR="00635CDC" w:rsidRPr="005E27D7" w:rsidTr="00635CDC">
        <w:trPr>
          <w:jc w:val="center"/>
        </w:trPr>
        <w:tc>
          <w:tcPr>
            <w:tcW w:w="2111" w:type="pct"/>
            <w:tcBorders>
              <w:top w:val="nil"/>
              <w:bottom w:val="double" w:sz="4" w:space="0" w:color="auto"/>
            </w:tcBorders>
            <w:vAlign w:val="bottom"/>
          </w:tcPr>
          <w:p w:rsidR="00635CDC" w:rsidRPr="005E27D7" w:rsidRDefault="00635CDC" w:rsidP="00B4029B">
            <w:pPr>
              <w:spacing w:before="260" w:after="260" w:line="240" w:lineRule="exact"/>
              <w:ind w:left="57" w:right="-57"/>
              <w:rPr>
                <w:sz w:val="26"/>
                <w:szCs w:val="26"/>
              </w:rPr>
            </w:pPr>
            <w:r w:rsidRPr="005E27D7">
              <w:rPr>
                <w:sz w:val="26"/>
                <w:szCs w:val="26"/>
              </w:rPr>
              <w:t>без ведомственной подчиненности</w:t>
            </w:r>
          </w:p>
        </w:tc>
        <w:tc>
          <w:tcPr>
            <w:tcW w:w="703" w:type="pct"/>
            <w:tcBorders>
              <w:top w:val="nil"/>
              <w:bottom w:val="double" w:sz="4" w:space="0" w:color="auto"/>
            </w:tcBorders>
            <w:vAlign w:val="bottom"/>
          </w:tcPr>
          <w:p w:rsidR="00635CDC" w:rsidRPr="005E27D7" w:rsidRDefault="00635CDC" w:rsidP="00B4029B">
            <w:pPr>
              <w:tabs>
                <w:tab w:val="left" w:pos="870"/>
              </w:tabs>
              <w:spacing w:before="260" w:after="260" w:line="240" w:lineRule="exact"/>
              <w:ind w:right="113"/>
              <w:jc w:val="right"/>
              <w:rPr>
                <w:sz w:val="26"/>
                <w:szCs w:val="26"/>
                <w:lang w:val="be-BY"/>
              </w:rPr>
            </w:pPr>
            <w:r w:rsidRPr="005E27D7">
              <w:rPr>
                <w:sz w:val="26"/>
                <w:szCs w:val="26"/>
                <w:lang w:val="be-BY"/>
              </w:rPr>
              <w:t>817,2</w:t>
            </w:r>
          </w:p>
        </w:tc>
        <w:tc>
          <w:tcPr>
            <w:tcW w:w="694" w:type="pct"/>
            <w:tcBorders>
              <w:top w:val="nil"/>
              <w:bottom w:val="double" w:sz="4" w:space="0" w:color="auto"/>
            </w:tcBorders>
            <w:vAlign w:val="bottom"/>
          </w:tcPr>
          <w:p w:rsidR="00635CDC" w:rsidRPr="005E27D7" w:rsidRDefault="00635CDC" w:rsidP="00B4029B">
            <w:pPr>
              <w:tabs>
                <w:tab w:val="left" w:pos="870"/>
              </w:tabs>
              <w:spacing w:before="260" w:after="260" w:line="240" w:lineRule="exact"/>
              <w:ind w:right="283"/>
              <w:jc w:val="right"/>
              <w:rPr>
                <w:sz w:val="26"/>
                <w:szCs w:val="26"/>
                <w:lang w:val="be-BY"/>
              </w:rPr>
            </w:pPr>
            <w:r w:rsidRPr="005E27D7">
              <w:rPr>
                <w:sz w:val="26"/>
                <w:szCs w:val="26"/>
                <w:lang w:val="be-BY"/>
              </w:rPr>
              <w:t>44,2</w:t>
            </w:r>
          </w:p>
        </w:tc>
        <w:tc>
          <w:tcPr>
            <w:tcW w:w="744" w:type="pct"/>
            <w:tcBorders>
              <w:top w:val="nil"/>
              <w:bottom w:val="double" w:sz="4" w:space="0" w:color="auto"/>
            </w:tcBorders>
            <w:vAlign w:val="bottom"/>
          </w:tcPr>
          <w:p w:rsidR="00635CDC" w:rsidRPr="005E27D7" w:rsidRDefault="00635CDC" w:rsidP="00B4029B">
            <w:pPr>
              <w:tabs>
                <w:tab w:val="left" w:pos="988"/>
              </w:tabs>
              <w:spacing w:before="260" w:after="260" w:line="240" w:lineRule="exact"/>
              <w:ind w:right="283"/>
              <w:jc w:val="right"/>
              <w:rPr>
                <w:sz w:val="26"/>
                <w:szCs w:val="26"/>
                <w:lang w:val="be-BY"/>
              </w:rPr>
            </w:pPr>
            <w:r w:rsidRPr="005E27D7">
              <w:rPr>
                <w:sz w:val="26"/>
                <w:szCs w:val="26"/>
                <w:lang w:val="be-BY"/>
              </w:rPr>
              <w:t>90,5</w:t>
            </w:r>
          </w:p>
        </w:tc>
        <w:tc>
          <w:tcPr>
            <w:tcW w:w="747" w:type="pct"/>
            <w:tcBorders>
              <w:top w:val="nil"/>
              <w:bottom w:val="double" w:sz="4" w:space="0" w:color="auto"/>
            </w:tcBorders>
            <w:vAlign w:val="bottom"/>
          </w:tcPr>
          <w:p w:rsidR="00635CDC" w:rsidRPr="005E27D7" w:rsidRDefault="00635CDC" w:rsidP="00B4029B">
            <w:pPr>
              <w:tabs>
                <w:tab w:val="left" w:pos="988"/>
              </w:tabs>
              <w:spacing w:before="260" w:after="260" w:line="240" w:lineRule="exact"/>
              <w:ind w:right="340"/>
              <w:jc w:val="right"/>
              <w:rPr>
                <w:sz w:val="26"/>
                <w:szCs w:val="26"/>
                <w:lang w:val="be-BY"/>
              </w:rPr>
            </w:pPr>
            <w:r w:rsidRPr="005E27D7">
              <w:rPr>
                <w:sz w:val="26"/>
                <w:szCs w:val="26"/>
                <w:lang w:val="be-BY"/>
              </w:rPr>
              <w:t>83,9</w:t>
            </w:r>
          </w:p>
        </w:tc>
      </w:tr>
    </w:tbl>
    <w:p w:rsidR="00635CDC" w:rsidRPr="005E27D7" w:rsidRDefault="00635CDC" w:rsidP="00635CDC">
      <w:pPr>
        <w:spacing w:before="120" w:after="120" w:line="280" w:lineRule="exact"/>
        <w:jc w:val="center"/>
        <w:rPr>
          <w:rFonts w:ascii="Arial" w:hAnsi="Arial" w:cs="Arial"/>
          <w:b/>
          <w:sz w:val="26"/>
          <w:szCs w:val="26"/>
          <w:lang w:val="en-US"/>
        </w:rPr>
      </w:pPr>
    </w:p>
    <w:p w:rsidR="00635CDC" w:rsidRPr="005E27D7" w:rsidRDefault="00635CDC" w:rsidP="00635CDC">
      <w:pPr>
        <w:spacing w:before="120" w:after="120" w:line="280" w:lineRule="exact"/>
        <w:jc w:val="center"/>
        <w:rPr>
          <w:rFonts w:ascii="Arial" w:hAnsi="Arial" w:cs="Arial"/>
          <w:b/>
          <w:sz w:val="26"/>
          <w:szCs w:val="26"/>
        </w:rPr>
      </w:pPr>
      <w:r w:rsidRPr="005E27D7">
        <w:rPr>
          <w:rFonts w:ascii="Arial" w:hAnsi="Arial" w:cs="Arial"/>
          <w:b/>
          <w:sz w:val="26"/>
          <w:szCs w:val="26"/>
        </w:rPr>
        <w:lastRenderedPageBreak/>
        <w:t>Инвестиции в основной капитал по элементам</w:t>
      </w:r>
      <w:r w:rsidRPr="005E27D7">
        <w:rPr>
          <w:rFonts w:ascii="Arial" w:hAnsi="Arial" w:cs="Arial"/>
          <w:b/>
          <w:sz w:val="26"/>
          <w:szCs w:val="26"/>
        </w:rPr>
        <w:br/>
        <w:t>технологической структуры</w:t>
      </w:r>
    </w:p>
    <w:tbl>
      <w:tblPr>
        <w:tblW w:w="492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3"/>
        <w:gridCol w:w="1101"/>
        <w:gridCol w:w="1026"/>
        <w:gridCol w:w="1207"/>
        <w:gridCol w:w="1026"/>
        <w:gridCol w:w="1028"/>
        <w:gridCol w:w="1201"/>
      </w:tblGrid>
      <w:tr w:rsidR="00635CDC" w:rsidRPr="005E27D7" w:rsidTr="00635CDC">
        <w:trPr>
          <w:cantSplit/>
          <w:trHeight w:val="623"/>
          <w:tblHeader/>
        </w:trPr>
        <w:tc>
          <w:tcPr>
            <w:tcW w:w="1397" w:type="pct"/>
            <w:vMerge w:val="restart"/>
            <w:vAlign w:val="bottom"/>
          </w:tcPr>
          <w:p w:rsidR="00635CDC" w:rsidRPr="005E27D7" w:rsidRDefault="00635CDC" w:rsidP="00635CDC">
            <w:pPr>
              <w:spacing w:before="120" w:after="120" w:line="240" w:lineRule="exact"/>
              <w:jc w:val="center"/>
              <w:rPr>
                <w:sz w:val="26"/>
                <w:szCs w:val="26"/>
              </w:rPr>
            </w:pPr>
          </w:p>
        </w:tc>
        <w:tc>
          <w:tcPr>
            <w:tcW w:w="1162" w:type="pct"/>
            <w:gridSpan w:val="2"/>
          </w:tcPr>
          <w:p w:rsidR="00635CDC" w:rsidRPr="005E27D7" w:rsidRDefault="00635CDC" w:rsidP="00635CDC">
            <w:pPr>
              <w:spacing w:before="120" w:after="120" w:line="240" w:lineRule="exact"/>
              <w:ind w:left="-57" w:right="-113"/>
              <w:jc w:val="center"/>
              <w:rPr>
                <w:sz w:val="26"/>
                <w:szCs w:val="26"/>
              </w:rPr>
            </w:pPr>
            <w:r w:rsidRPr="005E27D7">
              <w:rPr>
                <w:sz w:val="26"/>
                <w:szCs w:val="26"/>
              </w:rPr>
              <w:t>Млн. руб.</w:t>
            </w:r>
            <w:r w:rsidRPr="005E27D7">
              <w:rPr>
                <w:sz w:val="26"/>
                <w:szCs w:val="26"/>
              </w:rPr>
              <w:br/>
              <w:t>(в текущих ценах)</w:t>
            </w:r>
          </w:p>
        </w:tc>
        <w:tc>
          <w:tcPr>
            <w:tcW w:w="2440" w:type="pct"/>
            <w:gridSpan w:val="4"/>
          </w:tcPr>
          <w:p w:rsidR="00635CDC" w:rsidRPr="005E27D7" w:rsidRDefault="00635CDC" w:rsidP="00635CDC">
            <w:pPr>
              <w:tabs>
                <w:tab w:val="left" w:pos="1047"/>
              </w:tabs>
              <w:spacing w:before="120" w:after="120" w:line="240" w:lineRule="exact"/>
              <w:jc w:val="center"/>
              <w:rPr>
                <w:sz w:val="26"/>
                <w:szCs w:val="26"/>
              </w:rPr>
            </w:pPr>
            <w:r w:rsidRPr="005E27D7">
              <w:rPr>
                <w:sz w:val="26"/>
                <w:szCs w:val="26"/>
              </w:rPr>
              <w:t>В сопоставимых ценах</w:t>
            </w:r>
          </w:p>
        </w:tc>
      </w:tr>
      <w:tr w:rsidR="00635CDC" w:rsidRPr="005E27D7" w:rsidTr="00635CDC">
        <w:trPr>
          <w:cantSplit/>
          <w:trHeight w:val="225"/>
          <w:tblHeader/>
        </w:trPr>
        <w:tc>
          <w:tcPr>
            <w:tcW w:w="1397" w:type="pct"/>
            <w:vMerge/>
            <w:vAlign w:val="bottom"/>
          </w:tcPr>
          <w:p w:rsidR="00635CDC" w:rsidRPr="005E27D7" w:rsidRDefault="00635CDC" w:rsidP="00635CDC">
            <w:pPr>
              <w:spacing w:before="120" w:after="120" w:line="240" w:lineRule="exact"/>
              <w:jc w:val="center"/>
              <w:rPr>
                <w:sz w:val="26"/>
                <w:szCs w:val="26"/>
              </w:rPr>
            </w:pPr>
          </w:p>
        </w:tc>
        <w:tc>
          <w:tcPr>
            <w:tcW w:w="602" w:type="pct"/>
            <w:vMerge w:val="restart"/>
          </w:tcPr>
          <w:p w:rsidR="00635CDC" w:rsidRPr="005E27D7" w:rsidRDefault="00635CDC" w:rsidP="00635CDC">
            <w:pPr>
              <w:pStyle w:val="34"/>
              <w:spacing w:before="120" w:after="120"/>
              <w:ind w:left="-57" w:right="-113" w:firstLine="0"/>
              <w:jc w:val="center"/>
              <w:rPr>
                <w:sz w:val="26"/>
                <w:szCs w:val="26"/>
              </w:rPr>
            </w:pPr>
            <w:r w:rsidRPr="005E27D7">
              <w:rPr>
                <w:spacing w:val="-5"/>
                <w:sz w:val="26"/>
                <w:szCs w:val="26"/>
              </w:rPr>
              <w:t>январь-май</w:t>
            </w:r>
            <w:r w:rsidRPr="005E27D7">
              <w:rPr>
                <w:sz w:val="26"/>
                <w:szCs w:val="26"/>
              </w:rPr>
              <w:br/>
              <w:t>2022 г.</w:t>
            </w:r>
          </w:p>
        </w:tc>
        <w:tc>
          <w:tcPr>
            <w:tcW w:w="561" w:type="pct"/>
            <w:vMerge w:val="restart"/>
          </w:tcPr>
          <w:p w:rsidR="00635CDC" w:rsidRPr="005E27D7" w:rsidRDefault="00635CDC" w:rsidP="00635CDC">
            <w:pPr>
              <w:spacing w:before="120" w:after="120" w:line="240" w:lineRule="exact"/>
              <w:ind w:left="-57" w:right="-57"/>
              <w:jc w:val="center"/>
              <w:rPr>
                <w:sz w:val="26"/>
                <w:szCs w:val="26"/>
              </w:rPr>
            </w:pPr>
            <w:r w:rsidRPr="005E27D7">
              <w:rPr>
                <w:sz w:val="26"/>
                <w:szCs w:val="26"/>
              </w:rPr>
              <w:t xml:space="preserve">май </w:t>
            </w:r>
            <w:r w:rsidRPr="005E27D7">
              <w:rPr>
                <w:sz w:val="26"/>
                <w:szCs w:val="26"/>
              </w:rPr>
              <w:br/>
              <w:t>2022 г.</w:t>
            </w:r>
          </w:p>
        </w:tc>
        <w:tc>
          <w:tcPr>
            <w:tcW w:w="660" w:type="pct"/>
            <w:vMerge w:val="restart"/>
          </w:tcPr>
          <w:p w:rsidR="00635CDC" w:rsidRPr="005E27D7" w:rsidRDefault="00635CDC" w:rsidP="00635CDC">
            <w:pPr>
              <w:spacing w:before="120" w:after="120" w:line="240" w:lineRule="exact"/>
              <w:ind w:left="-57" w:right="-57"/>
              <w:jc w:val="center"/>
              <w:rPr>
                <w:sz w:val="26"/>
                <w:szCs w:val="26"/>
              </w:rPr>
            </w:pPr>
            <w:r w:rsidRPr="005E27D7">
              <w:rPr>
                <w:spacing w:val="-5"/>
                <w:sz w:val="26"/>
                <w:szCs w:val="26"/>
              </w:rPr>
              <w:t>январь-май</w:t>
            </w:r>
            <w:r w:rsidRPr="005E27D7">
              <w:rPr>
                <w:sz w:val="26"/>
                <w:szCs w:val="26"/>
              </w:rPr>
              <w:br/>
              <w:t>2022 г.</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br/>
            </w:r>
            <w:r w:rsidRPr="005E27D7">
              <w:rPr>
                <w:spacing w:val="-5"/>
                <w:sz w:val="26"/>
                <w:szCs w:val="26"/>
              </w:rPr>
              <w:t>январю-маю</w:t>
            </w:r>
            <w:r w:rsidRPr="005E27D7">
              <w:rPr>
                <w:sz w:val="26"/>
                <w:szCs w:val="26"/>
              </w:rPr>
              <w:br/>
              <w:t>2021 г.</w:t>
            </w:r>
          </w:p>
        </w:tc>
        <w:tc>
          <w:tcPr>
            <w:tcW w:w="1122" w:type="pct"/>
            <w:gridSpan w:val="2"/>
          </w:tcPr>
          <w:p w:rsidR="00635CDC" w:rsidRPr="005E27D7" w:rsidRDefault="00635CDC" w:rsidP="00635CDC">
            <w:pPr>
              <w:spacing w:before="120" w:after="120" w:line="240" w:lineRule="exact"/>
              <w:ind w:left="-57" w:right="-113"/>
              <w:jc w:val="center"/>
              <w:rPr>
                <w:sz w:val="26"/>
                <w:szCs w:val="26"/>
              </w:rPr>
            </w:pPr>
            <w:r w:rsidRPr="005E27D7">
              <w:rPr>
                <w:sz w:val="26"/>
                <w:szCs w:val="26"/>
              </w:rPr>
              <w:t>май 2022 г.</w:t>
            </w:r>
            <w:r w:rsidRPr="005E27D7">
              <w:rPr>
                <w:sz w:val="26"/>
                <w:szCs w:val="26"/>
              </w:rPr>
              <w:br/>
            </w:r>
            <w:proofErr w:type="gramStart"/>
            <w:r w:rsidRPr="005E27D7">
              <w:rPr>
                <w:sz w:val="26"/>
                <w:szCs w:val="26"/>
              </w:rPr>
              <w:t>в</w:t>
            </w:r>
            <w:proofErr w:type="gramEnd"/>
            <w:r w:rsidRPr="005E27D7">
              <w:rPr>
                <w:sz w:val="26"/>
                <w:szCs w:val="26"/>
              </w:rPr>
              <w:t xml:space="preserve"> % к</w:t>
            </w:r>
          </w:p>
        </w:tc>
        <w:tc>
          <w:tcPr>
            <w:tcW w:w="658" w:type="pct"/>
            <w:vMerge w:val="restart"/>
          </w:tcPr>
          <w:p w:rsidR="00635CDC" w:rsidRPr="005E27D7" w:rsidRDefault="00635CDC" w:rsidP="00635CDC">
            <w:pPr>
              <w:spacing w:before="120" w:after="120" w:line="240" w:lineRule="exact"/>
              <w:ind w:left="-113" w:right="-113"/>
              <w:jc w:val="center"/>
              <w:rPr>
                <w:sz w:val="26"/>
                <w:szCs w:val="26"/>
                <w:u w:val="single"/>
              </w:rPr>
            </w:pPr>
            <w:proofErr w:type="spellStart"/>
            <w:r w:rsidRPr="005E27D7">
              <w:rPr>
                <w:sz w:val="26"/>
                <w:szCs w:val="26"/>
                <w:u w:val="single"/>
              </w:rPr>
              <w:t>справочно</w:t>
            </w:r>
            <w:proofErr w:type="spellEnd"/>
            <w:r w:rsidRPr="005E27D7">
              <w:rPr>
                <w:sz w:val="26"/>
                <w:szCs w:val="26"/>
                <w:u w:val="single"/>
              </w:rPr>
              <w:br/>
            </w:r>
            <w:r w:rsidRPr="005E27D7">
              <w:rPr>
                <w:spacing w:val="-5"/>
                <w:sz w:val="26"/>
                <w:szCs w:val="26"/>
              </w:rPr>
              <w:t>январ</w:t>
            </w:r>
            <w:proofErr w:type="gramStart"/>
            <w:r w:rsidRPr="005E27D7">
              <w:rPr>
                <w:spacing w:val="-5"/>
                <w:sz w:val="26"/>
                <w:szCs w:val="26"/>
              </w:rPr>
              <w:t>ь-</w:t>
            </w:r>
            <w:proofErr w:type="gramEnd"/>
            <w:r w:rsidRPr="005E27D7">
              <w:rPr>
                <w:spacing w:val="-5"/>
                <w:sz w:val="26"/>
                <w:szCs w:val="26"/>
              </w:rPr>
              <w:br/>
              <w:t>май</w:t>
            </w:r>
            <w:r w:rsidRPr="005E27D7">
              <w:rPr>
                <w:sz w:val="26"/>
                <w:szCs w:val="26"/>
                <w:u w:val="single"/>
              </w:rPr>
              <w:br/>
            </w:r>
            <w:r w:rsidRPr="005E27D7">
              <w:rPr>
                <w:sz w:val="26"/>
                <w:szCs w:val="26"/>
              </w:rPr>
              <w:t>2021 г.</w:t>
            </w:r>
            <w:r w:rsidRPr="005E27D7">
              <w:rPr>
                <w:sz w:val="26"/>
                <w:szCs w:val="26"/>
              </w:rPr>
              <w:br/>
            </w:r>
            <w:r w:rsidRPr="005E27D7">
              <w:rPr>
                <w:spacing w:val="-2"/>
                <w:sz w:val="26"/>
                <w:szCs w:val="26"/>
              </w:rPr>
              <w:t>в %</w:t>
            </w:r>
            <w:r w:rsidRPr="005E27D7">
              <w:rPr>
                <w:sz w:val="26"/>
                <w:szCs w:val="26"/>
              </w:rPr>
              <w:t xml:space="preserve"> к</w:t>
            </w:r>
            <w:r w:rsidRPr="005E27D7">
              <w:rPr>
                <w:sz w:val="26"/>
                <w:szCs w:val="26"/>
              </w:rPr>
              <w:br/>
            </w:r>
            <w:r w:rsidRPr="005E27D7">
              <w:rPr>
                <w:spacing w:val="-5"/>
                <w:sz w:val="26"/>
                <w:szCs w:val="26"/>
              </w:rPr>
              <w:t>январю-маю</w:t>
            </w:r>
            <w:r w:rsidRPr="005E27D7">
              <w:rPr>
                <w:sz w:val="26"/>
                <w:szCs w:val="26"/>
              </w:rPr>
              <w:br/>
              <w:t>2020 г.</w:t>
            </w:r>
          </w:p>
        </w:tc>
      </w:tr>
      <w:tr w:rsidR="00635CDC" w:rsidRPr="005E27D7" w:rsidTr="00635CDC">
        <w:trPr>
          <w:cantSplit/>
          <w:trHeight w:val="612"/>
          <w:tblHeader/>
        </w:trPr>
        <w:tc>
          <w:tcPr>
            <w:tcW w:w="1397" w:type="pct"/>
            <w:vMerge/>
            <w:vAlign w:val="bottom"/>
          </w:tcPr>
          <w:p w:rsidR="00635CDC" w:rsidRPr="005E27D7" w:rsidRDefault="00635CDC" w:rsidP="00635CDC">
            <w:pPr>
              <w:spacing w:before="120" w:after="120" w:line="240" w:lineRule="exact"/>
              <w:jc w:val="center"/>
              <w:rPr>
                <w:sz w:val="26"/>
                <w:szCs w:val="26"/>
              </w:rPr>
            </w:pPr>
          </w:p>
        </w:tc>
        <w:tc>
          <w:tcPr>
            <w:tcW w:w="602" w:type="pct"/>
            <w:vMerge/>
          </w:tcPr>
          <w:p w:rsidR="00635CDC" w:rsidRPr="005E27D7" w:rsidRDefault="00635CDC" w:rsidP="00635CDC">
            <w:pPr>
              <w:spacing w:before="120" w:after="120" w:line="240" w:lineRule="exact"/>
              <w:ind w:left="-57" w:right="-113"/>
              <w:jc w:val="center"/>
              <w:rPr>
                <w:sz w:val="26"/>
                <w:szCs w:val="26"/>
              </w:rPr>
            </w:pPr>
          </w:p>
        </w:tc>
        <w:tc>
          <w:tcPr>
            <w:tcW w:w="561" w:type="pct"/>
            <w:vMerge/>
          </w:tcPr>
          <w:p w:rsidR="00635CDC" w:rsidRPr="005E27D7" w:rsidRDefault="00635CDC" w:rsidP="00635CDC">
            <w:pPr>
              <w:spacing w:before="120" w:after="120" w:line="240" w:lineRule="exact"/>
              <w:ind w:left="-57" w:right="-113"/>
              <w:jc w:val="center"/>
              <w:rPr>
                <w:sz w:val="26"/>
                <w:szCs w:val="26"/>
              </w:rPr>
            </w:pPr>
          </w:p>
        </w:tc>
        <w:tc>
          <w:tcPr>
            <w:tcW w:w="660" w:type="pct"/>
            <w:vMerge/>
          </w:tcPr>
          <w:p w:rsidR="00635CDC" w:rsidRPr="005E27D7" w:rsidRDefault="00635CDC" w:rsidP="00635CDC">
            <w:pPr>
              <w:spacing w:before="120" w:after="120" w:line="240" w:lineRule="exact"/>
              <w:ind w:right="-170"/>
              <w:jc w:val="center"/>
              <w:rPr>
                <w:sz w:val="26"/>
                <w:szCs w:val="26"/>
              </w:rPr>
            </w:pPr>
          </w:p>
        </w:tc>
        <w:tc>
          <w:tcPr>
            <w:tcW w:w="561" w:type="pct"/>
          </w:tcPr>
          <w:p w:rsidR="00635CDC" w:rsidRPr="005E27D7" w:rsidRDefault="00635CDC" w:rsidP="00635CDC">
            <w:pPr>
              <w:spacing w:before="120" w:after="120" w:line="240" w:lineRule="exact"/>
              <w:ind w:left="-170" w:right="-170"/>
              <w:jc w:val="center"/>
              <w:rPr>
                <w:sz w:val="26"/>
                <w:szCs w:val="26"/>
              </w:rPr>
            </w:pPr>
            <w:r w:rsidRPr="005E27D7">
              <w:rPr>
                <w:sz w:val="26"/>
                <w:szCs w:val="26"/>
              </w:rPr>
              <w:t>маю</w:t>
            </w:r>
            <w:r w:rsidRPr="005E27D7">
              <w:rPr>
                <w:sz w:val="26"/>
                <w:szCs w:val="26"/>
              </w:rPr>
              <w:br/>
              <w:t>2021 г.</w:t>
            </w:r>
          </w:p>
        </w:tc>
        <w:tc>
          <w:tcPr>
            <w:tcW w:w="562" w:type="pct"/>
          </w:tcPr>
          <w:p w:rsidR="00635CDC" w:rsidRPr="005E27D7" w:rsidRDefault="00635CDC" w:rsidP="00635CDC">
            <w:pPr>
              <w:spacing w:before="120" w:after="120" w:line="240" w:lineRule="exact"/>
              <w:ind w:left="-57" w:right="-113"/>
              <w:jc w:val="center"/>
              <w:rPr>
                <w:sz w:val="26"/>
                <w:szCs w:val="26"/>
              </w:rPr>
            </w:pPr>
            <w:r w:rsidRPr="005E27D7">
              <w:rPr>
                <w:sz w:val="26"/>
                <w:szCs w:val="26"/>
              </w:rPr>
              <w:t>апрелю 2022 г.</w:t>
            </w:r>
          </w:p>
        </w:tc>
        <w:tc>
          <w:tcPr>
            <w:tcW w:w="658" w:type="pct"/>
            <w:vMerge/>
          </w:tcPr>
          <w:p w:rsidR="00635CDC" w:rsidRPr="005E27D7" w:rsidRDefault="00635CDC" w:rsidP="00635CDC">
            <w:pPr>
              <w:spacing w:before="120" w:after="120" w:line="240" w:lineRule="exact"/>
              <w:ind w:left="-170" w:right="-170"/>
              <w:jc w:val="center"/>
              <w:rPr>
                <w:sz w:val="26"/>
                <w:szCs w:val="26"/>
                <w:u w:val="single"/>
              </w:rPr>
            </w:pPr>
          </w:p>
        </w:tc>
      </w:tr>
      <w:tr w:rsidR="00635CDC" w:rsidRPr="005E27D7" w:rsidTr="00635CDC">
        <w:trPr>
          <w:cantSplit/>
        </w:trPr>
        <w:tc>
          <w:tcPr>
            <w:tcW w:w="1397" w:type="pct"/>
            <w:tcBorders>
              <w:bottom w:val="nil"/>
            </w:tcBorders>
            <w:vAlign w:val="bottom"/>
          </w:tcPr>
          <w:p w:rsidR="00635CDC" w:rsidRPr="005E27D7" w:rsidRDefault="00635CDC" w:rsidP="00635CDC">
            <w:pPr>
              <w:spacing w:before="360" w:after="360" w:line="260" w:lineRule="exact"/>
              <w:ind w:left="-57"/>
              <w:rPr>
                <w:b/>
                <w:bCs/>
                <w:sz w:val="26"/>
                <w:szCs w:val="26"/>
              </w:rPr>
            </w:pPr>
            <w:r w:rsidRPr="005E27D7">
              <w:rPr>
                <w:b/>
                <w:bCs/>
                <w:sz w:val="26"/>
                <w:szCs w:val="26"/>
              </w:rPr>
              <w:t>Инвестиции в основной капитал</w:t>
            </w:r>
          </w:p>
        </w:tc>
        <w:tc>
          <w:tcPr>
            <w:tcW w:w="602" w:type="pct"/>
            <w:tcBorders>
              <w:bottom w:val="nil"/>
            </w:tcBorders>
            <w:vAlign w:val="bottom"/>
          </w:tcPr>
          <w:p w:rsidR="00635CDC" w:rsidRPr="005E27D7" w:rsidRDefault="00635CDC" w:rsidP="00635CDC">
            <w:pPr>
              <w:tabs>
                <w:tab w:val="left" w:pos="792"/>
              </w:tabs>
              <w:spacing w:before="360" w:after="360" w:line="260" w:lineRule="exact"/>
              <w:ind w:left="-113" w:right="57"/>
              <w:jc w:val="right"/>
              <w:rPr>
                <w:b/>
                <w:bCs/>
                <w:sz w:val="26"/>
                <w:szCs w:val="26"/>
                <w:lang w:val="be-BY"/>
              </w:rPr>
            </w:pPr>
            <w:r w:rsidRPr="005E27D7">
              <w:rPr>
                <w:b/>
                <w:bCs/>
                <w:sz w:val="26"/>
                <w:szCs w:val="26"/>
                <w:lang w:val="be-BY"/>
              </w:rPr>
              <w:t>1 850,3</w:t>
            </w:r>
          </w:p>
        </w:tc>
        <w:tc>
          <w:tcPr>
            <w:tcW w:w="561" w:type="pct"/>
            <w:tcBorders>
              <w:bottom w:val="nil"/>
            </w:tcBorders>
            <w:vAlign w:val="bottom"/>
          </w:tcPr>
          <w:p w:rsidR="00635CDC" w:rsidRPr="005E27D7" w:rsidRDefault="00635CDC" w:rsidP="00635CDC">
            <w:pPr>
              <w:tabs>
                <w:tab w:val="left" w:pos="792"/>
              </w:tabs>
              <w:spacing w:before="360" w:after="360" w:line="260" w:lineRule="exact"/>
              <w:ind w:left="-113" w:right="113"/>
              <w:jc w:val="right"/>
              <w:rPr>
                <w:b/>
                <w:bCs/>
                <w:sz w:val="26"/>
                <w:szCs w:val="26"/>
                <w:lang w:val="be-BY"/>
              </w:rPr>
            </w:pPr>
            <w:r w:rsidRPr="005E27D7">
              <w:rPr>
                <w:b/>
                <w:bCs/>
                <w:sz w:val="26"/>
                <w:szCs w:val="26"/>
                <w:lang w:val="be-BY"/>
              </w:rPr>
              <w:t>341,3</w:t>
            </w:r>
          </w:p>
        </w:tc>
        <w:tc>
          <w:tcPr>
            <w:tcW w:w="660" w:type="pct"/>
            <w:tcBorders>
              <w:bottom w:val="nil"/>
            </w:tcBorders>
            <w:vAlign w:val="bottom"/>
          </w:tcPr>
          <w:p w:rsidR="00635CDC" w:rsidRPr="005E27D7" w:rsidRDefault="00635CDC" w:rsidP="00635CDC">
            <w:pPr>
              <w:tabs>
                <w:tab w:val="left" w:pos="437"/>
              </w:tabs>
              <w:spacing w:before="360" w:after="360" w:line="260" w:lineRule="exact"/>
              <w:ind w:right="170"/>
              <w:jc w:val="right"/>
              <w:rPr>
                <w:b/>
                <w:bCs/>
                <w:sz w:val="26"/>
                <w:szCs w:val="26"/>
                <w:lang w:val="be-BY"/>
              </w:rPr>
            </w:pPr>
            <w:r w:rsidRPr="005E27D7">
              <w:rPr>
                <w:b/>
                <w:bCs/>
                <w:sz w:val="26"/>
                <w:szCs w:val="26"/>
                <w:lang w:val="be-BY"/>
              </w:rPr>
              <w:t>89,2</w:t>
            </w:r>
          </w:p>
        </w:tc>
        <w:tc>
          <w:tcPr>
            <w:tcW w:w="561" w:type="pct"/>
            <w:tcBorders>
              <w:bottom w:val="nil"/>
            </w:tcBorders>
            <w:vAlign w:val="bottom"/>
          </w:tcPr>
          <w:p w:rsidR="00635CDC" w:rsidRPr="005E27D7" w:rsidRDefault="00635CDC" w:rsidP="00635CDC">
            <w:pPr>
              <w:tabs>
                <w:tab w:val="left" w:pos="437"/>
              </w:tabs>
              <w:spacing w:before="360" w:after="360" w:line="260" w:lineRule="exact"/>
              <w:ind w:right="113"/>
              <w:jc w:val="right"/>
              <w:rPr>
                <w:b/>
                <w:bCs/>
                <w:sz w:val="26"/>
                <w:szCs w:val="26"/>
                <w:lang w:val="be-BY"/>
              </w:rPr>
            </w:pPr>
            <w:r w:rsidRPr="005E27D7">
              <w:rPr>
                <w:b/>
                <w:bCs/>
                <w:sz w:val="26"/>
                <w:szCs w:val="26"/>
                <w:lang w:val="be-BY"/>
              </w:rPr>
              <w:t>73,3</w:t>
            </w:r>
          </w:p>
        </w:tc>
        <w:tc>
          <w:tcPr>
            <w:tcW w:w="562" w:type="pct"/>
            <w:tcBorders>
              <w:bottom w:val="nil"/>
            </w:tcBorders>
            <w:vAlign w:val="bottom"/>
          </w:tcPr>
          <w:p w:rsidR="00635CDC" w:rsidRPr="005E27D7" w:rsidRDefault="00635CDC" w:rsidP="00635CDC">
            <w:pPr>
              <w:spacing w:before="360" w:after="360" w:line="260" w:lineRule="exact"/>
              <w:ind w:right="170"/>
              <w:jc w:val="right"/>
              <w:rPr>
                <w:b/>
                <w:bCs/>
                <w:sz w:val="26"/>
                <w:szCs w:val="26"/>
                <w:lang w:val="be-BY"/>
              </w:rPr>
            </w:pPr>
            <w:r w:rsidRPr="005E27D7">
              <w:rPr>
                <w:b/>
                <w:bCs/>
                <w:sz w:val="26"/>
                <w:szCs w:val="26"/>
                <w:lang w:val="be-BY"/>
              </w:rPr>
              <w:t>96,0</w:t>
            </w:r>
          </w:p>
        </w:tc>
        <w:tc>
          <w:tcPr>
            <w:tcW w:w="658" w:type="pct"/>
            <w:tcBorders>
              <w:bottom w:val="nil"/>
            </w:tcBorders>
            <w:vAlign w:val="bottom"/>
          </w:tcPr>
          <w:p w:rsidR="00635CDC" w:rsidRPr="005E27D7" w:rsidRDefault="00635CDC" w:rsidP="00635CDC">
            <w:pPr>
              <w:spacing w:before="360" w:after="360" w:line="260" w:lineRule="exact"/>
              <w:ind w:right="250"/>
              <w:jc w:val="right"/>
              <w:rPr>
                <w:b/>
                <w:bCs/>
                <w:sz w:val="26"/>
                <w:szCs w:val="26"/>
                <w:lang w:val="be-BY"/>
              </w:rPr>
            </w:pPr>
            <w:r w:rsidRPr="005E27D7">
              <w:rPr>
                <w:b/>
                <w:bCs/>
                <w:sz w:val="26"/>
                <w:szCs w:val="26"/>
                <w:lang w:val="be-BY"/>
              </w:rPr>
              <w:t>80,7</w:t>
            </w:r>
          </w:p>
        </w:tc>
      </w:tr>
      <w:tr w:rsidR="00635CDC" w:rsidRPr="005E27D7" w:rsidTr="00635CDC">
        <w:trPr>
          <w:cantSplit/>
        </w:trPr>
        <w:tc>
          <w:tcPr>
            <w:tcW w:w="1397" w:type="pct"/>
            <w:tcBorders>
              <w:top w:val="nil"/>
              <w:bottom w:val="nil"/>
            </w:tcBorders>
            <w:vAlign w:val="bottom"/>
          </w:tcPr>
          <w:p w:rsidR="00635CDC" w:rsidRPr="005E27D7" w:rsidRDefault="00635CDC" w:rsidP="00635CDC">
            <w:pPr>
              <w:spacing w:before="240" w:after="240" w:line="260" w:lineRule="exact"/>
              <w:ind w:left="227"/>
              <w:rPr>
                <w:sz w:val="26"/>
                <w:szCs w:val="26"/>
              </w:rPr>
            </w:pPr>
            <w:r w:rsidRPr="005E27D7">
              <w:rPr>
                <w:sz w:val="26"/>
                <w:szCs w:val="26"/>
              </w:rPr>
              <w:t>в том числе:</w:t>
            </w:r>
          </w:p>
        </w:tc>
        <w:tc>
          <w:tcPr>
            <w:tcW w:w="602" w:type="pct"/>
            <w:tcBorders>
              <w:top w:val="nil"/>
              <w:bottom w:val="nil"/>
            </w:tcBorders>
            <w:vAlign w:val="bottom"/>
          </w:tcPr>
          <w:p w:rsidR="00635CDC" w:rsidRPr="005E27D7" w:rsidRDefault="00635CDC" w:rsidP="00635CDC">
            <w:pPr>
              <w:tabs>
                <w:tab w:val="left" w:pos="792"/>
              </w:tabs>
              <w:spacing w:before="240" w:after="240" w:line="260" w:lineRule="exact"/>
              <w:ind w:left="-113" w:right="57"/>
              <w:jc w:val="right"/>
              <w:rPr>
                <w:sz w:val="26"/>
                <w:szCs w:val="26"/>
              </w:rPr>
            </w:pPr>
          </w:p>
        </w:tc>
        <w:tc>
          <w:tcPr>
            <w:tcW w:w="561" w:type="pct"/>
            <w:tcBorders>
              <w:top w:val="nil"/>
              <w:bottom w:val="nil"/>
            </w:tcBorders>
            <w:vAlign w:val="bottom"/>
          </w:tcPr>
          <w:p w:rsidR="00635CDC" w:rsidRPr="005E27D7" w:rsidRDefault="00635CDC" w:rsidP="00635CDC">
            <w:pPr>
              <w:tabs>
                <w:tab w:val="left" w:pos="792"/>
              </w:tabs>
              <w:spacing w:before="240" w:after="240" w:line="260" w:lineRule="exact"/>
              <w:ind w:left="-113" w:right="113"/>
              <w:jc w:val="right"/>
              <w:rPr>
                <w:sz w:val="26"/>
                <w:szCs w:val="26"/>
              </w:rPr>
            </w:pPr>
          </w:p>
        </w:tc>
        <w:tc>
          <w:tcPr>
            <w:tcW w:w="660" w:type="pct"/>
            <w:tcBorders>
              <w:top w:val="nil"/>
              <w:bottom w:val="nil"/>
            </w:tcBorders>
            <w:vAlign w:val="bottom"/>
          </w:tcPr>
          <w:p w:rsidR="00635CDC" w:rsidRPr="005E27D7" w:rsidRDefault="00635CDC" w:rsidP="00635CDC">
            <w:pPr>
              <w:tabs>
                <w:tab w:val="left" w:pos="437"/>
              </w:tabs>
              <w:spacing w:before="240" w:after="240" w:line="260" w:lineRule="exact"/>
              <w:ind w:right="170"/>
              <w:jc w:val="right"/>
              <w:rPr>
                <w:sz w:val="26"/>
                <w:szCs w:val="26"/>
              </w:rPr>
            </w:pPr>
          </w:p>
        </w:tc>
        <w:tc>
          <w:tcPr>
            <w:tcW w:w="561" w:type="pct"/>
            <w:tcBorders>
              <w:top w:val="nil"/>
              <w:bottom w:val="nil"/>
            </w:tcBorders>
            <w:vAlign w:val="bottom"/>
          </w:tcPr>
          <w:p w:rsidR="00635CDC" w:rsidRPr="005E27D7" w:rsidRDefault="00635CDC" w:rsidP="00635CDC">
            <w:pPr>
              <w:tabs>
                <w:tab w:val="left" w:pos="437"/>
              </w:tabs>
              <w:spacing w:before="240" w:after="240" w:line="260" w:lineRule="exact"/>
              <w:ind w:right="113"/>
              <w:jc w:val="right"/>
              <w:rPr>
                <w:sz w:val="26"/>
                <w:szCs w:val="26"/>
              </w:rPr>
            </w:pPr>
          </w:p>
        </w:tc>
        <w:tc>
          <w:tcPr>
            <w:tcW w:w="562" w:type="pct"/>
            <w:tcBorders>
              <w:top w:val="nil"/>
              <w:bottom w:val="nil"/>
            </w:tcBorders>
            <w:vAlign w:val="bottom"/>
          </w:tcPr>
          <w:p w:rsidR="00635CDC" w:rsidRPr="005E27D7" w:rsidRDefault="00635CDC" w:rsidP="00635CDC">
            <w:pPr>
              <w:spacing w:before="240" w:after="240" w:line="260" w:lineRule="exact"/>
              <w:ind w:right="170"/>
              <w:jc w:val="right"/>
              <w:rPr>
                <w:sz w:val="26"/>
                <w:szCs w:val="26"/>
              </w:rPr>
            </w:pPr>
          </w:p>
        </w:tc>
        <w:tc>
          <w:tcPr>
            <w:tcW w:w="658" w:type="pct"/>
            <w:tcBorders>
              <w:top w:val="nil"/>
              <w:bottom w:val="nil"/>
            </w:tcBorders>
            <w:vAlign w:val="bottom"/>
          </w:tcPr>
          <w:p w:rsidR="00635CDC" w:rsidRPr="005E27D7" w:rsidRDefault="00635CDC" w:rsidP="00635CDC">
            <w:pPr>
              <w:spacing w:before="240" w:after="240" w:line="260" w:lineRule="exact"/>
              <w:ind w:right="250"/>
              <w:jc w:val="right"/>
              <w:rPr>
                <w:sz w:val="26"/>
                <w:szCs w:val="26"/>
              </w:rPr>
            </w:pPr>
          </w:p>
        </w:tc>
      </w:tr>
      <w:tr w:rsidR="00635CDC" w:rsidRPr="005E27D7" w:rsidTr="00635CDC">
        <w:trPr>
          <w:cantSplit/>
        </w:trPr>
        <w:tc>
          <w:tcPr>
            <w:tcW w:w="1397" w:type="pct"/>
            <w:tcBorders>
              <w:top w:val="nil"/>
              <w:bottom w:val="nil"/>
            </w:tcBorders>
            <w:vAlign w:val="bottom"/>
          </w:tcPr>
          <w:p w:rsidR="00635CDC" w:rsidRPr="005E27D7" w:rsidRDefault="00635CDC" w:rsidP="00635CDC">
            <w:pPr>
              <w:spacing w:before="360" w:after="360" w:line="260" w:lineRule="exact"/>
              <w:ind w:left="57" w:right="-57"/>
              <w:rPr>
                <w:sz w:val="26"/>
                <w:szCs w:val="26"/>
              </w:rPr>
            </w:pPr>
            <w:r w:rsidRPr="005E27D7">
              <w:rPr>
                <w:sz w:val="26"/>
                <w:szCs w:val="26"/>
              </w:rPr>
              <w:t>строительно-монтажные работы (</w:t>
            </w:r>
            <w:r w:rsidRPr="005E27D7">
              <w:rPr>
                <w:spacing w:val="-6"/>
                <w:sz w:val="26"/>
                <w:szCs w:val="26"/>
              </w:rPr>
              <w:t>включая работы</w:t>
            </w:r>
            <w:r w:rsidRPr="005E27D7">
              <w:rPr>
                <w:spacing w:val="-6"/>
                <w:sz w:val="26"/>
                <w:szCs w:val="26"/>
              </w:rPr>
              <w:br/>
              <w:t>по монтажу оборудования)</w:t>
            </w:r>
          </w:p>
        </w:tc>
        <w:tc>
          <w:tcPr>
            <w:tcW w:w="602" w:type="pct"/>
            <w:tcBorders>
              <w:top w:val="nil"/>
              <w:bottom w:val="nil"/>
            </w:tcBorders>
            <w:vAlign w:val="bottom"/>
          </w:tcPr>
          <w:p w:rsidR="00635CDC" w:rsidRPr="005E27D7" w:rsidRDefault="00635CDC" w:rsidP="00635CDC">
            <w:pPr>
              <w:tabs>
                <w:tab w:val="left" w:pos="792"/>
              </w:tabs>
              <w:spacing w:before="360" w:after="360" w:line="260" w:lineRule="exact"/>
              <w:ind w:left="-113" w:right="57"/>
              <w:jc w:val="right"/>
              <w:rPr>
                <w:sz w:val="26"/>
                <w:szCs w:val="26"/>
                <w:lang w:val="be-BY"/>
              </w:rPr>
            </w:pPr>
            <w:r w:rsidRPr="005E27D7">
              <w:rPr>
                <w:sz w:val="26"/>
                <w:szCs w:val="26"/>
                <w:lang w:val="be-BY"/>
              </w:rPr>
              <w:t>1 016,5</w:t>
            </w:r>
          </w:p>
        </w:tc>
        <w:tc>
          <w:tcPr>
            <w:tcW w:w="561" w:type="pct"/>
            <w:tcBorders>
              <w:top w:val="nil"/>
              <w:bottom w:val="nil"/>
            </w:tcBorders>
            <w:vAlign w:val="bottom"/>
          </w:tcPr>
          <w:p w:rsidR="00635CDC" w:rsidRPr="005E27D7" w:rsidRDefault="00635CDC" w:rsidP="00635CDC">
            <w:pPr>
              <w:tabs>
                <w:tab w:val="left" w:pos="792"/>
              </w:tabs>
              <w:spacing w:before="360" w:after="360" w:line="260" w:lineRule="exact"/>
              <w:ind w:left="-113" w:right="113"/>
              <w:jc w:val="right"/>
              <w:rPr>
                <w:sz w:val="26"/>
                <w:szCs w:val="26"/>
                <w:lang w:val="be-BY"/>
              </w:rPr>
            </w:pPr>
            <w:r w:rsidRPr="005E27D7">
              <w:rPr>
                <w:sz w:val="26"/>
                <w:szCs w:val="26"/>
                <w:lang w:val="be-BY"/>
              </w:rPr>
              <w:t>216,4</w:t>
            </w:r>
          </w:p>
        </w:tc>
        <w:tc>
          <w:tcPr>
            <w:tcW w:w="660" w:type="pct"/>
            <w:tcBorders>
              <w:top w:val="nil"/>
              <w:bottom w:val="nil"/>
            </w:tcBorders>
            <w:vAlign w:val="bottom"/>
          </w:tcPr>
          <w:p w:rsidR="00635CDC" w:rsidRPr="005E27D7" w:rsidRDefault="00635CDC" w:rsidP="00635CDC">
            <w:pPr>
              <w:tabs>
                <w:tab w:val="left" w:pos="437"/>
              </w:tabs>
              <w:spacing w:before="360" w:after="360" w:line="260" w:lineRule="exact"/>
              <w:ind w:right="170"/>
              <w:jc w:val="right"/>
              <w:rPr>
                <w:sz w:val="26"/>
                <w:szCs w:val="26"/>
                <w:lang w:val="be-BY"/>
              </w:rPr>
            </w:pPr>
            <w:r w:rsidRPr="005E27D7">
              <w:rPr>
                <w:sz w:val="26"/>
                <w:szCs w:val="26"/>
                <w:lang w:val="be-BY"/>
              </w:rPr>
              <w:t>91,9</w:t>
            </w:r>
          </w:p>
        </w:tc>
        <w:tc>
          <w:tcPr>
            <w:tcW w:w="561" w:type="pct"/>
            <w:tcBorders>
              <w:top w:val="nil"/>
              <w:bottom w:val="nil"/>
            </w:tcBorders>
            <w:vAlign w:val="bottom"/>
          </w:tcPr>
          <w:p w:rsidR="00635CDC" w:rsidRPr="005E27D7" w:rsidRDefault="00635CDC" w:rsidP="00635CDC">
            <w:pPr>
              <w:tabs>
                <w:tab w:val="left" w:pos="437"/>
              </w:tabs>
              <w:spacing w:before="360" w:after="360" w:line="260" w:lineRule="exact"/>
              <w:ind w:right="113"/>
              <w:jc w:val="right"/>
              <w:rPr>
                <w:sz w:val="26"/>
                <w:szCs w:val="26"/>
                <w:lang w:val="be-BY"/>
              </w:rPr>
            </w:pPr>
            <w:r w:rsidRPr="005E27D7">
              <w:rPr>
                <w:sz w:val="26"/>
                <w:szCs w:val="26"/>
                <w:lang w:val="be-BY"/>
              </w:rPr>
              <w:t>88,8</w:t>
            </w:r>
          </w:p>
        </w:tc>
        <w:tc>
          <w:tcPr>
            <w:tcW w:w="562" w:type="pct"/>
            <w:tcBorders>
              <w:top w:val="nil"/>
              <w:bottom w:val="nil"/>
            </w:tcBorders>
            <w:vAlign w:val="bottom"/>
          </w:tcPr>
          <w:p w:rsidR="00635CDC" w:rsidRPr="005E27D7" w:rsidRDefault="00635CDC" w:rsidP="00635CDC">
            <w:pPr>
              <w:spacing w:before="360" w:after="360" w:line="260" w:lineRule="exact"/>
              <w:ind w:right="170"/>
              <w:jc w:val="right"/>
              <w:rPr>
                <w:sz w:val="26"/>
                <w:szCs w:val="26"/>
                <w:lang w:val="be-BY"/>
              </w:rPr>
            </w:pPr>
            <w:r w:rsidRPr="005E27D7">
              <w:rPr>
                <w:sz w:val="26"/>
                <w:szCs w:val="26"/>
                <w:lang w:val="be-BY"/>
              </w:rPr>
              <w:t>110,3</w:t>
            </w:r>
          </w:p>
        </w:tc>
        <w:tc>
          <w:tcPr>
            <w:tcW w:w="658" w:type="pct"/>
            <w:tcBorders>
              <w:top w:val="nil"/>
              <w:bottom w:val="nil"/>
            </w:tcBorders>
            <w:vAlign w:val="bottom"/>
          </w:tcPr>
          <w:p w:rsidR="00635CDC" w:rsidRPr="005E27D7" w:rsidRDefault="00635CDC" w:rsidP="00635CDC">
            <w:pPr>
              <w:spacing w:before="360" w:after="360" w:line="260" w:lineRule="exact"/>
              <w:ind w:right="250"/>
              <w:jc w:val="right"/>
              <w:rPr>
                <w:sz w:val="26"/>
                <w:szCs w:val="26"/>
                <w:lang w:val="be-BY"/>
              </w:rPr>
            </w:pPr>
            <w:r w:rsidRPr="005E27D7">
              <w:rPr>
                <w:sz w:val="26"/>
                <w:szCs w:val="26"/>
                <w:lang w:val="be-BY"/>
              </w:rPr>
              <w:t>78,9</w:t>
            </w:r>
          </w:p>
        </w:tc>
      </w:tr>
      <w:tr w:rsidR="00635CDC" w:rsidRPr="005E27D7" w:rsidTr="00635CDC">
        <w:trPr>
          <w:cantSplit/>
        </w:trPr>
        <w:tc>
          <w:tcPr>
            <w:tcW w:w="1397" w:type="pct"/>
            <w:tcBorders>
              <w:top w:val="nil"/>
              <w:bottom w:val="nil"/>
            </w:tcBorders>
            <w:vAlign w:val="bottom"/>
          </w:tcPr>
          <w:p w:rsidR="00635CDC" w:rsidRPr="005E27D7" w:rsidRDefault="00635CDC" w:rsidP="00635CDC">
            <w:pPr>
              <w:spacing w:before="360" w:after="360" w:line="260" w:lineRule="exact"/>
              <w:ind w:left="57"/>
              <w:rPr>
                <w:sz w:val="26"/>
                <w:szCs w:val="26"/>
              </w:rPr>
            </w:pPr>
            <w:r w:rsidRPr="005E27D7">
              <w:rPr>
                <w:sz w:val="26"/>
                <w:szCs w:val="26"/>
              </w:rPr>
              <w:t>затраты на приобретение машин, оборудования, транспортных средств</w:t>
            </w:r>
          </w:p>
        </w:tc>
        <w:tc>
          <w:tcPr>
            <w:tcW w:w="602" w:type="pct"/>
            <w:tcBorders>
              <w:top w:val="nil"/>
              <w:bottom w:val="nil"/>
            </w:tcBorders>
            <w:vAlign w:val="bottom"/>
          </w:tcPr>
          <w:p w:rsidR="00635CDC" w:rsidRPr="005E27D7" w:rsidRDefault="00635CDC" w:rsidP="00635CDC">
            <w:pPr>
              <w:tabs>
                <w:tab w:val="left" w:pos="792"/>
              </w:tabs>
              <w:spacing w:before="360" w:after="360" w:line="260" w:lineRule="exact"/>
              <w:ind w:left="-113" w:right="57"/>
              <w:jc w:val="right"/>
              <w:rPr>
                <w:sz w:val="26"/>
                <w:szCs w:val="26"/>
                <w:lang w:val="be-BY"/>
              </w:rPr>
            </w:pPr>
            <w:r w:rsidRPr="005E27D7">
              <w:rPr>
                <w:sz w:val="26"/>
                <w:szCs w:val="26"/>
                <w:lang w:val="be-BY"/>
              </w:rPr>
              <w:t>700,4</w:t>
            </w:r>
          </w:p>
        </w:tc>
        <w:tc>
          <w:tcPr>
            <w:tcW w:w="561" w:type="pct"/>
            <w:tcBorders>
              <w:top w:val="nil"/>
              <w:bottom w:val="nil"/>
            </w:tcBorders>
            <w:vAlign w:val="bottom"/>
          </w:tcPr>
          <w:p w:rsidR="00635CDC" w:rsidRPr="005E27D7" w:rsidRDefault="00635CDC" w:rsidP="00635CDC">
            <w:pPr>
              <w:tabs>
                <w:tab w:val="left" w:pos="792"/>
              </w:tabs>
              <w:spacing w:before="360" w:after="360" w:line="260" w:lineRule="exact"/>
              <w:ind w:left="-113" w:right="113"/>
              <w:jc w:val="right"/>
              <w:rPr>
                <w:sz w:val="26"/>
                <w:szCs w:val="26"/>
                <w:lang w:val="be-BY"/>
              </w:rPr>
            </w:pPr>
            <w:r w:rsidRPr="005E27D7">
              <w:rPr>
                <w:sz w:val="26"/>
                <w:szCs w:val="26"/>
                <w:lang w:val="be-BY"/>
              </w:rPr>
              <w:t>100,3</w:t>
            </w:r>
          </w:p>
        </w:tc>
        <w:tc>
          <w:tcPr>
            <w:tcW w:w="660" w:type="pct"/>
            <w:tcBorders>
              <w:top w:val="nil"/>
              <w:bottom w:val="nil"/>
            </w:tcBorders>
            <w:vAlign w:val="bottom"/>
          </w:tcPr>
          <w:p w:rsidR="00635CDC" w:rsidRPr="005E27D7" w:rsidRDefault="00635CDC" w:rsidP="00635CDC">
            <w:pPr>
              <w:tabs>
                <w:tab w:val="left" w:pos="437"/>
              </w:tabs>
              <w:spacing w:before="360" w:after="360" w:line="260" w:lineRule="exact"/>
              <w:ind w:right="170"/>
              <w:jc w:val="right"/>
              <w:rPr>
                <w:sz w:val="26"/>
                <w:szCs w:val="26"/>
                <w:lang w:val="be-BY"/>
              </w:rPr>
            </w:pPr>
            <w:r w:rsidRPr="005E27D7">
              <w:rPr>
                <w:sz w:val="26"/>
                <w:szCs w:val="26"/>
                <w:lang w:val="be-BY"/>
              </w:rPr>
              <w:t>81,0</w:t>
            </w:r>
          </w:p>
        </w:tc>
        <w:tc>
          <w:tcPr>
            <w:tcW w:w="561" w:type="pct"/>
            <w:tcBorders>
              <w:top w:val="nil"/>
              <w:bottom w:val="nil"/>
            </w:tcBorders>
            <w:vAlign w:val="bottom"/>
          </w:tcPr>
          <w:p w:rsidR="00635CDC" w:rsidRPr="005E27D7" w:rsidRDefault="00635CDC" w:rsidP="00635CDC">
            <w:pPr>
              <w:tabs>
                <w:tab w:val="left" w:pos="437"/>
              </w:tabs>
              <w:spacing w:before="360" w:after="360" w:line="260" w:lineRule="exact"/>
              <w:ind w:right="113"/>
              <w:jc w:val="right"/>
              <w:rPr>
                <w:sz w:val="26"/>
                <w:szCs w:val="26"/>
                <w:lang w:val="be-BY"/>
              </w:rPr>
            </w:pPr>
            <w:r w:rsidRPr="005E27D7">
              <w:rPr>
                <w:sz w:val="26"/>
                <w:szCs w:val="26"/>
                <w:lang w:val="be-BY"/>
              </w:rPr>
              <w:t>49,8</w:t>
            </w:r>
          </w:p>
        </w:tc>
        <w:tc>
          <w:tcPr>
            <w:tcW w:w="562" w:type="pct"/>
            <w:tcBorders>
              <w:top w:val="nil"/>
              <w:bottom w:val="nil"/>
            </w:tcBorders>
            <w:vAlign w:val="bottom"/>
          </w:tcPr>
          <w:p w:rsidR="00635CDC" w:rsidRPr="005E27D7" w:rsidRDefault="00635CDC" w:rsidP="00635CDC">
            <w:pPr>
              <w:spacing w:before="360" w:after="360" w:line="260" w:lineRule="exact"/>
              <w:ind w:right="170"/>
              <w:jc w:val="right"/>
              <w:rPr>
                <w:sz w:val="26"/>
                <w:szCs w:val="26"/>
                <w:lang w:val="be-BY"/>
              </w:rPr>
            </w:pPr>
            <w:r w:rsidRPr="005E27D7">
              <w:rPr>
                <w:sz w:val="26"/>
                <w:szCs w:val="26"/>
                <w:lang w:val="be-BY"/>
              </w:rPr>
              <w:t>73,6</w:t>
            </w:r>
          </w:p>
        </w:tc>
        <w:tc>
          <w:tcPr>
            <w:tcW w:w="658" w:type="pct"/>
            <w:tcBorders>
              <w:top w:val="nil"/>
              <w:bottom w:val="nil"/>
            </w:tcBorders>
            <w:vAlign w:val="bottom"/>
          </w:tcPr>
          <w:p w:rsidR="00635CDC" w:rsidRPr="005E27D7" w:rsidRDefault="00635CDC" w:rsidP="00635CDC">
            <w:pPr>
              <w:spacing w:before="360" w:after="360" w:line="260" w:lineRule="exact"/>
              <w:ind w:right="250"/>
              <w:jc w:val="right"/>
              <w:rPr>
                <w:sz w:val="26"/>
                <w:szCs w:val="26"/>
                <w:lang w:val="be-BY"/>
              </w:rPr>
            </w:pPr>
            <w:r w:rsidRPr="005E27D7">
              <w:rPr>
                <w:sz w:val="26"/>
                <w:szCs w:val="26"/>
                <w:lang w:val="be-BY"/>
              </w:rPr>
              <w:t>84,9</w:t>
            </w:r>
          </w:p>
        </w:tc>
      </w:tr>
      <w:tr w:rsidR="00635CDC" w:rsidRPr="005E27D7" w:rsidTr="00635CDC">
        <w:trPr>
          <w:cantSplit/>
        </w:trPr>
        <w:tc>
          <w:tcPr>
            <w:tcW w:w="1397" w:type="pct"/>
            <w:tcBorders>
              <w:top w:val="nil"/>
              <w:bottom w:val="double" w:sz="4" w:space="0" w:color="auto"/>
            </w:tcBorders>
            <w:vAlign w:val="bottom"/>
          </w:tcPr>
          <w:p w:rsidR="00635CDC" w:rsidRPr="005E27D7" w:rsidRDefault="00635CDC" w:rsidP="00635CDC">
            <w:pPr>
              <w:spacing w:before="360" w:after="360" w:line="260" w:lineRule="exact"/>
              <w:ind w:left="57"/>
              <w:rPr>
                <w:sz w:val="26"/>
                <w:szCs w:val="26"/>
              </w:rPr>
            </w:pPr>
            <w:r w:rsidRPr="005E27D7">
              <w:rPr>
                <w:sz w:val="26"/>
                <w:szCs w:val="26"/>
              </w:rPr>
              <w:t>прочие работы и затраты</w:t>
            </w:r>
          </w:p>
        </w:tc>
        <w:tc>
          <w:tcPr>
            <w:tcW w:w="602" w:type="pct"/>
            <w:tcBorders>
              <w:top w:val="nil"/>
              <w:bottom w:val="double" w:sz="4" w:space="0" w:color="auto"/>
            </w:tcBorders>
            <w:vAlign w:val="bottom"/>
          </w:tcPr>
          <w:p w:rsidR="00635CDC" w:rsidRPr="005E27D7" w:rsidRDefault="00635CDC" w:rsidP="00635CDC">
            <w:pPr>
              <w:tabs>
                <w:tab w:val="left" w:pos="792"/>
              </w:tabs>
              <w:spacing w:before="360" w:after="360" w:line="260" w:lineRule="exact"/>
              <w:ind w:left="-113" w:right="57"/>
              <w:jc w:val="right"/>
              <w:rPr>
                <w:sz w:val="26"/>
                <w:szCs w:val="26"/>
                <w:lang w:val="be-BY"/>
              </w:rPr>
            </w:pPr>
            <w:r w:rsidRPr="005E27D7">
              <w:rPr>
                <w:sz w:val="26"/>
                <w:szCs w:val="26"/>
                <w:lang w:val="be-BY"/>
              </w:rPr>
              <w:t>133,3</w:t>
            </w:r>
          </w:p>
        </w:tc>
        <w:tc>
          <w:tcPr>
            <w:tcW w:w="561" w:type="pct"/>
            <w:tcBorders>
              <w:top w:val="nil"/>
              <w:bottom w:val="double" w:sz="4" w:space="0" w:color="auto"/>
            </w:tcBorders>
            <w:vAlign w:val="bottom"/>
          </w:tcPr>
          <w:p w:rsidR="00635CDC" w:rsidRPr="005E27D7" w:rsidRDefault="00635CDC" w:rsidP="00635CDC">
            <w:pPr>
              <w:tabs>
                <w:tab w:val="left" w:pos="792"/>
              </w:tabs>
              <w:spacing w:before="360" w:after="360" w:line="260" w:lineRule="exact"/>
              <w:ind w:left="-113" w:right="113"/>
              <w:jc w:val="right"/>
              <w:rPr>
                <w:sz w:val="26"/>
                <w:szCs w:val="26"/>
                <w:lang w:val="be-BY"/>
              </w:rPr>
            </w:pPr>
            <w:r w:rsidRPr="005E27D7">
              <w:rPr>
                <w:sz w:val="26"/>
                <w:szCs w:val="26"/>
                <w:lang w:val="be-BY"/>
              </w:rPr>
              <w:t>24,5</w:t>
            </w:r>
          </w:p>
        </w:tc>
        <w:tc>
          <w:tcPr>
            <w:tcW w:w="660" w:type="pct"/>
            <w:tcBorders>
              <w:top w:val="nil"/>
              <w:bottom w:val="double" w:sz="4" w:space="0" w:color="auto"/>
            </w:tcBorders>
            <w:vAlign w:val="bottom"/>
          </w:tcPr>
          <w:p w:rsidR="00635CDC" w:rsidRPr="005E27D7" w:rsidRDefault="00635CDC" w:rsidP="00635CDC">
            <w:pPr>
              <w:tabs>
                <w:tab w:val="left" w:pos="437"/>
              </w:tabs>
              <w:spacing w:before="360" w:after="360" w:line="260" w:lineRule="exact"/>
              <w:ind w:right="170"/>
              <w:jc w:val="right"/>
              <w:rPr>
                <w:sz w:val="26"/>
                <w:szCs w:val="26"/>
                <w:lang w:val="be-BY"/>
              </w:rPr>
            </w:pPr>
            <w:r w:rsidRPr="005E27D7">
              <w:rPr>
                <w:sz w:val="26"/>
                <w:szCs w:val="26"/>
                <w:lang w:val="be-BY"/>
              </w:rPr>
              <w:t>116,6</w:t>
            </w:r>
          </w:p>
        </w:tc>
        <w:tc>
          <w:tcPr>
            <w:tcW w:w="561" w:type="pct"/>
            <w:tcBorders>
              <w:top w:val="nil"/>
              <w:bottom w:val="double" w:sz="4" w:space="0" w:color="auto"/>
            </w:tcBorders>
            <w:vAlign w:val="bottom"/>
          </w:tcPr>
          <w:p w:rsidR="00635CDC" w:rsidRPr="005E27D7" w:rsidRDefault="00635CDC" w:rsidP="00635CDC">
            <w:pPr>
              <w:tabs>
                <w:tab w:val="left" w:pos="437"/>
              </w:tabs>
              <w:spacing w:before="360" w:after="360" w:line="260" w:lineRule="exact"/>
              <w:ind w:right="113"/>
              <w:jc w:val="right"/>
              <w:rPr>
                <w:sz w:val="26"/>
                <w:szCs w:val="26"/>
                <w:lang w:val="be-BY"/>
              </w:rPr>
            </w:pPr>
            <w:r w:rsidRPr="005E27D7">
              <w:rPr>
                <w:sz w:val="26"/>
                <w:szCs w:val="26"/>
                <w:lang w:val="be-BY"/>
              </w:rPr>
              <w:t>110,1</w:t>
            </w:r>
          </w:p>
        </w:tc>
        <w:tc>
          <w:tcPr>
            <w:tcW w:w="562" w:type="pct"/>
            <w:tcBorders>
              <w:top w:val="nil"/>
              <w:bottom w:val="double" w:sz="4" w:space="0" w:color="auto"/>
            </w:tcBorders>
            <w:vAlign w:val="bottom"/>
          </w:tcPr>
          <w:p w:rsidR="00635CDC" w:rsidRPr="005E27D7" w:rsidRDefault="00635CDC" w:rsidP="00635CDC">
            <w:pPr>
              <w:spacing w:before="360" w:after="360" w:line="260" w:lineRule="exact"/>
              <w:ind w:right="170"/>
              <w:jc w:val="right"/>
              <w:rPr>
                <w:sz w:val="26"/>
                <w:szCs w:val="26"/>
                <w:lang w:val="be-BY"/>
              </w:rPr>
            </w:pPr>
            <w:r w:rsidRPr="005E27D7">
              <w:rPr>
                <w:sz w:val="26"/>
                <w:szCs w:val="26"/>
                <w:lang w:val="be-BY"/>
              </w:rPr>
              <w:t>97,2</w:t>
            </w:r>
          </w:p>
        </w:tc>
        <w:tc>
          <w:tcPr>
            <w:tcW w:w="658" w:type="pct"/>
            <w:tcBorders>
              <w:top w:val="nil"/>
              <w:bottom w:val="double" w:sz="4" w:space="0" w:color="auto"/>
            </w:tcBorders>
            <w:vAlign w:val="bottom"/>
          </w:tcPr>
          <w:p w:rsidR="00635CDC" w:rsidRPr="005E27D7" w:rsidRDefault="00635CDC" w:rsidP="00635CDC">
            <w:pPr>
              <w:spacing w:before="360" w:after="360" w:line="260" w:lineRule="exact"/>
              <w:ind w:right="250"/>
              <w:jc w:val="right"/>
              <w:rPr>
                <w:sz w:val="26"/>
                <w:szCs w:val="26"/>
                <w:lang w:val="be-BY"/>
              </w:rPr>
            </w:pPr>
            <w:r w:rsidRPr="005E27D7">
              <w:rPr>
                <w:sz w:val="26"/>
                <w:szCs w:val="26"/>
                <w:lang w:val="be-BY"/>
              </w:rPr>
              <w:t>70,7</w:t>
            </w:r>
          </w:p>
        </w:tc>
      </w:tr>
    </w:tbl>
    <w:p w:rsidR="00635CDC" w:rsidRPr="005E27D7" w:rsidRDefault="00635CDC" w:rsidP="00635CDC">
      <w:pPr>
        <w:spacing w:before="60"/>
        <w:ind w:firstLine="709"/>
        <w:jc w:val="both"/>
        <w:rPr>
          <w:sz w:val="30"/>
          <w:szCs w:val="30"/>
        </w:rPr>
      </w:pPr>
      <w:r w:rsidRPr="005E27D7">
        <w:rPr>
          <w:spacing w:val="-2"/>
          <w:sz w:val="30"/>
          <w:szCs w:val="30"/>
        </w:rPr>
        <w:t xml:space="preserve">В январе-мае 2022 г. доля строительно-монтажных работ составила </w:t>
      </w:r>
      <w:r w:rsidRPr="005E27D7">
        <w:rPr>
          <w:spacing w:val="-2"/>
          <w:sz w:val="30"/>
          <w:szCs w:val="30"/>
          <w:lang w:val="be-BY"/>
        </w:rPr>
        <w:t>54,9</w:t>
      </w:r>
      <w:r w:rsidRPr="005E27D7">
        <w:rPr>
          <w:spacing w:val="-2"/>
          <w:sz w:val="30"/>
          <w:szCs w:val="30"/>
        </w:rPr>
        <w:t>%</w:t>
      </w:r>
      <w:r w:rsidRPr="005E27D7">
        <w:rPr>
          <w:sz w:val="30"/>
          <w:szCs w:val="30"/>
        </w:rPr>
        <w:t xml:space="preserve"> общего объема инвестиций в основной капитал</w:t>
      </w:r>
      <w:r w:rsidRPr="005E27D7">
        <w:rPr>
          <w:sz w:val="30"/>
          <w:szCs w:val="30"/>
        </w:rPr>
        <w:br/>
        <w:t xml:space="preserve">(в </w:t>
      </w:r>
      <w:r w:rsidRPr="005E27D7">
        <w:rPr>
          <w:spacing w:val="-2"/>
          <w:sz w:val="30"/>
          <w:szCs w:val="30"/>
        </w:rPr>
        <w:t>январе-мае</w:t>
      </w:r>
      <w:r w:rsidRPr="005E27D7">
        <w:rPr>
          <w:sz w:val="30"/>
          <w:szCs w:val="30"/>
        </w:rPr>
        <w:t xml:space="preserve"> 2021 г. – </w:t>
      </w:r>
      <w:r w:rsidRPr="005E27D7">
        <w:rPr>
          <w:sz w:val="30"/>
          <w:szCs w:val="30"/>
          <w:lang w:val="be-BY"/>
        </w:rPr>
        <w:t>51,5%</w:t>
      </w:r>
      <w:r w:rsidRPr="005E27D7">
        <w:rPr>
          <w:sz w:val="30"/>
          <w:szCs w:val="30"/>
        </w:rPr>
        <w:t xml:space="preserve">). </w:t>
      </w:r>
    </w:p>
    <w:p w:rsidR="00635CDC" w:rsidRPr="005E27D7" w:rsidRDefault="00635CDC" w:rsidP="00635CDC">
      <w:pPr>
        <w:ind w:firstLine="709"/>
        <w:jc w:val="both"/>
        <w:rPr>
          <w:sz w:val="30"/>
          <w:szCs w:val="30"/>
        </w:rPr>
      </w:pPr>
      <w:r w:rsidRPr="005E27D7">
        <w:rPr>
          <w:sz w:val="30"/>
          <w:szCs w:val="30"/>
        </w:rPr>
        <w:t xml:space="preserve">Удельный вес затрат на приобретение машин, оборудования, транспортных средств в общем объеме инвестиций составил </w:t>
      </w:r>
      <w:r w:rsidRPr="005E27D7">
        <w:rPr>
          <w:sz w:val="30"/>
          <w:szCs w:val="30"/>
          <w:lang w:val="be-BY"/>
        </w:rPr>
        <w:t>37,9</w:t>
      </w:r>
      <w:r w:rsidRPr="005E27D7">
        <w:rPr>
          <w:sz w:val="30"/>
          <w:szCs w:val="30"/>
        </w:rPr>
        <w:t>%</w:t>
      </w:r>
      <w:r w:rsidRPr="005E27D7">
        <w:rPr>
          <w:sz w:val="30"/>
          <w:szCs w:val="30"/>
        </w:rPr>
        <w:br/>
        <w:t xml:space="preserve">(в </w:t>
      </w:r>
      <w:r w:rsidRPr="005E27D7">
        <w:rPr>
          <w:spacing w:val="-2"/>
          <w:sz w:val="30"/>
          <w:szCs w:val="30"/>
        </w:rPr>
        <w:t>январе-мае</w:t>
      </w:r>
      <w:r w:rsidRPr="005E27D7">
        <w:rPr>
          <w:sz w:val="30"/>
          <w:szCs w:val="30"/>
        </w:rPr>
        <w:t xml:space="preserve"> 2021 г. – </w:t>
      </w:r>
      <w:r w:rsidRPr="005E27D7">
        <w:rPr>
          <w:sz w:val="30"/>
          <w:szCs w:val="30"/>
          <w:lang w:val="be-BY"/>
        </w:rPr>
        <w:t>42,8%</w:t>
      </w:r>
      <w:r w:rsidRPr="005E27D7">
        <w:rPr>
          <w:sz w:val="30"/>
          <w:szCs w:val="30"/>
        </w:rPr>
        <w:t>). На долю импортных машин, оборудования, транспортных средств при</w:t>
      </w:r>
      <w:r w:rsidR="0013519B">
        <w:rPr>
          <w:sz w:val="30"/>
          <w:szCs w:val="30"/>
        </w:rPr>
        <w:t>ш</w:t>
      </w:r>
      <w:r w:rsidRPr="005E27D7">
        <w:rPr>
          <w:sz w:val="30"/>
          <w:szCs w:val="30"/>
        </w:rPr>
        <w:t xml:space="preserve">лось </w:t>
      </w:r>
      <w:r w:rsidRPr="005E27D7">
        <w:rPr>
          <w:sz w:val="30"/>
          <w:szCs w:val="30"/>
          <w:lang w:val="be-BY"/>
        </w:rPr>
        <w:t>49,9</w:t>
      </w:r>
      <w:r w:rsidRPr="005E27D7">
        <w:rPr>
          <w:sz w:val="30"/>
          <w:szCs w:val="30"/>
        </w:rPr>
        <w:t xml:space="preserve">% инвестиций, вложенных в активную часть основных средств (в </w:t>
      </w:r>
      <w:r w:rsidRPr="005E27D7">
        <w:rPr>
          <w:spacing w:val="-2"/>
          <w:sz w:val="30"/>
          <w:szCs w:val="30"/>
        </w:rPr>
        <w:t>январ</w:t>
      </w:r>
      <w:proofErr w:type="gramStart"/>
      <w:r w:rsidRPr="005E27D7">
        <w:rPr>
          <w:spacing w:val="-2"/>
          <w:sz w:val="30"/>
          <w:szCs w:val="30"/>
        </w:rPr>
        <w:t>е-</w:t>
      </w:r>
      <w:proofErr w:type="gramEnd"/>
      <w:r w:rsidRPr="005E27D7">
        <w:rPr>
          <w:spacing w:val="-2"/>
          <w:sz w:val="30"/>
          <w:szCs w:val="30"/>
        </w:rPr>
        <w:br/>
        <w:t>мае</w:t>
      </w:r>
      <w:r w:rsidRPr="005E27D7">
        <w:rPr>
          <w:sz w:val="30"/>
          <w:szCs w:val="30"/>
        </w:rPr>
        <w:t xml:space="preserve"> 2021 г. – </w:t>
      </w:r>
      <w:r w:rsidRPr="005E27D7">
        <w:rPr>
          <w:sz w:val="30"/>
          <w:szCs w:val="30"/>
          <w:lang w:val="be-BY"/>
        </w:rPr>
        <w:t>52,7</w:t>
      </w:r>
      <w:r w:rsidRPr="005E27D7">
        <w:rPr>
          <w:sz w:val="30"/>
          <w:szCs w:val="30"/>
        </w:rPr>
        <w:t>%).</w:t>
      </w:r>
    </w:p>
    <w:p w:rsidR="00635CDC" w:rsidRPr="005E27D7" w:rsidRDefault="00635CDC" w:rsidP="00096A02">
      <w:pPr>
        <w:spacing w:before="360" w:after="120" w:line="280" w:lineRule="exact"/>
        <w:jc w:val="center"/>
        <w:outlineLvl w:val="0"/>
        <w:rPr>
          <w:rFonts w:ascii="Arial" w:hAnsi="Arial" w:cs="Arial"/>
          <w:b/>
          <w:sz w:val="26"/>
          <w:szCs w:val="26"/>
        </w:rPr>
      </w:pPr>
      <w:r w:rsidRPr="005E27D7">
        <w:rPr>
          <w:rFonts w:ascii="Arial" w:hAnsi="Arial" w:cs="Arial"/>
          <w:b/>
          <w:sz w:val="26"/>
          <w:szCs w:val="26"/>
        </w:rPr>
        <w:lastRenderedPageBreak/>
        <w:t>Инвестиции в основной капитал</w:t>
      </w:r>
      <w:r w:rsidRPr="005E27D7">
        <w:rPr>
          <w:rFonts w:ascii="Arial" w:hAnsi="Arial" w:cs="Arial"/>
          <w:b/>
          <w:sz w:val="26"/>
          <w:szCs w:val="26"/>
        </w:rPr>
        <w:br/>
        <w:t xml:space="preserve">по формам собственности </w:t>
      </w:r>
    </w:p>
    <w:tbl>
      <w:tblPr>
        <w:tblW w:w="4938" w:type="pct"/>
        <w:tblInd w:w="57" w:type="dxa"/>
        <w:tblCellMar>
          <w:left w:w="57" w:type="dxa"/>
          <w:right w:w="57" w:type="dxa"/>
        </w:tblCellMar>
        <w:tblLook w:val="0000" w:firstRow="0" w:lastRow="0" w:firstColumn="0" w:lastColumn="0" w:noHBand="0" w:noVBand="0"/>
      </w:tblPr>
      <w:tblGrid>
        <w:gridCol w:w="3379"/>
        <w:gridCol w:w="1390"/>
        <w:gridCol w:w="1328"/>
        <w:gridCol w:w="1515"/>
        <w:gridCol w:w="1459"/>
      </w:tblGrid>
      <w:tr w:rsidR="00635CDC" w:rsidRPr="005E27D7" w:rsidTr="00635CDC">
        <w:trPr>
          <w:cantSplit/>
          <w:trHeight w:val="268"/>
          <w:tblHeader/>
        </w:trPr>
        <w:tc>
          <w:tcPr>
            <w:tcW w:w="1863" w:type="pct"/>
            <w:vMerge w:val="restart"/>
            <w:tcBorders>
              <w:top w:val="single" w:sz="4" w:space="0" w:color="auto"/>
              <w:left w:val="single" w:sz="4" w:space="0" w:color="auto"/>
              <w:bottom w:val="single" w:sz="4" w:space="0" w:color="auto"/>
              <w:right w:val="single" w:sz="4" w:space="0" w:color="auto"/>
            </w:tcBorders>
          </w:tcPr>
          <w:p w:rsidR="00635CDC" w:rsidRPr="005E27D7" w:rsidRDefault="00635CDC" w:rsidP="00096A02">
            <w:pPr>
              <w:spacing w:before="120" w:after="120" w:line="230" w:lineRule="exact"/>
              <w:ind w:left="-57" w:right="-57"/>
              <w:jc w:val="center"/>
              <w:rPr>
                <w:sz w:val="26"/>
                <w:szCs w:val="26"/>
              </w:rPr>
            </w:pPr>
          </w:p>
        </w:tc>
        <w:tc>
          <w:tcPr>
            <w:tcW w:w="1498" w:type="pct"/>
            <w:gridSpan w:val="2"/>
            <w:tcBorders>
              <w:top w:val="single" w:sz="4" w:space="0" w:color="auto"/>
              <w:left w:val="nil"/>
              <w:bottom w:val="single" w:sz="4" w:space="0" w:color="auto"/>
              <w:right w:val="single" w:sz="4" w:space="0" w:color="auto"/>
            </w:tcBorders>
          </w:tcPr>
          <w:p w:rsidR="00635CDC" w:rsidRPr="005E27D7" w:rsidRDefault="00635CDC" w:rsidP="00096A02">
            <w:pPr>
              <w:spacing w:before="120" w:after="120" w:line="230" w:lineRule="exact"/>
              <w:ind w:left="-57" w:right="-57"/>
              <w:jc w:val="center"/>
              <w:rPr>
                <w:sz w:val="26"/>
                <w:szCs w:val="26"/>
              </w:rPr>
            </w:pPr>
            <w:r w:rsidRPr="005E27D7">
              <w:rPr>
                <w:sz w:val="26"/>
                <w:szCs w:val="26"/>
              </w:rPr>
              <w:t>Январь-май 2022 г.</w:t>
            </w:r>
          </w:p>
        </w:tc>
        <w:tc>
          <w:tcPr>
            <w:tcW w:w="1639" w:type="pct"/>
            <w:gridSpan w:val="2"/>
            <w:tcBorders>
              <w:top w:val="single" w:sz="4" w:space="0" w:color="auto"/>
              <w:left w:val="nil"/>
              <w:bottom w:val="single" w:sz="4" w:space="0" w:color="auto"/>
              <w:right w:val="single" w:sz="4" w:space="0" w:color="auto"/>
            </w:tcBorders>
          </w:tcPr>
          <w:p w:rsidR="00635CDC" w:rsidRPr="005E27D7" w:rsidRDefault="00635CDC" w:rsidP="00096A02">
            <w:pPr>
              <w:spacing w:before="120" w:after="120" w:line="230" w:lineRule="exact"/>
              <w:ind w:left="-57" w:right="-57"/>
              <w:jc w:val="center"/>
              <w:rPr>
                <w:sz w:val="26"/>
                <w:szCs w:val="26"/>
              </w:rPr>
            </w:pPr>
            <w:r w:rsidRPr="005E27D7">
              <w:rPr>
                <w:sz w:val="26"/>
                <w:szCs w:val="26"/>
              </w:rPr>
              <w:t>В сопоставимых ценах</w:t>
            </w:r>
          </w:p>
        </w:tc>
      </w:tr>
      <w:tr w:rsidR="00635CDC" w:rsidRPr="005E27D7" w:rsidTr="00635CDC">
        <w:trPr>
          <w:cantSplit/>
          <w:trHeight w:val="683"/>
          <w:tblHeader/>
        </w:trPr>
        <w:tc>
          <w:tcPr>
            <w:tcW w:w="1863" w:type="pct"/>
            <w:vMerge/>
            <w:tcBorders>
              <w:top w:val="single" w:sz="4" w:space="0" w:color="auto"/>
              <w:left w:val="single" w:sz="4" w:space="0" w:color="auto"/>
              <w:bottom w:val="single" w:sz="4" w:space="0" w:color="auto"/>
              <w:right w:val="single" w:sz="4" w:space="0" w:color="auto"/>
            </w:tcBorders>
            <w:vAlign w:val="center"/>
          </w:tcPr>
          <w:p w:rsidR="00635CDC" w:rsidRPr="005E27D7" w:rsidRDefault="00635CDC" w:rsidP="00096A02">
            <w:pPr>
              <w:spacing w:before="120" w:after="120" w:line="230" w:lineRule="exact"/>
              <w:rPr>
                <w:sz w:val="26"/>
                <w:szCs w:val="26"/>
              </w:rPr>
            </w:pPr>
          </w:p>
        </w:tc>
        <w:tc>
          <w:tcPr>
            <w:tcW w:w="766" w:type="pct"/>
            <w:tcBorders>
              <w:top w:val="single" w:sz="4" w:space="0" w:color="auto"/>
              <w:left w:val="nil"/>
              <w:bottom w:val="single" w:sz="4" w:space="0" w:color="auto"/>
              <w:right w:val="nil"/>
            </w:tcBorders>
          </w:tcPr>
          <w:p w:rsidR="00635CDC" w:rsidRPr="005E27D7" w:rsidRDefault="00635CDC" w:rsidP="00096A02">
            <w:pPr>
              <w:spacing w:before="120" w:after="120" w:line="230" w:lineRule="exact"/>
              <w:jc w:val="center"/>
              <w:rPr>
                <w:sz w:val="26"/>
                <w:szCs w:val="26"/>
              </w:rPr>
            </w:pPr>
            <w:r w:rsidRPr="005E27D7">
              <w:rPr>
                <w:sz w:val="26"/>
                <w:szCs w:val="26"/>
              </w:rPr>
              <w:t>млн. руб.</w:t>
            </w:r>
            <w:r w:rsidRPr="005E27D7">
              <w:rPr>
                <w:sz w:val="26"/>
                <w:szCs w:val="26"/>
              </w:rPr>
              <w:br/>
              <w:t>(в текущих</w:t>
            </w:r>
            <w:r w:rsidRPr="005E27D7">
              <w:rPr>
                <w:sz w:val="26"/>
                <w:szCs w:val="26"/>
              </w:rPr>
              <w:br/>
              <w:t>ценах)</w:t>
            </w:r>
          </w:p>
        </w:tc>
        <w:tc>
          <w:tcPr>
            <w:tcW w:w="732" w:type="pct"/>
            <w:tcBorders>
              <w:top w:val="single" w:sz="4" w:space="0" w:color="auto"/>
              <w:left w:val="single" w:sz="4" w:space="0" w:color="auto"/>
              <w:bottom w:val="single" w:sz="4" w:space="0" w:color="auto"/>
              <w:right w:val="nil"/>
            </w:tcBorders>
          </w:tcPr>
          <w:p w:rsidR="00635CDC" w:rsidRPr="005E27D7" w:rsidRDefault="00635CDC" w:rsidP="00096A02">
            <w:pPr>
              <w:spacing w:before="120" w:after="120" w:line="23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итогу</w:t>
            </w:r>
          </w:p>
        </w:tc>
        <w:tc>
          <w:tcPr>
            <w:tcW w:w="835" w:type="pct"/>
            <w:tcBorders>
              <w:top w:val="single" w:sz="4" w:space="0" w:color="auto"/>
              <w:left w:val="single" w:sz="4" w:space="0" w:color="auto"/>
              <w:bottom w:val="single" w:sz="4" w:space="0" w:color="auto"/>
              <w:right w:val="single" w:sz="4" w:space="0" w:color="auto"/>
            </w:tcBorders>
          </w:tcPr>
          <w:p w:rsidR="00635CDC" w:rsidRPr="005E27D7" w:rsidRDefault="00635CDC" w:rsidP="00096A02">
            <w:pPr>
              <w:spacing w:before="120" w:after="120" w:line="230" w:lineRule="exact"/>
              <w:ind w:left="-57" w:right="-57"/>
              <w:jc w:val="center"/>
              <w:rPr>
                <w:sz w:val="26"/>
                <w:szCs w:val="26"/>
              </w:rPr>
            </w:pPr>
            <w:r w:rsidRPr="005E27D7">
              <w:rPr>
                <w:sz w:val="26"/>
                <w:szCs w:val="26"/>
              </w:rPr>
              <w:t>январ</w:t>
            </w:r>
            <w:proofErr w:type="gramStart"/>
            <w:r w:rsidRPr="005E27D7">
              <w:rPr>
                <w:sz w:val="26"/>
                <w:szCs w:val="26"/>
              </w:rPr>
              <w:t>ь-</w:t>
            </w:r>
            <w:proofErr w:type="gramEnd"/>
            <w:r w:rsidRPr="005E27D7">
              <w:rPr>
                <w:sz w:val="26"/>
                <w:szCs w:val="26"/>
              </w:rPr>
              <w:br/>
              <w:t>май</w:t>
            </w:r>
            <w:r w:rsidRPr="005E27D7">
              <w:rPr>
                <w:sz w:val="26"/>
                <w:szCs w:val="26"/>
              </w:rPr>
              <w:br/>
              <w:t>2022 г.</w:t>
            </w:r>
            <w:r w:rsidRPr="005E27D7">
              <w:rPr>
                <w:sz w:val="26"/>
                <w:szCs w:val="26"/>
              </w:rPr>
              <w:br/>
              <w:t>в % к январю-</w:t>
            </w:r>
            <w:r w:rsidRPr="005E27D7">
              <w:rPr>
                <w:sz w:val="26"/>
                <w:szCs w:val="26"/>
              </w:rPr>
              <w:br/>
              <w:t>маю</w:t>
            </w:r>
            <w:r w:rsidRPr="005E27D7">
              <w:rPr>
                <w:sz w:val="26"/>
                <w:szCs w:val="26"/>
              </w:rPr>
              <w:br/>
              <w:t>2021 г.</w:t>
            </w:r>
          </w:p>
        </w:tc>
        <w:tc>
          <w:tcPr>
            <w:tcW w:w="804" w:type="pct"/>
            <w:tcBorders>
              <w:top w:val="single" w:sz="4" w:space="0" w:color="auto"/>
              <w:left w:val="single" w:sz="4" w:space="0" w:color="auto"/>
              <w:bottom w:val="single" w:sz="4" w:space="0" w:color="auto"/>
              <w:right w:val="single" w:sz="4" w:space="0" w:color="auto"/>
            </w:tcBorders>
          </w:tcPr>
          <w:p w:rsidR="00635CDC" w:rsidRPr="005E27D7" w:rsidRDefault="00635CDC" w:rsidP="00096A02">
            <w:pPr>
              <w:spacing w:before="120" w:after="120" w:line="230" w:lineRule="exact"/>
              <w:ind w:left="-57" w:right="-57"/>
              <w:jc w:val="center"/>
              <w:rPr>
                <w:sz w:val="26"/>
                <w:szCs w:val="26"/>
              </w:rPr>
            </w:pPr>
            <w:proofErr w:type="spellStart"/>
            <w:r w:rsidRPr="005E27D7">
              <w:rPr>
                <w:sz w:val="26"/>
                <w:szCs w:val="26"/>
                <w:u w:val="single"/>
              </w:rPr>
              <w:t>справочно</w:t>
            </w:r>
            <w:proofErr w:type="spellEnd"/>
            <w:r w:rsidRPr="005E27D7">
              <w:rPr>
                <w:sz w:val="26"/>
                <w:szCs w:val="26"/>
                <w:u w:val="single"/>
              </w:rPr>
              <w:br/>
            </w:r>
            <w:r w:rsidRPr="005E27D7">
              <w:rPr>
                <w:sz w:val="26"/>
                <w:szCs w:val="26"/>
              </w:rPr>
              <w:t>январ</w:t>
            </w:r>
            <w:proofErr w:type="gramStart"/>
            <w:r w:rsidRPr="005E27D7">
              <w:rPr>
                <w:sz w:val="26"/>
                <w:szCs w:val="26"/>
              </w:rPr>
              <w:t>ь-</w:t>
            </w:r>
            <w:proofErr w:type="gramEnd"/>
            <w:r w:rsidRPr="005E27D7">
              <w:rPr>
                <w:sz w:val="26"/>
                <w:szCs w:val="26"/>
              </w:rPr>
              <w:br/>
              <w:t>май</w:t>
            </w:r>
            <w:r w:rsidRPr="005E27D7">
              <w:rPr>
                <w:sz w:val="26"/>
                <w:szCs w:val="26"/>
              </w:rPr>
              <w:br/>
              <w:t>2021 г.</w:t>
            </w:r>
            <w:r w:rsidRPr="005E27D7">
              <w:rPr>
                <w:sz w:val="26"/>
                <w:szCs w:val="26"/>
              </w:rPr>
              <w:br/>
            </w:r>
            <w:r w:rsidRPr="005E27D7">
              <w:rPr>
                <w:spacing w:val="-2"/>
                <w:sz w:val="26"/>
                <w:szCs w:val="26"/>
              </w:rPr>
              <w:t>в %</w:t>
            </w:r>
            <w:r w:rsidRPr="005E27D7">
              <w:rPr>
                <w:sz w:val="26"/>
                <w:szCs w:val="26"/>
              </w:rPr>
              <w:t xml:space="preserve"> к</w:t>
            </w:r>
            <w:r w:rsidRPr="005E27D7">
              <w:rPr>
                <w:sz w:val="26"/>
                <w:szCs w:val="26"/>
              </w:rPr>
              <w:br/>
              <w:t>январю-</w:t>
            </w:r>
            <w:r w:rsidRPr="005E27D7">
              <w:rPr>
                <w:sz w:val="26"/>
                <w:szCs w:val="26"/>
              </w:rPr>
              <w:br/>
              <w:t>маю</w:t>
            </w:r>
            <w:r w:rsidRPr="005E27D7">
              <w:rPr>
                <w:sz w:val="26"/>
                <w:szCs w:val="26"/>
              </w:rPr>
              <w:br/>
              <w:t>2020 г.</w:t>
            </w:r>
          </w:p>
        </w:tc>
      </w:tr>
      <w:tr w:rsidR="00635CDC" w:rsidRPr="005E27D7" w:rsidTr="00635CDC">
        <w:trPr>
          <w:cantSplit/>
        </w:trPr>
        <w:tc>
          <w:tcPr>
            <w:tcW w:w="1863"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spacing w:before="120" w:after="60" w:line="240" w:lineRule="exact"/>
              <w:rPr>
                <w:b/>
                <w:bCs/>
                <w:sz w:val="26"/>
                <w:szCs w:val="26"/>
              </w:rPr>
            </w:pPr>
            <w:r w:rsidRPr="005E27D7">
              <w:rPr>
                <w:b/>
                <w:bCs/>
                <w:sz w:val="26"/>
                <w:szCs w:val="26"/>
              </w:rPr>
              <w:t>Инвестиции в основной капитал</w:t>
            </w:r>
          </w:p>
        </w:tc>
        <w:tc>
          <w:tcPr>
            <w:tcW w:w="766"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120" w:after="60" w:line="240" w:lineRule="exact"/>
              <w:ind w:right="227"/>
              <w:jc w:val="right"/>
              <w:rPr>
                <w:b/>
                <w:bCs/>
                <w:sz w:val="26"/>
                <w:szCs w:val="26"/>
                <w:lang w:val="be-BY"/>
              </w:rPr>
            </w:pPr>
            <w:r w:rsidRPr="005E27D7">
              <w:rPr>
                <w:b/>
                <w:bCs/>
                <w:sz w:val="26"/>
                <w:szCs w:val="26"/>
                <w:lang w:val="be-BY"/>
              </w:rPr>
              <w:t>1 850,3</w:t>
            </w:r>
          </w:p>
        </w:tc>
        <w:tc>
          <w:tcPr>
            <w:tcW w:w="732"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120" w:after="60" w:line="240" w:lineRule="exact"/>
              <w:ind w:right="340"/>
              <w:jc w:val="right"/>
              <w:rPr>
                <w:b/>
                <w:bCs/>
                <w:sz w:val="26"/>
                <w:szCs w:val="26"/>
                <w:lang w:val="be-BY"/>
              </w:rPr>
            </w:pPr>
            <w:r w:rsidRPr="005E27D7">
              <w:rPr>
                <w:b/>
                <w:bCs/>
                <w:sz w:val="26"/>
                <w:szCs w:val="26"/>
                <w:lang w:val="be-BY"/>
              </w:rPr>
              <w:t>100</w:t>
            </w:r>
          </w:p>
        </w:tc>
        <w:tc>
          <w:tcPr>
            <w:tcW w:w="835"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120" w:after="60" w:line="240" w:lineRule="exact"/>
              <w:ind w:right="452"/>
              <w:jc w:val="right"/>
              <w:rPr>
                <w:b/>
                <w:bCs/>
                <w:sz w:val="26"/>
                <w:szCs w:val="26"/>
                <w:lang w:val="be-BY"/>
              </w:rPr>
            </w:pPr>
            <w:r w:rsidRPr="005E27D7">
              <w:rPr>
                <w:b/>
                <w:bCs/>
                <w:sz w:val="26"/>
                <w:szCs w:val="26"/>
                <w:lang w:val="be-BY"/>
              </w:rPr>
              <w:t>89,2</w:t>
            </w:r>
          </w:p>
        </w:tc>
        <w:tc>
          <w:tcPr>
            <w:tcW w:w="804" w:type="pct"/>
            <w:tcBorders>
              <w:top w:val="single" w:sz="4" w:space="0" w:color="auto"/>
              <w:left w:val="single" w:sz="4" w:space="0" w:color="auto"/>
              <w:bottom w:val="nil"/>
              <w:right w:val="single" w:sz="4" w:space="0" w:color="auto"/>
            </w:tcBorders>
            <w:vAlign w:val="bottom"/>
          </w:tcPr>
          <w:p w:rsidR="00635CDC" w:rsidRPr="005E27D7" w:rsidRDefault="00635CDC" w:rsidP="00635CDC">
            <w:pPr>
              <w:tabs>
                <w:tab w:val="left" w:pos="910"/>
              </w:tabs>
              <w:spacing w:before="120" w:after="60" w:line="240" w:lineRule="exact"/>
              <w:ind w:right="366"/>
              <w:jc w:val="right"/>
              <w:rPr>
                <w:b/>
                <w:bCs/>
                <w:sz w:val="26"/>
                <w:szCs w:val="26"/>
                <w:lang w:val="be-BY"/>
              </w:rPr>
            </w:pPr>
            <w:r w:rsidRPr="005E27D7">
              <w:rPr>
                <w:b/>
                <w:bCs/>
                <w:sz w:val="26"/>
                <w:szCs w:val="26"/>
                <w:lang w:val="be-BY"/>
              </w:rPr>
              <w:t>80,7</w:t>
            </w:r>
          </w:p>
        </w:tc>
      </w:tr>
      <w:tr w:rsidR="00635CDC" w:rsidRPr="005E27D7" w:rsidTr="00635CDC">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340"/>
              <w:rPr>
                <w:sz w:val="26"/>
                <w:szCs w:val="26"/>
              </w:rPr>
            </w:pPr>
            <w:r w:rsidRPr="005E27D7">
              <w:rPr>
                <w:sz w:val="26"/>
                <w:szCs w:val="26"/>
              </w:rPr>
              <w:t xml:space="preserve">в том числе </w:t>
            </w:r>
            <w:r w:rsidRPr="005E27D7">
              <w:rPr>
                <w:sz w:val="26"/>
                <w:szCs w:val="26"/>
              </w:rPr>
              <w:br/>
              <w:t xml:space="preserve">по организациям: </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rPr>
            </w:pP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rPr>
            </w:pPr>
          </w:p>
        </w:tc>
        <w:tc>
          <w:tcPr>
            <w:tcW w:w="804" w:type="pct"/>
            <w:tcBorders>
              <w:top w:val="nil"/>
              <w:left w:val="single" w:sz="4" w:space="0" w:color="auto"/>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rPr>
            </w:pPr>
          </w:p>
        </w:tc>
      </w:tr>
      <w:tr w:rsidR="00635CDC" w:rsidRPr="005E27D7" w:rsidTr="00635CDC">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108"/>
              <w:jc w:val="both"/>
              <w:rPr>
                <w:sz w:val="26"/>
                <w:szCs w:val="26"/>
              </w:rPr>
            </w:pPr>
            <w:r w:rsidRPr="005E27D7">
              <w:rPr>
                <w:sz w:val="26"/>
                <w:szCs w:val="26"/>
              </w:rPr>
              <w:t>государственной собственности</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r w:rsidRPr="005E27D7">
              <w:rPr>
                <w:sz w:val="26"/>
                <w:szCs w:val="26"/>
                <w:lang w:val="be-BY"/>
              </w:rPr>
              <w:t>877,7</w:t>
            </w: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lang w:val="be-BY"/>
              </w:rPr>
            </w:pPr>
            <w:r w:rsidRPr="005E27D7">
              <w:rPr>
                <w:sz w:val="26"/>
                <w:szCs w:val="26"/>
                <w:lang w:val="be-BY"/>
              </w:rPr>
              <w:t>47,4</w:t>
            </w: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lang w:val="be-BY"/>
              </w:rPr>
            </w:pPr>
            <w:r w:rsidRPr="005E27D7">
              <w:rPr>
                <w:sz w:val="26"/>
                <w:szCs w:val="26"/>
                <w:lang w:val="be-BY"/>
              </w:rPr>
              <w:t>87,8</w:t>
            </w:r>
          </w:p>
        </w:tc>
        <w:tc>
          <w:tcPr>
            <w:tcW w:w="804" w:type="pct"/>
            <w:tcBorders>
              <w:top w:val="nil"/>
              <w:left w:val="single" w:sz="4" w:space="0" w:color="auto"/>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lang w:val="be-BY"/>
              </w:rPr>
            </w:pPr>
            <w:r w:rsidRPr="005E27D7">
              <w:rPr>
                <w:sz w:val="26"/>
                <w:szCs w:val="26"/>
                <w:lang w:val="be-BY"/>
              </w:rPr>
              <w:t>74,4</w:t>
            </w:r>
          </w:p>
        </w:tc>
      </w:tr>
      <w:tr w:rsidR="00635CDC" w:rsidRPr="005E27D7" w:rsidTr="00635CDC">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255"/>
              <w:jc w:val="both"/>
              <w:rPr>
                <w:sz w:val="26"/>
                <w:szCs w:val="26"/>
              </w:rPr>
            </w:pPr>
            <w:r w:rsidRPr="005E27D7">
              <w:rPr>
                <w:sz w:val="26"/>
                <w:szCs w:val="26"/>
              </w:rPr>
              <w:t>республиканской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r w:rsidRPr="005E27D7">
              <w:rPr>
                <w:sz w:val="26"/>
                <w:szCs w:val="26"/>
                <w:lang w:val="be-BY"/>
              </w:rPr>
              <w:t>389,2</w:t>
            </w:r>
          </w:p>
        </w:tc>
        <w:tc>
          <w:tcPr>
            <w:tcW w:w="732"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lang w:val="be-BY"/>
              </w:rPr>
            </w:pPr>
            <w:r w:rsidRPr="005E27D7">
              <w:rPr>
                <w:sz w:val="26"/>
                <w:szCs w:val="26"/>
                <w:lang w:val="be-BY"/>
              </w:rPr>
              <w:t>21,0</w:t>
            </w:r>
          </w:p>
        </w:tc>
        <w:tc>
          <w:tcPr>
            <w:tcW w:w="835"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lang w:val="be-BY"/>
              </w:rPr>
            </w:pPr>
            <w:r w:rsidRPr="005E27D7">
              <w:rPr>
                <w:sz w:val="26"/>
                <w:szCs w:val="26"/>
                <w:lang w:val="be-BY"/>
              </w:rPr>
              <w:t>121,3</w:t>
            </w:r>
          </w:p>
        </w:tc>
        <w:tc>
          <w:tcPr>
            <w:tcW w:w="804" w:type="pct"/>
            <w:tcBorders>
              <w:left w:val="single" w:sz="4" w:space="0" w:color="auto"/>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lang w:val="be-BY"/>
              </w:rPr>
            </w:pPr>
            <w:r w:rsidRPr="005E27D7">
              <w:rPr>
                <w:sz w:val="26"/>
                <w:szCs w:val="26"/>
                <w:lang w:val="be-BY"/>
              </w:rPr>
              <w:t>62,5</w:t>
            </w:r>
          </w:p>
        </w:tc>
      </w:tr>
      <w:tr w:rsidR="00635CDC" w:rsidRPr="005E27D7" w:rsidTr="00635CDC">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255"/>
              <w:jc w:val="both"/>
              <w:rPr>
                <w:sz w:val="26"/>
                <w:szCs w:val="26"/>
              </w:rPr>
            </w:pPr>
            <w:r w:rsidRPr="005E27D7">
              <w:rPr>
                <w:sz w:val="26"/>
                <w:szCs w:val="26"/>
              </w:rPr>
              <w:t>коммунальной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r w:rsidRPr="005E27D7">
              <w:rPr>
                <w:sz w:val="26"/>
                <w:szCs w:val="26"/>
                <w:lang w:val="be-BY"/>
              </w:rPr>
              <w:t>488,5</w:t>
            </w:r>
          </w:p>
        </w:tc>
        <w:tc>
          <w:tcPr>
            <w:tcW w:w="732"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lang w:val="be-BY"/>
              </w:rPr>
            </w:pPr>
            <w:r w:rsidRPr="005E27D7">
              <w:rPr>
                <w:sz w:val="26"/>
                <w:szCs w:val="26"/>
                <w:lang w:val="be-BY"/>
              </w:rPr>
              <w:t>26,4</w:t>
            </w:r>
          </w:p>
        </w:tc>
        <w:tc>
          <w:tcPr>
            <w:tcW w:w="835" w:type="pct"/>
            <w:tcBorders>
              <w:left w:val="sing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lang w:val="be-BY"/>
              </w:rPr>
            </w:pPr>
            <w:r w:rsidRPr="005E27D7">
              <w:rPr>
                <w:sz w:val="26"/>
                <w:szCs w:val="26"/>
                <w:lang w:val="be-BY"/>
              </w:rPr>
              <w:t>72,0</w:t>
            </w:r>
          </w:p>
        </w:tc>
        <w:tc>
          <w:tcPr>
            <w:tcW w:w="804" w:type="pct"/>
            <w:tcBorders>
              <w:left w:val="single" w:sz="4" w:space="0" w:color="auto"/>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lang w:val="be-BY"/>
              </w:rPr>
            </w:pPr>
            <w:r w:rsidRPr="005E27D7">
              <w:rPr>
                <w:sz w:val="26"/>
                <w:szCs w:val="26"/>
                <w:lang w:val="be-BY"/>
              </w:rPr>
              <w:t>81,8</w:t>
            </w:r>
          </w:p>
        </w:tc>
      </w:tr>
      <w:tr w:rsidR="00635CDC" w:rsidRPr="005E27D7" w:rsidTr="00635CDC">
        <w:trPr>
          <w:cantSplit/>
          <w:trHeight w:val="261"/>
        </w:trPr>
        <w:tc>
          <w:tcPr>
            <w:tcW w:w="1863" w:type="pct"/>
            <w:tcBorders>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110"/>
              <w:jc w:val="both"/>
              <w:rPr>
                <w:sz w:val="26"/>
                <w:szCs w:val="26"/>
              </w:rPr>
            </w:pPr>
            <w:r w:rsidRPr="005E27D7">
              <w:rPr>
                <w:sz w:val="26"/>
                <w:szCs w:val="26"/>
              </w:rPr>
              <w:t>частной собственности</w:t>
            </w:r>
          </w:p>
        </w:tc>
        <w:tc>
          <w:tcPr>
            <w:tcW w:w="766" w:type="pct"/>
            <w:tcBorders>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r w:rsidRPr="005E27D7">
              <w:rPr>
                <w:sz w:val="26"/>
                <w:szCs w:val="26"/>
                <w:lang w:val="be-BY"/>
              </w:rPr>
              <w:t>732,2</w:t>
            </w:r>
          </w:p>
        </w:tc>
        <w:tc>
          <w:tcPr>
            <w:tcW w:w="732" w:type="pct"/>
            <w:tcBorders>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lang w:val="be-BY"/>
              </w:rPr>
            </w:pPr>
            <w:r w:rsidRPr="005E27D7">
              <w:rPr>
                <w:sz w:val="26"/>
                <w:szCs w:val="26"/>
                <w:lang w:val="be-BY"/>
              </w:rPr>
              <w:t>39,6</w:t>
            </w:r>
          </w:p>
        </w:tc>
        <w:tc>
          <w:tcPr>
            <w:tcW w:w="835" w:type="pct"/>
            <w:tcBorders>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lang w:val="be-BY"/>
              </w:rPr>
            </w:pPr>
            <w:r w:rsidRPr="005E27D7">
              <w:rPr>
                <w:sz w:val="26"/>
                <w:szCs w:val="26"/>
                <w:lang w:val="be-BY"/>
              </w:rPr>
              <w:t>93,3</w:t>
            </w:r>
          </w:p>
        </w:tc>
        <w:tc>
          <w:tcPr>
            <w:tcW w:w="804" w:type="pct"/>
            <w:tcBorders>
              <w:left w:val="single" w:sz="4" w:space="0" w:color="auto"/>
              <w:bottom w:val="nil"/>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lang w:val="be-BY"/>
              </w:rPr>
            </w:pPr>
            <w:r w:rsidRPr="005E27D7">
              <w:rPr>
                <w:sz w:val="26"/>
                <w:szCs w:val="26"/>
                <w:lang w:val="be-BY"/>
              </w:rPr>
              <w:t>86,8</w:t>
            </w:r>
          </w:p>
        </w:tc>
      </w:tr>
      <w:tr w:rsidR="00635CDC" w:rsidRPr="005E27D7" w:rsidTr="00635CDC">
        <w:trPr>
          <w:cantSplit/>
          <w:trHeight w:val="261"/>
        </w:trPr>
        <w:tc>
          <w:tcPr>
            <w:tcW w:w="1863" w:type="pct"/>
            <w:tcBorders>
              <w:top w:val="nil"/>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spacing w:before="60" w:after="60" w:line="240" w:lineRule="exact"/>
              <w:ind w:left="255"/>
              <w:rPr>
                <w:sz w:val="26"/>
                <w:szCs w:val="26"/>
              </w:rPr>
            </w:pPr>
            <w:r w:rsidRPr="005E27D7">
              <w:rPr>
                <w:sz w:val="26"/>
                <w:szCs w:val="26"/>
              </w:rPr>
              <w:t>из нее собственность негосударственных юридических лиц с государственным участием</w:t>
            </w:r>
          </w:p>
        </w:tc>
        <w:tc>
          <w:tcPr>
            <w:tcW w:w="766" w:type="pct"/>
            <w:tcBorders>
              <w:top w:val="nil"/>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60" w:line="240" w:lineRule="exact"/>
              <w:ind w:right="227"/>
              <w:jc w:val="right"/>
              <w:rPr>
                <w:sz w:val="26"/>
                <w:szCs w:val="26"/>
                <w:lang w:val="be-BY"/>
              </w:rPr>
            </w:pPr>
            <w:r w:rsidRPr="005E27D7">
              <w:rPr>
                <w:sz w:val="26"/>
                <w:szCs w:val="26"/>
                <w:lang w:val="be-BY"/>
              </w:rPr>
              <w:t>183,9</w:t>
            </w:r>
          </w:p>
        </w:tc>
        <w:tc>
          <w:tcPr>
            <w:tcW w:w="732" w:type="pct"/>
            <w:tcBorders>
              <w:top w:val="nil"/>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60" w:line="240" w:lineRule="exact"/>
              <w:ind w:right="340"/>
              <w:jc w:val="right"/>
              <w:rPr>
                <w:sz w:val="26"/>
                <w:szCs w:val="26"/>
                <w:lang w:val="be-BY"/>
              </w:rPr>
            </w:pPr>
            <w:r w:rsidRPr="005E27D7">
              <w:rPr>
                <w:sz w:val="26"/>
                <w:szCs w:val="26"/>
                <w:lang w:val="be-BY"/>
              </w:rPr>
              <w:t>9,9</w:t>
            </w:r>
          </w:p>
        </w:tc>
        <w:tc>
          <w:tcPr>
            <w:tcW w:w="835" w:type="pct"/>
            <w:tcBorders>
              <w:top w:val="nil"/>
              <w:left w:val="single" w:sz="4" w:space="0" w:color="auto"/>
              <w:bottom w:val="nil"/>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60" w:line="240" w:lineRule="exact"/>
              <w:ind w:right="452"/>
              <w:jc w:val="right"/>
              <w:rPr>
                <w:sz w:val="26"/>
                <w:szCs w:val="26"/>
                <w:lang w:val="be-BY"/>
              </w:rPr>
            </w:pPr>
            <w:r w:rsidRPr="005E27D7">
              <w:rPr>
                <w:sz w:val="26"/>
                <w:szCs w:val="26"/>
                <w:lang w:val="be-BY"/>
              </w:rPr>
              <w:t>91,8</w:t>
            </w:r>
          </w:p>
        </w:tc>
        <w:tc>
          <w:tcPr>
            <w:tcW w:w="804" w:type="pct"/>
            <w:tcBorders>
              <w:top w:val="nil"/>
              <w:left w:val="single" w:sz="4" w:space="0" w:color="auto"/>
              <w:bottom w:val="nil"/>
              <w:right w:val="single" w:sz="4" w:space="0" w:color="auto"/>
            </w:tcBorders>
            <w:vAlign w:val="bottom"/>
          </w:tcPr>
          <w:p w:rsidR="00635CDC" w:rsidRPr="005E27D7" w:rsidRDefault="00635CDC" w:rsidP="00635CDC">
            <w:pPr>
              <w:tabs>
                <w:tab w:val="left" w:pos="910"/>
              </w:tabs>
              <w:spacing w:before="60" w:after="60" w:line="240" w:lineRule="exact"/>
              <w:ind w:right="366"/>
              <w:jc w:val="right"/>
              <w:rPr>
                <w:sz w:val="26"/>
                <w:szCs w:val="26"/>
                <w:lang w:val="be-BY"/>
              </w:rPr>
            </w:pPr>
            <w:r w:rsidRPr="005E27D7">
              <w:rPr>
                <w:sz w:val="26"/>
                <w:szCs w:val="26"/>
                <w:lang w:val="be-BY"/>
              </w:rPr>
              <w:t>95,8</w:t>
            </w:r>
          </w:p>
        </w:tc>
      </w:tr>
      <w:tr w:rsidR="00635CDC" w:rsidRPr="005E27D7" w:rsidTr="00635CDC">
        <w:trPr>
          <w:cantSplit/>
          <w:trHeight w:val="261"/>
        </w:trPr>
        <w:tc>
          <w:tcPr>
            <w:tcW w:w="1863"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635CDC" w:rsidRPr="005E27D7" w:rsidRDefault="00635CDC" w:rsidP="00635CDC">
            <w:pPr>
              <w:spacing w:before="60" w:after="120" w:line="240" w:lineRule="exact"/>
              <w:ind w:left="110"/>
              <w:jc w:val="both"/>
              <w:rPr>
                <w:sz w:val="26"/>
                <w:szCs w:val="26"/>
              </w:rPr>
            </w:pPr>
            <w:r w:rsidRPr="005E27D7">
              <w:rPr>
                <w:sz w:val="26"/>
                <w:szCs w:val="26"/>
              </w:rPr>
              <w:t>иностранной собственности</w:t>
            </w:r>
          </w:p>
        </w:tc>
        <w:tc>
          <w:tcPr>
            <w:tcW w:w="766"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087"/>
              </w:tabs>
              <w:spacing w:before="60" w:after="120" w:line="240" w:lineRule="exact"/>
              <w:ind w:right="227"/>
              <w:jc w:val="right"/>
              <w:rPr>
                <w:sz w:val="26"/>
                <w:szCs w:val="26"/>
                <w:lang w:val="be-BY"/>
              </w:rPr>
            </w:pPr>
            <w:r w:rsidRPr="005E27D7">
              <w:rPr>
                <w:sz w:val="26"/>
                <w:szCs w:val="26"/>
                <w:lang w:val="be-BY"/>
              </w:rPr>
              <w:t>240,5</w:t>
            </w:r>
          </w:p>
        </w:tc>
        <w:tc>
          <w:tcPr>
            <w:tcW w:w="732"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671"/>
                <w:tab w:val="left" w:pos="951"/>
              </w:tabs>
              <w:spacing w:before="60" w:after="120" w:line="240" w:lineRule="exact"/>
              <w:ind w:right="340"/>
              <w:jc w:val="right"/>
              <w:rPr>
                <w:sz w:val="26"/>
                <w:szCs w:val="26"/>
                <w:lang w:val="be-BY"/>
              </w:rPr>
            </w:pPr>
            <w:r w:rsidRPr="005E27D7">
              <w:rPr>
                <w:sz w:val="26"/>
                <w:szCs w:val="26"/>
                <w:lang w:val="be-BY"/>
              </w:rPr>
              <w:t>13,0</w:t>
            </w:r>
          </w:p>
        </w:tc>
        <w:tc>
          <w:tcPr>
            <w:tcW w:w="835"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635CDC" w:rsidRPr="005E27D7" w:rsidRDefault="00635CDC" w:rsidP="00635CDC">
            <w:pPr>
              <w:tabs>
                <w:tab w:val="left" w:pos="1141"/>
              </w:tabs>
              <w:spacing w:before="60" w:after="120" w:line="240" w:lineRule="exact"/>
              <w:ind w:right="452"/>
              <w:jc w:val="right"/>
              <w:rPr>
                <w:sz w:val="26"/>
                <w:szCs w:val="26"/>
                <w:lang w:val="be-BY"/>
              </w:rPr>
            </w:pPr>
            <w:r w:rsidRPr="005E27D7">
              <w:rPr>
                <w:sz w:val="26"/>
                <w:szCs w:val="26"/>
                <w:lang w:val="be-BY"/>
              </w:rPr>
              <w:t>82,7</w:t>
            </w:r>
          </w:p>
        </w:tc>
        <w:tc>
          <w:tcPr>
            <w:tcW w:w="804" w:type="pct"/>
            <w:tcBorders>
              <w:top w:val="nil"/>
              <w:left w:val="single" w:sz="4" w:space="0" w:color="auto"/>
              <w:bottom w:val="double" w:sz="4" w:space="0" w:color="auto"/>
              <w:right w:val="single" w:sz="4" w:space="0" w:color="auto"/>
            </w:tcBorders>
            <w:vAlign w:val="bottom"/>
          </w:tcPr>
          <w:p w:rsidR="00635CDC" w:rsidRPr="005E27D7" w:rsidRDefault="00635CDC" w:rsidP="00635CDC">
            <w:pPr>
              <w:tabs>
                <w:tab w:val="left" w:pos="910"/>
              </w:tabs>
              <w:spacing w:before="60" w:after="120" w:line="240" w:lineRule="exact"/>
              <w:ind w:right="366"/>
              <w:jc w:val="right"/>
              <w:rPr>
                <w:sz w:val="26"/>
                <w:szCs w:val="26"/>
                <w:lang w:val="be-BY"/>
              </w:rPr>
            </w:pPr>
            <w:r w:rsidRPr="005E27D7">
              <w:rPr>
                <w:sz w:val="26"/>
                <w:szCs w:val="26"/>
                <w:lang w:val="be-BY"/>
              </w:rPr>
              <w:t>90,6</w:t>
            </w:r>
          </w:p>
        </w:tc>
      </w:tr>
    </w:tbl>
    <w:p w:rsidR="00635CDC" w:rsidRPr="005E27D7" w:rsidRDefault="00635CDC" w:rsidP="00096A02">
      <w:pPr>
        <w:spacing w:before="600" w:after="120"/>
        <w:jc w:val="center"/>
        <w:rPr>
          <w:rFonts w:ascii="Arial" w:hAnsi="Arial" w:cs="Arial"/>
          <w:b/>
          <w:sz w:val="26"/>
          <w:szCs w:val="26"/>
        </w:rPr>
      </w:pPr>
      <w:r w:rsidRPr="005E27D7">
        <w:rPr>
          <w:rFonts w:ascii="Arial" w:hAnsi="Arial" w:cs="Arial"/>
          <w:b/>
          <w:sz w:val="26"/>
          <w:szCs w:val="26"/>
        </w:rPr>
        <w:t>5.2. Жилищное строительство</w:t>
      </w:r>
    </w:p>
    <w:p w:rsidR="00635CDC" w:rsidRPr="005E27D7" w:rsidRDefault="00635CDC" w:rsidP="00635CDC">
      <w:pPr>
        <w:spacing w:before="240"/>
        <w:ind w:firstLine="709"/>
        <w:jc w:val="both"/>
        <w:rPr>
          <w:sz w:val="30"/>
          <w:szCs w:val="30"/>
        </w:rPr>
      </w:pPr>
      <w:r w:rsidRPr="005E27D7">
        <w:rPr>
          <w:sz w:val="30"/>
          <w:szCs w:val="30"/>
        </w:rPr>
        <w:t xml:space="preserve">В январе-мае </w:t>
      </w:r>
      <w:r w:rsidRPr="005E27D7">
        <w:rPr>
          <w:spacing w:val="-2"/>
          <w:sz w:val="30"/>
          <w:szCs w:val="30"/>
        </w:rPr>
        <w:t xml:space="preserve">2022 г. объем средств, вложенных в </w:t>
      </w:r>
      <w:r w:rsidRPr="005E27D7">
        <w:rPr>
          <w:sz w:val="30"/>
          <w:szCs w:val="30"/>
        </w:rPr>
        <w:t>жилищное строительство, составил 393,6</w:t>
      </w:r>
      <w:r w:rsidRPr="005E27D7">
        <w:rPr>
          <w:sz w:val="30"/>
          <w:szCs w:val="30"/>
          <w:lang w:val="be-BY"/>
        </w:rPr>
        <w:t xml:space="preserve"> млн</w:t>
      </w:r>
      <w:r w:rsidRPr="005E27D7">
        <w:rPr>
          <w:spacing w:val="-2"/>
          <w:sz w:val="30"/>
          <w:szCs w:val="30"/>
        </w:rPr>
        <w:t>.</w:t>
      </w:r>
      <w:r w:rsidRPr="005E27D7">
        <w:rPr>
          <w:sz w:val="30"/>
          <w:szCs w:val="30"/>
        </w:rPr>
        <w:t xml:space="preserve"> рублей (</w:t>
      </w:r>
      <w:r w:rsidRPr="005E27D7">
        <w:rPr>
          <w:sz w:val="30"/>
          <w:szCs w:val="30"/>
          <w:lang w:val="be-BY"/>
        </w:rPr>
        <w:t>21,3</w:t>
      </w:r>
      <w:r w:rsidRPr="005E27D7">
        <w:rPr>
          <w:sz w:val="30"/>
          <w:szCs w:val="30"/>
        </w:rPr>
        <w:t xml:space="preserve">% к общему объему инвестиций в основной капитал), или </w:t>
      </w:r>
      <w:r w:rsidRPr="005E27D7">
        <w:rPr>
          <w:spacing w:val="-2"/>
          <w:sz w:val="30"/>
          <w:szCs w:val="30"/>
        </w:rPr>
        <w:t xml:space="preserve">в сопоставимых ценах </w:t>
      </w:r>
      <w:r w:rsidRPr="005E27D7">
        <w:rPr>
          <w:sz w:val="30"/>
          <w:szCs w:val="30"/>
          <w:lang w:val="be-BY"/>
        </w:rPr>
        <w:t>79,1</w:t>
      </w:r>
      <w:r w:rsidRPr="005E27D7">
        <w:rPr>
          <w:sz w:val="30"/>
          <w:szCs w:val="30"/>
        </w:rPr>
        <w:t xml:space="preserve">% </w:t>
      </w:r>
      <w:r w:rsidRPr="005E27D7">
        <w:rPr>
          <w:sz w:val="30"/>
          <w:szCs w:val="30"/>
        </w:rPr>
        <w:br/>
        <w:t xml:space="preserve">к январю-маю </w:t>
      </w:r>
      <w:r w:rsidRPr="005E27D7">
        <w:rPr>
          <w:spacing w:val="-2"/>
          <w:sz w:val="30"/>
          <w:szCs w:val="30"/>
        </w:rPr>
        <w:t>2021 г.</w:t>
      </w:r>
    </w:p>
    <w:p w:rsidR="00635CDC" w:rsidRPr="005E27D7" w:rsidRDefault="00635CDC" w:rsidP="00635CDC">
      <w:pPr>
        <w:ind w:firstLine="709"/>
        <w:jc w:val="both"/>
        <w:rPr>
          <w:color w:val="999999"/>
          <w:sz w:val="30"/>
          <w:szCs w:val="30"/>
        </w:rPr>
      </w:pPr>
      <w:r w:rsidRPr="005E27D7">
        <w:rPr>
          <w:spacing w:val="-6"/>
          <w:sz w:val="30"/>
          <w:szCs w:val="30"/>
        </w:rPr>
        <w:t xml:space="preserve">За 5 месяцев 2022 г. в эксплуатацию </w:t>
      </w:r>
      <w:r w:rsidRPr="005E27D7">
        <w:rPr>
          <w:b/>
          <w:bCs/>
          <w:spacing w:val="-6"/>
          <w:sz w:val="30"/>
          <w:szCs w:val="30"/>
        </w:rPr>
        <w:t xml:space="preserve">введено </w:t>
      </w:r>
      <w:r w:rsidRPr="005E27D7">
        <w:rPr>
          <w:spacing w:val="-6"/>
          <w:sz w:val="30"/>
          <w:szCs w:val="30"/>
        </w:rPr>
        <w:t>312,8 тыс. квадратных</w:t>
      </w:r>
      <w:r w:rsidRPr="005E27D7">
        <w:rPr>
          <w:spacing w:val="-10"/>
          <w:sz w:val="30"/>
          <w:szCs w:val="30"/>
        </w:rPr>
        <w:t xml:space="preserve"> </w:t>
      </w:r>
      <w:r w:rsidRPr="005E27D7">
        <w:rPr>
          <w:spacing w:val="-6"/>
          <w:sz w:val="30"/>
          <w:szCs w:val="30"/>
        </w:rPr>
        <w:t xml:space="preserve">метров </w:t>
      </w:r>
      <w:r w:rsidRPr="005E27D7">
        <w:rPr>
          <w:b/>
          <w:bCs/>
          <w:spacing w:val="-6"/>
          <w:sz w:val="30"/>
          <w:szCs w:val="30"/>
        </w:rPr>
        <w:t>жилья</w:t>
      </w:r>
      <w:r w:rsidRPr="005E27D7">
        <w:rPr>
          <w:sz w:val="30"/>
          <w:szCs w:val="30"/>
        </w:rPr>
        <w:t>, что составляет 95,8% к уровню января-мая 2021 г.</w:t>
      </w:r>
    </w:p>
    <w:p w:rsidR="00635CDC" w:rsidRPr="005E27D7" w:rsidRDefault="00635CDC" w:rsidP="00635CDC">
      <w:pPr>
        <w:spacing w:before="240" w:after="120" w:line="280" w:lineRule="exact"/>
        <w:jc w:val="center"/>
        <w:outlineLvl w:val="0"/>
        <w:rPr>
          <w:rFonts w:ascii="Arial" w:hAnsi="Arial" w:cs="Arial"/>
          <w:b/>
          <w:sz w:val="26"/>
          <w:szCs w:val="26"/>
        </w:rPr>
      </w:pPr>
      <w:r w:rsidRPr="005E27D7">
        <w:rPr>
          <w:rFonts w:ascii="Arial" w:hAnsi="Arial" w:cs="Arial"/>
          <w:b/>
          <w:sz w:val="26"/>
          <w:szCs w:val="26"/>
        </w:rPr>
        <w:t>Ввод в эксплуатацию жилья</w:t>
      </w:r>
    </w:p>
    <w:tbl>
      <w:tblPr>
        <w:tblW w:w="4940" w:type="pct"/>
        <w:tblInd w:w="56" w:type="dxa"/>
        <w:tblCellMar>
          <w:left w:w="56" w:type="dxa"/>
          <w:right w:w="56" w:type="dxa"/>
        </w:tblCellMar>
        <w:tblLook w:val="0000" w:firstRow="0" w:lastRow="0" w:firstColumn="0" w:lastColumn="0" w:noHBand="0" w:noVBand="0"/>
      </w:tblPr>
      <w:tblGrid>
        <w:gridCol w:w="2286"/>
        <w:gridCol w:w="1980"/>
        <w:gridCol w:w="2404"/>
        <w:gridCol w:w="2403"/>
      </w:tblGrid>
      <w:tr w:rsidR="00635CDC" w:rsidRPr="005E27D7" w:rsidTr="00635CDC">
        <w:trPr>
          <w:cantSplit/>
          <w:tblHeader/>
        </w:trPr>
        <w:tc>
          <w:tcPr>
            <w:tcW w:w="1260" w:type="pct"/>
            <w:vMerge w:val="restart"/>
            <w:tcBorders>
              <w:top w:val="single" w:sz="4" w:space="0" w:color="auto"/>
              <w:left w:val="single" w:sz="4" w:space="0" w:color="auto"/>
              <w:bottom w:val="single" w:sz="4" w:space="0" w:color="auto"/>
              <w:right w:val="single" w:sz="4" w:space="0" w:color="auto"/>
            </w:tcBorders>
          </w:tcPr>
          <w:p w:rsidR="00635CDC" w:rsidRPr="005E27D7" w:rsidRDefault="00635CDC" w:rsidP="00635CDC">
            <w:pPr>
              <w:widowControl w:val="0"/>
              <w:spacing w:before="60" w:after="60" w:line="240" w:lineRule="exact"/>
              <w:ind w:left="781"/>
              <w:rPr>
                <w:color w:val="999999"/>
                <w:sz w:val="26"/>
                <w:szCs w:val="26"/>
              </w:rPr>
            </w:pPr>
          </w:p>
        </w:tc>
        <w:tc>
          <w:tcPr>
            <w:tcW w:w="1091" w:type="pct"/>
            <w:vMerge w:val="restart"/>
            <w:tcBorders>
              <w:top w:val="single" w:sz="4" w:space="0" w:color="auto"/>
              <w:left w:val="nil"/>
              <w:bottom w:val="single" w:sz="4" w:space="0" w:color="auto"/>
              <w:right w:val="single" w:sz="4" w:space="0" w:color="auto"/>
            </w:tcBorders>
          </w:tcPr>
          <w:p w:rsidR="00635CDC" w:rsidRPr="005E27D7" w:rsidRDefault="00635CDC" w:rsidP="00635CDC">
            <w:pPr>
              <w:widowControl w:val="0"/>
              <w:spacing w:before="60" w:after="60" w:line="240" w:lineRule="exact"/>
              <w:jc w:val="center"/>
              <w:rPr>
                <w:sz w:val="26"/>
                <w:szCs w:val="26"/>
              </w:rPr>
            </w:pPr>
            <w:r w:rsidRPr="005E27D7">
              <w:rPr>
                <w:sz w:val="26"/>
                <w:szCs w:val="26"/>
              </w:rPr>
              <w:t>Тыс. кв. м</w:t>
            </w:r>
            <w:r w:rsidRPr="005E27D7">
              <w:rPr>
                <w:sz w:val="26"/>
                <w:szCs w:val="26"/>
              </w:rPr>
              <w:br/>
              <w:t>общей площади</w:t>
            </w:r>
          </w:p>
        </w:tc>
        <w:tc>
          <w:tcPr>
            <w:tcW w:w="2649" w:type="pct"/>
            <w:gridSpan w:val="2"/>
            <w:tcBorders>
              <w:top w:val="single" w:sz="4" w:space="0" w:color="auto"/>
              <w:left w:val="nil"/>
              <w:bottom w:val="single" w:sz="4" w:space="0" w:color="auto"/>
              <w:right w:val="single" w:sz="4" w:space="0" w:color="auto"/>
            </w:tcBorders>
          </w:tcPr>
          <w:p w:rsidR="00635CDC" w:rsidRPr="005E27D7" w:rsidRDefault="00635CDC" w:rsidP="00635CDC">
            <w:pPr>
              <w:widowControl w:val="0"/>
              <w:spacing w:before="60" w:after="60" w:line="240" w:lineRule="exact"/>
              <w:jc w:val="center"/>
              <w:rPr>
                <w:sz w:val="26"/>
                <w:szCs w:val="26"/>
              </w:rPr>
            </w:pPr>
            <w:r w:rsidRPr="005E27D7">
              <w:rPr>
                <w:sz w:val="26"/>
                <w:szCs w:val="26"/>
              </w:rPr>
              <w:t>В % к</w:t>
            </w:r>
          </w:p>
        </w:tc>
      </w:tr>
      <w:tr w:rsidR="00635CDC" w:rsidRPr="005E27D7" w:rsidTr="00635CDC">
        <w:trPr>
          <w:cantSplit/>
          <w:tblHeader/>
        </w:trPr>
        <w:tc>
          <w:tcPr>
            <w:tcW w:w="1260" w:type="pct"/>
            <w:vMerge/>
            <w:tcBorders>
              <w:top w:val="single" w:sz="4" w:space="0" w:color="auto"/>
              <w:left w:val="single" w:sz="4" w:space="0" w:color="auto"/>
              <w:bottom w:val="single" w:sz="4" w:space="0" w:color="auto"/>
              <w:right w:val="single" w:sz="4" w:space="0" w:color="auto"/>
            </w:tcBorders>
            <w:vAlign w:val="center"/>
          </w:tcPr>
          <w:p w:rsidR="00635CDC" w:rsidRPr="005E27D7" w:rsidRDefault="00635CDC" w:rsidP="00635CDC">
            <w:pPr>
              <w:spacing w:before="60" w:after="60" w:line="240" w:lineRule="exact"/>
              <w:rPr>
                <w:color w:val="999999"/>
                <w:sz w:val="26"/>
                <w:szCs w:val="26"/>
              </w:rPr>
            </w:pPr>
          </w:p>
        </w:tc>
        <w:tc>
          <w:tcPr>
            <w:tcW w:w="1091" w:type="pct"/>
            <w:vMerge/>
            <w:tcBorders>
              <w:top w:val="single" w:sz="4" w:space="0" w:color="auto"/>
              <w:left w:val="nil"/>
              <w:bottom w:val="single" w:sz="4" w:space="0" w:color="auto"/>
              <w:right w:val="single" w:sz="4" w:space="0" w:color="auto"/>
            </w:tcBorders>
            <w:vAlign w:val="center"/>
          </w:tcPr>
          <w:p w:rsidR="00635CDC" w:rsidRPr="005E27D7" w:rsidRDefault="00635CDC" w:rsidP="00635CDC">
            <w:pPr>
              <w:spacing w:before="60" w:after="60" w:line="240" w:lineRule="exact"/>
              <w:rPr>
                <w:sz w:val="26"/>
                <w:szCs w:val="26"/>
              </w:rPr>
            </w:pPr>
          </w:p>
        </w:tc>
        <w:tc>
          <w:tcPr>
            <w:tcW w:w="1325" w:type="pct"/>
            <w:tcBorders>
              <w:top w:val="single" w:sz="4" w:space="0" w:color="auto"/>
              <w:left w:val="nil"/>
              <w:bottom w:val="single" w:sz="4" w:space="0" w:color="auto"/>
              <w:right w:val="single" w:sz="4" w:space="0" w:color="auto"/>
            </w:tcBorders>
          </w:tcPr>
          <w:p w:rsidR="00635CDC" w:rsidRPr="005E27D7" w:rsidRDefault="00635CDC" w:rsidP="00635CDC">
            <w:pPr>
              <w:widowControl w:val="0"/>
              <w:spacing w:before="60" w:after="60" w:line="240" w:lineRule="exact"/>
              <w:jc w:val="center"/>
              <w:rPr>
                <w:sz w:val="26"/>
                <w:szCs w:val="26"/>
              </w:rPr>
            </w:pPr>
            <w:r w:rsidRPr="005E27D7">
              <w:rPr>
                <w:sz w:val="26"/>
                <w:szCs w:val="26"/>
              </w:rPr>
              <w:t>соответствующему</w:t>
            </w:r>
            <w:r w:rsidRPr="005E27D7">
              <w:rPr>
                <w:sz w:val="26"/>
                <w:szCs w:val="26"/>
              </w:rPr>
              <w:br/>
              <w:t>периоду предыдущего года</w:t>
            </w:r>
          </w:p>
        </w:tc>
        <w:tc>
          <w:tcPr>
            <w:tcW w:w="1324" w:type="pct"/>
            <w:tcBorders>
              <w:top w:val="single" w:sz="4" w:space="0" w:color="auto"/>
              <w:left w:val="single" w:sz="4" w:space="0" w:color="auto"/>
              <w:bottom w:val="single" w:sz="4" w:space="0" w:color="auto"/>
              <w:right w:val="single" w:sz="4" w:space="0" w:color="auto"/>
            </w:tcBorders>
          </w:tcPr>
          <w:p w:rsidR="00635CDC" w:rsidRPr="005E27D7" w:rsidRDefault="00635CDC" w:rsidP="00635CDC">
            <w:pPr>
              <w:widowControl w:val="0"/>
              <w:spacing w:before="60" w:after="60" w:line="240" w:lineRule="exact"/>
              <w:jc w:val="center"/>
              <w:rPr>
                <w:sz w:val="26"/>
                <w:szCs w:val="26"/>
              </w:rPr>
            </w:pPr>
            <w:r w:rsidRPr="005E27D7">
              <w:rPr>
                <w:sz w:val="26"/>
                <w:szCs w:val="26"/>
              </w:rPr>
              <w:t xml:space="preserve">предыдущему </w:t>
            </w:r>
            <w:r w:rsidRPr="005E27D7">
              <w:rPr>
                <w:sz w:val="26"/>
                <w:szCs w:val="26"/>
              </w:rPr>
              <w:br/>
              <w:t>периоду</w:t>
            </w:r>
          </w:p>
        </w:tc>
      </w:tr>
      <w:tr w:rsidR="00635CDC" w:rsidRPr="005E27D7" w:rsidTr="00635CDC">
        <w:trPr>
          <w:cantSplit/>
        </w:trPr>
        <w:tc>
          <w:tcPr>
            <w:tcW w:w="1260" w:type="pct"/>
            <w:tcBorders>
              <w:top w:val="single" w:sz="4" w:space="0" w:color="auto"/>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firstLine="629"/>
              <w:outlineLvl w:val="3"/>
              <w:rPr>
                <w:b/>
                <w:bCs/>
                <w:sz w:val="26"/>
                <w:szCs w:val="26"/>
              </w:rPr>
            </w:pPr>
            <w:r w:rsidRPr="005E27D7">
              <w:rPr>
                <w:b/>
                <w:bCs/>
                <w:sz w:val="26"/>
                <w:szCs w:val="26"/>
              </w:rPr>
              <w:t>2021 г.</w:t>
            </w:r>
          </w:p>
        </w:tc>
        <w:tc>
          <w:tcPr>
            <w:tcW w:w="1091"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
                <w:iCs/>
                <w:sz w:val="26"/>
                <w:szCs w:val="26"/>
                <w:lang w:val="be-BY"/>
              </w:rPr>
            </w:pPr>
          </w:p>
        </w:tc>
        <w:tc>
          <w:tcPr>
            <w:tcW w:w="1325"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
                <w:iCs/>
                <w:sz w:val="26"/>
                <w:szCs w:val="26"/>
                <w:lang w:val="be-BY"/>
              </w:rPr>
            </w:pPr>
          </w:p>
        </w:tc>
        <w:tc>
          <w:tcPr>
            <w:tcW w:w="1324"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1"/>
              <w:jc w:val="right"/>
              <w:rPr>
                <w:b/>
                <w:bCs/>
                <w:i/>
                <w:iCs/>
                <w:sz w:val="26"/>
                <w:szCs w:val="26"/>
              </w:rPr>
            </w:pPr>
          </w:p>
        </w:tc>
      </w:tr>
      <w:tr w:rsidR="00635CDC" w:rsidRPr="005E27D7" w:rsidTr="00635CDC">
        <w:trPr>
          <w:cantSplit/>
        </w:trPr>
        <w:tc>
          <w:tcPr>
            <w:tcW w:w="1260" w:type="pct"/>
            <w:tcBorders>
              <w:top w:val="nil"/>
              <w:left w:val="single" w:sz="4" w:space="0" w:color="auto"/>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bCs/>
                <w:iCs/>
                <w:sz w:val="26"/>
                <w:szCs w:val="26"/>
              </w:rPr>
              <w:t>Январь</w:t>
            </w:r>
          </w:p>
        </w:tc>
        <w:tc>
          <w:tcPr>
            <w:tcW w:w="1091"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78,8</w:t>
            </w:r>
          </w:p>
        </w:tc>
        <w:tc>
          <w:tcPr>
            <w:tcW w:w="1325"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111,7</w:t>
            </w:r>
          </w:p>
        </w:tc>
        <w:tc>
          <w:tcPr>
            <w:tcW w:w="1324"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left="-57" w:right="851"/>
              <w:jc w:val="right"/>
              <w:rPr>
                <w:bCs/>
                <w:iCs/>
                <w:sz w:val="26"/>
                <w:szCs w:val="26"/>
              </w:rPr>
            </w:pPr>
            <w:r w:rsidRPr="005E27D7">
              <w:rPr>
                <w:bCs/>
                <w:iCs/>
                <w:sz w:val="26"/>
                <w:szCs w:val="26"/>
              </w:rPr>
              <w:t>50,8</w:t>
            </w:r>
          </w:p>
        </w:tc>
      </w:tr>
      <w:tr w:rsidR="00635CDC" w:rsidRPr="005E27D7" w:rsidTr="00635CDC">
        <w:trPr>
          <w:cantSplit/>
        </w:trPr>
        <w:tc>
          <w:tcPr>
            <w:tcW w:w="1260" w:type="pct"/>
            <w:tcBorders>
              <w:top w:val="nil"/>
              <w:left w:val="single" w:sz="4" w:space="0" w:color="auto"/>
              <w:bottom w:val="single" w:sz="4" w:space="0" w:color="auto"/>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bCs/>
                <w:iCs/>
                <w:sz w:val="26"/>
                <w:szCs w:val="26"/>
              </w:rPr>
              <w:t>Февраль</w:t>
            </w:r>
          </w:p>
        </w:tc>
        <w:tc>
          <w:tcPr>
            <w:tcW w:w="1091" w:type="pct"/>
            <w:tcBorders>
              <w:top w:val="nil"/>
              <w:left w:val="single" w:sz="4" w:space="0" w:color="auto"/>
              <w:bottom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56,8</w:t>
            </w:r>
          </w:p>
        </w:tc>
        <w:tc>
          <w:tcPr>
            <w:tcW w:w="1325" w:type="pct"/>
            <w:tcBorders>
              <w:top w:val="nil"/>
              <w:left w:val="single" w:sz="4" w:space="0" w:color="auto"/>
              <w:bottom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в 5,5р.</w:t>
            </w:r>
          </w:p>
        </w:tc>
        <w:tc>
          <w:tcPr>
            <w:tcW w:w="1324" w:type="pct"/>
            <w:tcBorders>
              <w:top w:val="nil"/>
              <w:left w:val="single" w:sz="4" w:space="0" w:color="auto"/>
              <w:bottom w:val="single" w:sz="4" w:space="0" w:color="auto"/>
              <w:right w:val="single" w:sz="4" w:space="0" w:color="auto"/>
            </w:tcBorders>
            <w:vAlign w:val="bottom"/>
          </w:tcPr>
          <w:p w:rsidR="00635CDC" w:rsidRPr="005E27D7" w:rsidRDefault="00635CDC" w:rsidP="00635CDC">
            <w:pPr>
              <w:spacing w:before="94" w:after="94" w:line="240" w:lineRule="exact"/>
              <w:ind w:left="-57" w:right="851"/>
              <w:jc w:val="right"/>
              <w:rPr>
                <w:bCs/>
                <w:iCs/>
                <w:sz w:val="26"/>
                <w:szCs w:val="26"/>
              </w:rPr>
            </w:pPr>
            <w:r w:rsidRPr="005E27D7">
              <w:rPr>
                <w:bCs/>
                <w:iCs/>
                <w:sz w:val="26"/>
                <w:szCs w:val="26"/>
              </w:rPr>
              <w:t>72,0</w:t>
            </w:r>
          </w:p>
        </w:tc>
      </w:tr>
      <w:tr w:rsidR="00635CDC" w:rsidRPr="005E27D7" w:rsidTr="00635CDC">
        <w:trPr>
          <w:cantSplit/>
        </w:trPr>
        <w:tc>
          <w:tcPr>
            <w:tcW w:w="1260" w:type="pct"/>
            <w:tcBorders>
              <w:top w:val="single" w:sz="4" w:space="0" w:color="auto"/>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sz w:val="26"/>
                <w:szCs w:val="26"/>
              </w:rPr>
              <w:lastRenderedPageBreak/>
              <w:t>Март</w:t>
            </w:r>
          </w:p>
        </w:tc>
        <w:tc>
          <w:tcPr>
            <w:tcW w:w="1091"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129,2</w:t>
            </w:r>
          </w:p>
        </w:tc>
        <w:tc>
          <w:tcPr>
            <w:tcW w:w="1325"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136,6</w:t>
            </w:r>
          </w:p>
        </w:tc>
        <w:tc>
          <w:tcPr>
            <w:tcW w:w="1324"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227,5</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9" w:hanging="198"/>
              <w:outlineLvl w:val="3"/>
              <w:rPr>
                <w:b/>
                <w:bCs/>
                <w:iCs/>
                <w:sz w:val="26"/>
                <w:szCs w:val="26"/>
              </w:rPr>
            </w:pPr>
            <w:r w:rsidRPr="005E27D7">
              <w:rPr>
                <w:b/>
                <w:bCs/>
                <w:sz w:val="26"/>
                <w:szCs w:val="26"/>
              </w:rPr>
              <w:t>I квартал</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264,7</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150,9</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rPr>
            </w:pPr>
            <w:r w:rsidRPr="005E27D7">
              <w:rPr>
                <w:b/>
                <w:bCs/>
                <w:iCs/>
                <w:sz w:val="26"/>
                <w:szCs w:val="26"/>
              </w:rPr>
              <w:t>85,1</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
                <w:bCs/>
                <w:sz w:val="26"/>
                <w:szCs w:val="26"/>
              </w:rPr>
            </w:pPr>
            <w:r w:rsidRPr="005E27D7">
              <w:rPr>
                <w:sz w:val="26"/>
                <w:szCs w:val="26"/>
              </w:rPr>
              <w:t>Апрель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37,8</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116,3</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29,3</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Май</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23,9</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150,1</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63,2</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outlineLvl w:val="3"/>
              <w:rPr>
                <w:i/>
                <w:sz w:val="26"/>
                <w:szCs w:val="26"/>
              </w:rPr>
            </w:pPr>
            <w:r w:rsidRPr="005E27D7">
              <w:rPr>
                <w:i/>
                <w:iCs/>
                <w:sz w:val="26"/>
                <w:szCs w:val="26"/>
              </w:rPr>
              <w:t>Январь-май</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i/>
                <w:sz w:val="26"/>
                <w:szCs w:val="26"/>
              </w:rPr>
            </w:pPr>
            <w:r w:rsidRPr="005E27D7">
              <w:rPr>
                <w:i/>
                <w:sz w:val="26"/>
                <w:szCs w:val="26"/>
              </w:rPr>
              <w:t>326,5</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i/>
                <w:sz w:val="26"/>
                <w:szCs w:val="26"/>
                <w:lang w:val="be-BY"/>
              </w:rPr>
            </w:pPr>
            <w:r w:rsidRPr="005E27D7">
              <w:rPr>
                <w:i/>
                <w:sz w:val="26"/>
                <w:szCs w:val="26"/>
                <w:lang w:val="be-BY"/>
              </w:rPr>
              <w:t>145,8</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i/>
                <w:sz w:val="26"/>
                <w:szCs w:val="26"/>
              </w:rPr>
            </w:pPr>
            <w:r w:rsidRPr="005E27D7">
              <w:rPr>
                <w:i/>
                <w:sz w:val="26"/>
                <w:szCs w:val="26"/>
              </w:rPr>
              <w:t>х</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Июнь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113,6</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222,7</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в 4,8р.</w:t>
            </w:r>
          </w:p>
        </w:tc>
      </w:tr>
      <w:tr w:rsidR="00635CDC" w:rsidRPr="005E27D7" w:rsidTr="00635CDC">
        <w:trPr>
          <w:cantSplit/>
        </w:trPr>
        <w:tc>
          <w:tcPr>
            <w:tcW w:w="1260" w:type="pct"/>
            <w:tcBorders>
              <w:top w:val="nil"/>
              <w:left w:val="single" w:sz="4" w:space="0" w:color="auto"/>
              <w:right w:val="single" w:sz="4" w:space="0" w:color="auto"/>
            </w:tcBorders>
            <w:vAlign w:val="bottom"/>
          </w:tcPr>
          <w:p w:rsidR="00635CDC" w:rsidRPr="005E27D7" w:rsidRDefault="00635CDC" w:rsidP="00635CDC">
            <w:pPr>
              <w:widowControl w:val="0"/>
              <w:spacing w:before="94" w:after="94" w:line="240" w:lineRule="exact"/>
              <w:ind w:left="91"/>
              <w:outlineLvl w:val="3"/>
              <w:rPr>
                <w:sz w:val="26"/>
                <w:szCs w:val="26"/>
              </w:rPr>
            </w:pPr>
            <w:r w:rsidRPr="005E27D7">
              <w:rPr>
                <w:b/>
                <w:bCs/>
                <w:sz w:val="26"/>
                <w:szCs w:val="26"/>
              </w:rPr>
              <w:t>II квартал</w:t>
            </w:r>
          </w:p>
        </w:tc>
        <w:tc>
          <w:tcPr>
            <w:tcW w:w="1091"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175,3</w:t>
            </w:r>
          </w:p>
        </w:tc>
        <w:tc>
          <w:tcPr>
            <w:tcW w:w="1325"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176,3</w:t>
            </w:r>
          </w:p>
        </w:tc>
        <w:tc>
          <w:tcPr>
            <w:tcW w:w="1324"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rPr>
            </w:pPr>
            <w:r w:rsidRPr="005E27D7">
              <w:rPr>
                <w:b/>
                <w:bCs/>
                <w:iCs/>
                <w:sz w:val="26"/>
                <w:szCs w:val="26"/>
              </w:rPr>
              <w:t>66,2</w:t>
            </w:r>
          </w:p>
        </w:tc>
      </w:tr>
      <w:tr w:rsidR="00635CDC" w:rsidRPr="005E27D7" w:rsidTr="00635CDC">
        <w:trPr>
          <w:cantSplit/>
        </w:trPr>
        <w:tc>
          <w:tcPr>
            <w:tcW w:w="1260" w:type="pct"/>
            <w:tcBorders>
              <w:top w:val="nil"/>
              <w:left w:val="single" w:sz="4" w:space="0" w:color="auto"/>
              <w:right w:val="single" w:sz="4" w:space="0" w:color="auto"/>
            </w:tcBorders>
            <w:vAlign w:val="bottom"/>
          </w:tcPr>
          <w:p w:rsidR="00635CDC" w:rsidRPr="005E27D7" w:rsidRDefault="00635CDC" w:rsidP="00635CDC">
            <w:pPr>
              <w:widowControl w:val="0"/>
              <w:spacing w:before="94" w:after="94" w:line="240" w:lineRule="exact"/>
              <w:ind w:left="91"/>
              <w:outlineLvl w:val="3"/>
              <w:rPr>
                <w:i/>
                <w:sz w:val="26"/>
                <w:szCs w:val="26"/>
              </w:rPr>
            </w:pPr>
            <w:r w:rsidRPr="005E27D7">
              <w:rPr>
                <w:bCs/>
                <w:i/>
                <w:sz w:val="26"/>
                <w:szCs w:val="26"/>
              </w:rPr>
              <w:t>I полугодие</w:t>
            </w:r>
          </w:p>
        </w:tc>
        <w:tc>
          <w:tcPr>
            <w:tcW w:w="1091"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
                <w:iCs/>
                <w:sz w:val="26"/>
                <w:szCs w:val="26"/>
                <w:lang w:val="be-BY"/>
              </w:rPr>
            </w:pPr>
            <w:r w:rsidRPr="005E27D7">
              <w:rPr>
                <w:bCs/>
                <w:i/>
                <w:iCs/>
                <w:sz w:val="26"/>
                <w:szCs w:val="26"/>
                <w:lang w:val="be-BY"/>
              </w:rPr>
              <w:t>440,1</w:t>
            </w:r>
          </w:p>
        </w:tc>
        <w:tc>
          <w:tcPr>
            <w:tcW w:w="1325"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
                <w:iCs/>
                <w:sz w:val="26"/>
                <w:szCs w:val="26"/>
                <w:lang w:val="be-BY"/>
              </w:rPr>
            </w:pPr>
            <w:r w:rsidRPr="005E27D7">
              <w:rPr>
                <w:bCs/>
                <w:i/>
                <w:iCs/>
                <w:sz w:val="26"/>
                <w:szCs w:val="26"/>
                <w:lang w:val="be-BY"/>
              </w:rPr>
              <w:t>160,1</w:t>
            </w:r>
          </w:p>
        </w:tc>
        <w:tc>
          <w:tcPr>
            <w:tcW w:w="1324" w:type="pct"/>
            <w:tcBorders>
              <w:top w:val="nil"/>
              <w:left w:val="single" w:sz="4" w:space="0" w:color="auto"/>
              <w:right w:val="single" w:sz="4" w:space="0" w:color="auto"/>
            </w:tcBorders>
            <w:vAlign w:val="bottom"/>
          </w:tcPr>
          <w:p w:rsidR="00635CDC" w:rsidRPr="005E27D7" w:rsidRDefault="00635CDC" w:rsidP="00635CDC">
            <w:pPr>
              <w:spacing w:before="94" w:after="94" w:line="240" w:lineRule="exact"/>
              <w:ind w:left="-57" w:right="850"/>
              <w:jc w:val="right"/>
              <w:rPr>
                <w:bCs/>
                <w:i/>
                <w:iCs/>
                <w:sz w:val="26"/>
                <w:szCs w:val="26"/>
              </w:rPr>
            </w:pPr>
            <w:r w:rsidRPr="005E27D7">
              <w:rPr>
                <w:bCs/>
                <w:i/>
                <w:iCs/>
                <w:sz w:val="26"/>
                <w:szCs w:val="26"/>
              </w:rPr>
              <w:t>х</w:t>
            </w:r>
          </w:p>
        </w:tc>
      </w:tr>
      <w:tr w:rsidR="00635CDC" w:rsidRPr="005E27D7" w:rsidTr="00635CDC">
        <w:trPr>
          <w:cantSplit/>
        </w:trPr>
        <w:tc>
          <w:tcPr>
            <w:tcW w:w="1260" w:type="pct"/>
            <w:tcBorders>
              <w:left w:val="single" w:sz="4" w:space="0" w:color="auto"/>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Июль</w:t>
            </w:r>
          </w:p>
        </w:tc>
        <w:tc>
          <w:tcPr>
            <w:tcW w:w="1091"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49,7</w:t>
            </w:r>
          </w:p>
        </w:tc>
        <w:tc>
          <w:tcPr>
            <w:tcW w:w="1325"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в 5,4р.</w:t>
            </w:r>
          </w:p>
        </w:tc>
        <w:tc>
          <w:tcPr>
            <w:tcW w:w="1324" w:type="pct"/>
            <w:tcBorders>
              <w:left w:val="single" w:sz="4" w:space="0" w:color="auto"/>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43,8</w:t>
            </w:r>
          </w:p>
        </w:tc>
      </w:tr>
      <w:tr w:rsidR="00635CDC" w:rsidRPr="005E27D7" w:rsidTr="00635CDC">
        <w:trPr>
          <w:cantSplit/>
        </w:trPr>
        <w:tc>
          <w:tcPr>
            <w:tcW w:w="1260" w:type="pct"/>
            <w:tcBorders>
              <w:left w:val="single" w:sz="4" w:space="0" w:color="auto"/>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Август</w:t>
            </w:r>
          </w:p>
        </w:tc>
        <w:tc>
          <w:tcPr>
            <w:tcW w:w="1091"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79,6</w:t>
            </w:r>
          </w:p>
        </w:tc>
        <w:tc>
          <w:tcPr>
            <w:tcW w:w="1325"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в 16,8р.</w:t>
            </w:r>
          </w:p>
        </w:tc>
        <w:tc>
          <w:tcPr>
            <w:tcW w:w="1324" w:type="pct"/>
            <w:tcBorders>
              <w:left w:val="single" w:sz="4" w:space="0" w:color="auto"/>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160,0</w:t>
            </w:r>
          </w:p>
        </w:tc>
      </w:tr>
      <w:tr w:rsidR="00635CDC" w:rsidRPr="005E27D7" w:rsidTr="00635CDC">
        <w:trPr>
          <w:cantSplit/>
        </w:trPr>
        <w:tc>
          <w:tcPr>
            <w:tcW w:w="1260" w:type="pct"/>
            <w:tcBorders>
              <w:left w:val="single" w:sz="4" w:space="0" w:color="auto"/>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Сентябрь</w:t>
            </w:r>
          </w:p>
        </w:tc>
        <w:tc>
          <w:tcPr>
            <w:tcW w:w="1091"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104,2</w:t>
            </w:r>
          </w:p>
        </w:tc>
        <w:tc>
          <w:tcPr>
            <w:tcW w:w="1325" w:type="pct"/>
            <w:tcBorders>
              <w:left w:val="single" w:sz="4" w:space="0" w:color="auto"/>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107,2</w:t>
            </w:r>
          </w:p>
        </w:tc>
        <w:tc>
          <w:tcPr>
            <w:tcW w:w="1324" w:type="pct"/>
            <w:tcBorders>
              <w:left w:val="single" w:sz="4" w:space="0" w:color="auto"/>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lang w:val="be-BY"/>
              </w:rPr>
            </w:pPr>
            <w:r w:rsidRPr="005E27D7">
              <w:rPr>
                <w:bCs/>
                <w:iCs/>
                <w:sz w:val="26"/>
                <w:szCs w:val="26"/>
                <w:lang w:val="be-BY"/>
              </w:rPr>
              <w:t>131,0</w:t>
            </w:r>
          </w:p>
        </w:tc>
      </w:tr>
      <w:tr w:rsidR="00635CDC" w:rsidRPr="005E27D7" w:rsidTr="00635CDC">
        <w:trPr>
          <w:cantSplit/>
        </w:trPr>
        <w:tc>
          <w:tcPr>
            <w:tcW w:w="1260" w:type="pct"/>
            <w:tcBorders>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outlineLvl w:val="3"/>
              <w:rPr>
                <w:sz w:val="26"/>
                <w:szCs w:val="26"/>
              </w:rPr>
            </w:pPr>
            <w:r w:rsidRPr="005E27D7">
              <w:rPr>
                <w:b/>
                <w:bCs/>
                <w:sz w:val="26"/>
                <w:szCs w:val="26"/>
              </w:rPr>
              <w:t>III квартал</w:t>
            </w:r>
          </w:p>
        </w:tc>
        <w:tc>
          <w:tcPr>
            <w:tcW w:w="1091" w:type="pct"/>
            <w:tcBorders>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233,5</w:t>
            </w:r>
          </w:p>
        </w:tc>
        <w:tc>
          <w:tcPr>
            <w:tcW w:w="1325" w:type="pct"/>
            <w:tcBorders>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209,9</w:t>
            </w:r>
          </w:p>
        </w:tc>
        <w:tc>
          <w:tcPr>
            <w:tcW w:w="1324" w:type="pct"/>
            <w:tcBorders>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lang w:val="be-BY"/>
              </w:rPr>
            </w:pPr>
            <w:r w:rsidRPr="005E27D7">
              <w:rPr>
                <w:b/>
                <w:bCs/>
                <w:iCs/>
                <w:sz w:val="26"/>
                <w:szCs w:val="26"/>
                <w:lang w:val="be-BY"/>
              </w:rPr>
              <w:t>133,2</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outlineLvl w:val="3"/>
              <w:rPr>
                <w:sz w:val="26"/>
                <w:szCs w:val="26"/>
              </w:rPr>
            </w:pPr>
            <w:r w:rsidRPr="005E27D7">
              <w:rPr>
                <w:i/>
                <w:iCs/>
                <w:sz w:val="26"/>
                <w:szCs w:val="26"/>
              </w:rPr>
              <w:t>Январь-сентябрь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
                <w:iCs/>
                <w:sz w:val="26"/>
                <w:szCs w:val="26"/>
                <w:lang w:val="be-BY"/>
              </w:rPr>
            </w:pPr>
            <w:r w:rsidRPr="005E27D7">
              <w:rPr>
                <w:bCs/>
                <w:i/>
                <w:iCs/>
                <w:sz w:val="26"/>
                <w:szCs w:val="26"/>
                <w:lang w:val="be-BY"/>
              </w:rPr>
              <w:t>673,6</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
                <w:iCs/>
                <w:sz w:val="26"/>
                <w:szCs w:val="26"/>
                <w:lang w:val="be-BY"/>
              </w:rPr>
            </w:pPr>
            <w:r w:rsidRPr="005E27D7">
              <w:rPr>
                <w:bCs/>
                <w:i/>
                <w:iCs/>
                <w:sz w:val="26"/>
                <w:szCs w:val="26"/>
                <w:lang w:val="be-BY"/>
              </w:rPr>
              <w:t>174,4</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
                <w:iCs/>
                <w:sz w:val="26"/>
                <w:szCs w:val="26"/>
              </w:rPr>
            </w:pPr>
            <w:r w:rsidRPr="005E27D7">
              <w:rPr>
                <w:bCs/>
                <w:i/>
                <w:iCs/>
                <w:sz w:val="26"/>
                <w:szCs w:val="26"/>
              </w:rPr>
              <w:t>х</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
                <w:i/>
                <w:iCs/>
                <w:sz w:val="26"/>
                <w:szCs w:val="26"/>
              </w:rPr>
            </w:pPr>
            <w:r w:rsidRPr="005E27D7">
              <w:rPr>
                <w:sz w:val="26"/>
                <w:szCs w:val="26"/>
              </w:rPr>
              <w:t>Октябрь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32,0</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45,7</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30,7</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Ноябрь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97,5</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113,5</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в 3р.</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Декабрь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158,8</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102,4</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162,8</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outlineLvl w:val="3"/>
              <w:rPr>
                <w:b/>
                <w:bCs/>
                <w:sz w:val="26"/>
                <w:szCs w:val="26"/>
              </w:rPr>
            </w:pPr>
            <w:r w:rsidRPr="005E27D7">
              <w:rPr>
                <w:b/>
                <w:bCs/>
                <w:sz w:val="26"/>
                <w:szCs w:val="26"/>
                <w:lang w:val="en-US"/>
              </w:rPr>
              <w:t xml:space="preserve">IV </w:t>
            </w:r>
            <w:r w:rsidRPr="005E27D7">
              <w:rPr>
                <w:b/>
                <w:bCs/>
                <w:sz w:val="26"/>
                <w:szCs w:val="26"/>
              </w:rPr>
              <w:t>квартал</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288,4</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92,7</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rPr>
            </w:pPr>
            <w:r w:rsidRPr="005E27D7">
              <w:rPr>
                <w:b/>
                <w:bCs/>
                <w:iCs/>
                <w:sz w:val="26"/>
                <w:szCs w:val="26"/>
              </w:rPr>
              <w:t>123,5</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outlineLvl w:val="3"/>
              <w:rPr>
                <w:b/>
                <w:iCs/>
                <w:sz w:val="26"/>
                <w:szCs w:val="26"/>
              </w:rPr>
            </w:pPr>
            <w:r w:rsidRPr="005E27D7">
              <w:rPr>
                <w:b/>
                <w:iCs/>
                <w:sz w:val="26"/>
                <w:szCs w:val="26"/>
              </w:rPr>
              <w:t>Январь-декабрь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962,0</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137,9</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rPr>
            </w:pPr>
            <w:r w:rsidRPr="005E27D7">
              <w:rPr>
                <w:b/>
                <w:bCs/>
                <w:iCs/>
                <w:sz w:val="26"/>
                <w:szCs w:val="26"/>
              </w:rPr>
              <w:t>х</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91" w:firstLine="629"/>
              <w:outlineLvl w:val="3"/>
              <w:rPr>
                <w:b/>
                <w:bCs/>
                <w:sz w:val="26"/>
                <w:szCs w:val="26"/>
              </w:rPr>
            </w:pPr>
            <w:r w:rsidRPr="005E27D7">
              <w:rPr>
                <w:b/>
                <w:bCs/>
                <w:sz w:val="26"/>
                <w:szCs w:val="26"/>
              </w:rPr>
              <w:t>2022 г.</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
                <w:iCs/>
                <w:sz w:val="26"/>
                <w:szCs w:val="26"/>
                <w:lang w:val="be-BY"/>
              </w:rPr>
            </w:pP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
                <w:iCs/>
                <w:sz w:val="26"/>
                <w:szCs w:val="26"/>
                <w:lang w:val="be-BY"/>
              </w:rPr>
            </w:pP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
                <w:iCs/>
                <w:sz w:val="26"/>
                <w:szCs w:val="26"/>
              </w:rPr>
            </w:pP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bCs/>
                <w:iCs/>
                <w:sz w:val="26"/>
                <w:szCs w:val="26"/>
              </w:rPr>
              <w:t>Январь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61,6</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78,1</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38,8</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bCs/>
                <w:iCs/>
                <w:sz w:val="26"/>
                <w:szCs w:val="26"/>
              </w:rPr>
              <w:t>Февраль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30,4</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53,5</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49,3</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Cs/>
                <w:iCs/>
                <w:sz w:val="26"/>
                <w:szCs w:val="26"/>
              </w:rPr>
            </w:pPr>
            <w:r w:rsidRPr="005E27D7">
              <w:rPr>
                <w:bCs/>
                <w:iCs/>
                <w:sz w:val="26"/>
                <w:szCs w:val="26"/>
              </w:rPr>
              <w:t>Март</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114,3</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88,5</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Cs/>
                <w:iCs/>
                <w:sz w:val="26"/>
                <w:szCs w:val="26"/>
              </w:rPr>
            </w:pPr>
            <w:r w:rsidRPr="005E27D7">
              <w:rPr>
                <w:bCs/>
                <w:iCs/>
                <w:sz w:val="26"/>
                <w:szCs w:val="26"/>
              </w:rPr>
              <w:t>в 3,8р.</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9" w:hanging="198"/>
              <w:outlineLvl w:val="3"/>
              <w:rPr>
                <w:b/>
                <w:bCs/>
                <w:iCs/>
                <w:sz w:val="26"/>
                <w:szCs w:val="26"/>
              </w:rPr>
            </w:pPr>
            <w:r w:rsidRPr="005E27D7">
              <w:rPr>
                <w:b/>
                <w:bCs/>
                <w:sz w:val="26"/>
                <w:szCs w:val="26"/>
              </w:rPr>
              <w:t>I квартал</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
                <w:bCs/>
                <w:iCs/>
                <w:sz w:val="26"/>
                <w:szCs w:val="26"/>
                <w:lang w:val="be-BY"/>
              </w:rPr>
            </w:pPr>
            <w:r w:rsidRPr="005E27D7">
              <w:rPr>
                <w:b/>
                <w:bCs/>
                <w:iCs/>
                <w:sz w:val="26"/>
                <w:szCs w:val="26"/>
                <w:lang w:val="be-BY"/>
              </w:rPr>
              <w:t>206,2</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
                <w:bCs/>
                <w:iCs/>
                <w:sz w:val="26"/>
                <w:szCs w:val="26"/>
                <w:lang w:val="be-BY"/>
              </w:rPr>
            </w:pPr>
            <w:r w:rsidRPr="005E27D7">
              <w:rPr>
                <w:b/>
                <w:bCs/>
                <w:iCs/>
                <w:sz w:val="26"/>
                <w:szCs w:val="26"/>
                <w:lang w:val="be-BY"/>
              </w:rPr>
              <w:t>77,9</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left="-57" w:right="850"/>
              <w:jc w:val="right"/>
              <w:rPr>
                <w:b/>
                <w:bCs/>
                <w:iCs/>
                <w:sz w:val="26"/>
                <w:szCs w:val="26"/>
                <w:lang w:val="be-BY"/>
              </w:rPr>
            </w:pPr>
            <w:r w:rsidRPr="005E27D7">
              <w:rPr>
                <w:b/>
                <w:bCs/>
                <w:iCs/>
                <w:sz w:val="26"/>
                <w:szCs w:val="26"/>
                <w:lang w:val="be-BY"/>
              </w:rPr>
              <w:t>71,5</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b/>
                <w:bCs/>
                <w:sz w:val="26"/>
                <w:szCs w:val="26"/>
              </w:rPr>
            </w:pPr>
            <w:r w:rsidRPr="005E27D7">
              <w:rPr>
                <w:sz w:val="26"/>
                <w:szCs w:val="26"/>
              </w:rPr>
              <w:t>Апрель</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62,1</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164,3</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850"/>
              <w:jc w:val="right"/>
              <w:rPr>
                <w:bCs/>
                <w:iCs/>
                <w:sz w:val="26"/>
                <w:szCs w:val="26"/>
              </w:rPr>
            </w:pPr>
            <w:r w:rsidRPr="005E27D7">
              <w:rPr>
                <w:bCs/>
                <w:iCs/>
                <w:sz w:val="26"/>
                <w:szCs w:val="26"/>
              </w:rPr>
              <w:t>54,4</w:t>
            </w:r>
          </w:p>
        </w:tc>
      </w:tr>
      <w:tr w:rsidR="00635CDC" w:rsidRPr="005E27D7" w:rsidTr="00635CDC">
        <w:trPr>
          <w:cantSplit/>
        </w:trPr>
        <w:tc>
          <w:tcPr>
            <w:tcW w:w="1260" w:type="pct"/>
            <w:tcBorders>
              <w:top w:val="nil"/>
              <w:left w:val="single" w:sz="4" w:space="0" w:color="auto"/>
              <w:bottom w:val="nil"/>
              <w:right w:val="single" w:sz="4" w:space="0" w:color="auto"/>
            </w:tcBorders>
            <w:vAlign w:val="bottom"/>
          </w:tcPr>
          <w:p w:rsidR="00635CDC" w:rsidRPr="005E27D7" w:rsidRDefault="00635CDC" w:rsidP="00635CDC">
            <w:pPr>
              <w:widowControl w:val="0"/>
              <w:spacing w:before="94" w:after="94" w:line="240" w:lineRule="exact"/>
              <w:ind w:left="284"/>
              <w:outlineLvl w:val="3"/>
              <w:rPr>
                <w:sz w:val="26"/>
                <w:szCs w:val="26"/>
              </w:rPr>
            </w:pPr>
            <w:r w:rsidRPr="005E27D7">
              <w:rPr>
                <w:sz w:val="26"/>
                <w:szCs w:val="26"/>
              </w:rPr>
              <w:t>Май</w:t>
            </w:r>
          </w:p>
        </w:tc>
        <w:tc>
          <w:tcPr>
            <w:tcW w:w="1091"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680"/>
              <w:jc w:val="right"/>
              <w:rPr>
                <w:bCs/>
                <w:iCs/>
                <w:sz w:val="26"/>
                <w:szCs w:val="26"/>
                <w:lang w:val="be-BY"/>
              </w:rPr>
            </w:pPr>
            <w:r w:rsidRPr="005E27D7">
              <w:rPr>
                <w:bCs/>
                <w:iCs/>
                <w:sz w:val="26"/>
                <w:szCs w:val="26"/>
                <w:lang w:val="be-BY"/>
              </w:rPr>
              <w:t>44,5</w:t>
            </w:r>
          </w:p>
        </w:tc>
        <w:tc>
          <w:tcPr>
            <w:tcW w:w="1325"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794"/>
              <w:jc w:val="right"/>
              <w:rPr>
                <w:bCs/>
                <w:iCs/>
                <w:sz w:val="26"/>
                <w:szCs w:val="26"/>
                <w:lang w:val="be-BY"/>
              </w:rPr>
            </w:pPr>
            <w:r w:rsidRPr="005E27D7">
              <w:rPr>
                <w:bCs/>
                <w:iCs/>
                <w:sz w:val="26"/>
                <w:szCs w:val="26"/>
                <w:lang w:val="be-BY"/>
              </w:rPr>
              <w:t>186,0</w:t>
            </w:r>
          </w:p>
        </w:tc>
        <w:tc>
          <w:tcPr>
            <w:tcW w:w="1324" w:type="pct"/>
            <w:tcBorders>
              <w:top w:val="nil"/>
              <w:left w:val="single" w:sz="4" w:space="0" w:color="auto"/>
              <w:bottom w:val="nil"/>
              <w:right w:val="single" w:sz="4" w:space="0" w:color="auto"/>
            </w:tcBorders>
            <w:vAlign w:val="bottom"/>
          </w:tcPr>
          <w:p w:rsidR="00635CDC" w:rsidRPr="005E27D7" w:rsidRDefault="00635CDC" w:rsidP="00635CDC">
            <w:pPr>
              <w:spacing w:before="94" w:after="94" w:line="240" w:lineRule="exact"/>
              <w:ind w:right="850"/>
              <w:jc w:val="right"/>
              <w:rPr>
                <w:bCs/>
                <w:iCs/>
                <w:sz w:val="26"/>
                <w:szCs w:val="26"/>
              </w:rPr>
            </w:pPr>
            <w:r w:rsidRPr="005E27D7">
              <w:rPr>
                <w:bCs/>
                <w:iCs/>
                <w:sz w:val="26"/>
                <w:szCs w:val="26"/>
              </w:rPr>
              <w:t>71,6</w:t>
            </w:r>
          </w:p>
        </w:tc>
      </w:tr>
      <w:tr w:rsidR="00635CDC" w:rsidRPr="005E27D7" w:rsidTr="00635CDC">
        <w:trPr>
          <w:cantSplit/>
        </w:trPr>
        <w:tc>
          <w:tcPr>
            <w:tcW w:w="1260" w:type="pct"/>
            <w:tcBorders>
              <w:top w:val="nil"/>
              <w:left w:val="single" w:sz="4" w:space="0" w:color="auto"/>
              <w:bottom w:val="double" w:sz="4" w:space="0" w:color="auto"/>
              <w:right w:val="single" w:sz="4" w:space="0" w:color="auto"/>
            </w:tcBorders>
            <w:vAlign w:val="bottom"/>
          </w:tcPr>
          <w:p w:rsidR="00635CDC" w:rsidRPr="005E27D7" w:rsidRDefault="00635CDC" w:rsidP="00635CDC">
            <w:pPr>
              <w:widowControl w:val="0"/>
              <w:spacing w:before="94" w:after="94" w:line="240" w:lineRule="exact"/>
              <w:ind w:left="91"/>
              <w:outlineLvl w:val="3"/>
              <w:rPr>
                <w:b/>
                <w:i/>
                <w:sz w:val="26"/>
                <w:szCs w:val="26"/>
              </w:rPr>
            </w:pPr>
            <w:r w:rsidRPr="005E27D7">
              <w:rPr>
                <w:b/>
                <w:i/>
                <w:iCs/>
                <w:sz w:val="26"/>
                <w:szCs w:val="26"/>
              </w:rPr>
              <w:t>Январь-май</w:t>
            </w:r>
          </w:p>
        </w:tc>
        <w:tc>
          <w:tcPr>
            <w:tcW w:w="1091" w:type="pct"/>
            <w:tcBorders>
              <w:top w:val="nil"/>
              <w:left w:val="single" w:sz="4" w:space="0" w:color="auto"/>
              <w:bottom w:val="double" w:sz="4" w:space="0" w:color="auto"/>
              <w:right w:val="single" w:sz="4" w:space="0" w:color="auto"/>
            </w:tcBorders>
            <w:vAlign w:val="bottom"/>
          </w:tcPr>
          <w:p w:rsidR="00635CDC" w:rsidRPr="005E27D7" w:rsidRDefault="00635CDC" w:rsidP="00635CDC">
            <w:pPr>
              <w:spacing w:before="94" w:after="94" w:line="240" w:lineRule="exact"/>
              <w:ind w:right="680"/>
              <w:jc w:val="right"/>
              <w:rPr>
                <w:b/>
                <w:bCs/>
                <w:i/>
                <w:iCs/>
                <w:sz w:val="26"/>
                <w:szCs w:val="26"/>
                <w:lang w:val="be-BY"/>
              </w:rPr>
            </w:pPr>
            <w:r w:rsidRPr="005E27D7">
              <w:rPr>
                <w:b/>
                <w:bCs/>
                <w:i/>
                <w:iCs/>
                <w:sz w:val="26"/>
                <w:szCs w:val="26"/>
                <w:lang w:val="be-BY"/>
              </w:rPr>
              <w:t>312,8</w:t>
            </w:r>
          </w:p>
        </w:tc>
        <w:tc>
          <w:tcPr>
            <w:tcW w:w="1325" w:type="pct"/>
            <w:tcBorders>
              <w:top w:val="nil"/>
              <w:left w:val="single" w:sz="4" w:space="0" w:color="auto"/>
              <w:bottom w:val="double" w:sz="4" w:space="0" w:color="auto"/>
              <w:right w:val="single" w:sz="4" w:space="0" w:color="auto"/>
            </w:tcBorders>
            <w:vAlign w:val="bottom"/>
          </w:tcPr>
          <w:p w:rsidR="00635CDC" w:rsidRPr="005E27D7" w:rsidRDefault="00635CDC" w:rsidP="00635CDC">
            <w:pPr>
              <w:spacing w:before="94" w:after="94" w:line="240" w:lineRule="exact"/>
              <w:ind w:right="794"/>
              <w:jc w:val="right"/>
              <w:rPr>
                <w:b/>
                <w:bCs/>
                <w:i/>
                <w:iCs/>
                <w:sz w:val="26"/>
                <w:szCs w:val="26"/>
                <w:lang w:val="be-BY"/>
              </w:rPr>
            </w:pPr>
            <w:r w:rsidRPr="005E27D7">
              <w:rPr>
                <w:b/>
                <w:bCs/>
                <w:i/>
                <w:iCs/>
                <w:sz w:val="26"/>
                <w:szCs w:val="26"/>
                <w:lang w:val="be-BY"/>
              </w:rPr>
              <w:t>95,8</w:t>
            </w:r>
          </w:p>
        </w:tc>
        <w:tc>
          <w:tcPr>
            <w:tcW w:w="1324" w:type="pct"/>
            <w:tcBorders>
              <w:top w:val="nil"/>
              <w:left w:val="single" w:sz="4" w:space="0" w:color="auto"/>
              <w:bottom w:val="double" w:sz="4" w:space="0" w:color="auto"/>
              <w:right w:val="single" w:sz="4" w:space="0" w:color="auto"/>
            </w:tcBorders>
            <w:vAlign w:val="bottom"/>
          </w:tcPr>
          <w:p w:rsidR="00635CDC" w:rsidRPr="005E27D7" w:rsidRDefault="00635CDC" w:rsidP="00635CDC">
            <w:pPr>
              <w:spacing w:before="94" w:after="94" w:line="240" w:lineRule="exact"/>
              <w:ind w:right="850"/>
              <w:jc w:val="right"/>
              <w:rPr>
                <w:b/>
                <w:bCs/>
                <w:i/>
                <w:iCs/>
                <w:sz w:val="26"/>
                <w:szCs w:val="26"/>
              </w:rPr>
            </w:pPr>
            <w:r w:rsidRPr="005E27D7">
              <w:rPr>
                <w:b/>
                <w:bCs/>
                <w:i/>
                <w:iCs/>
                <w:sz w:val="26"/>
                <w:szCs w:val="26"/>
              </w:rPr>
              <w:t>х</w:t>
            </w:r>
          </w:p>
        </w:tc>
      </w:tr>
    </w:tbl>
    <w:p w:rsidR="00635CDC" w:rsidRPr="005E27D7" w:rsidRDefault="00635CDC" w:rsidP="00635CDC">
      <w:pPr>
        <w:spacing w:before="60" w:after="120" w:line="380" w:lineRule="exact"/>
        <w:ind w:firstLine="709"/>
        <w:jc w:val="both"/>
        <w:rPr>
          <w:spacing w:val="-2"/>
          <w:sz w:val="30"/>
          <w:szCs w:val="30"/>
        </w:rPr>
      </w:pPr>
      <w:r w:rsidRPr="005E27D7">
        <w:rPr>
          <w:spacing w:val="-2"/>
          <w:sz w:val="30"/>
          <w:szCs w:val="30"/>
        </w:rPr>
        <w:t xml:space="preserve">Из общего </w:t>
      </w:r>
      <w:proofErr w:type="gramStart"/>
      <w:r w:rsidRPr="005E27D7">
        <w:rPr>
          <w:spacing w:val="-2"/>
          <w:sz w:val="30"/>
          <w:szCs w:val="30"/>
        </w:rPr>
        <w:t>объема</w:t>
      </w:r>
      <w:proofErr w:type="gramEnd"/>
      <w:r w:rsidRPr="005E27D7">
        <w:rPr>
          <w:spacing w:val="-2"/>
          <w:sz w:val="30"/>
          <w:szCs w:val="30"/>
        </w:rPr>
        <w:t xml:space="preserve"> введенного в </w:t>
      </w:r>
      <w:r w:rsidRPr="005E27D7">
        <w:rPr>
          <w:sz w:val="30"/>
          <w:szCs w:val="30"/>
        </w:rPr>
        <w:t xml:space="preserve">январе-мае </w:t>
      </w:r>
      <w:r w:rsidRPr="005E27D7">
        <w:rPr>
          <w:spacing w:val="-2"/>
          <w:sz w:val="30"/>
          <w:szCs w:val="30"/>
        </w:rPr>
        <w:t xml:space="preserve">2022 г. </w:t>
      </w:r>
      <w:r w:rsidRPr="005E27D7">
        <w:rPr>
          <w:spacing w:val="-2"/>
          <w:sz w:val="30"/>
          <w:szCs w:val="30"/>
        </w:rPr>
        <w:br/>
        <w:t>в эксплуатацию жилья</w:t>
      </w:r>
      <w:r w:rsidRPr="005E27D7">
        <w:rPr>
          <w:sz w:val="30"/>
          <w:szCs w:val="30"/>
        </w:rPr>
        <w:t xml:space="preserve"> </w:t>
      </w:r>
      <w:r w:rsidRPr="005E27D7">
        <w:rPr>
          <w:sz w:val="30"/>
          <w:szCs w:val="30"/>
          <w:lang w:val="be-BY"/>
        </w:rPr>
        <w:t>25,9</w:t>
      </w:r>
      <w:r w:rsidRPr="005E27D7">
        <w:rPr>
          <w:sz w:val="30"/>
          <w:szCs w:val="30"/>
        </w:rPr>
        <w:t xml:space="preserve">% построено для граждан, состоящих </w:t>
      </w:r>
      <w:r w:rsidRPr="005E27D7">
        <w:rPr>
          <w:sz w:val="30"/>
          <w:szCs w:val="30"/>
        </w:rPr>
        <w:br/>
        <w:t xml:space="preserve">на учете нуждающихся в улучшении жилищных </w:t>
      </w:r>
      <w:r w:rsidRPr="005E27D7">
        <w:rPr>
          <w:spacing w:val="-4"/>
          <w:sz w:val="30"/>
          <w:szCs w:val="30"/>
        </w:rPr>
        <w:t xml:space="preserve">условий </w:t>
      </w:r>
      <w:r w:rsidRPr="005E27D7">
        <w:rPr>
          <w:spacing w:val="-4"/>
          <w:sz w:val="30"/>
          <w:szCs w:val="30"/>
        </w:rPr>
        <w:br/>
        <w:t xml:space="preserve">(в </w:t>
      </w:r>
      <w:r w:rsidRPr="005E27D7">
        <w:rPr>
          <w:sz w:val="30"/>
          <w:szCs w:val="30"/>
        </w:rPr>
        <w:t xml:space="preserve">январе-мае </w:t>
      </w:r>
      <w:r w:rsidRPr="005E27D7">
        <w:rPr>
          <w:spacing w:val="-4"/>
          <w:sz w:val="30"/>
          <w:szCs w:val="30"/>
        </w:rPr>
        <w:t xml:space="preserve">2021 г. – </w:t>
      </w:r>
      <w:r w:rsidRPr="005E27D7">
        <w:rPr>
          <w:spacing w:val="-4"/>
          <w:sz w:val="30"/>
          <w:szCs w:val="30"/>
          <w:lang w:val="be-BY"/>
        </w:rPr>
        <w:t>11,3</w:t>
      </w:r>
      <w:r w:rsidRPr="005E27D7">
        <w:rPr>
          <w:spacing w:val="-4"/>
          <w:sz w:val="30"/>
          <w:szCs w:val="30"/>
        </w:rPr>
        <w:t xml:space="preserve">%), в том числе с государственной поддержкой – </w:t>
      </w:r>
      <w:r w:rsidRPr="005E27D7">
        <w:rPr>
          <w:spacing w:val="-4"/>
          <w:sz w:val="30"/>
          <w:szCs w:val="30"/>
          <w:lang w:val="be-BY"/>
        </w:rPr>
        <w:t>23</w:t>
      </w:r>
      <w:r w:rsidRPr="005E27D7">
        <w:rPr>
          <w:spacing w:val="-4"/>
          <w:sz w:val="30"/>
          <w:szCs w:val="30"/>
        </w:rPr>
        <w:t>% (в</w:t>
      </w:r>
      <w:r w:rsidRPr="005E27D7">
        <w:rPr>
          <w:sz w:val="30"/>
          <w:szCs w:val="30"/>
        </w:rPr>
        <w:t xml:space="preserve"> январе-мае </w:t>
      </w:r>
      <w:r w:rsidRPr="005E27D7">
        <w:rPr>
          <w:spacing w:val="-4"/>
          <w:sz w:val="30"/>
          <w:szCs w:val="30"/>
        </w:rPr>
        <w:t xml:space="preserve">2021 г. – </w:t>
      </w:r>
      <w:r w:rsidRPr="005E27D7">
        <w:rPr>
          <w:spacing w:val="-4"/>
          <w:sz w:val="30"/>
          <w:szCs w:val="30"/>
          <w:lang w:val="be-BY"/>
        </w:rPr>
        <w:t>8,7</w:t>
      </w:r>
      <w:r w:rsidRPr="005E27D7">
        <w:rPr>
          <w:spacing w:val="-4"/>
          <w:sz w:val="30"/>
          <w:szCs w:val="30"/>
        </w:rPr>
        <w:t>%).</w:t>
      </w:r>
    </w:p>
    <w:p w:rsidR="00635CDC" w:rsidRPr="005E27D7" w:rsidRDefault="00635CDC" w:rsidP="00635CDC">
      <w:pPr>
        <w:spacing w:before="120" w:after="120" w:line="300" w:lineRule="exact"/>
        <w:jc w:val="center"/>
        <w:outlineLvl w:val="0"/>
        <w:rPr>
          <w:rFonts w:ascii="Arial" w:hAnsi="Arial" w:cs="Arial"/>
          <w:b/>
          <w:sz w:val="26"/>
          <w:szCs w:val="26"/>
        </w:rPr>
      </w:pPr>
      <w:r w:rsidRPr="005E27D7">
        <w:rPr>
          <w:rFonts w:ascii="Arial" w:hAnsi="Arial" w:cs="Arial"/>
          <w:b/>
          <w:sz w:val="26"/>
          <w:szCs w:val="26"/>
        </w:rPr>
        <w:lastRenderedPageBreak/>
        <w:t>Основные показатели по вводу в эксплуатацию жилья</w:t>
      </w:r>
    </w:p>
    <w:tbl>
      <w:tblPr>
        <w:tblW w:w="4929" w:type="pct"/>
        <w:tblInd w:w="71" w:type="dxa"/>
        <w:tblCellMar>
          <w:left w:w="71" w:type="dxa"/>
          <w:right w:w="71" w:type="dxa"/>
        </w:tblCellMar>
        <w:tblLook w:val="0000" w:firstRow="0" w:lastRow="0" w:firstColumn="0" w:lastColumn="0" w:noHBand="0" w:noVBand="0"/>
      </w:tblPr>
      <w:tblGrid>
        <w:gridCol w:w="5104"/>
        <w:gridCol w:w="1417"/>
        <w:gridCol w:w="1279"/>
        <w:gridCol w:w="1282"/>
      </w:tblGrid>
      <w:tr w:rsidR="00635CDC" w:rsidRPr="005E27D7" w:rsidTr="00635CDC">
        <w:trPr>
          <w:cantSplit/>
          <w:tblHeader/>
        </w:trPr>
        <w:tc>
          <w:tcPr>
            <w:tcW w:w="2810" w:type="pct"/>
            <w:vMerge w:val="restart"/>
            <w:tcBorders>
              <w:top w:val="single" w:sz="4" w:space="0" w:color="auto"/>
              <w:left w:val="single" w:sz="4" w:space="0" w:color="auto"/>
              <w:bottom w:val="single" w:sz="4" w:space="0" w:color="auto"/>
              <w:right w:val="single" w:sz="4" w:space="0" w:color="auto"/>
            </w:tcBorders>
          </w:tcPr>
          <w:p w:rsidR="00635CDC" w:rsidRPr="005E27D7" w:rsidRDefault="00635CDC" w:rsidP="00635CDC">
            <w:pPr>
              <w:spacing w:before="80" w:after="80" w:line="240" w:lineRule="exact"/>
              <w:jc w:val="both"/>
              <w:rPr>
                <w:sz w:val="26"/>
                <w:szCs w:val="26"/>
              </w:rPr>
            </w:pPr>
          </w:p>
        </w:tc>
        <w:tc>
          <w:tcPr>
            <w:tcW w:w="1484" w:type="pct"/>
            <w:gridSpan w:val="2"/>
            <w:tcBorders>
              <w:top w:val="single" w:sz="4" w:space="0" w:color="auto"/>
              <w:left w:val="single" w:sz="4" w:space="0" w:color="auto"/>
              <w:bottom w:val="nil"/>
              <w:right w:val="single" w:sz="4" w:space="0" w:color="auto"/>
            </w:tcBorders>
          </w:tcPr>
          <w:p w:rsidR="00635CDC" w:rsidRPr="005E27D7" w:rsidRDefault="00635CDC" w:rsidP="00635CDC">
            <w:pPr>
              <w:spacing w:before="80" w:after="80" w:line="240" w:lineRule="exact"/>
              <w:ind w:right="-72"/>
              <w:jc w:val="center"/>
              <w:rPr>
                <w:sz w:val="26"/>
                <w:szCs w:val="26"/>
              </w:rPr>
            </w:pPr>
            <w:r w:rsidRPr="005E27D7">
              <w:rPr>
                <w:spacing w:val="-5"/>
                <w:sz w:val="26"/>
                <w:szCs w:val="26"/>
              </w:rPr>
              <w:t>Январь-май</w:t>
            </w:r>
            <w:r w:rsidRPr="005E27D7">
              <w:rPr>
                <w:sz w:val="26"/>
                <w:szCs w:val="26"/>
              </w:rPr>
              <w:t xml:space="preserve"> 2022</w:t>
            </w:r>
            <w:r w:rsidRPr="005E27D7">
              <w:rPr>
                <w:sz w:val="26"/>
                <w:szCs w:val="26"/>
                <w:lang w:val="en-US"/>
              </w:rPr>
              <w:t> </w:t>
            </w:r>
            <w:r w:rsidRPr="005E27D7">
              <w:rPr>
                <w:sz w:val="26"/>
                <w:szCs w:val="26"/>
              </w:rPr>
              <w:t xml:space="preserve">г. </w:t>
            </w:r>
          </w:p>
        </w:tc>
        <w:tc>
          <w:tcPr>
            <w:tcW w:w="706" w:type="pct"/>
            <w:vMerge w:val="restart"/>
            <w:tcBorders>
              <w:top w:val="single" w:sz="4" w:space="0" w:color="auto"/>
              <w:left w:val="single" w:sz="4" w:space="0" w:color="auto"/>
              <w:bottom w:val="single" w:sz="4" w:space="0" w:color="auto"/>
              <w:right w:val="single" w:sz="4" w:space="0" w:color="auto"/>
            </w:tcBorders>
          </w:tcPr>
          <w:p w:rsidR="00635CDC" w:rsidRPr="005E27D7" w:rsidRDefault="00635CDC" w:rsidP="00635CDC">
            <w:pPr>
              <w:spacing w:before="80" w:after="80" w:line="240" w:lineRule="exact"/>
              <w:ind w:left="-113" w:right="-113"/>
              <w:jc w:val="center"/>
              <w:rPr>
                <w:sz w:val="26"/>
                <w:szCs w:val="26"/>
              </w:rPr>
            </w:pPr>
            <w:proofErr w:type="spellStart"/>
            <w:r w:rsidRPr="005E27D7">
              <w:rPr>
                <w:sz w:val="26"/>
                <w:szCs w:val="26"/>
                <w:u w:val="single"/>
              </w:rPr>
              <w:t>Справочно</w:t>
            </w:r>
            <w:proofErr w:type="spellEnd"/>
            <w:r w:rsidRPr="005E27D7">
              <w:rPr>
                <w:sz w:val="26"/>
                <w:szCs w:val="26"/>
              </w:rPr>
              <w:br/>
            </w:r>
            <w:r w:rsidRPr="005E27D7">
              <w:rPr>
                <w:spacing w:val="-5"/>
                <w:sz w:val="26"/>
                <w:szCs w:val="26"/>
              </w:rPr>
              <w:t>январ</w:t>
            </w:r>
            <w:proofErr w:type="gramStart"/>
            <w:r w:rsidRPr="005E27D7">
              <w:rPr>
                <w:spacing w:val="-5"/>
                <w:sz w:val="26"/>
                <w:szCs w:val="26"/>
              </w:rPr>
              <w:t>ь-</w:t>
            </w:r>
            <w:proofErr w:type="gramEnd"/>
            <w:r w:rsidRPr="005E27D7">
              <w:rPr>
                <w:spacing w:val="-5"/>
                <w:sz w:val="26"/>
                <w:szCs w:val="26"/>
              </w:rPr>
              <w:br/>
              <w:t>май</w:t>
            </w:r>
            <w:r w:rsidRPr="005E27D7">
              <w:rPr>
                <w:sz w:val="26"/>
                <w:szCs w:val="26"/>
              </w:rPr>
              <w:br/>
              <w:t>2021 г.</w:t>
            </w:r>
            <w:r w:rsidRPr="005E27D7">
              <w:rPr>
                <w:sz w:val="26"/>
                <w:szCs w:val="26"/>
              </w:rPr>
              <w:br/>
              <w:t>в % к</w:t>
            </w:r>
            <w:r w:rsidRPr="005E27D7">
              <w:rPr>
                <w:sz w:val="26"/>
                <w:szCs w:val="26"/>
              </w:rPr>
              <w:br/>
            </w:r>
            <w:r w:rsidRPr="005E27D7">
              <w:rPr>
                <w:spacing w:val="-5"/>
                <w:sz w:val="26"/>
                <w:szCs w:val="26"/>
              </w:rPr>
              <w:t>январю-</w:t>
            </w:r>
            <w:r w:rsidRPr="005E27D7">
              <w:rPr>
                <w:spacing w:val="-5"/>
                <w:sz w:val="26"/>
                <w:szCs w:val="26"/>
              </w:rPr>
              <w:br/>
              <w:t>маю</w:t>
            </w:r>
            <w:r w:rsidRPr="005E27D7">
              <w:rPr>
                <w:spacing w:val="-2"/>
                <w:sz w:val="26"/>
                <w:szCs w:val="26"/>
              </w:rPr>
              <w:br/>
              <w:t>2020 г.</w:t>
            </w:r>
          </w:p>
        </w:tc>
      </w:tr>
      <w:tr w:rsidR="00635CDC" w:rsidRPr="005E27D7" w:rsidTr="00635CDC">
        <w:trPr>
          <w:cantSplit/>
          <w:trHeight w:val="761"/>
          <w:tblHeader/>
        </w:trPr>
        <w:tc>
          <w:tcPr>
            <w:tcW w:w="2810" w:type="pct"/>
            <w:vMerge/>
            <w:tcBorders>
              <w:top w:val="single" w:sz="4" w:space="0" w:color="auto"/>
              <w:left w:val="single" w:sz="4" w:space="0" w:color="auto"/>
              <w:bottom w:val="single" w:sz="4" w:space="0" w:color="auto"/>
              <w:right w:val="single" w:sz="4" w:space="0" w:color="auto"/>
            </w:tcBorders>
            <w:vAlign w:val="center"/>
          </w:tcPr>
          <w:p w:rsidR="00635CDC" w:rsidRPr="005E27D7" w:rsidRDefault="00635CDC" w:rsidP="00635CDC">
            <w:pPr>
              <w:spacing w:before="80" w:after="80" w:line="240" w:lineRule="exact"/>
              <w:rPr>
                <w:sz w:val="26"/>
                <w:szCs w:val="26"/>
              </w:rPr>
            </w:pPr>
          </w:p>
        </w:tc>
        <w:tc>
          <w:tcPr>
            <w:tcW w:w="780" w:type="pct"/>
            <w:tcBorders>
              <w:top w:val="single" w:sz="4" w:space="0" w:color="auto"/>
              <w:left w:val="single" w:sz="4" w:space="0" w:color="auto"/>
              <w:bottom w:val="single" w:sz="4" w:space="0" w:color="auto"/>
              <w:right w:val="nil"/>
            </w:tcBorders>
          </w:tcPr>
          <w:p w:rsidR="00635CDC" w:rsidRPr="005E27D7" w:rsidRDefault="00635CDC" w:rsidP="00635CDC">
            <w:pPr>
              <w:spacing w:before="80" w:after="80" w:line="240" w:lineRule="exact"/>
              <w:ind w:left="-57" w:right="-57"/>
              <w:jc w:val="center"/>
              <w:rPr>
                <w:sz w:val="26"/>
                <w:szCs w:val="26"/>
              </w:rPr>
            </w:pPr>
            <w:r w:rsidRPr="005E27D7">
              <w:rPr>
                <w:sz w:val="26"/>
                <w:szCs w:val="26"/>
              </w:rPr>
              <w:t>тыс. кв. м</w:t>
            </w:r>
            <w:r w:rsidRPr="005E27D7">
              <w:rPr>
                <w:sz w:val="26"/>
                <w:szCs w:val="26"/>
              </w:rPr>
              <w:br/>
              <w:t>общей</w:t>
            </w:r>
            <w:r w:rsidRPr="005E27D7">
              <w:rPr>
                <w:sz w:val="26"/>
                <w:szCs w:val="26"/>
              </w:rPr>
              <w:br/>
              <w:t>площади</w:t>
            </w:r>
          </w:p>
        </w:tc>
        <w:tc>
          <w:tcPr>
            <w:tcW w:w="704" w:type="pct"/>
            <w:tcBorders>
              <w:top w:val="single" w:sz="4" w:space="0" w:color="auto"/>
              <w:left w:val="single" w:sz="4" w:space="0" w:color="auto"/>
              <w:bottom w:val="single" w:sz="4" w:space="0" w:color="auto"/>
              <w:right w:val="nil"/>
            </w:tcBorders>
          </w:tcPr>
          <w:p w:rsidR="00635CDC" w:rsidRPr="005E27D7" w:rsidRDefault="00635CDC" w:rsidP="00635CDC">
            <w:pPr>
              <w:spacing w:before="80" w:after="80" w:line="24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br/>
            </w:r>
            <w:r w:rsidRPr="005E27D7">
              <w:rPr>
                <w:spacing w:val="-5"/>
                <w:sz w:val="26"/>
                <w:szCs w:val="26"/>
              </w:rPr>
              <w:t>январю-маю</w:t>
            </w:r>
            <w:r w:rsidRPr="005E27D7">
              <w:rPr>
                <w:sz w:val="26"/>
                <w:szCs w:val="26"/>
              </w:rPr>
              <w:t xml:space="preserve"> 2021</w:t>
            </w:r>
            <w:r w:rsidRPr="005E27D7">
              <w:rPr>
                <w:sz w:val="26"/>
                <w:szCs w:val="26"/>
                <w:lang w:val="en-US"/>
              </w:rPr>
              <w:t> </w:t>
            </w:r>
            <w:r w:rsidRPr="005E27D7">
              <w:rPr>
                <w:sz w:val="26"/>
                <w:szCs w:val="26"/>
              </w:rPr>
              <w:t>г.</w:t>
            </w:r>
          </w:p>
        </w:tc>
        <w:tc>
          <w:tcPr>
            <w:tcW w:w="706" w:type="pct"/>
            <w:vMerge/>
            <w:tcBorders>
              <w:top w:val="single" w:sz="4" w:space="0" w:color="auto"/>
              <w:left w:val="single" w:sz="4" w:space="0" w:color="auto"/>
              <w:bottom w:val="single" w:sz="4" w:space="0" w:color="auto"/>
              <w:right w:val="single" w:sz="4" w:space="0" w:color="auto"/>
            </w:tcBorders>
            <w:vAlign w:val="center"/>
          </w:tcPr>
          <w:p w:rsidR="00635CDC" w:rsidRPr="005E27D7" w:rsidRDefault="00635CDC" w:rsidP="00635CDC">
            <w:pPr>
              <w:spacing w:before="80" w:after="80" w:line="240" w:lineRule="exact"/>
              <w:rPr>
                <w:sz w:val="26"/>
                <w:szCs w:val="26"/>
              </w:rPr>
            </w:pPr>
          </w:p>
        </w:tc>
      </w:tr>
      <w:tr w:rsidR="00635CDC" w:rsidRPr="005E27D7" w:rsidTr="00635CDC">
        <w:trPr>
          <w:cantSplit/>
        </w:trPr>
        <w:tc>
          <w:tcPr>
            <w:tcW w:w="2810" w:type="pct"/>
            <w:tcBorders>
              <w:top w:val="single" w:sz="4" w:space="0" w:color="auto"/>
              <w:left w:val="single" w:sz="4" w:space="0" w:color="auto"/>
              <w:bottom w:val="nil"/>
              <w:right w:val="single" w:sz="4" w:space="0" w:color="auto"/>
            </w:tcBorders>
            <w:vAlign w:val="bottom"/>
          </w:tcPr>
          <w:p w:rsidR="00635CDC" w:rsidRPr="005E27D7" w:rsidRDefault="00635CDC" w:rsidP="00635CDC">
            <w:pPr>
              <w:spacing w:before="120" w:after="120" w:line="240" w:lineRule="exact"/>
              <w:ind w:right="-74"/>
              <w:rPr>
                <w:b/>
                <w:bCs/>
                <w:sz w:val="26"/>
                <w:szCs w:val="26"/>
              </w:rPr>
            </w:pPr>
            <w:r w:rsidRPr="005E27D7">
              <w:rPr>
                <w:b/>
                <w:bCs/>
                <w:sz w:val="26"/>
                <w:szCs w:val="26"/>
              </w:rPr>
              <w:t xml:space="preserve">Введено в эксплуатацию жилья </w:t>
            </w:r>
            <w:r w:rsidRPr="005E27D7">
              <w:rPr>
                <w:b/>
                <w:bCs/>
                <w:sz w:val="26"/>
                <w:szCs w:val="26"/>
              </w:rPr>
              <w:br/>
              <w:t>за счет всех источников финансирования</w:t>
            </w:r>
          </w:p>
        </w:tc>
        <w:tc>
          <w:tcPr>
            <w:tcW w:w="780"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116B0D">
            <w:pPr>
              <w:spacing w:before="120" w:after="120" w:line="240" w:lineRule="exact"/>
              <w:ind w:right="397"/>
              <w:jc w:val="right"/>
              <w:rPr>
                <w:b/>
                <w:bCs/>
                <w:sz w:val="26"/>
                <w:szCs w:val="26"/>
                <w:lang w:val="be-BY"/>
              </w:rPr>
            </w:pPr>
            <w:r w:rsidRPr="005E27D7">
              <w:rPr>
                <w:b/>
                <w:bCs/>
                <w:sz w:val="26"/>
                <w:szCs w:val="26"/>
                <w:lang w:val="be-BY"/>
              </w:rPr>
              <w:t>312,8</w:t>
            </w:r>
          </w:p>
        </w:tc>
        <w:tc>
          <w:tcPr>
            <w:tcW w:w="704"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b/>
                <w:bCs/>
                <w:sz w:val="26"/>
                <w:szCs w:val="26"/>
                <w:lang w:val="be-BY"/>
              </w:rPr>
            </w:pPr>
            <w:r w:rsidRPr="005E27D7">
              <w:rPr>
                <w:b/>
                <w:bCs/>
                <w:sz w:val="26"/>
                <w:szCs w:val="26"/>
                <w:lang w:val="be-BY"/>
              </w:rPr>
              <w:t>95,8</w:t>
            </w:r>
          </w:p>
        </w:tc>
        <w:tc>
          <w:tcPr>
            <w:tcW w:w="706"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b/>
                <w:bCs/>
                <w:sz w:val="26"/>
                <w:szCs w:val="26"/>
                <w:lang w:val="be-BY"/>
              </w:rPr>
            </w:pPr>
            <w:r w:rsidRPr="005E27D7">
              <w:rPr>
                <w:b/>
                <w:bCs/>
                <w:sz w:val="26"/>
                <w:szCs w:val="26"/>
                <w:lang w:val="be-BY"/>
              </w:rPr>
              <w:t>145,8</w:t>
            </w:r>
          </w:p>
        </w:tc>
      </w:tr>
      <w:tr w:rsidR="00635CDC" w:rsidRPr="005E27D7" w:rsidTr="00635CDC">
        <w:trPr>
          <w:cantSplit/>
        </w:trPr>
        <w:tc>
          <w:tcPr>
            <w:tcW w:w="2810" w:type="pct"/>
            <w:tcBorders>
              <w:top w:val="nil"/>
              <w:left w:val="single" w:sz="4" w:space="0" w:color="auto"/>
              <w:bottom w:val="nil"/>
              <w:right w:val="single" w:sz="4" w:space="0" w:color="auto"/>
            </w:tcBorders>
            <w:vAlign w:val="bottom"/>
          </w:tcPr>
          <w:p w:rsidR="00635CDC" w:rsidRPr="005E27D7" w:rsidRDefault="00635CDC" w:rsidP="00635CDC">
            <w:pPr>
              <w:spacing w:before="80" w:after="80" w:line="240" w:lineRule="exact"/>
              <w:ind w:left="397"/>
              <w:jc w:val="both"/>
              <w:rPr>
                <w:sz w:val="26"/>
                <w:szCs w:val="26"/>
              </w:rPr>
            </w:pPr>
            <w:r w:rsidRPr="005E27D7">
              <w:rPr>
                <w:sz w:val="26"/>
                <w:szCs w:val="26"/>
              </w:rPr>
              <w:t>из них:</w:t>
            </w:r>
          </w:p>
        </w:tc>
        <w:tc>
          <w:tcPr>
            <w:tcW w:w="780" w:type="pct"/>
            <w:tcBorders>
              <w:top w:val="nil"/>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116B0D">
            <w:pPr>
              <w:spacing w:before="80" w:after="80" w:line="240" w:lineRule="exact"/>
              <w:ind w:right="397"/>
              <w:jc w:val="right"/>
              <w:rPr>
                <w:sz w:val="26"/>
                <w:szCs w:val="26"/>
              </w:rPr>
            </w:pPr>
          </w:p>
        </w:tc>
        <w:tc>
          <w:tcPr>
            <w:tcW w:w="704" w:type="pct"/>
            <w:tcBorders>
              <w:top w:val="nil"/>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635CDC">
            <w:pPr>
              <w:spacing w:before="80" w:after="80" w:line="240" w:lineRule="exact"/>
              <w:ind w:right="340"/>
              <w:jc w:val="right"/>
              <w:rPr>
                <w:sz w:val="26"/>
                <w:szCs w:val="26"/>
              </w:rPr>
            </w:pPr>
          </w:p>
        </w:tc>
        <w:tc>
          <w:tcPr>
            <w:tcW w:w="706" w:type="pct"/>
            <w:tcBorders>
              <w:top w:val="nil"/>
              <w:left w:val="single" w:sz="4" w:space="0" w:color="auto"/>
              <w:bottom w:val="nil"/>
              <w:right w:val="single" w:sz="4" w:space="0" w:color="auto"/>
            </w:tcBorders>
            <w:tcMar>
              <w:top w:w="0" w:type="dxa"/>
              <w:left w:w="42" w:type="dxa"/>
              <w:bottom w:w="0" w:type="dxa"/>
              <w:right w:w="42" w:type="dxa"/>
            </w:tcMar>
            <w:vAlign w:val="bottom"/>
          </w:tcPr>
          <w:p w:rsidR="00635CDC" w:rsidRPr="005E27D7" w:rsidRDefault="00635CDC" w:rsidP="00635CDC">
            <w:pPr>
              <w:spacing w:before="80" w:after="80" w:line="240" w:lineRule="exact"/>
              <w:ind w:right="340"/>
              <w:jc w:val="right"/>
              <w:rPr>
                <w:sz w:val="26"/>
                <w:szCs w:val="26"/>
              </w:rPr>
            </w:pPr>
          </w:p>
        </w:tc>
      </w:tr>
      <w:tr w:rsidR="00635CDC" w:rsidRPr="005E27D7" w:rsidTr="00635CDC">
        <w:trPr>
          <w:cantSplit/>
          <w:trHeight w:val="250"/>
        </w:trPr>
        <w:tc>
          <w:tcPr>
            <w:tcW w:w="2810" w:type="pct"/>
            <w:tcBorders>
              <w:top w:val="nil"/>
              <w:left w:val="single" w:sz="4" w:space="0" w:color="auto"/>
              <w:right w:val="single" w:sz="4" w:space="0" w:color="auto"/>
            </w:tcBorders>
            <w:vAlign w:val="bottom"/>
          </w:tcPr>
          <w:p w:rsidR="00635CDC" w:rsidRPr="005E27D7" w:rsidRDefault="00635CDC" w:rsidP="00635CDC">
            <w:pPr>
              <w:spacing w:before="120" w:after="120" w:line="240" w:lineRule="exact"/>
              <w:ind w:left="113"/>
              <w:rPr>
                <w:sz w:val="26"/>
                <w:szCs w:val="26"/>
              </w:rPr>
            </w:pPr>
            <w:r w:rsidRPr="005E27D7">
              <w:rPr>
                <w:sz w:val="26"/>
                <w:szCs w:val="26"/>
              </w:rPr>
              <w:t>индивидуальных жилых домов</w:t>
            </w:r>
          </w:p>
        </w:tc>
        <w:tc>
          <w:tcPr>
            <w:tcW w:w="780"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116B0D">
            <w:pPr>
              <w:spacing w:before="120" w:after="120" w:line="240" w:lineRule="exact"/>
              <w:ind w:right="397"/>
              <w:jc w:val="right"/>
              <w:rPr>
                <w:sz w:val="26"/>
                <w:szCs w:val="26"/>
                <w:lang w:val="be-BY"/>
              </w:rPr>
            </w:pPr>
            <w:r w:rsidRPr="005E27D7">
              <w:rPr>
                <w:sz w:val="26"/>
                <w:szCs w:val="26"/>
                <w:lang w:val="be-BY"/>
              </w:rPr>
              <w:t>6,5</w:t>
            </w:r>
          </w:p>
        </w:tc>
        <w:tc>
          <w:tcPr>
            <w:tcW w:w="704"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41,5</w:t>
            </w:r>
          </w:p>
        </w:tc>
        <w:tc>
          <w:tcPr>
            <w:tcW w:w="706"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143,6</w:t>
            </w:r>
          </w:p>
        </w:tc>
      </w:tr>
      <w:tr w:rsidR="00635CDC" w:rsidRPr="005E27D7" w:rsidTr="00635CDC">
        <w:trPr>
          <w:cantSplit/>
          <w:trHeight w:val="210"/>
        </w:trPr>
        <w:tc>
          <w:tcPr>
            <w:tcW w:w="2810" w:type="pct"/>
            <w:tcBorders>
              <w:top w:val="nil"/>
              <w:left w:val="single" w:sz="4" w:space="0" w:color="auto"/>
              <w:right w:val="single" w:sz="4" w:space="0" w:color="auto"/>
            </w:tcBorders>
            <w:vAlign w:val="bottom"/>
          </w:tcPr>
          <w:p w:rsidR="00635CDC" w:rsidRPr="005E27D7" w:rsidRDefault="00635CDC" w:rsidP="00635CDC">
            <w:pPr>
              <w:spacing w:before="120" w:after="120" w:line="240" w:lineRule="exact"/>
              <w:ind w:left="113"/>
              <w:rPr>
                <w:sz w:val="26"/>
                <w:szCs w:val="26"/>
              </w:rPr>
            </w:pPr>
            <w:r w:rsidRPr="005E27D7">
              <w:rPr>
                <w:sz w:val="26"/>
                <w:szCs w:val="26"/>
              </w:rPr>
              <w:t xml:space="preserve">для граждан, состоящих на учете нуждающихся в улучшении жилищных условий </w:t>
            </w:r>
          </w:p>
        </w:tc>
        <w:tc>
          <w:tcPr>
            <w:tcW w:w="780"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116B0D">
            <w:pPr>
              <w:spacing w:before="120" w:after="120" w:line="240" w:lineRule="exact"/>
              <w:ind w:right="397"/>
              <w:jc w:val="right"/>
              <w:rPr>
                <w:sz w:val="26"/>
                <w:szCs w:val="26"/>
                <w:lang w:val="be-BY"/>
              </w:rPr>
            </w:pPr>
            <w:r w:rsidRPr="005E27D7">
              <w:rPr>
                <w:sz w:val="26"/>
                <w:szCs w:val="26"/>
                <w:lang w:val="be-BY"/>
              </w:rPr>
              <w:t>81,1</w:t>
            </w:r>
          </w:p>
        </w:tc>
        <w:tc>
          <w:tcPr>
            <w:tcW w:w="704"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220,1</w:t>
            </w:r>
          </w:p>
        </w:tc>
        <w:tc>
          <w:tcPr>
            <w:tcW w:w="706" w:type="pct"/>
            <w:tcBorders>
              <w:top w:val="nil"/>
              <w:left w:val="sing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92,1</w:t>
            </w:r>
          </w:p>
        </w:tc>
      </w:tr>
      <w:tr w:rsidR="00635CDC" w:rsidRPr="005E27D7" w:rsidTr="00635CDC">
        <w:trPr>
          <w:cantSplit/>
          <w:trHeight w:val="557"/>
        </w:trPr>
        <w:tc>
          <w:tcPr>
            <w:tcW w:w="2810" w:type="pct"/>
            <w:tcBorders>
              <w:left w:val="single" w:sz="4" w:space="0" w:color="auto"/>
              <w:bottom w:val="double" w:sz="4" w:space="0" w:color="auto"/>
              <w:right w:val="single" w:sz="4" w:space="0" w:color="auto"/>
            </w:tcBorders>
            <w:vAlign w:val="bottom"/>
          </w:tcPr>
          <w:p w:rsidR="00635CDC" w:rsidRPr="005E27D7" w:rsidRDefault="00635CDC" w:rsidP="00635CDC">
            <w:pPr>
              <w:spacing w:before="120" w:after="120" w:line="240" w:lineRule="exact"/>
              <w:ind w:left="397"/>
              <w:rPr>
                <w:sz w:val="26"/>
                <w:szCs w:val="26"/>
              </w:rPr>
            </w:pPr>
            <w:r w:rsidRPr="005E27D7">
              <w:rPr>
                <w:sz w:val="26"/>
                <w:szCs w:val="26"/>
              </w:rPr>
              <w:t>из них осуществляющих жилищное строительство с государственной поддержкой</w:t>
            </w:r>
          </w:p>
        </w:tc>
        <w:tc>
          <w:tcPr>
            <w:tcW w:w="780"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635CDC" w:rsidRPr="005E27D7" w:rsidRDefault="00635CDC" w:rsidP="00116B0D">
            <w:pPr>
              <w:spacing w:before="120" w:after="120" w:line="240" w:lineRule="exact"/>
              <w:ind w:right="397"/>
              <w:jc w:val="right"/>
              <w:rPr>
                <w:sz w:val="26"/>
                <w:szCs w:val="26"/>
                <w:lang w:val="be-BY"/>
              </w:rPr>
            </w:pPr>
            <w:r w:rsidRPr="005E27D7">
              <w:rPr>
                <w:sz w:val="26"/>
                <w:szCs w:val="26"/>
                <w:lang w:val="be-BY"/>
              </w:rPr>
              <w:t>72,0</w:t>
            </w:r>
          </w:p>
        </w:tc>
        <w:tc>
          <w:tcPr>
            <w:tcW w:w="704"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253,1</w:t>
            </w:r>
          </w:p>
        </w:tc>
        <w:tc>
          <w:tcPr>
            <w:tcW w:w="706"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635CDC" w:rsidRPr="005E27D7" w:rsidRDefault="00635CDC" w:rsidP="00635CDC">
            <w:pPr>
              <w:spacing w:before="120" w:after="120" w:line="240" w:lineRule="exact"/>
              <w:ind w:right="340"/>
              <w:jc w:val="right"/>
              <w:rPr>
                <w:sz w:val="26"/>
                <w:szCs w:val="26"/>
                <w:lang w:val="be-BY"/>
              </w:rPr>
            </w:pPr>
            <w:r w:rsidRPr="005E27D7">
              <w:rPr>
                <w:sz w:val="26"/>
                <w:szCs w:val="26"/>
                <w:lang w:val="be-BY"/>
              </w:rPr>
              <w:t>91,9</w:t>
            </w:r>
          </w:p>
        </w:tc>
      </w:tr>
    </w:tbl>
    <w:p w:rsidR="00635CDC" w:rsidRPr="005E27D7" w:rsidRDefault="00635CDC" w:rsidP="00635CDC">
      <w:pPr>
        <w:widowControl w:val="0"/>
        <w:spacing w:before="480" w:after="120" w:line="300" w:lineRule="exact"/>
        <w:ind w:left="454"/>
        <w:jc w:val="center"/>
        <w:outlineLvl w:val="4"/>
        <w:rPr>
          <w:rFonts w:ascii="Arial" w:hAnsi="Arial" w:cs="Arial"/>
          <w:b/>
          <w:sz w:val="26"/>
          <w:szCs w:val="26"/>
          <w:vertAlign w:val="superscript"/>
        </w:rPr>
      </w:pPr>
      <w:r w:rsidRPr="005E27D7">
        <w:rPr>
          <w:rFonts w:ascii="Arial" w:hAnsi="Arial" w:cs="Arial"/>
          <w:b/>
          <w:sz w:val="26"/>
          <w:szCs w:val="26"/>
        </w:rPr>
        <w:t>5.3. Подрядная деятельность</w:t>
      </w:r>
    </w:p>
    <w:p w:rsidR="00635CDC" w:rsidRPr="005E27D7" w:rsidRDefault="00635CDC" w:rsidP="00635CDC">
      <w:pPr>
        <w:tabs>
          <w:tab w:val="left" w:pos="8789"/>
        </w:tabs>
        <w:spacing w:before="240"/>
        <w:ind w:firstLine="709"/>
        <w:jc w:val="both"/>
        <w:rPr>
          <w:sz w:val="30"/>
          <w:szCs w:val="30"/>
        </w:rPr>
      </w:pPr>
      <w:r w:rsidRPr="005E27D7">
        <w:rPr>
          <w:sz w:val="30"/>
          <w:szCs w:val="30"/>
        </w:rPr>
        <w:t xml:space="preserve">В январе-мае 2022 г. </w:t>
      </w:r>
      <w:r w:rsidRPr="005E27D7">
        <w:rPr>
          <w:b/>
          <w:bCs/>
          <w:sz w:val="30"/>
          <w:szCs w:val="30"/>
        </w:rPr>
        <w:t>объем подрядных работ по виду деятельности «Строительство»</w:t>
      </w:r>
      <w:r w:rsidRPr="005E27D7">
        <w:rPr>
          <w:sz w:val="30"/>
          <w:szCs w:val="30"/>
        </w:rPr>
        <w:t xml:space="preserve"> выполнен на сумму </w:t>
      </w:r>
      <w:r w:rsidRPr="005E27D7">
        <w:rPr>
          <w:sz w:val="30"/>
          <w:szCs w:val="30"/>
        </w:rPr>
        <w:br/>
      </w:r>
      <w:r w:rsidRPr="005E27D7">
        <w:rPr>
          <w:sz w:val="30"/>
          <w:szCs w:val="30"/>
          <w:lang w:val="be-BY"/>
        </w:rPr>
        <w:t xml:space="preserve">1 556,4 </w:t>
      </w:r>
      <w:r w:rsidRPr="005E27D7">
        <w:rPr>
          <w:sz w:val="30"/>
          <w:szCs w:val="30"/>
        </w:rPr>
        <w:t xml:space="preserve">млн. рублей, или в сопоставимых ценах 87% к уровню </w:t>
      </w:r>
      <w:r w:rsidRPr="005E27D7">
        <w:rPr>
          <w:sz w:val="30"/>
          <w:szCs w:val="30"/>
        </w:rPr>
        <w:br/>
        <w:t>января-мая 2021 г.</w:t>
      </w:r>
    </w:p>
    <w:p w:rsidR="00635CDC" w:rsidRPr="005E27D7" w:rsidRDefault="00635CDC" w:rsidP="00635CDC">
      <w:pPr>
        <w:tabs>
          <w:tab w:val="right" w:pos="9071"/>
        </w:tabs>
        <w:spacing w:before="120" w:after="120"/>
        <w:ind w:left="709"/>
        <w:jc w:val="center"/>
        <w:outlineLvl w:val="0"/>
        <w:rPr>
          <w:rFonts w:ascii="Arial" w:hAnsi="Arial" w:cs="Arial"/>
          <w:b/>
          <w:sz w:val="26"/>
          <w:szCs w:val="26"/>
        </w:rPr>
      </w:pPr>
      <w:r w:rsidRPr="005E27D7">
        <w:rPr>
          <w:rFonts w:ascii="Arial" w:hAnsi="Arial" w:cs="Arial"/>
          <w:b/>
          <w:sz w:val="26"/>
          <w:szCs w:val="26"/>
        </w:rPr>
        <w:t>Объем подрядных работ</w:t>
      </w:r>
    </w:p>
    <w:tbl>
      <w:tblPr>
        <w:tblW w:w="4925" w:type="pct"/>
        <w:tblInd w:w="70" w:type="dxa"/>
        <w:tblCellMar>
          <w:left w:w="70" w:type="dxa"/>
          <w:right w:w="70" w:type="dxa"/>
        </w:tblCellMar>
        <w:tblLook w:val="0000" w:firstRow="0" w:lastRow="0" w:firstColumn="0" w:lastColumn="0" w:noHBand="0" w:noVBand="0"/>
      </w:tblPr>
      <w:tblGrid>
        <w:gridCol w:w="2443"/>
        <w:gridCol w:w="2210"/>
        <w:gridCol w:w="2210"/>
        <w:gridCol w:w="2210"/>
      </w:tblGrid>
      <w:tr w:rsidR="00635CDC" w:rsidRPr="005E27D7" w:rsidTr="00635CDC">
        <w:trPr>
          <w:cantSplit/>
          <w:trHeight w:val="70"/>
          <w:tblHeader/>
        </w:trPr>
        <w:tc>
          <w:tcPr>
            <w:tcW w:w="1346" w:type="pct"/>
            <w:vMerge w:val="restart"/>
            <w:tcBorders>
              <w:top w:val="single" w:sz="4" w:space="0" w:color="auto"/>
              <w:left w:val="single" w:sz="4" w:space="0" w:color="auto"/>
              <w:bottom w:val="single" w:sz="4" w:space="0" w:color="auto"/>
              <w:right w:val="single" w:sz="4" w:space="0" w:color="auto"/>
            </w:tcBorders>
          </w:tcPr>
          <w:p w:rsidR="00635CDC" w:rsidRPr="005E27D7" w:rsidRDefault="00635CDC" w:rsidP="00635CDC">
            <w:pPr>
              <w:spacing w:before="60" w:after="60" w:line="240" w:lineRule="exact"/>
              <w:jc w:val="both"/>
              <w:rPr>
                <w:color w:val="999999"/>
                <w:sz w:val="26"/>
                <w:szCs w:val="26"/>
              </w:rPr>
            </w:pPr>
          </w:p>
        </w:tc>
        <w:tc>
          <w:tcPr>
            <w:tcW w:w="1218" w:type="pct"/>
            <w:vMerge w:val="restart"/>
            <w:tcBorders>
              <w:top w:val="single" w:sz="4" w:space="0" w:color="auto"/>
              <w:left w:val="nil"/>
              <w:bottom w:val="single" w:sz="4" w:space="0" w:color="auto"/>
              <w:right w:val="single" w:sz="4" w:space="0" w:color="auto"/>
            </w:tcBorders>
          </w:tcPr>
          <w:p w:rsidR="00635CDC" w:rsidRPr="005E27D7" w:rsidRDefault="00635CDC" w:rsidP="00635CDC">
            <w:pPr>
              <w:spacing w:before="60" w:after="60" w:line="240" w:lineRule="exact"/>
              <w:jc w:val="center"/>
              <w:rPr>
                <w:sz w:val="26"/>
                <w:szCs w:val="26"/>
              </w:rPr>
            </w:pPr>
            <w:r w:rsidRPr="005E27D7">
              <w:rPr>
                <w:sz w:val="26"/>
                <w:szCs w:val="26"/>
              </w:rPr>
              <w:t xml:space="preserve">Объем </w:t>
            </w:r>
            <w:r w:rsidRPr="005E27D7">
              <w:rPr>
                <w:sz w:val="26"/>
                <w:szCs w:val="26"/>
              </w:rPr>
              <w:br/>
              <w:t xml:space="preserve">подрядных работ, </w:t>
            </w:r>
            <w:r w:rsidRPr="005E27D7">
              <w:rPr>
                <w:sz w:val="26"/>
                <w:szCs w:val="26"/>
              </w:rPr>
              <w:br/>
              <w:t>млн. руб.</w:t>
            </w:r>
            <w:r w:rsidRPr="005E27D7">
              <w:rPr>
                <w:sz w:val="26"/>
                <w:szCs w:val="26"/>
                <w:vertAlign w:val="superscript"/>
              </w:rPr>
              <w:br/>
            </w:r>
            <w:r w:rsidRPr="005E27D7">
              <w:rPr>
                <w:sz w:val="26"/>
                <w:szCs w:val="26"/>
              </w:rPr>
              <w:t>(в текущих ценах)</w:t>
            </w:r>
          </w:p>
        </w:tc>
        <w:tc>
          <w:tcPr>
            <w:tcW w:w="2436" w:type="pct"/>
            <w:gridSpan w:val="2"/>
            <w:tcBorders>
              <w:top w:val="single" w:sz="4" w:space="0" w:color="auto"/>
              <w:left w:val="nil"/>
              <w:bottom w:val="single" w:sz="4" w:space="0" w:color="auto"/>
              <w:right w:val="single" w:sz="4" w:space="0" w:color="auto"/>
            </w:tcBorders>
          </w:tcPr>
          <w:p w:rsidR="00635CDC" w:rsidRPr="005E27D7" w:rsidRDefault="00635CDC" w:rsidP="00635CDC">
            <w:pPr>
              <w:spacing w:before="60" w:after="60" w:line="240" w:lineRule="exact"/>
              <w:jc w:val="center"/>
              <w:rPr>
                <w:sz w:val="26"/>
                <w:szCs w:val="26"/>
              </w:rPr>
            </w:pPr>
            <w:r w:rsidRPr="005E27D7">
              <w:rPr>
                <w:sz w:val="26"/>
                <w:szCs w:val="26"/>
              </w:rPr>
              <w:t>В сопоставимых ценах</w:t>
            </w:r>
          </w:p>
        </w:tc>
      </w:tr>
      <w:tr w:rsidR="00635CDC" w:rsidRPr="005E27D7" w:rsidTr="00635CDC">
        <w:trPr>
          <w:cantSplit/>
          <w:tblHeader/>
        </w:trPr>
        <w:tc>
          <w:tcPr>
            <w:tcW w:w="1346" w:type="pct"/>
            <w:vMerge/>
            <w:tcBorders>
              <w:top w:val="single" w:sz="4" w:space="0" w:color="auto"/>
              <w:left w:val="single" w:sz="4" w:space="0" w:color="auto"/>
              <w:bottom w:val="single" w:sz="4" w:space="0" w:color="auto"/>
              <w:right w:val="single" w:sz="4" w:space="0" w:color="auto"/>
            </w:tcBorders>
            <w:vAlign w:val="center"/>
          </w:tcPr>
          <w:p w:rsidR="00635CDC" w:rsidRPr="005E27D7" w:rsidRDefault="00635CDC" w:rsidP="00635CDC">
            <w:pPr>
              <w:spacing w:before="60" w:after="60" w:line="240" w:lineRule="exact"/>
              <w:rPr>
                <w:color w:val="999999"/>
                <w:sz w:val="26"/>
                <w:szCs w:val="26"/>
              </w:rPr>
            </w:pPr>
          </w:p>
        </w:tc>
        <w:tc>
          <w:tcPr>
            <w:tcW w:w="1218" w:type="pct"/>
            <w:vMerge/>
            <w:tcBorders>
              <w:top w:val="single" w:sz="4" w:space="0" w:color="auto"/>
              <w:left w:val="nil"/>
              <w:bottom w:val="single" w:sz="4" w:space="0" w:color="auto"/>
              <w:right w:val="single" w:sz="4" w:space="0" w:color="auto"/>
            </w:tcBorders>
            <w:vAlign w:val="center"/>
          </w:tcPr>
          <w:p w:rsidR="00635CDC" w:rsidRPr="005E27D7" w:rsidRDefault="00635CDC" w:rsidP="00635CDC">
            <w:pPr>
              <w:spacing w:before="60" w:after="60" w:line="240" w:lineRule="exact"/>
              <w:rPr>
                <w:sz w:val="26"/>
                <w:szCs w:val="26"/>
              </w:rPr>
            </w:pPr>
          </w:p>
        </w:tc>
        <w:tc>
          <w:tcPr>
            <w:tcW w:w="1218" w:type="pct"/>
            <w:tcBorders>
              <w:top w:val="single" w:sz="4" w:space="0" w:color="auto"/>
              <w:left w:val="nil"/>
              <w:bottom w:val="single" w:sz="4" w:space="0" w:color="auto"/>
              <w:right w:val="single" w:sz="4" w:space="0" w:color="auto"/>
            </w:tcBorders>
          </w:tcPr>
          <w:p w:rsidR="00635CDC" w:rsidRPr="005E27D7" w:rsidRDefault="00635CDC" w:rsidP="00635CDC">
            <w:pPr>
              <w:spacing w:before="60" w:after="60" w:line="24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 xml:space="preserve">соответствующему </w:t>
            </w:r>
            <w:r w:rsidRPr="005E27D7">
              <w:rPr>
                <w:sz w:val="26"/>
                <w:szCs w:val="26"/>
              </w:rPr>
              <w:br/>
              <w:t xml:space="preserve">периоду </w:t>
            </w:r>
            <w:r w:rsidRPr="005E27D7">
              <w:rPr>
                <w:sz w:val="26"/>
                <w:szCs w:val="26"/>
              </w:rPr>
              <w:br/>
              <w:t>предыдущего года</w:t>
            </w:r>
          </w:p>
        </w:tc>
        <w:tc>
          <w:tcPr>
            <w:tcW w:w="1218" w:type="pct"/>
            <w:tcBorders>
              <w:top w:val="single" w:sz="4" w:space="0" w:color="auto"/>
              <w:left w:val="nil"/>
              <w:bottom w:val="single" w:sz="4" w:space="0" w:color="auto"/>
              <w:right w:val="single" w:sz="4" w:space="0" w:color="auto"/>
            </w:tcBorders>
          </w:tcPr>
          <w:p w:rsidR="00635CDC" w:rsidRPr="005E27D7" w:rsidRDefault="00635CDC" w:rsidP="00635CDC">
            <w:pPr>
              <w:spacing w:before="60" w:after="60" w:line="240" w:lineRule="exact"/>
              <w:jc w:val="center"/>
              <w:rPr>
                <w:sz w:val="26"/>
                <w:szCs w:val="26"/>
              </w:rPr>
            </w:pPr>
            <w:proofErr w:type="gramStart"/>
            <w:r w:rsidRPr="005E27D7">
              <w:rPr>
                <w:sz w:val="26"/>
                <w:szCs w:val="26"/>
              </w:rPr>
              <w:t>в</w:t>
            </w:r>
            <w:proofErr w:type="gramEnd"/>
            <w:r w:rsidRPr="005E27D7">
              <w:rPr>
                <w:sz w:val="26"/>
                <w:szCs w:val="26"/>
              </w:rPr>
              <w:t xml:space="preserve"> % к </w:t>
            </w:r>
            <w:r w:rsidRPr="005E27D7">
              <w:rPr>
                <w:sz w:val="26"/>
                <w:szCs w:val="26"/>
              </w:rPr>
              <w:br/>
              <w:t xml:space="preserve">предыдущему </w:t>
            </w:r>
            <w:r w:rsidRPr="005E27D7">
              <w:rPr>
                <w:sz w:val="26"/>
                <w:szCs w:val="26"/>
              </w:rPr>
              <w:br/>
              <w:t>периоду</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firstLine="690"/>
              <w:jc w:val="both"/>
              <w:outlineLvl w:val="3"/>
              <w:rPr>
                <w:b/>
                <w:bCs/>
                <w:i/>
                <w:sz w:val="26"/>
                <w:szCs w:val="26"/>
              </w:rPr>
            </w:pPr>
            <w:r w:rsidRPr="005E27D7">
              <w:rPr>
                <w:b/>
                <w:bCs/>
                <w:sz w:val="26"/>
                <w:szCs w:val="26"/>
              </w:rPr>
              <w:t>2021 г.</w:t>
            </w:r>
            <w:r w:rsidRPr="005E27D7">
              <w:rPr>
                <w:bCs/>
                <w:sz w:val="26"/>
                <w:szCs w:val="26"/>
                <w:vertAlign w:val="superscript"/>
              </w:rPr>
              <w:t xml:space="preserve"> </w:t>
            </w:r>
            <w:r w:rsidRPr="00116B0D">
              <w:rPr>
                <w:bCs/>
                <w:sz w:val="22"/>
                <w:szCs w:val="22"/>
                <w:vertAlign w:val="superscript"/>
              </w:rPr>
              <w:t>1)</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
                <w:iCs/>
                <w:sz w:val="26"/>
                <w:szCs w:val="26"/>
                <w:lang w:val="be-BY"/>
              </w:rPr>
            </w:pP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
                <w:iCs/>
                <w:sz w:val="26"/>
                <w:szCs w:val="26"/>
                <w:lang w:val="be-BY"/>
              </w:rPr>
            </w:pP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
                <w:iCs/>
                <w:sz w:val="26"/>
                <w:szCs w:val="26"/>
              </w:rPr>
            </w:pP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bCs/>
                <w:sz w:val="26"/>
                <w:szCs w:val="26"/>
              </w:rPr>
            </w:pPr>
            <w:r w:rsidRPr="005E27D7">
              <w:rPr>
                <w:bCs/>
                <w:iCs/>
                <w:sz w:val="26"/>
                <w:szCs w:val="26"/>
              </w:rPr>
              <w:t>Январь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240,1</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79,5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rPr>
              <w:t>53,</w:t>
            </w:r>
            <w:r w:rsidRPr="005E27D7">
              <w:rPr>
                <w:bCs/>
                <w:iCs/>
                <w:sz w:val="26"/>
                <w:szCs w:val="26"/>
                <w:lang w:val="be-BY"/>
              </w:rPr>
              <w:t>4</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bCs/>
                <w:iCs/>
                <w:sz w:val="26"/>
                <w:szCs w:val="26"/>
              </w:rPr>
            </w:pPr>
            <w:r w:rsidRPr="005E27D7">
              <w:rPr>
                <w:bCs/>
                <w:iCs/>
                <w:sz w:val="26"/>
                <w:szCs w:val="26"/>
              </w:rPr>
              <w:t>Февраль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231,9</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70,2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103,2</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bCs/>
                <w:iCs/>
                <w:sz w:val="26"/>
                <w:szCs w:val="26"/>
              </w:rPr>
            </w:pPr>
            <w:r w:rsidRPr="005E27D7">
              <w:rPr>
                <w:sz w:val="26"/>
                <w:szCs w:val="26"/>
              </w:rPr>
              <w:t>Март</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316,7</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79,4</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134,2</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356" w:hanging="284"/>
              <w:jc w:val="both"/>
              <w:outlineLvl w:val="3"/>
              <w:rPr>
                <w:b/>
                <w:bCs/>
                <w:iCs/>
                <w:sz w:val="26"/>
                <w:szCs w:val="26"/>
              </w:rPr>
            </w:pPr>
            <w:r w:rsidRPr="005E27D7">
              <w:rPr>
                <w:b/>
                <w:bCs/>
                <w:sz w:val="26"/>
                <w:szCs w:val="26"/>
              </w:rPr>
              <w:t>I квартал</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lang w:val="be-BY"/>
              </w:rPr>
              <w:t>788,6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lang w:val="be-BY"/>
              </w:rPr>
              <w:t>76,4</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lang w:val="be-BY"/>
              </w:rPr>
            </w:pPr>
            <w:r w:rsidRPr="005E27D7">
              <w:rPr>
                <w:b/>
                <w:bCs/>
                <w:iCs/>
                <w:sz w:val="26"/>
                <w:szCs w:val="26"/>
              </w:rPr>
              <w:t>6</w:t>
            </w:r>
            <w:r w:rsidRPr="005E27D7">
              <w:rPr>
                <w:b/>
                <w:bCs/>
                <w:iCs/>
                <w:sz w:val="26"/>
                <w:szCs w:val="26"/>
                <w:lang w:val="be-BY"/>
              </w:rPr>
              <w:t>7</w:t>
            </w:r>
            <w:r w:rsidRPr="005E27D7">
              <w:rPr>
                <w:b/>
                <w:bCs/>
                <w:iCs/>
                <w:sz w:val="26"/>
                <w:szCs w:val="26"/>
              </w:rPr>
              <w:t>,</w:t>
            </w:r>
            <w:r w:rsidRPr="005E27D7">
              <w:rPr>
                <w:b/>
                <w:bCs/>
                <w:iCs/>
                <w:sz w:val="26"/>
                <w:szCs w:val="26"/>
                <w:lang w:val="be-BY"/>
              </w:rPr>
              <w:t>9</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284"/>
              <w:outlineLvl w:val="3"/>
              <w:rPr>
                <w:b/>
                <w:bCs/>
                <w:i/>
                <w:iCs/>
                <w:sz w:val="26"/>
                <w:szCs w:val="26"/>
              </w:rPr>
            </w:pPr>
            <w:r w:rsidRPr="005E27D7">
              <w:rPr>
                <w:sz w:val="26"/>
                <w:szCs w:val="26"/>
              </w:rPr>
              <w:t>Апрель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rPr>
              <w:t>34</w:t>
            </w:r>
            <w:r w:rsidRPr="005E27D7">
              <w:rPr>
                <w:bCs/>
                <w:iCs/>
                <w:sz w:val="26"/>
                <w:szCs w:val="26"/>
                <w:lang w:val="be-BY"/>
              </w:rPr>
              <w:t>6</w:t>
            </w:r>
            <w:r w:rsidRPr="005E27D7">
              <w:rPr>
                <w:bCs/>
                <w:iCs/>
                <w:sz w:val="26"/>
                <w:szCs w:val="26"/>
              </w:rPr>
              <w:t>,</w:t>
            </w:r>
            <w:r w:rsidRPr="005E27D7">
              <w:rPr>
                <w:bCs/>
                <w:iCs/>
                <w:sz w:val="26"/>
                <w:szCs w:val="26"/>
                <w:lang w:val="be-BY"/>
              </w:rPr>
              <w:t>4</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rPr>
              <w:t>88,</w:t>
            </w:r>
            <w:r w:rsidRPr="005E27D7">
              <w:rPr>
                <w:bCs/>
                <w:iCs/>
                <w:sz w:val="26"/>
                <w:szCs w:val="26"/>
                <w:lang w:val="be-BY"/>
              </w:rPr>
              <w:t>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104,7</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284"/>
              <w:outlineLvl w:val="3"/>
              <w:rPr>
                <w:sz w:val="26"/>
                <w:szCs w:val="26"/>
              </w:rPr>
            </w:pPr>
            <w:r w:rsidRPr="005E27D7">
              <w:rPr>
                <w:sz w:val="26"/>
                <w:szCs w:val="26"/>
              </w:rPr>
              <w:t>Май</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rPr>
              <w:t>3</w:t>
            </w:r>
            <w:r w:rsidRPr="005E27D7">
              <w:rPr>
                <w:bCs/>
                <w:iCs/>
                <w:sz w:val="26"/>
                <w:szCs w:val="26"/>
                <w:lang w:val="be-BY"/>
              </w:rPr>
              <w:t>75</w:t>
            </w:r>
            <w:r w:rsidRPr="005E27D7">
              <w:rPr>
                <w:bCs/>
                <w:iCs/>
                <w:sz w:val="26"/>
                <w:szCs w:val="26"/>
              </w:rPr>
              <w:t>,</w:t>
            </w:r>
            <w:r w:rsidRPr="005E27D7">
              <w:rPr>
                <w:bCs/>
                <w:iCs/>
                <w:sz w:val="26"/>
                <w:szCs w:val="26"/>
                <w:lang w:val="be-BY"/>
              </w:rPr>
              <w:t>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rPr>
              <w:t>8</w:t>
            </w:r>
            <w:r w:rsidRPr="005E27D7">
              <w:rPr>
                <w:bCs/>
                <w:iCs/>
                <w:sz w:val="26"/>
                <w:szCs w:val="26"/>
                <w:lang w:val="be-BY"/>
              </w:rPr>
              <w:t>1</w:t>
            </w:r>
            <w:r w:rsidRPr="005E27D7">
              <w:rPr>
                <w:bCs/>
                <w:iCs/>
                <w:sz w:val="26"/>
                <w:szCs w:val="26"/>
              </w:rPr>
              <w:t>,</w:t>
            </w:r>
            <w:r w:rsidRPr="005E27D7">
              <w:rPr>
                <w:bCs/>
                <w:iCs/>
                <w:sz w:val="26"/>
                <w:szCs w:val="26"/>
                <w:lang w:val="be-BY"/>
              </w:rPr>
              <w:t>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rPr>
              <w:t>104,</w:t>
            </w:r>
            <w:r w:rsidRPr="005E27D7">
              <w:rPr>
                <w:bCs/>
                <w:iCs/>
                <w:sz w:val="26"/>
                <w:szCs w:val="26"/>
                <w:lang w:val="be-BY"/>
              </w:rPr>
              <w:t>2</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91"/>
              <w:outlineLvl w:val="3"/>
              <w:rPr>
                <w:i/>
                <w:sz w:val="26"/>
                <w:szCs w:val="26"/>
              </w:rPr>
            </w:pPr>
            <w:r w:rsidRPr="005E27D7">
              <w:rPr>
                <w:i/>
                <w:iCs/>
                <w:sz w:val="26"/>
                <w:szCs w:val="26"/>
              </w:rPr>
              <w:t>Январь-май</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i/>
                <w:sz w:val="26"/>
                <w:szCs w:val="26"/>
                <w:lang w:val="be-BY"/>
              </w:rPr>
            </w:pPr>
            <w:r w:rsidRPr="005E27D7">
              <w:rPr>
                <w:i/>
                <w:sz w:val="26"/>
                <w:szCs w:val="26"/>
                <w:lang w:val="be-BY"/>
              </w:rPr>
              <w:t>1 510,2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i/>
                <w:sz w:val="26"/>
                <w:szCs w:val="26"/>
                <w:lang w:val="be-BY"/>
              </w:rPr>
            </w:pPr>
            <w:r w:rsidRPr="005E27D7">
              <w:rPr>
                <w:i/>
                <w:sz w:val="26"/>
                <w:szCs w:val="26"/>
                <w:lang w:val="be-BY"/>
              </w:rPr>
              <w:t>80,3</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i/>
                <w:sz w:val="26"/>
                <w:szCs w:val="26"/>
              </w:rPr>
            </w:pPr>
            <w:r w:rsidRPr="005E27D7">
              <w:rPr>
                <w:i/>
                <w:sz w:val="26"/>
                <w:szCs w:val="26"/>
              </w:rPr>
              <w:t>х</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284"/>
              <w:outlineLvl w:val="3"/>
              <w:rPr>
                <w:sz w:val="26"/>
                <w:szCs w:val="26"/>
              </w:rPr>
            </w:pPr>
            <w:r w:rsidRPr="005E27D7">
              <w:rPr>
                <w:sz w:val="26"/>
                <w:szCs w:val="26"/>
              </w:rPr>
              <w:t>Июнь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rPr>
              <w:t>38</w:t>
            </w:r>
            <w:r w:rsidRPr="005E27D7">
              <w:rPr>
                <w:bCs/>
                <w:iCs/>
                <w:sz w:val="26"/>
                <w:szCs w:val="26"/>
                <w:lang w:val="be-BY"/>
              </w:rPr>
              <w:t>1</w:t>
            </w:r>
            <w:r w:rsidRPr="005E27D7">
              <w:rPr>
                <w:bCs/>
                <w:iCs/>
                <w:sz w:val="26"/>
                <w:szCs w:val="26"/>
              </w:rPr>
              <w:t>,</w:t>
            </w:r>
            <w:r w:rsidRPr="005E27D7">
              <w:rPr>
                <w:bCs/>
                <w:iCs/>
                <w:sz w:val="26"/>
                <w:szCs w:val="26"/>
                <w:lang w:val="be-BY"/>
              </w:rPr>
              <w:t>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rPr>
              <w:t>84,</w:t>
            </w:r>
            <w:r w:rsidRPr="005E27D7">
              <w:rPr>
                <w:bCs/>
                <w:iCs/>
                <w:sz w:val="26"/>
                <w:szCs w:val="26"/>
                <w:lang w:val="be-BY"/>
              </w:rPr>
              <w:t>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rPr>
              <w:t>99,</w:t>
            </w:r>
            <w:r w:rsidRPr="005E27D7">
              <w:rPr>
                <w:bCs/>
                <w:iCs/>
                <w:sz w:val="26"/>
                <w:szCs w:val="26"/>
                <w:lang w:val="be-BY"/>
              </w:rPr>
              <w:t>5</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91"/>
              <w:outlineLvl w:val="3"/>
              <w:rPr>
                <w:sz w:val="26"/>
                <w:szCs w:val="26"/>
              </w:rPr>
            </w:pPr>
            <w:r w:rsidRPr="005E27D7">
              <w:rPr>
                <w:b/>
                <w:bCs/>
                <w:sz w:val="26"/>
                <w:szCs w:val="26"/>
              </w:rPr>
              <w:t>II квартал</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rPr>
              <w:t>1 1</w:t>
            </w:r>
            <w:r w:rsidRPr="005E27D7">
              <w:rPr>
                <w:b/>
                <w:bCs/>
                <w:iCs/>
                <w:sz w:val="26"/>
                <w:szCs w:val="26"/>
                <w:lang w:val="be-BY"/>
              </w:rPr>
              <w:t>02</w:t>
            </w:r>
            <w:r w:rsidRPr="005E27D7">
              <w:rPr>
                <w:b/>
                <w:bCs/>
                <w:iCs/>
                <w:sz w:val="26"/>
                <w:szCs w:val="26"/>
              </w:rPr>
              <w:t>,</w:t>
            </w:r>
            <w:r w:rsidRPr="005E27D7">
              <w:rPr>
                <w:b/>
                <w:bCs/>
                <w:iCs/>
                <w:sz w:val="26"/>
                <w:szCs w:val="26"/>
                <w:lang w:val="be-BY"/>
              </w:rPr>
              <w:t>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rPr>
              <w:t>8</w:t>
            </w:r>
            <w:r w:rsidRPr="005E27D7">
              <w:rPr>
                <w:b/>
                <w:bCs/>
                <w:iCs/>
                <w:sz w:val="26"/>
                <w:szCs w:val="26"/>
                <w:lang w:val="be-BY"/>
              </w:rPr>
              <w:t>4</w:t>
            </w:r>
            <w:r w:rsidRPr="005E27D7">
              <w:rPr>
                <w:b/>
                <w:bCs/>
                <w:iCs/>
                <w:sz w:val="26"/>
                <w:szCs w:val="26"/>
              </w:rPr>
              <w:t>,</w:t>
            </w:r>
            <w:r w:rsidRPr="005E27D7">
              <w:rPr>
                <w:b/>
                <w:bCs/>
                <w:iCs/>
                <w:sz w:val="26"/>
                <w:szCs w:val="26"/>
                <w:lang w:val="be-BY"/>
              </w:rPr>
              <w:t>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lang w:val="be-BY"/>
              </w:rPr>
            </w:pPr>
            <w:r w:rsidRPr="005E27D7">
              <w:rPr>
                <w:b/>
                <w:bCs/>
                <w:iCs/>
                <w:sz w:val="26"/>
                <w:szCs w:val="26"/>
              </w:rPr>
              <w:t>131,</w:t>
            </w:r>
            <w:r w:rsidRPr="005E27D7">
              <w:rPr>
                <w:b/>
                <w:bCs/>
                <w:iCs/>
                <w:sz w:val="26"/>
                <w:szCs w:val="26"/>
                <w:lang w:val="be-BY"/>
              </w:rPr>
              <w:t>0</w:t>
            </w:r>
          </w:p>
        </w:tc>
      </w:tr>
      <w:tr w:rsidR="00635CDC" w:rsidRPr="005E27D7" w:rsidTr="00635CDC">
        <w:tc>
          <w:tcPr>
            <w:tcW w:w="1346" w:type="pct"/>
            <w:tcBorders>
              <w:left w:val="single" w:sz="4" w:space="0" w:color="auto"/>
              <w:bottom w:val="single" w:sz="4" w:space="0" w:color="auto"/>
              <w:right w:val="single" w:sz="4" w:space="0" w:color="auto"/>
            </w:tcBorders>
            <w:vAlign w:val="bottom"/>
          </w:tcPr>
          <w:p w:rsidR="00635CDC" w:rsidRPr="005E27D7" w:rsidRDefault="00635CDC" w:rsidP="00635CDC">
            <w:pPr>
              <w:widowControl w:val="0"/>
              <w:spacing w:before="60" w:after="60" w:line="240" w:lineRule="exact"/>
              <w:ind w:left="91"/>
              <w:outlineLvl w:val="3"/>
              <w:rPr>
                <w:i/>
                <w:sz w:val="26"/>
                <w:szCs w:val="26"/>
              </w:rPr>
            </w:pPr>
            <w:r w:rsidRPr="005E27D7">
              <w:rPr>
                <w:i/>
                <w:iCs/>
                <w:sz w:val="26"/>
                <w:szCs w:val="26"/>
              </w:rPr>
              <w:t>I полугодие</w:t>
            </w:r>
          </w:p>
        </w:tc>
        <w:tc>
          <w:tcPr>
            <w:tcW w:w="1218" w:type="pct"/>
            <w:tcBorders>
              <w:left w:val="single" w:sz="4" w:space="0" w:color="auto"/>
              <w:bottom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
                <w:iCs/>
                <w:sz w:val="26"/>
                <w:szCs w:val="26"/>
                <w:lang w:val="be-BY"/>
              </w:rPr>
            </w:pPr>
            <w:r w:rsidRPr="005E27D7">
              <w:rPr>
                <w:bCs/>
                <w:i/>
                <w:iCs/>
                <w:sz w:val="26"/>
                <w:szCs w:val="26"/>
              </w:rPr>
              <w:t>1 </w:t>
            </w:r>
            <w:r w:rsidRPr="005E27D7">
              <w:rPr>
                <w:bCs/>
                <w:i/>
                <w:iCs/>
                <w:sz w:val="26"/>
                <w:szCs w:val="26"/>
                <w:lang w:val="be-BY"/>
              </w:rPr>
              <w:t>891</w:t>
            </w:r>
            <w:r w:rsidRPr="005E27D7">
              <w:rPr>
                <w:bCs/>
                <w:i/>
                <w:iCs/>
                <w:sz w:val="26"/>
                <w:szCs w:val="26"/>
              </w:rPr>
              <w:t>,</w:t>
            </w:r>
            <w:r w:rsidRPr="005E27D7">
              <w:rPr>
                <w:bCs/>
                <w:i/>
                <w:iCs/>
                <w:sz w:val="26"/>
                <w:szCs w:val="26"/>
                <w:lang w:val="be-BY"/>
              </w:rPr>
              <w:t>3</w:t>
            </w:r>
          </w:p>
        </w:tc>
        <w:tc>
          <w:tcPr>
            <w:tcW w:w="1218" w:type="pct"/>
            <w:tcBorders>
              <w:left w:val="single" w:sz="4" w:space="0" w:color="auto"/>
              <w:bottom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
                <w:iCs/>
                <w:sz w:val="26"/>
                <w:szCs w:val="26"/>
                <w:lang w:val="be-BY"/>
              </w:rPr>
            </w:pPr>
            <w:r w:rsidRPr="005E27D7">
              <w:rPr>
                <w:bCs/>
                <w:i/>
                <w:iCs/>
                <w:sz w:val="26"/>
                <w:szCs w:val="26"/>
              </w:rPr>
              <w:t>81,</w:t>
            </w:r>
            <w:r w:rsidRPr="005E27D7">
              <w:rPr>
                <w:bCs/>
                <w:i/>
                <w:iCs/>
                <w:sz w:val="26"/>
                <w:szCs w:val="26"/>
                <w:lang w:val="be-BY"/>
              </w:rPr>
              <w:t>1</w:t>
            </w:r>
          </w:p>
        </w:tc>
        <w:tc>
          <w:tcPr>
            <w:tcW w:w="1218" w:type="pct"/>
            <w:tcBorders>
              <w:left w:val="single" w:sz="4" w:space="0" w:color="auto"/>
              <w:bottom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
                <w:iCs/>
                <w:sz w:val="26"/>
                <w:szCs w:val="26"/>
              </w:rPr>
            </w:pPr>
            <w:r w:rsidRPr="005E27D7">
              <w:rPr>
                <w:bCs/>
                <w:i/>
                <w:iCs/>
                <w:sz w:val="26"/>
                <w:szCs w:val="26"/>
              </w:rPr>
              <w:t>х</w:t>
            </w:r>
          </w:p>
        </w:tc>
      </w:tr>
      <w:tr w:rsidR="00635CDC" w:rsidRPr="005E27D7" w:rsidTr="00635CDC">
        <w:tc>
          <w:tcPr>
            <w:tcW w:w="1346" w:type="pct"/>
            <w:tcBorders>
              <w:top w:val="single" w:sz="4" w:space="0" w:color="auto"/>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sz w:val="26"/>
                <w:szCs w:val="26"/>
              </w:rPr>
            </w:pPr>
            <w:r w:rsidRPr="005E27D7">
              <w:rPr>
                <w:sz w:val="26"/>
                <w:szCs w:val="26"/>
              </w:rPr>
              <w:lastRenderedPageBreak/>
              <w:t>Июль</w:t>
            </w:r>
          </w:p>
        </w:tc>
        <w:tc>
          <w:tcPr>
            <w:tcW w:w="1218" w:type="pct"/>
            <w:tcBorders>
              <w:top w:val="single" w:sz="4" w:space="0" w:color="auto"/>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400,6</w:t>
            </w:r>
          </w:p>
        </w:tc>
        <w:tc>
          <w:tcPr>
            <w:tcW w:w="1218" w:type="pct"/>
            <w:tcBorders>
              <w:top w:val="single" w:sz="4" w:space="0" w:color="auto"/>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95,1</w:t>
            </w:r>
          </w:p>
        </w:tc>
        <w:tc>
          <w:tcPr>
            <w:tcW w:w="1218" w:type="pct"/>
            <w:tcBorders>
              <w:top w:val="single" w:sz="4" w:space="0" w:color="auto"/>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lang w:val="be-BY"/>
              </w:rPr>
              <w:t>102,2</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sz w:val="26"/>
                <w:szCs w:val="26"/>
              </w:rPr>
            </w:pPr>
            <w:r w:rsidRPr="005E27D7">
              <w:rPr>
                <w:sz w:val="26"/>
                <w:szCs w:val="26"/>
              </w:rPr>
              <w:t>Август</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396,1</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89,3</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lang w:val="be-BY"/>
              </w:rPr>
              <w:t>96,0</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sz w:val="26"/>
                <w:szCs w:val="26"/>
              </w:rPr>
            </w:pPr>
            <w:r w:rsidRPr="005E27D7">
              <w:rPr>
                <w:sz w:val="26"/>
                <w:szCs w:val="26"/>
              </w:rPr>
              <w:t>Сентябрь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436,0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81,6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lang w:val="be-BY"/>
              </w:rPr>
              <w:t>109,2</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jc w:val="both"/>
              <w:outlineLvl w:val="3"/>
              <w:rPr>
                <w:sz w:val="26"/>
                <w:szCs w:val="26"/>
              </w:rPr>
            </w:pPr>
            <w:r w:rsidRPr="005E27D7">
              <w:rPr>
                <w:b/>
                <w:bCs/>
                <w:sz w:val="26"/>
                <w:szCs w:val="26"/>
              </w:rPr>
              <w:t>III квартал</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lang w:val="be-BY"/>
              </w:rPr>
              <w:t>1 232,7</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lang w:val="be-BY"/>
              </w:rPr>
              <w:t>88,2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lang w:val="be-BY"/>
              </w:rPr>
            </w:pPr>
            <w:r w:rsidRPr="005E27D7">
              <w:rPr>
                <w:b/>
                <w:bCs/>
                <w:iCs/>
                <w:sz w:val="26"/>
                <w:szCs w:val="26"/>
                <w:lang w:val="be-BY"/>
              </w:rPr>
              <w:t>103,5</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jc w:val="both"/>
              <w:outlineLvl w:val="3"/>
              <w:rPr>
                <w:i/>
                <w:sz w:val="26"/>
                <w:szCs w:val="26"/>
              </w:rPr>
            </w:pPr>
            <w:r w:rsidRPr="005E27D7">
              <w:rPr>
                <w:i/>
                <w:iCs/>
                <w:sz w:val="26"/>
                <w:szCs w:val="26"/>
              </w:rPr>
              <w:t>Январь-сентябрь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
                <w:iCs/>
                <w:sz w:val="26"/>
                <w:szCs w:val="26"/>
                <w:lang w:val="be-BY"/>
              </w:rPr>
            </w:pPr>
            <w:r w:rsidRPr="005E27D7">
              <w:rPr>
                <w:bCs/>
                <w:i/>
                <w:iCs/>
                <w:sz w:val="26"/>
                <w:szCs w:val="26"/>
                <w:lang w:val="be-BY"/>
              </w:rPr>
              <w:t>3 124,0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
                <w:iCs/>
                <w:sz w:val="26"/>
                <w:szCs w:val="26"/>
                <w:lang w:val="be-BY"/>
              </w:rPr>
            </w:pPr>
            <w:r w:rsidRPr="005E27D7">
              <w:rPr>
                <w:bCs/>
                <w:i/>
                <w:iCs/>
                <w:sz w:val="26"/>
                <w:szCs w:val="26"/>
                <w:lang w:val="be-BY"/>
              </w:rPr>
              <w:t>83,8</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
                <w:iCs/>
                <w:sz w:val="26"/>
                <w:szCs w:val="26"/>
              </w:rPr>
            </w:pPr>
            <w:r w:rsidRPr="005E27D7">
              <w:rPr>
                <w:bCs/>
                <w:i/>
                <w:iCs/>
                <w:sz w:val="26"/>
                <w:szCs w:val="26"/>
              </w:rPr>
              <w:t>х</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i/>
                <w:iCs/>
                <w:sz w:val="26"/>
                <w:szCs w:val="26"/>
              </w:rPr>
            </w:pPr>
            <w:r w:rsidRPr="005E27D7">
              <w:rPr>
                <w:sz w:val="26"/>
                <w:szCs w:val="26"/>
              </w:rPr>
              <w:t>Октябрь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368,0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81,5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85,5</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sz w:val="26"/>
                <w:szCs w:val="26"/>
              </w:rPr>
            </w:pPr>
            <w:r w:rsidRPr="005E27D7">
              <w:rPr>
                <w:sz w:val="26"/>
                <w:szCs w:val="26"/>
              </w:rPr>
              <w:t>Ноябрь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378,5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94,8</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100,6</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284"/>
              <w:jc w:val="both"/>
              <w:outlineLvl w:val="3"/>
              <w:rPr>
                <w:sz w:val="26"/>
                <w:szCs w:val="26"/>
              </w:rPr>
            </w:pPr>
            <w:r w:rsidRPr="005E27D7">
              <w:rPr>
                <w:sz w:val="26"/>
                <w:szCs w:val="26"/>
              </w:rPr>
              <w:t>Декабрь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490,3</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95,5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lang w:val="be-BY"/>
              </w:rPr>
            </w:pPr>
            <w:r w:rsidRPr="005E27D7">
              <w:rPr>
                <w:bCs/>
                <w:iCs/>
                <w:sz w:val="26"/>
                <w:szCs w:val="26"/>
              </w:rPr>
              <w:t>1</w:t>
            </w:r>
            <w:r w:rsidRPr="005E27D7">
              <w:rPr>
                <w:bCs/>
                <w:iCs/>
                <w:sz w:val="26"/>
                <w:szCs w:val="26"/>
                <w:lang w:val="be-BY"/>
              </w:rPr>
              <w:t>28</w:t>
            </w:r>
            <w:r w:rsidRPr="005E27D7">
              <w:rPr>
                <w:bCs/>
                <w:iCs/>
                <w:sz w:val="26"/>
                <w:szCs w:val="26"/>
              </w:rPr>
              <w:t>,</w:t>
            </w:r>
            <w:r w:rsidRPr="005E27D7">
              <w:rPr>
                <w:bCs/>
                <w:iCs/>
                <w:sz w:val="26"/>
                <w:szCs w:val="26"/>
                <w:lang w:val="be-BY"/>
              </w:rPr>
              <w:t>9</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jc w:val="both"/>
              <w:outlineLvl w:val="3"/>
              <w:rPr>
                <w:sz w:val="26"/>
                <w:szCs w:val="26"/>
              </w:rPr>
            </w:pPr>
            <w:r w:rsidRPr="005E27D7">
              <w:rPr>
                <w:b/>
                <w:bCs/>
                <w:sz w:val="26"/>
                <w:szCs w:val="26"/>
              </w:rPr>
              <w:t>IV квартал</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lang w:val="be-BY"/>
              </w:rPr>
              <w:t>1 236,7</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lang w:val="be-BY"/>
              </w:rPr>
              <w:t>90,6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lang w:val="be-BY"/>
              </w:rPr>
            </w:pPr>
            <w:r w:rsidRPr="005E27D7">
              <w:rPr>
                <w:b/>
                <w:bCs/>
                <w:iCs/>
                <w:sz w:val="26"/>
                <w:szCs w:val="26"/>
              </w:rPr>
              <w:t>9</w:t>
            </w:r>
            <w:r w:rsidRPr="005E27D7">
              <w:rPr>
                <w:b/>
                <w:bCs/>
                <w:iCs/>
                <w:sz w:val="26"/>
                <w:szCs w:val="26"/>
                <w:lang w:val="be-BY"/>
              </w:rPr>
              <w:t>8</w:t>
            </w:r>
            <w:r w:rsidRPr="005E27D7">
              <w:rPr>
                <w:b/>
                <w:bCs/>
                <w:iCs/>
                <w:sz w:val="26"/>
                <w:szCs w:val="26"/>
              </w:rPr>
              <w:t>,</w:t>
            </w:r>
            <w:r w:rsidRPr="005E27D7">
              <w:rPr>
                <w:b/>
                <w:bCs/>
                <w:iCs/>
                <w:sz w:val="26"/>
                <w:szCs w:val="26"/>
                <w:lang w:val="be-BY"/>
              </w:rPr>
              <w:t>5</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jc w:val="both"/>
              <w:outlineLvl w:val="3"/>
              <w:rPr>
                <w:iCs/>
                <w:sz w:val="26"/>
                <w:szCs w:val="26"/>
              </w:rPr>
            </w:pPr>
            <w:r w:rsidRPr="005E27D7">
              <w:rPr>
                <w:b/>
                <w:iCs/>
                <w:sz w:val="26"/>
                <w:szCs w:val="26"/>
              </w:rPr>
              <w:t>Январь-декабрь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lang w:val="be-BY"/>
              </w:rPr>
              <w:t>4 360,7</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lang w:val="be-BY"/>
              </w:rPr>
              <w:t>85,6</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rPr>
            </w:pPr>
            <w:r w:rsidRPr="005E27D7">
              <w:rPr>
                <w:b/>
                <w:bCs/>
                <w:iCs/>
                <w:sz w:val="26"/>
                <w:szCs w:val="26"/>
              </w:rPr>
              <w:t>х</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91" w:firstLine="690"/>
              <w:jc w:val="both"/>
              <w:outlineLvl w:val="3"/>
              <w:rPr>
                <w:b/>
                <w:bCs/>
                <w:i/>
                <w:sz w:val="26"/>
                <w:szCs w:val="26"/>
              </w:rPr>
            </w:pPr>
            <w:r w:rsidRPr="005E27D7">
              <w:rPr>
                <w:b/>
                <w:bCs/>
                <w:sz w:val="26"/>
                <w:szCs w:val="26"/>
              </w:rPr>
              <w:t>2022 г.</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
                <w:iCs/>
                <w:sz w:val="26"/>
                <w:szCs w:val="26"/>
                <w:lang w:val="be-BY"/>
              </w:rPr>
            </w:pP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
                <w:iCs/>
                <w:sz w:val="26"/>
                <w:szCs w:val="26"/>
                <w:lang w:val="be-BY"/>
              </w:rPr>
            </w:pP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
                <w:iCs/>
                <w:sz w:val="26"/>
                <w:szCs w:val="26"/>
              </w:rPr>
            </w:pP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116B0D">
            <w:pPr>
              <w:widowControl w:val="0"/>
              <w:spacing w:before="60" w:after="60" w:line="240" w:lineRule="exact"/>
              <w:ind w:left="284"/>
              <w:outlineLvl w:val="3"/>
              <w:rPr>
                <w:bCs/>
                <w:sz w:val="26"/>
                <w:szCs w:val="26"/>
              </w:rPr>
            </w:pPr>
            <w:r w:rsidRPr="005E27D7">
              <w:rPr>
                <w:bCs/>
                <w:iCs/>
                <w:sz w:val="26"/>
                <w:szCs w:val="26"/>
              </w:rPr>
              <w:t>Январь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259,2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86,5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5</w:t>
            </w:r>
            <w:r w:rsidR="0087541E">
              <w:rPr>
                <w:bCs/>
                <w:iCs/>
                <w:sz w:val="26"/>
                <w:szCs w:val="26"/>
              </w:rPr>
              <w:t>1,3</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116B0D">
            <w:pPr>
              <w:widowControl w:val="0"/>
              <w:spacing w:before="60" w:after="60" w:line="240" w:lineRule="exact"/>
              <w:ind w:left="284"/>
              <w:outlineLvl w:val="3"/>
              <w:rPr>
                <w:bCs/>
                <w:iCs/>
                <w:sz w:val="26"/>
                <w:szCs w:val="26"/>
              </w:rPr>
            </w:pPr>
            <w:r w:rsidRPr="00116B0D">
              <w:rPr>
                <w:sz w:val="26"/>
                <w:szCs w:val="26"/>
              </w:rPr>
              <w:t>Февраль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293,7</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101,3</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119,1</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116B0D">
            <w:pPr>
              <w:widowControl w:val="0"/>
              <w:spacing w:before="60" w:after="60" w:line="240" w:lineRule="exact"/>
              <w:ind w:left="284"/>
              <w:outlineLvl w:val="3"/>
              <w:rPr>
                <w:bCs/>
                <w:iCs/>
                <w:sz w:val="26"/>
                <w:szCs w:val="26"/>
              </w:rPr>
            </w:pPr>
            <w:r w:rsidRPr="005E27D7">
              <w:rPr>
                <w:sz w:val="26"/>
                <w:szCs w:val="26"/>
              </w:rPr>
              <w:t>Март</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lang w:val="be-BY"/>
              </w:rPr>
            </w:pPr>
            <w:r w:rsidRPr="005E27D7">
              <w:rPr>
                <w:bCs/>
                <w:iCs/>
                <w:sz w:val="26"/>
                <w:szCs w:val="26"/>
                <w:lang w:val="be-BY"/>
              </w:rPr>
              <w:t>343,9</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lang w:val="be-BY"/>
              </w:rPr>
            </w:pPr>
            <w:r w:rsidRPr="005E27D7">
              <w:rPr>
                <w:bCs/>
                <w:iCs/>
                <w:sz w:val="26"/>
                <w:szCs w:val="26"/>
                <w:lang w:val="be-BY"/>
              </w:rPr>
              <w:t>88,5</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112,3</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spacing w:before="60" w:after="60" w:line="240" w:lineRule="exact"/>
              <w:ind w:left="356" w:hanging="284"/>
              <w:jc w:val="both"/>
              <w:outlineLvl w:val="3"/>
              <w:rPr>
                <w:b/>
                <w:bCs/>
                <w:iCs/>
                <w:sz w:val="26"/>
                <w:szCs w:val="26"/>
              </w:rPr>
            </w:pPr>
            <w:r w:rsidRPr="005E27D7">
              <w:rPr>
                <w:b/>
                <w:bCs/>
                <w:sz w:val="26"/>
                <w:szCs w:val="26"/>
              </w:rPr>
              <w:t>I квартал</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
                <w:bCs/>
                <w:iCs/>
                <w:sz w:val="26"/>
                <w:szCs w:val="26"/>
                <w:lang w:val="be-BY"/>
              </w:rPr>
            </w:pPr>
            <w:r w:rsidRPr="005E27D7">
              <w:rPr>
                <w:b/>
                <w:bCs/>
                <w:iCs/>
                <w:sz w:val="26"/>
                <w:szCs w:val="26"/>
                <w:lang w:val="be-BY"/>
              </w:rPr>
              <w:t>896,8</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
                <w:bCs/>
                <w:iCs/>
                <w:sz w:val="26"/>
                <w:szCs w:val="26"/>
                <w:lang w:val="be-BY"/>
              </w:rPr>
            </w:pPr>
            <w:r w:rsidRPr="005E27D7">
              <w:rPr>
                <w:b/>
                <w:bCs/>
                <w:iCs/>
                <w:sz w:val="26"/>
                <w:szCs w:val="26"/>
                <w:lang w:val="be-BY"/>
              </w:rPr>
              <w:t>91,8</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Cs/>
                <w:sz w:val="26"/>
                <w:szCs w:val="26"/>
                <w:lang w:val="be-BY"/>
              </w:rPr>
            </w:pPr>
            <w:r w:rsidRPr="005E27D7">
              <w:rPr>
                <w:b/>
                <w:bCs/>
                <w:iCs/>
                <w:sz w:val="26"/>
                <w:szCs w:val="26"/>
                <w:lang w:val="be-BY"/>
              </w:rPr>
              <w:t>7</w:t>
            </w:r>
            <w:r w:rsidR="0087541E">
              <w:rPr>
                <w:b/>
                <w:bCs/>
                <w:iCs/>
                <w:sz w:val="26"/>
                <w:szCs w:val="26"/>
                <w:lang w:val="be-BY"/>
              </w:rPr>
              <w:t>0,8</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284"/>
              <w:outlineLvl w:val="3"/>
              <w:rPr>
                <w:b/>
                <w:bCs/>
                <w:i/>
                <w:iCs/>
                <w:sz w:val="26"/>
                <w:szCs w:val="26"/>
              </w:rPr>
            </w:pPr>
            <w:r w:rsidRPr="005E27D7">
              <w:rPr>
                <w:sz w:val="26"/>
                <w:szCs w:val="26"/>
              </w:rPr>
              <w:t>Апрель</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rPr>
            </w:pPr>
            <w:r w:rsidRPr="005E27D7">
              <w:rPr>
                <w:bCs/>
                <w:iCs/>
                <w:sz w:val="26"/>
                <w:szCs w:val="26"/>
              </w:rPr>
              <w:t>348,2</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rPr>
            </w:pPr>
            <w:r w:rsidRPr="005E27D7">
              <w:rPr>
                <w:bCs/>
                <w:iCs/>
                <w:sz w:val="26"/>
                <w:szCs w:val="26"/>
              </w:rPr>
              <w:t>82,3</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99,0</w:t>
            </w:r>
          </w:p>
        </w:tc>
      </w:tr>
      <w:tr w:rsidR="00635CDC" w:rsidRPr="005E27D7" w:rsidTr="00635CDC">
        <w:tc>
          <w:tcPr>
            <w:tcW w:w="1346" w:type="pct"/>
            <w:tcBorders>
              <w:left w:val="single" w:sz="4" w:space="0" w:color="auto"/>
              <w:right w:val="single" w:sz="4" w:space="0" w:color="auto"/>
            </w:tcBorders>
            <w:vAlign w:val="bottom"/>
          </w:tcPr>
          <w:p w:rsidR="00635CDC" w:rsidRPr="005E27D7" w:rsidRDefault="00635CDC" w:rsidP="00635CDC">
            <w:pPr>
              <w:widowControl w:val="0"/>
              <w:spacing w:before="60" w:after="60" w:line="240" w:lineRule="exact"/>
              <w:ind w:left="284"/>
              <w:outlineLvl w:val="3"/>
              <w:rPr>
                <w:sz w:val="26"/>
                <w:szCs w:val="26"/>
              </w:rPr>
            </w:pPr>
            <w:r w:rsidRPr="005E27D7">
              <w:rPr>
                <w:sz w:val="26"/>
                <w:szCs w:val="26"/>
              </w:rPr>
              <w:t>Май</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680"/>
              <w:jc w:val="right"/>
              <w:rPr>
                <w:bCs/>
                <w:iCs/>
                <w:sz w:val="26"/>
                <w:szCs w:val="26"/>
              </w:rPr>
            </w:pPr>
            <w:r w:rsidRPr="005E27D7">
              <w:rPr>
                <w:bCs/>
                <w:iCs/>
                <w:sz w:val="26"/>
                <w:szCs w:val="26"/>
              </w:rPr>
              <w:t>311,4</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right="737"/>
              <w:jc w:val="right"/>
              <w:rPr>
                <w:bCs/>
                <w:iCs/>
                <w:sz w:val="26"/>
                <w:szCs w:val="26"/>
              </w:rPr>
            </w:pPr>
            <w:r w:rsidRPr="005E27D7">
              <w:rPr>
                <w:bCs/>
                <w:iCs/>
                <w:sz w:val="26"/>
                <w:szCs w:val="26"/>
              </w:rPr>
              <w:t>80,0</w:t>
            </w:r>
          </w:p>
        </w:tc>
        <w:tc>
          <w:tcPr>
            <w:tcW w:w="1218" w:type="pct"/>
            <w:tcBorders>
              <w:left w:val="single" w:sz="4" w:space="0" w:color="auto"/>
              <w:right w:val="single" w:sz="4" w:space="0" w:color="auto"/>
            </w:tcBorders>
            <w:vAlign w:val="bottom"/>
          </w:tcPr>
          <w:p w:rsidR="00635CDC" w:rsidRPr="005E27D7" w:rsidRDefault="00635CDC" w:rsidP="00635CDC">
            <w:pPr>
              <w:spacing w:before="60" w:after="60" w:line="240" w:lineRule="exact"/>
              <w:ind w:left="-57" w:right="680"/>
              <w:jc w:val="right"/>
              <w:rPr>
                <w:bCs/>
                <w:iCs/>
                <w:sz w:val="26"/>
                <w:szCs w:val="26"/>
              </w:rPr>
            </w:pPr>
            <w:r w:rsidRPr="005E27D7">
              <w:rPr>
                <w:bCs/>
                <w:iCs/>
                <w:sz w:val="26"/>
                <w:szCs w:val="26"/>
              </w:rPr>
              <w:t>88,0</w:t>
            </w:r>
          </w:p>
        </w:tc>
      </w:tr>
      <w:tr w:rsidR="00635CDC" w:rsidRPr="005E27D7" w:rsidTr="00635CDC">
        <w:tc>
          <w:tcPr>
            <w:tcW w:w="1346" w:type="pct"/>
            <w:tcBorders>
              <w:left w:val="single" w:sz="4" w:space="0" w:color="auto"/>
              <w:bottom w:val="double" w:sz="4" w:space="0" w:color="auto"/>
              <w:right w:val="single" w:sz="4" w:space="0" w:color="auto"/>
            </w:tcBorders>
            <w:vAlign w:val="bottom"/>
          </w:tcPr>
          <w:p w:rsidR="00635CDC" w:rsidRPr="005E27D7" w:rsidRDefault="00635CDC" w:rsidP="00635CDC">
            <w:pPr>
              <w:widowControl w:val="0"/>
              <w:spacing w:before="60" w:after="60" w:line="240" w:lineRule="exact"/>
              <w:ind w:left="91"/>
              <w:outlineLvl w:val="3"/>
              <w:rPr>
                <w:b/>
                <w:i/>
                <w:sz w:val="26"/>
                <w:szCs w:val="26"/>
              </w:rPr>
            </w:pPr>
            <w:r w:rsidRPr="005E27D7">
              <w:rPr>
                <w:b/>
                <w:i/>
                <w:iCs/>
                <w:sz w:val="26"/>
                <w:szCs w:val="26"/>
              </w:rPr>
              <w:t>Январь-май</w:t>
            </w:r>
          </w:p>
        </w:tc>
        <w:tc>
          <w:tcPr>
            <w:tcW w:w="1218" w:type="pct"/>
            <w:tcBorders>
              <w:left w:val="single" w:sz="4" w:space="0" w:color="auto"/>
              <w:bottom w:val="double" w:sz="4" w:space="0" w:color="auto"/>
              <w:right w:val="single" w:sz="4" w:space="0" w:color="auto"/>
            </w:tcBorders>
            <w:vAlign w:val="bottom"/>
          </w:tcPr>
          <w:p w:rsidR="00635CDC" w:rsidRPr="005E27D7" w:rsidRDefault="00635CDC" w:rsidP="00635CDC">
            <w:pPr>
              <w:spacing w:before="60" w:after="60" w:line="240" w:lineRule="exact"/>
              <w:ind w:right="680"/>
              <w:jc w:val="right"/>
              <w:rPr>
                <w:b/>
                <w:bCs/>
                <w:i/>
                <w:iCs/>
                <w:sz w:val="26"/>
                <w:szCs w:val="26"/>
              </w:rPr>
            </w:pPr>
            <w:r w:rsidRPr="005E27D7">
              <w:rPr>
                <w:b/>
                <w:bCs/>
                <w:i/>
                <w:iCs/>
                <w:sz w:val="26"/>
                <w:szCs w:val="26"/>
              </w:rPr>
              <w:t>1 556,4</w:t>
            </w:r>
          </w:p>
        </w:tc>
        <w:tc>
          <w:tcPr>
            <w:tcW w:w="1218" w:type="pct"/>
            <w:tcBorders>
              <w:left w:val="single" w:sz="4" w:space="0" w:color="auto"/>
              <w:bottom w:val="double" w:sz="4" w:space="0" w:color="auto"/>
              <w:right w:val="single" w:sz="4" w:space="0" w:color="auto"/>
            </w:tcBorders>
            <w:vAlign w:val="bottom"/>
          </w:tcPr>
          <w:p w:rsidR="00635CDC" w:rsidRPr="005E27D7" w:rsidRDefault="00635CDC" w:rsidP="00635CDC">
            <w:pPr>
              <w:spacing w:before="60" w:after="60" w:line="240" w:lineRule="exact"/>
              <w:ind w:right="737"/>
              <w:jc w:val="right"/>
              <w:rPr>
                <w:b/>
                <w:bCs/>
                <w:i/>
                <w:iCs/>
                <w:sz w:val="26"/>
                <w:szCs w:val="26"/>
              </w:rPr>
            </w:pPr>
            <w:r w:rsidRPr="005E27D7">
              <w:rPr>
                <w:b/>
                <w:bCs/>
                <w:i/>
                <w:iCs/>
                <w:sz w:val="26"/>
                <w:szCs w:val="26"/>
              </w:rPr>
              <w:t>87,0</w:t>
            </w:r>
          </w:p>
        </w:tc>
        <w:tc>
          <w:tcPr>
            <w:tcW w:w="1218" w:type="pct"/>
            <w:tcBorders>
              <w:left w:val="single" w:sz="4" w:space="0" w:color="auto"/>
              <w:bottom w:val="double" w:sz="4" w:space="0" w:color="auto"/>
              <w:right w:val="single" w:sz="4" w:space="0" w:color="auto"/>
            </w:tcBorders>
            <w:vAlign w:val="bottom"/>
          </w:tcPr>
          <w:p w:rsidR="00635CDC" w:rsidRPr="005E27D7" w:rsidRDefault="00635CDC" w:rsidP="00635CDC">
            <w:pPr>
              <w:spacing w:before="60" w:after="60" w:line="240" w:lineRule="exact"/>
              <w:ind w:left="-57" w:right="680"/>
              <w:jc w:val="right"/>
              <w:rPr>
                <w:b/>
                <w:bCs/>
                <w:i/>
                <w:iCs/>
                <w:sz w:val="26"/>
                <w:szCs w:val="26"/>
              </w:rPr>
            </w:pPr>
            <w:r w:rsidRPr="005E27D7">
              <w:rPr>
                <w:b/>
                <w:bCs/>
                <w:i/>
                <w:iCs/>
                <w:sz w:val="26"/>
                <w:szCs w:val="26"/>
              </w:rPr>
              <w:t>х</w:t>
            </w:r>
          </w:p>
        </w:tc>
      </w:tr>
    </w:tbl>
    <w:p w:rsidR="00635CDC" w:rsidRPr="005E27D7" w:rsidRDefault="00635CDC" w:rsidP="00635CDC">
      <w:pPr>
        <w:spacing w:after="120" w:line="200" w:lineRule="exact"/>
        <w:rPr>
          <w:rFonts w:ascii="Arial" w:hAnsi="Arial" w:cs="Arial"/>
          <w:bCs/>
          <w:sz w:val="16"/>
          <w:szCs w:val="16"/>
        </w:rPr>
      </w:pPr>
      <w:r w:rsidRPr="005E27D7">
        <w:rPr>
          <w:rFonts w:ascii="Arial" w:hAnsi="Arial" w:cs="Arial"/>
          <w:bCs/>
          <w:sz w:val="16"/>
          <w:szCs w:val="16"/>
        </w:rPr>
        <w:t>______________________</w:t>
      </w:r>
    </w:p>
    <w:p w:rsidR="00635CDC" w:rsidRPr="005E27D7" w:rsidRDefault="00635CDC" w:rsidP="00635CDC">
      <w:pPr>
        <w:spacing w:line="240" w:lineRule="exact"/>
        <w:ind w:firstLine="709"/>
        <w:rPr>
          <w:rFonts w:ascii="Arial" w:hAnsi="Arial" w:cs="Arial"/>
          <w:b/>
          <w:bCs/>
          <w:sz w:val="22"/>
        </w:rPr>
      </w:pPr>
      <w:r w:rsidRPr="005E27D7">
        <w:rPr>
          <w:rStyle w:val="a4"/>
          <w:sz w:val="20"/>
        </w:rPr>
        <w:t>1)</w:t>
      </w:r>
      <w:r w:rsidRPr="005E27D7">
        <w:rPr>
          <w:sz w:val="20"/>
        </w:rPr>
        <w:t xml:space="preserve"> </w:t>
      </w:r>
      <w:r w:rsidRPr="005E27D7">
        <w:rPr>
          <w:sz w:val="22"/>
          <w:szCs w:val="22"/>
        </w:rPr>
        <w:t>Данные уточнены на основании годовых разработок.</w:t>
      </w:r>
    </w:p>
    <w:p w:rsidR="00635CDC" w:rsidRPr="005E27D7" w:rsidRDefault="00635CDC" w:rsidP="00635CDC">
      <w:pPr>
        <w:spacing w:before="240" w:after="60" w:line="300" w:lineRule="exact"/>
        <w:jc w:val="center"/>
        <w:rPr>
          <w:rFonts w:ascii="Arial" w:hAnsi="Arial" w:cs="Arial"/>
          <w:b/>
          <w:bCs/>
          <w:sz w:val="26"/>
          <w:szCs w:val="26"/>
        </w:rPr>
      </w:pPr>
      <w:r w:rsidRPr="005E27D7">
        <w:rPr>
          <w:rFonts w:ascii="Arial" w:hAnsi="Arial" w:cs="Arial"/>
          <w:b/>
          <w:bCs/>
          <w:sz w:val="26"/>
          <w:szCs w:val="26"/>
        </w:rPr>
        <w:t>Индексы объема подрядных работ</w:t>
      </w:r>
    </w:p>
    <w:p w:rsidR="00635CDC" w:rsidRPr="005E27D7" w:rsidRDefault="00635CDC" w:rsidP="00635CDC">
      <w:pPr>
        <w:spacing w:before="40" w:line="260" w:lineRule="exact"/>
        <w:jc w:val="center"/>
        <w:rPr>
          <w:sz w:val="30"/>
          <w:szCs w:val="30"/>
        </w:rPr>
      </w:pPr>
      <w:proofErr w:type="gramStart"/>
      <w:r w:rsidRPr="005E27D7">
        <w:rPr>
          <w:rFonts w:ascii="Arial" w:hAnsi="Arial" w:cs="Arial"/>
          <w:i/>
        </w:rPr>
        <w:t>(в % к соответствующему периоду предыдущего года;</w:t>
      </w:r>
      <w:r w:rsidRPr="005E27D7">
        <w:rPr>
          <w:rFonts w:ascii="Arial" w:hAnsi="Arial" w:cs="Arial"/>
          <w:i/>
        </w:rPr>
        <w:br/>
        <w:t>в сопоставимых ценах)</w:t>
      </w:r>
      <w:r w:rsidRPr="005E27D7">
        <w:rPr>
          <w:sz w:val="30"/>
          <w:szCs w:val="30"/>
        </w:rPr>
        <w:t xml:space="preserve"> </w:t>
      </w:r>
      <w:proofErr w:type="gramEnd"/>
    </w:p>
    <w:p w:rsidR="00635CDC" w:rsidRPr="005E27D7" w:rsidRDefault="00D02D2E" w:rsidP="00635CDC">
      <w:pPr>
        <w:spacing w:before="40" w:line="260" w:lineRule="exact"/>
        <w:jc w:val="center"/>
        <w:rPr>
          <w:color w:val="999999"/>
          <w:sz w:val="30"/>
          <w:szCs w:val="30"/>
        </w:rPr>
      </w:pPr>
      <w:r>
        <w:rPr>
          <w:noProof/>
          <w:color w:val="999999"/>
          <w:sz w:val="30"/>
          <w:szCs w:val="30"/>
        </w:rPr>
        <w:drawing>
          <wp:anchor distT="0" distB="0" distL="114300" distR="114300" simplePos="0" relativeHeight="252173824" behindDoc="0" locked="0" layoutInCell="1" allowOverlap="1">
            <wp:simplePos x="0" y="0"/>
            <wp:positionH relativeFrom="column">
              <wp:posOffset>-41736</wp:posOffset>
            </wp:positionH>
            <wp:positionV relativeFrom="paragraph">
              <wp:posOffset>90805</wp:posOffset>
            </wp:positionV>
            <wp:extent cx="5987415" cy="2150110"/>
            <wp:effectExtent l="0" t="0" r="0" b="0"/>
            <wp:wrapNone/>
            <wp:docPr id="2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55392" behindDoc="0" locked="0" layoutInCell="1" allowOverlap="1" wp14:anchorId="1D8EF9A1" wp14:editId="110B5388">
            <wp:simplePos x="0" y="0"/>
            <wp:positionH relativeFrom="column">
              <wp:posOffset>881380</wp:posOffset>
            </wp:positionH>
            <wp:positionV relativeFrom="paragraph">
              <wp:posOffset>6076950</wp:posOffset>
            </wp:positionV>
            <wp:extent cx="5987415" cy="2150110"/>
            <wp:effectExtent l="0" t="0" r="3810" b="5080"/>
            <wp:wrapNone/>
            <wp:docPr id="14" name="Диаграмма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49248" behindDoc="0" locked="0" layoutInCell="1" allowOverlap="1" wp14:anchorId="7A904B2A" wp14:editId="0CA08465">
            <wp:simplePos x="0" y="0"/>
            <wp:positionH relativeFrom="column">
              <wp:posOffset>881380</wp:posOffset>
            </wp:positionH>
            <wp:positionV relativeFrom="paragraph">
              <wp:posOffset>5638165</wp:posOffset>
            </wp:positionV>
            <wp:extent cx="5987415" cy="2150110"/>
            <wp:effectExtent l="0" t="0" r="3810" b="5080"/>
            <wp:wrapNone/>
            <wp:docPr id="34" name="Диаграмма 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48224" behindDoc="0" locked="0" layoutInCell="1" allowOverlap="1" wp14:anchorId="0503CD05" wp14:editId="7DDCE060">
            <wp:simplePos x="0" y="0"/>
            <wp:positionH relativeFrom="column">
              <wp:posOffset>881380</wp:posOffset>
            </wp:positionH>
            <wp:positionV relativeFrom="paragraph">
              <wp:posOffset>5638165</wp:posOffset>
            </wp:positionV>
            <wp:extent cx="5987415" cy="2150110"/>
            <wp:effectExtent l="0" t="0" r="3810" b="5080"/>
            <wp:wrapNone/>
            <wp:docPr id="35" name="Диаграмма 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47200" behindDoc="0" locked="0" layoutInCell="1" allowOverlap="1" wp14:anchorId="1D98BF7C" wp14:editId="07F6AE39">
            <wp:simplePos x="0" y="0"/>
            <wp:positionH relativeFrom="column">
              <wp:posOffset>881380</wp:posOffset>
            </wp:positionH>
            <wp:positionV relativeFrom="paragraph">
              <wp:posOffset>5638165</wp:posOffset>
            </wp:positionV>
            <wp:extent cx="5987415" cy="2150110"/>
            <wp:effectExtent l="0" t="0" r="3810" b="5080"/>
            <wp:wrapNone/>
            <wp:docPr id="82" name="Диаграмма 8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46176" behindDoc="0" locked="0" layoutInCell="1" allowOverlap="1" wp14:anchorId="1D8680B3" wp14:editId="4C040B26">
            <wp:simplePos x="0" y="0"/>
            <wp:positionH relativeFrom="column">
              <wp:posOffset>881380</wp:posOffset>
            </wp:positionH>
            <wp:positionV relativeFrom="paragraph">
              <wp:posOffset>5638165</wp:posOffset>
            </wp:positionV>
            <wp:extent cx="5987415" cy="2150110"/>
            <wp:effectExtent l="0" t="0" r="3810" b="5080"/>
            <wp:wrapNone/>
            <wp:docPr id="83" name="Диаграмма 8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r w:rsidR="00635CDC" w:rsidRPr="005E27D7">
        <w:rPr>
          <w:noProof/>
          <w:color w:val="999999"/>
          <w:sz w:val="30"/>
          <w:szCs w:val="30"/>
        </w:rPr>
        <w:drawing>
          <wp:anchor distT="0" distB="0" distL="114300" distR="114300" simplePos="0" relativeHeight="252145152" behindDoc="0" locked="0" layoutInCell="1" allowOverlap="1" wp14:anchorId="522C8C84" wp14:editId="12178A62">
            <wp:simplePos x="0" y="0"/>
            <wp:positionH relativeFrom="column">
              <wp:posOffset>881380</wp:posOffset>
            </wp:positionH>
            <wp:positionV relativeFrom="paragraph">
              <wp:posOffset>5638165</wp:posOffset>
            </wp:positionV>
            <wp:extent cx="5987415" cy="2150110"/>
            <wp:effectExtent l="0" t="0" r="3810" b="5080"/>
            <wp:wrapNone/>
            <wp:docPr id="84" name="Диаграмма 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p>
    <w:p w:rsidR="00635CDC" w:rsidRPr="005E27D7" w:rsidRDefault="00635CDC" w:rsidP="00635CDC">
      <w:pPr>
        <w:spacing w:line="260" w:lineRule="exact"/>
        <w:jc w:val="center"/>
        <w:rPr>
          <w:color w:val="999999"/>
          <w:sz w:val="30"/>
          <w:szCs w:val="30"/>
        </w:rPr>
      </w:pPr>
      <w:r w:rsidRPr="005E27D7">
        <w:rPr>
          <w:noProof/>
          <w:color w:val="999999"/>
          <w:sz w:val="30"/>
          <w:szCs w:val="30"/>
        </w:rPr>
        <w:drawing>
          <wp:anchor distT="0" distB="0" distL="114300" distR="114300" simplePos="0" relativeHeight="252154368" behindDoc="0" locked="0" layoutInCell="1" allowOverlap="1" wp14:anchorId="2C2490B1" wp14:editId="11CFADE5">
            <wp:simplePos x="0" y="0"/>
            <wp:positionH relativeFrom="column">
              <wp:posOffset>881380</wp:posOffset>
            </wp:positionH>
            <wp:positionV relativeFrom="paragraph">
              <wp:posOffset>6076950</wp:posOffset>
            </wp:positionV>
            <wp:extent cx="5987415" cy="2150110"/>
            <wp:effectExtent l="0" t="0" r="3810" b="5080"/>
            <wp:wrapNone/>
            <wp:docPr id="24" name="Диаграмма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p w:rsidR="00635CDC" w:rsidRPr="005E27D7" w:rsidRDefault="00635CDC" w:rsidP="00635CDC">
      <w:pPr>
        <w:spacing w:line="260" w:lineRule="exact"/>
        <w:jc w:val="center"/>
        <w:rPr>
          <w:color w:val="999999"/>
          <w:sz w:val="30"/>
          <w:szCs w:val="30"/>
        </w:rPr>
      </w:pPr>
      <w:r w:rsidRPr="005E27D7">
        <w:rPr>
          <w:noProof/>
          <w:color w:val="999999"/>
          <w:sz w:val="30"/>
          <w:szCs w:val="30"/>
        </w:rPr>
        <w:drawing>
          <wp:anchor distT="0" distB="0" distL="114300" distR="114300" simplePos="0" relativeHeight="252152320" behindDoc="0" locked="0" layoutInCell="1" allowOverlap="1" wp14:anchorId="674EEAA1" wp14:editId="598C046B">
            <wp:simplePos x="0" y="0"/>
            <wp:positionH relativeFrom="column">
              <wp:posOffset>881380</wp:posOffset>
            </wp:positionH>
            <wp:positionV relativeFrom="paragraph">
              <wp:posOffset>5638165</wp:posOffset>
            </wp:positionV>
            <wp:extent cx="5987415" cy="2150110"/>
            <wp:effectExtent l="0" t="0" r="3810" b="5080"/>
            <wp:wrapNone/>
            <wp:docPr id="10" name="Диаграмма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rsidR="00635CDC" w:rsidRPr="005E27D7" w:rsidRDefault="00635CDC" w:rsidP="00635CDC">
      <w:pPr>
        <w:spacing w:line="260" w:lineRule="exact"/>
        <w:jc w:val="center"/>
        <w:rPr>
          <w:color w:val="999999"/>
          <w:sz w:val="30"/>
          <w:szCs w:val="30"/>
        </w:rPr>
      </w:pPr>
    </w:p>
    <w:p w:rsidR="00635CDC" w:rsidRPr="005E27D7" w:rsidRDefault="00635CDC" w:rsidP="00635CDC">
      <w:pPr>
        <w:spacing w:line="260" w:lineRule="exact"/>
        <w:jc w:val="center"/>
        <w:rPr>
          <w:color w:val="999999"/>
          <w:sz w:val="30"/>
          <w:szCs w:val="30"/>
        </w:rPr>
      </w:pPr>
    </w:p>
    <w:p w:rsidR="00635CDC" w:rsidRPr="005E27D7" w:rsidRDefault="00635CDC" w:rsidP="00635CDC">
      <w:pPr>
        <w:spacing w:line="260" w:lineRule="exact"/>
        <w:jc w:val="center"/>
        <w:rPr>
          <w:color w:val="999999"/>
          <w:sz w:val="30"/>
          <w:szCs w:val="30"/>
        </w:rPr>
      </w:pPr>
    </w:p>
    <w:p w:rsidR="00635CDC" w:rsidRPr="005E27D7" w:rsidRDefault="00635CDC" w:rsidP="00635CDC">
      <w:pPr>
        <w:spacing w:line="260" w:lineRule="exact"/>
        <w:jc w:val="center"/>
        <w:rPr>
          <w:color w:val="999999"/>
          <w:sz w:val="30"/>
          <w:szCs w:val="30"/>
        </w:rPr>
      </w:pPr>
    </w:p>
    <w:p w:rsidR="00635CDC" w:rsidRPr="005E27D7" w:rsidRDefault="00635CDC" w:rsidP="00635CDC">
      <w:pPr>
        <w:spacing w:before="240"/>
        <w:ind w:firstLine="709"/>
        <w:jc w:val="both"/>
        <w:rPr>
          <w:sz w:val="30"/>
          <w:szCs w:val="30"/>
        </w:rPr>
      </w:pPr>
      <w:r w:rsidRPr="005E27D7">
        <w:rPr>
          <w:noProof/>
          <w:sz w:val="30"/>
          <w:szCs w:val="30"/>
        </w:rPr>
        <w:drawing>
          <wp:anchor distT="0" distB="0" distL="114300" distR="114300" simplePos="0" relativeHeight="252151296" behindDoc="0" locked="0" layoutInCell="1" allowOverlap="1" wp14:anchorId="6B926638" wp14:editId="6A685B04">
            <wp:simplePos x="0" y="0"/>
            <wp:positionH relativeFrom="column">
              <wp:posOffset>881380</wp:posOffset>
            </wp:positionH>
            <wp:positionV relativeFrom="paragraph">
              <wp:posOffset>5638165</wp:posOffset>
            </wp:positionV>
            <wp:extent cx="5987415" cy="2150110"/>
            <wp:effectExtent l="0" t="0" r="3810" b="5080"/>
            <wp:wrapNone/>
            <wp:docPr id="85" name="Диаграмма 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r w:rsidRPr="005E27D7">
        <w:rPr>
          <w:noProof/>
          <w:sz w:val="30"/>
          <w:szCs w:val="30"/>
        </w:rPr>
        <w:drawing>
          <wp:anchor distT="0" distB="0" distL="114300" distR="114300" simplePos="0" relativeHeight="252150272" behindDoc="0" locked="0" layoutInCell="1" allowOverlap="1" wp14:anchorId="40789F37" wp14:editId="6E80D6FF">
            <wp:simplePos x="0" y="0"/>
            <wp:positionH relativeFrom="column">
              <wp:posOffset>881380</wp:posOffset>
            </wp:positionH>
            <wp:positionV relativeFrom="paragraph">
              <wp:posOffset>5638165</wp:posOffset>
            </wp:positionV>
            <wp:extent cx="5987415" cy="2150110"/>
            <wp:effectExtent l="0" t="0" r="3810" b="5080"/>
            <wp:wrapNone/>
            <wp:docPr id="86" name="Диаграмма 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page">
              <wp14:pctWidth>0</wp14:pctWidth>
            </wp14:sizeRelH>
            <wp14:sizeRelV relativeFrom="page">
              <wp14:pctHeight>0</wp14:pctHeight>
            </wp14:sizeRelV>
          </wp:anchor>
        </w:drawing>
      </w:r>
    </w:p>
    <w:p w:rsidR="00635CDC" w:rsidRPr="005E27D7" w:rsidRDefault="00635CDC" w:rsidP="00635CDC">
      <w:pPr>
        <w:spacing w:before="240"/>
        <w:ind w:firstLine="709"/>
        <w:jc w:val="both"/>
        <w:rPr>
          <w:sz w:val="30"/>
          <w:szCs w:val="30"/>
        </w:rPr>
      </w:pPr>
    </w:p>
    <w:p w:rsidR="00635CDC" w:rsidRPr="005E27D7" w:rsidRDefault="00635CDC" w:rsidP="00635CDC">
      <w:pPr>
        <w:spacing w:before="120" w:line="360" w:lineRule="exact"/>
        <w:ind w:firstLine="709"/>
        <w:jc w:val="both"/>
        <w:rPr>
          <w:sz w:val="30"/>
          <w:szCs w:val="30"/>
        </w:rPr>
      </w:pPr>
    </w:p>
    <w:p w:rsidR="005C6D2A" w:rsidRPr="005E27D7" w:rsidRDefault="00635CDC" w:rsidP="00635CDC">
      <w:pPr>
        <w:spacing w:before="120" w:line="360" w:lineRule="exact"/>
        <w:ind w:firstLine="709"/>
        <w:jc w:val="both"/>
      </w:pPr>
      <w:r w:rsidRPr="005E27D7">
        <w:rPr>
          <w:sz w:val="30"/>
          <w:szCs w:val="30"/>
        </w:rPr>
        <w:t xml:space="preserve">В январе-мае 2022 г. общий объем ремонтных работ выполнен на сумму </w:t>
      </w:r>
      <w:r w:rsidRPr="005E27D7">
        <w:rPr>
          <w:sz w:val="30"/>
          <w:szCs w:val="30"/>
          <w:lang w:val="be-BY"/>
        </w:rPr>
        <w:t xml:space="preserve">262,3 </w:t>
      </w:r>
      <w:r w:rsidRPr="005E27D7">
        <w:rPr>
          <w:sz w:val="30"/>
          <w:szCs w:val="30"/>
        </w:rPr>
        <w:t>млн. рублей (</w:t>
      </w:r>
      <w:r w:rsidRPr="005E27D7">
        <w:rPr>
          <w:sz w:val="30"/>
          <w:szCs w:val="30"/>
          <w:lang w:val="be-BY"/>
        </w:rPr>
        <w:t>16,9</w:t>
      </w:r>
      <w:r w:rsidRPr="005E27D7">
        <w:rPr>
          <w:sz w:val="30"/>
          <w:szCs w:val="30"/>
        </w:rPr>
        <w:t xml:space="preserve">% от общего объема подрядных работ), или в сопоставимых ценах </w:t>
      </w:r>
      <w:r w:rsidRPr="005E27D7">
        <w:rPr>
          <w:sz w:val="30"/>
          <w:szCs w:val="30"/>
          <w:lang w:val="be-BY"/>
        </w:rPr>
        <w:t>85,4</w:t>
      </w:r>
      <w:r w:rsidRPr="005E27D7">
        <w:rPr>
          <w:sz w:val="30"/>
          <w:szCs w:val="30"/>
        </w:rPr>
        <w:t>% к уровню января-мая 2021 г.</w:t>
      </w:r>
    </w:p>
    <w:p w:rsidR="00E54BB5" w:rsidRPr="005E27D7" w:rsidRDefault="00E54BB5" w:rsidP="0008290A">
      <w:pPr>
        <w:sectPr w:rsidR="00E54BB5" w:rsidRPr="005E27D7" w:rsidSect="00B20463">
          <w:headerReference w:type="even" r:id="rId47"/>
          <w:headerReference w:type="default" r:id="rId48"/>
          <w:footerReference w:type="even" r:id="rId49"/>
          <w:footnotePr>
            <w:numRestart w:val="eachPage"/>
          </w:footnotePr>
          <w:type w:val="nextColumn"/>
          <w:pgSz w:w="11907" w:h="16840"/>
          <w:pgMar w:top="1134" w:right="1418" w:bottom="1134" w:left="1418" w:header="720" w:footer="600" w:gutter="0"/>
          <w:pgNumType w:start="20"/>
          <w:cols w:space="720"/>
        </w:sectPr>
      </w:pPr>
    </w:p>
    <w:p w:rsidR="002108D7" w:rsidRPr="005E27D7" w:rsidRDefault="002108D7" w:rsidP="002108D7">
      <w:pPr>
        <w:pStyle w:val="aa"/>
        <w:rPr>
          <w:rFonts w:cs="Arial"/>
          <w:sz w:val="30"/>
          <w:szCs w:val="30"/>
        </w:rPr>
      </w:pPr>
      <w:r w:rsidRPr="005E27D7">
        <w:rPr>
          <w:rFonts w:cs="Arial"/>
          <w:sz w:val="30"/>
          <w:szCs w:val="30"/>
        </w:rPr>
        <w:lastRenderedPageBreak/>
        <w:t>6. ТРАНСПОРТ</w:t>
      </w:r>
    </w:p>
    <w:p w:rsidR="0011225D" w:rsidRPr="00A378A3" w:rsidRDefault="0011225D" w:rsidP="0011225D">
      <w:pPr>
        <w:spacing w:before="360" w:after="120"/>
        <w:ind w:firstLine="709"/>
        <w:jc w:val="both"/>
        <w:rPr>
          <w:sz w:val="30"/>
          <w:szCs w:val="30"/>
        </w:rPr>
      </w:pPr>
      <w:r w:rsidRPr="0011225D">
        <w:rPr>
          <w:b/>
          <w:sz w:val="28"/>
          <w:szCs w:val="28"/>
        </w:rPr>
        <w:t>Грузооборот.</w:t>
      </w:r>
      <w:r w:rsidRPr="0011225D">
        <w:rPr>
          <w:sz w:val="30"/>
          <w:szCs w:val="30"/>
        </w:rPr>
        <w:t xml:space="preserve"> В</w:t>
      </w:r>
      <w:r w:rsidRPr="00A378A3">
        <w:rPr>
          <w:sz w:val="30"/>
          <w:szCs w:val="30"/>
        </w:rPr>
        <w:t xml:space="preserve"> </w:t>
      </w:r>
      <w:r w:rsidRPr="00A378A3">
        <w:rPr>
          <w:spacing w:val="4"/>
          <w:sz w:val="30"/>
          <w:szCs w:val="30"/>
        </w:rPr>
        <w:t xml:space="preserve">январе-мае </w:t>
      </w:r>
      <w:r w:rsidRPr="00A378A3">
        <w:rPr>
          <w:sz w:val="30"/>
          <w:szCs w:val="30"/>
        </w:rPr>
        <w:t xml:space="preserve">2022 г. грузооборот всех видов транспорта, выполненный организациями </w:t>
      </w:r>
      <w:r w:rsidRPr="00A378A3">
        <w:rPr>
          <w:spacing w:val="-4"/>
          <w:sz w:val="30"/>
          <w:szCs w:val="30"/>
        </w:rPr>
        <w:t>и индивидуальными предпринимателями, составил 6 293,8 млн. тонно-</w:t>
      </w:r>
      <w:r w:rsidRPr="00A378A3">
        <w:rPr>
          <w:sz w:val="30"/>
          <w:szCs w:val="30"/>
        </w:rPr>
        <w:t>километров,</w:t>
      </w:r>
      <w:r w:rsidRPr="00A378A3">
        <w:rPr>
          <w:sz w:val="30"/>
          <w:szCs w:val="30"/>
        </w:rPr>
        <w:br/>
        <w:t xml:space="preserve">или 47,1% к уровню </w:t>
      </w:r>
      <w:r w:rsidRPr="00A378A3">
        <w:rPr>
          <w:spacing w:val="4"/>
          <w:sz w:val="30"/>
          <w:szCs w:val="30"/>
        </w:rPr>
        <w:t xml:space="preserve">января-мая </w:t>
      </w:r>
      <w:r>
        <w:rPr>
          <w:sz w:val="30"/>
          <w:szCs w:val="30"/>
        </w:rPr>
        <w:t>2021 г</w:t>
      </w:r>
      <w:r w:rsidRPr="00A378A3">
        <w:rPr>
          <w:sz w:val="30"/>
          <w:szCs w:val="30"/>
        </w:rPr>
        <w:t>.</w:t>
      </w:r>
    </w:p>
    <w:p w:rsidR="0011225D" w:rsidRPr="00B618FA" w:rsidRDefault="0011225D" w:rsidP="0011225D">
      <w:pPr>
        <w:tabs>
          <w:tab w:val="center" w:pos="4677"/>
          <w:tab w:val="right" w:pos="9355"/>
        </w:tabs>
        <w:spacing w:line="240" w:lineRule="exact"/>
        <w:jc w:val="center"/>
        <w:rPr>
          <w:rFonts w:ascii="Arial" w:hAnsi="Arial" w:cs="Arial"/>
          <w:b/>
          <w:bCs/>
          <w:sz w:val="26"/>
          <w:szCs w:val="26"/>
        </w:rPr>
      </w:pPr>
    </w:p>
    <w:p w:rsidR="0011225D" w:rsidRPr="00A378A3" w:rsidRDefault="0011225D" w:rsidP="0011225D">
      <w:pPr>
        <w:tabs>
          <w:tab w:val="center" w:pos="4677"/>
          <w:tab w:val="right" w:pos="9355"/>
        </w:tabs>
        <w:spacing w:before="120" w:after="60"/>
        <w:jc w:val="center"/>
        <w:rPr>
          <w:rFonts w:ascii="Arial" w:hAnsi="Arial" w:cs="Arial"/>
          <w:b/>
          <w:sz w:val="26"/>
          <w:szCs w:val="26"/>
        </w:rPr>
      </w:pPr>
      <w:r w:rsidRPr="00A378A3">
        <w:rPr>
          <w:rFonts w:ascii="Arial" w:hAnsi="Arial" w:cs="Arial"/>
          <w:b/>
          <w:bCs/>
          <w:sz w:val="26"/>
          <w:szCs w:val="26"/>
        </w:rPr>
        <w:t>Г</w:t>
      </w:r>
      <w:r w:rsidRPr="00A378A3">
        <w:rPr>
          <w:rFonts w:ascii="Arial" w:hAnsi="Arial" w:cs="Arial"/>
          <w:b/>
          <w:sz w:val="26"/>
          <w:szCs w:val="26"/>
        </w:rPr>
        <w:t>рузооборот транспорта</w:t>
      </w:r>
    </w:p>
    <w:p w:rsidR="0011225D" w:rsidRPr="00A378A3" w:rsidRDefault="0011225D" w:rsidP="0011225D">
      <w:pPr>
        <w:tabs>
          <w:tab w:val="center" w:pos="4677"/>
          <w:tab w:val="right" w:pos="9355"/>
        </w:tabs>
        <w:jc w:val="center"/>
        <w:rPr>
          <w:rFonts w:ascii="Arial" w:hAnsi="Arial" w:cs="Arial"/>
          <w:i/>
        </w:rPr>
      </w:pPr>
      <w:r>
        <w:rPr>
          <w:noProof/>
        </w:rPr>
        <w:drawing>
          <wp:anchor distT="0" distB="0" distL="114300" distR="114300" simplePos="0" relativeHeight="252170752" behindDoc="0" locked="0" layoutInCell="1" allowOverlap="1" wp14:anchorId="0BE25114" wp14:editId="044D11A9">
            <wp:simplePos x="0" y="0"/>
            <wp:positionH relativeFrom="column">
              <wp:posOffset>4445</wp:posOffset>
            </wp:positionH>
            <wp:positionV relativeFrom="paragraph">
              <wp:posOffset>184785</wp:posOffset>
            </wp:positionV>
            <wp:extent cx="5836920" cy="2484120"/>
            <wp:effectExtent l="0" t="0" r="0" b="11430"/>
            <wp:wrapNone/>
            <wp:docPr id="26" name="Диаграмма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page">
              <wp14:pctWidth>0</wp14:pctWidth>
            </wp14:sizeRelH>
            <wp14:sizeRelV relativeFrom="page">
              <wp14:pctHeight>0</wp14:pctHeight>
            </wp14:sizeRelV>
          </wp:anchor>
        </w:drawing>
      </w:r>
      <w:r w:rsidRPr="00A378A3">
        <w:rPr>
          <w:rFonts w:ascii="Arial" w:hAnsi="Arial" w:cs="Arial"/>
          <w:i/>
          <w:sz w:val="26"/>
          <w:szCs w:val="26"/>
        </w:rPr>
        <w:t>(</w:t>
      </w:r>
      <w:proofErr w:type="gramStart"/>
      <w:r w:rsidRPr="00A378A3">
        <w:rPr>
          <w:rFonts w:ascii="Arial" w:hAnsi="Arial" w:cs="Arial"/>
          <w:i/>
        </w:rPr>
        <w:t>в</w:t>
      </w:r>
      <w:proofErr w:type="gramEnd"/>
      <w:r w:rsidRPr="00A378A3">
        <w:rPr>
          <w:rFonts w:ascii="Arial" w:hAnsi="Arial" w:cs="Arial"/>
          <w:i/>
        </w:rPr>
        <w:t xml:space="preserve"> % к соответствующему периоду предыдущего года)</w:t>
      </w:r>
      <w:r w:rsidRPr="00A378A3">
        <w:rPr>
          <w:noProof/>
        </w:rPr>
        <w:t xml:space="preserve"> </w:t>
      </w:r>
    </w:p>
    <w:p w:rsidR="0011225D" w:rsidRDefault="0011225D" w:rsidP="0011225D">
      <w:pPr>
        <w:spacing w:after="60"/>
        <w:outlineLvl w:val="0"/>
      </w:pPr>
    </w:p>
    <w:p w:rsidR="0011225D" w:rsidRPr="00C323FA" w:rsidRDefault="0011225D" w:rsidP="0011225D">
      <w:pPr>
        <w:spacing w:after="60"/>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ind w:left="-900"/>
        <w:jc w:val="right"/>
        <w:outlineLvl w:val="0"/>
      </w:pPr>
    </w:p>
    <w:p w:rsidR="0011225D" w:rsidRPr="00C323FA" w:rsidRDefault="0011225D" w:rsidP="0011225D">
      <w:pPr>
        <w:spacing w:after="60"/>
        <w:outlineLvl w:val="0"/>
      </w:pPr>
    </w:p>
    <w:p w:rsidR="0011225D" w:rsidRDefault="0011225D" w:rsidP="0011225D">
      <w:pPr>
        <w:spacing w:after="120"/>
        <w:jc w:val="center"/>
        <w:outlineLvl w:val="0"/>
        <w:rPr>
          <w:rFonts w:ascii="Arial" w:hAnsi="Arial" w:cs="Arial"/>
          <w:b/>
          <w:sz w:val="26"/>
          <w:szCs w:val="26"/>
        </w:rPr>
      </w:pPr>
    </w:p>
    <w:p w:rsidR="0011225D" w:rsidRPr="0011225D" w:rsidRDefault="0011225D" w:rsidP="0011225D">
      <w:pPr>
        <w:spacing w:before="240" w:after="120"/>
        <w:jc w:val="center"/>
        <w:outlineLvl w:val="0"/>
        <w:rPr>
          <w:rFonts w:ascii="Arial" w:hAnsi="Arial" w:cs="Arial"/>
          <w:b/>
          <w:sz w:val="26"/>
          <w:szCs w:val="26"/>
        </w:rPr>
      </w:pPr>
      <w:r w:rsidRPr="00A378A3">
        <w:rPr>
          <w:rFonts w:ascii="Arial" w:hAnsi="Arial" w:cs="Arial"/>
          <w:b/>
          <w:sz w:val="26"/>
          <w:szCs w:val="26"/>
        </w:rPr>
        <w:t xml:space="preserve">Объемы и </w:t>
      </w:r>
      <w:r>
        <w:rPr>
          <w:rFonts w:ascii="Arial" w:hAnsi="Arial" w:cs="Arial"/>
          <w:b/>
          <w:sz w:val="26"/>
          <w:szCs w:val="26"/>
        </w:rPr>
        <w:t>индексы грузооборота транспорта</w:t>
      </w:r>
    </w:p>
    <w:tbl>
      <w:tblPr>
        <w:tblW w:w="4942"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7"/>
        <w:gridCol w:w="2072"/>
        <w:gridCol w:w="2355"/>
        <w:gridCol w:w="2214"/>
      </w:tblGrid>
      <w:tr w:rsidR="0011225D" w:rsidRPr="00A378A3" w:rsidTr="00736476">
        <w:trPr>
          <w:cantSplit/>
          <w:tblHeader/>
          <w:jc w:val="center"/>
        </w:trPr>
        <w:tc>
          <w:tcPr>
            <w:tcW w:w="1382" w:type="pct"/>
            <w:vMerge w:val="restart"/>
          </w:tcPr>
          <w:p w:rsidR="0011225D" w:rsidRPr="00A378A3" w:rsidRDefault="0011225D" w:rsidP="00736476">
            <w:pPr>
              <w:pStyle w:val="34"/>
              <w:spacing w:before="60" w:after="60" w:line="220" w:lineRule="exact"/>
              <w:ind w:firstLine="0"/>
              <w:rPr>
                <w:sz w:val="26"/>
                <w:szCs w:val="26"/>
              </w:rPr>
            </w:pPr>
          </w:p>
        </w:tc>
        <w:tc>
          <w:tcPr>
            <w:tcW w:w="1129" w:type="pct"/>
            <w:vMerge w:val="restart"/>
          </w:tcPr>
          <w:p w:rsidR="0011225D" w:rsidRPr="00A378A3" w:rsidRDefault="0011225D" w:rsidP="00736476">
            <w:pPr>
              <w:spacing w:before="80" w:after="80" w:line="240" w:lineRule="exact"/>
              <w:jc w:val="center"/>
              <w:rPr>
                <w:sz w:val="26"/>
                <w:szCs w:val="26"/>
              </w:rPr>
            </w:pPr>
            <w:r w:rsidRPr="00A378A3">
              <w:rPr>
                <w:sz w:val="26"/>
                <w:szCs w:val="26"/>
              </w:rPr>
              <w:t>Грузооборот транспорта,</w:t>
            </w:r>
            <w:r w:rsidRPr="00A378A3">
              <w:rPr>
                <w:sz w:val="26"/>
                <w:szCs w:val="26"/>
              </w:rPr>
              <w:br/>
              <w:t xml:space="preserve">млн. </w:t>
            </w:r>
            <w:proofErr w:type="spellStart"/>
            <w:r w:rsidRPr="00A378A3">
              <w:rPr>
                <w:sz w:val="26"/>
                <w:szCs w:val="26"/>
              </w:rPr>
              <w:t>т</w:t>
            </w:r>
            <w:proofErr w:type="gramStart"/>
            <w:r w:rsidRPr="00A378A3">
              <w:rPr>
                <w:sz w:val="26"/>
                <w:szCs w:val="26"/>
              </w:rPr>
              <w:t>.к</w:t>
            </w:r>
            <w:proofErr w:type="gramEnd"/>
            <w:r w:rsidRPr="00A378A3">
              <w:rPr>
                <w:sz w:val="26"/>
                <w:szCs w:val="26"/>
              </w:rPr>
              <w:t>м</w:t>
            </w:r>
            <w:proofErr w:type="spellEnd"/>
          </w:p>
        </w:tc>
        <w:tc>
          <w:tcPr>
            <w:tcW w:w="2489" w:type="pct"/>
            <w:gridSpan w:val="2"/>
          </w:tcPr>
          <w:p w:rsidR="0011225D" w:rsidRPr="00A378A3" w:rsidRDefault="0011225D" w:rsidP="00736476">
            <w:pPr>
              <w:spacing w:before="80" w:after="80" w:line="240" w:lineRule="exact"/>
              <w:jc w:val="center"/>
              <w:rPr>
                <w:sz w:val="26"/>
                <w:szCs w:val="26"/>
              </w:rPr>
            </w:pPr>
            <w:r w:rsidRPr="00A378A3">
              <w:rPr>
                <w:sz w:val="26"/>
                <w:szCs w:val="26"/>
              </w:rPr>
              <w:t xml:space="preserve">В % к </w:t>
            </w:r>
          </w:p>
        </w:tc>
      </w:tr>
      <w:tr w:rsidR="0011225D" w:rsidRPr="00A378A3" w:rsidTr="00736476">
        <w:trPr>
          <w:cantSplit/>
          <w:tblHeader/>
          <w:jc w:val="center"/>
        </w:trPr>
        <w:tc>
          <w:tcPr>
            <w:tcW w:w="1382" w:type="pct"/>
            <w:vMerge/>
          </w:tcPr>
          <w:p w:rsidR="0011225D" w:rsidRPr="00A378A3" w:rsidRDefault="0011225D" w:rsidP="00736476">
            <w:pPr>
              <w:pStyle w:val="34"/>
              <w:spacing w:before="60" w:after="60" w:line="220" w:lineRule="exact"/>
              <w:ind w:firstLine="0"/>
              <w:rPr>
                <w:sz w:val="26"/>
                <w:szCs w:val="26"/>
              </w:rPr>
            </w:pPr>
          </w:p>
        </w:tc>
        <w:tc>
          <w:tcPr>
            <w:tcW w:w="1129" w:type="pct"/>
            <w:vMerge/>
          </w:tcPr>
          <w:p w:rsidR="0011225D" w:rsidRPr="00A378A3" w:rsidRDefault="0011225D" w:rsidP="00736476">
            <w:pPr>
              <w:spacing w:before="60" w:after="60" w:line="220" w:lineRule="exact"/>
              <w:ind w:left="-57" w:right="-57"/>
              <w:jc w:val="center"/>
              <w:rPr>
                <w:sz w:val="26"/>
                <w:szCs w:val="26"/>
              </w:rPr>
            </w:pPr>
          </w:p>
        </w:tc>
        <w:tc>
          <w:tcPr>
            <w:tcW w:w="1283" w:type="pct"/>
          </w:tcPr>
          <w:p w:rsidR="0011225D" w:rsidRPr="00A378A3" w:rsidRDefault="0011225D" w:rsidP="00736476">
            <w:pPr>
              <w:spacing w:before="80" w:after="80" w:line="240" w:lineRule="exact"/>
              <w:jc w:val="center"/>
              <w:rPr>
                <w:sz w:val="26"/>
                <w:szCs w:val="26"/>
              </w:rPr>
            </w:pPr>
            <w:r w:rsidRPr="00A378A3">
              <w:rPr>
                <w:sz w:val="26"/>
                <w:szCs w:val="26"/>
              </w:rPr>
              <w:t>соответствующему периоду предыдущего года</w:t>
            </w:r>
          </w:p>
        </w:tc>
        <w:tc>
          <w:tcPr>
            <w:tcW w:w="1207" w:type="pct"/>
          </w:tcPr>
          <w:p w:rsidR="0011225D" w:rsidRPr="00A378A3" w:rsidRDefault="0011225D" w:rsidP="00736476">
            <w:pPr>
              <w:spacing w:before="80" w:after="80" w:line="240" w:lineRule="exact"/>
              <w:jc w:val="center"/>
              <w:rPr>
                <w:sz w:val="26"/>
                <w:szCs w:val="26"/>
              </w:rPr>
            </w:pPr>
            <w:r w:rsidRPr="00A378A3">
              <w:rPr>
                <w:sz w:val="26"/>
                <w:szCs w:val="26"/>
              </w:rPr>
              <w:t>предыдущему периоду</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120" w:after="120" w:line="240" w:lineRule="exact"/>
              <w:ind w:right="-113"/>
              <w:jc w:val="center"/>
              <w:rPr>
                <w:b/>
                <w:sz w:val="26"/>
                <w:szCs w:val="26"/>
              </w:rPr>
            </w:pPr>
            <w:r w:rsidRPr="00A378A3">
              <w:rPr>
                <w:b/>
                <w:sz w:val="26"/>
                <w:szCs w:val="26"/>
              </w:rPr>
              <w:t>2021 г.</w:t>
            </w:r>
          </w:p>
        </w:tc>
        <w:tc>
          <w:tcPr>
            <w:tcW w:w="1129" w:type="pct"/>
            <w:tcBorders>
              <w:top w:val="nil"/>
              <w:bottom w:val="nil"/>
            </w:tcBorders>
            <w:vAlign w:val="bottom"/>
          </w:tcPr>
          <w:p w:rsidR="0011225D" w:rsidRPr="00A378A3" w:rsidRDefault="0011225D" w:rsidP="00736476">
            <w:pPr>
              <w:spacing w:before="120" w:after="120" w:line="240" w:lineRule="exact"/>
              <w:ind w:right="227"/>
              <w:jc w:val="right"/>
              <w:rPr>
                <w:b/>
                <w:sz w:val="26"/>
                <w:szCs w:val="26"/>
              </w:rPr>
            </w:pPr>
          </w:p>
        </w:tc>
        <w:tc>
          <w:tcPr>
            <w:tcW w:w="1283" w:type="pct"/>
            <w:tcBorders>
              <w:top w:val="nil"/>
              <w:bottom w:val="nil"/>
            </w:tcBorders>
            <w:vAlign w:val="bottom"/>
          </w:tcPr>
          <w:p w:rsidR="0011225D" w:rsidRPr="00A378A3" w:rsidRDefault="0011225D" w:rsidP="00736476">
            <w:pPr>
              <w:spacing w:before="120" w:after="120" w:line="240" w:lineRule="exact"/>
              <w:ind w:right="170"/>
              <w:jc w:val="right"/>
              <w:rPr>
                <w:b/>
                <w:sz w:val="26"/>
                <w:szCs w:val="26"/>
              </w:rPr>
            </w:pPr>
          </w:p>
        </w:tc>
        <w:tc>
          <w:tcPr>
            <w:tcW w:w="1207" w:type="pct"/>
            <w:tcBorders>
              <w:top w:val="nil"/>
              <w:bottom w:val="nil"/>
            </w:tcBorders>
            <w:vAlign w:val="bottom"/>
          </w:tcPr>
          <w:p w:rsidR="0011225D" w:rsidRPr="00A378A3" w:rsidRDefault="0011225D" w:rsidP="00736476">
            <w:pPr>
              <w:spacing w:before="120" w:after="120" w:line="240" w:lineRule="exact"/>
              <w:ind w:right="113"/>
              <w:jc w:val="right"/>
              <w:rPr>
                <w:b/>
                <w:sz w:val="26"/>
                <w:szCs w:val="26"/>
              </w:rPr>
            </w:pP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firstLine="176"/>
              <w:rPr>
                <w:sz w:val="26"/>
                <w:szCs w:val="26"/>
              </w:rPr>
            </w:pPr>
            <w:r w:rsidRPr="00A378A3">
              <w:rPr>
                <w:sz w:val="26"/>
                <w:szCs w:val="26"/>
              </w:rPr>
              <w:t>Январь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2 724,4</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122,4</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95,7</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firstLine="176"/>
              <w:rPr>
                <w:sz w:val="26"/>
                <w:szCs w:val="26"/>
              </w:rPr>
            </w:pPr>
            <w:r w:rsidRPr="00A378A3">
              <w:rPr>
                <w:sz w:val="26"/>
                <w:szCs w:val="26"/>
              </w:rPr>
              <w:t>Февраль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2 503,8</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109,0</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91,9</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firstLine="176"/>
              <w:rPr>
                <w:sz w:val="26"/>
                <w:szCs w:val="26"/>
              </w:rPr>
            </w:pPr>
            <w:r w:rsidRPr="00A378A3">
              <w:rPr>
                <w:sz w:val="26"/>
                <w:szCs w:val="26"/>
              </w:rPr>
              <w:t>Март</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2 819,3</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119,0</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112,6</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rPr>
                <w:b/>
                <w:sz w:val="26"/>
                <w:szCs w:val="26"/>
                <w:lang w:val="en-US"/>
              </w:rPr>
            </w:pPr>
            <w:r w:rsidRPr="00A378A3">
              <w:rPr>
                <w:b/>
                <w:sz w:val="26"/>
                <w:szCs w:val="26"/>
                <w:lang w:val="en-US"/>
              </w:rPr>
              <w:t xml:space="preserve">I </w:t>
            </w:r>
            <w:proofErr w:type="spellStart"/>
            <w:r w:rsidRPr="00A378A3">
              <w:rPr>
                <w:b/>
                <w:sz w:val="26"/>
                <w:szCs w:val="26"/>
                <w:lang w:val="en-US"/>
              </w:rPr>
              <w:t>квартал</w:t>
            </w:r>
            <w:proofErr w:type="spellEnd"/>
          </w:p>
        </w:tc>
        <w:tc>
          <w:tcPr>
            <w:tcW w:w="1129" w:type="pct"/>
            <w:tcBorders>
              <w:top w:val="nil"/>
              <w:bottom w:val="nil"/>
            </w:tcBorders>
            <w:vAlign w:val="bottom"/>
          </w:tcPr>
          <w:p w:rsidR="0011225D" w:rsidRPr="00A378A3" w:rsidRDefault="0011225D" w:rsidP="00736476">
            <w:pPr>
              <w:spacing w:before="60" w:after="60" w:line="240" w:lineRule="exact"/>
              <w:ind w:right="454"/>
              <w:jc w:val="right"/>
              <w:rPr>
                <w:b/>
                <w:sz w:val="26"/>
                <w:szCs w:val="26"/>
                <w:lang w:val="en-US"/>
              </w:rPr>
            </w:pPr>
            <w:r w:rsidRPr="00A378A3">
              <w:rPr>
                <w:b/>
                <w:sz w:val="26"/>
                <w:szCs w:val="26"/>
                <w:lang w:val="en-US"/>
              </w:rPr>
              <w:t>8 047,4</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b/>
                <w:sz w:val="26"/>
                <w:szCs w:val="26"/>
                <w:lang w:val="en-US"/>
              </w:rPr>
            </w:pPr>
            <w:r w:rsidRPr="00A378A3">
              <w:rPr>
                <w:b/>
                <w:sz w:val="26"/>
                <w:szCs w:val="26"/>
                <w:lang w:val="en-US"/>
              </w:rPr>
              <w:t>116,8</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b/>
                <w:sz w:val="26"/>
                <w:szCs w:val="26"/>
              </w:rPr>
            </w:pPr>
            <w:r w:rsidRPr="00A378A3">
              <w:rPr>
                <w:b/>
                <w:sz w:val="26"/>
                <w:szCs w:val="26"/>
              </w:rPr>
              <w:t>95,9</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firstLine="176"/>
              <w:rPr>
                <w:sz w:val="26"/>
                <w:szCs w:val="26"/>
              </w:rPr>
            </w:pPr>
            <w:r w:rsidRPr="00A378A3">
              <w:rPr>
                <w:sz w:val="26"/>
                <w:szCs w:val="26"/>
              </w:rPr>
              <w:t>Апрель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2 672,1</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117,6</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94,8</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firstLine="176"/>
              <w:rPr>
                <w:sz w:val="26"/>
                <w:szCs w:val="26"/>
              </w:rPr>
            </w:pPr>
            <w:r w:rsidRPr="00A378A3">
              <w:rPr>
                <w:sz w:val="26"/>
                <w:szCs w:val="26"/>
              </w:rPr>
              <w:t>Май</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2 645,6</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129,8</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99,0</w:t>
            </w:r>
          </w:p>
        </w:tc>
      </w:tr>
      <w:tr w:rsidR="0011225D" w:rsidRPr="00A378A3" w:rsidTr="00736476">
        <w:trPr>
          <w:cantSplit/>
          <w:jc w:val="center"/>
        </w:trPr>
        <w:tc>
          <w:tcPr>
            <w:tcW w:w="1382" w:type="pct"/>
            <w:tcBorders>
              <w:top w:val="nil"/>
              <w:bottom w:val="nil"/>
            </w:tcBorders>
            <w:vAlign w:val="bottom"/>
          </w:tcPr>
          <w:p w:rsidR="0011225D" w:rsidRPr="00A378A3" w:rsidRDefault="0011225D" w:rsidP="00736476">
            <w:pPr>
              <w:spacing w:before="60" w:after="60" w:line="240" w:lineRule="exact"/>
              <w:ind w:right="-113"/>
              <w:rPr>
                <w:i/>
                <w:sz w:val="26"/>
                <w:szCs w:val="26"/>
              </w:rPr>
            </w:pPr>
            <w:proofErr w:type="spellStart"/>
            <w:r w:rsidRPr="00A378A3">
              <w:rPr>
                <w:i/>
                <w:sz w:val="26"/>
                <w:szCs w:val="26"/>
                <w:lang w:val="en-US"/>
              </w:rPr>
              <w:t>Январь</w:t>
            </w:r>
            <w:proofErr w:type="spellEnd"/>
            <w:r w:rsidRPr="00A378A3">
              <w:rPr>
                <w:i/>
                <w:sz w:val="26"/>
                <w:szCs w:val="26"/>
                <w:lang w:val="en-US"/>
              </w:rPr>
              <w:t>-</w:t>
            </w:r>
            <w:r w:rsidRPr="00A378A3">
              <w:rPr>
                <w:i/>
                <w:sz w:val="26"/>
                <w:szCs w:val="26"/>
              </w:rPr>
              <w:t>май</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i/>
                <w:sz w:val="26"/>
                <w:szCs w:val="26"/>
              </w:rPr>
            </w:pPr>
            <w:r w:rsidRPr="00A378A3">
              <w:rPr>
                <w:i/>
                <w:sz w:val="26"/>
                <w:szCs w:val="26"/>
              </w:rPr>
              <w:t>13 365,1</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i/>
                <w:sz w:val="26"/>
                <w:szCs w:val="26"/>
              </w:rPr>
            </w:pPr>
            <w:r w:rsidRPr="00A378A3">
              <w:rPr>
                <w:i/>
                <w:sz w:val="26"/>
                <w:szCs w:val="26"/>
              </w:rPr>
              <w:t>119,3</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i/>
                <w:sz w:val="26"/>
                <w:szCs w:val="26"/>
              </w:rPr>
            </w:pPr>
            <w:r w:rsidRPr="00A378A3">
              <w:rPr>
                <w:i/>
                <w:sz w:val="26"/>
                <w:szCs w:val="26"/>
              </w:rPr>
              <w:t>х</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firstLine="176"/>
              <w:rPr>
                <w:sz w:val="26"/>
                <w:szCs w:val="26"/>
              </w:rPr>
            </w:pPr>
            <w:r w:rsidRPr="00A378A3">
              <w:rPr>
                <w:sz w:val="26"/>
                <w:szCs w:val="26"/>
              </w:rPr>
              <w:t>Июнь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2 469,2</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109,1</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93,3</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rPr>
                <w:b/>
                <w:sz w:val="26"/>
                <w:szCs w:val="26"/>
                <w:lang w:val="en-US"/>
              </w:rPr>
            </w:pPr>
            <w:r w:rsidRPr="00A378A3">
              <w:rPr>
                <w:b/>
                <w:sz w:val="26"/>
                <w:szCs w:val="26"/>
                <w:lang w:val="en-US"/>
              </w:rPr>
              <w:t xml:space="preserve">II </w:t>
            </w:r>
            <w:proofErr w:type="spellStart"/>
            <w:r w:rsidRPr="00A378A3">
              <w:rPr>
                <w:b/>
                <w:sz w:val="26"/>
                <w:szCs w:val="26"/>
                <w:lang w:val="en-US"/>
              </w:rPr>
              <w:t>квартал</w:t>
            </w:r>
            <w:proofErr w:type="spellEnd"/>
          </w:p>
        </w:tc>
        <w:tc>
          <w:tcPr>
            <w:tcW w:w="1129" w:type="pct"/>
            <w:tcBorders>
              <w:top w:val="nil"/>
              <w:bottom w:val="nil"/>
            </w:tcBorders>
            <w:vAlign w:val="bottom"/>
          </w:tcPr>
          <w:p w:rsidR="0011225D" w:rsidRPr="00A378A3" w:rsidRDefault="0011225D" w:rsidP="00736476">
            <w:pPr>
              <w:spacing w:before="60" w:after="60" w:line="240" w:lineRule="exact"/>
              <w:ind w:right="454"/>
              <w:jc w:val="right"/>
              <w:rPr>
                <w:b/>
                <w:sz w:val="26"/>
                <w:szCs w:val="26"/>
                <w:lang w:val="en-US"/>
              </w:rPr>
            </w:pPr>
            <w:r w:rsidRPr="00A378A3">
              <w:rPr>
                <w:b/>
                <w:sz w:val="26"/>
                <w:szCs w:val="26"/>
                <w:lang w:val="en-US"/>
              </w:rPr>
              <w:t>7 787,0</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b/>
                <w:sz w:val="26"/>
                <w:szCs w:val="26"/>
                <w:lang w:val="en-US"/>
              </w:rPr>
            </w:pPr>
            <w:r w:rsidRPr="00A378A3">
              <w:rPr>
                <w:b/>
                <w:sz w:val="26"/>
                <w:szCs w:val="26"/>
                <w:lang w:val="en-US"/>
              </w:rPr>
              <w:t>118,4</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b/>
                <w:sz w:val="26"/>
                <w:szCs w:val="26"/>
              </w:rPr>
            </w:pPr>
            <w:r w:rsidRPr="00A378A3">
              <w:rPr>
                <w:b/>
                <w:sz w:val="26"/>
                <w:szCs w:val="26"/>
              </w:rPr>
              <w:t>96,8</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rPr>
                <w:i/>
                <w:sz w:val="26"/>
                <w:szCs w:val="26"/>
                <w:lang w:val="en-US"/>
              </w:rPr>
            </w:pPr>
            <w:r w:rsidRPr="00A378A3">
              <w:rPr>
                <w:i/>
                <w:sz w:val="26"/>
                <w:szCs w:val="26"/>
                <w:lang w:val="en-US"/>
              </w:rPr>
              <w:t xml:space="preserve">I </w:t>
            </w:r>
            <w:proofErr w:type="spellStart"/>
            <w:r w:rsidRPr="00A378A3">
              <w:rPr>
                <w:i/>
                <w:sz w:val="26"/>
                <w:szCs w:val="26"/>
                <w:lang w:val="en-US"/>
              </w:rPr>
              <w:t>полугодие</w:t>
            </w:r>
            <w:proofErr w:type="spellEnd"/>
          </w:p>
        </w:tc>
        <w:tc>
          <w:tcPr>
            <w:tcW w:w="1129" w:type="pct"/>
            <w:tcBorders>
              <w:top w:val="nil"/>
              <w:bottom w:val="nil"/>
            </w:tcBorders>
            <w:vAlign w:val="bottom"/>
          </w:tcPr>
          <w:p w:rsidR="0011225D" w:rsidRPr="00A378A3" w:rsidRDefault="0011225D" w:rsidP="00736476">
            <w:pPr>
              <w:spacing w:before="60" w:after="60" w:line="240" w:lineRule="exact"/>
              <w:ind w:right="454"/>
              <w:jc w:val="right"/>
              <w:rPr>
                <w:i/>
                <w:sz w:val="26"/>
                <w:szCs w:val="26"/>
                <w:lang w:val="en-US"/>
              </w:rPr>
            </w:pPr>
            <w:r w:rsidRPr="00A378A3">
              <w:rPr>
                <w:i/>
                <w:sz w:val="26"/>
                <w:szCs w:val="26"/>
                <w:lang w:val="en-US"/>
              </w:rPr>
              <w:t>15 834,4</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i/>
                <w:sz w:val="26"/>
                <w:szCs w:val="26"/>
                <w:lang w:val="en-US"/>
              </w:rPr>
            </w:pPr>
            <w:r w:rsidRPr="00A378A3">
              <w:rPr>
                <w:i/>
                <w:sz w:val="26"/>
                <w:szCs w:val="26"/>
                <w:lang w:val="en-US"/>
              </w:rPr>
              <w:t>117,6</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i/>
                <w:sz w:val="26"/>
                <w:szCs w:val="26"/>
              </w:rPr>
            </w:pPr>
            <w:r w:rsidRPr="00A378A3">
              <w:rPr>
                <w:i/>
                <w:sz w:val="26"/>
                <w:szCs w:val="26"/>
              </w:rPr>
              <w:t>х</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firstLine="176"/>
              <w:rPr>
                <w:sz w:val="26"/>
                <w:szCs w:val="26"/>
              </w:rPr>
            </w:pPr>
            <w:r w:rsidRPr="00A378A3">
              <w:rPr>
                <w:sz w:val="26"/>
                <w:szCs w:val="26"/>
              </w:rPr>
              <w:t>Июль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rPr>
              <w:t>2</w:t>
            </w:r>
            <w:r w:rsidRPr="00A378A3">
              <w:rPr>
                <w:sz w:val="26"/>
                <w:szCs w:val="26"/>
                <w:lang w:val="en-US"/>
              </w:rPr>
              <w:t> </w:t>
            </w:r>
            <w:r w:rsidRPr="00A378A3">
              <w:rPr>
                <w:sz w:val="26"/>
                <w:szCs w:val="26"/>
              </w:rPr>
              <w:t>449,6</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110,7</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99,2</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firstLine="176"/>
              <w:rPr>
                <w:sz w:val="26"/>
                <w:szCs w:val="26"/>
              </w:rPr>
            </w:pPr>
            <w:r w:rsidRPr="00A378A3">
              <w:rPr>
                <w:sz w:val="26"/>
                <w:szCs w:val="26"/>
              </w:rPr>
              <w:t>Август</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lang w:val="en-US"/>
              </w:rPr>
              <w:t>2 </w:t>
            </w:r>
            <w:r w:rsidRPr="00A378A3">
              <w:rPr>
                <w:sz w:val="26"/>
                <w:szCs w:val="26"/>
              </w:rPr>
              <w:t>061,5</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77,9</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84,2</w:t>
            </w:r>
          </w:p>
        </w:tc>
      </w:tr>
      <w:tr w:rsidR="0011225D" w:rsidRPr="00A378A3" w:rsidTr="00736476">
        <w:trPr>
          <w:cantSplit/>
          <w:jc w:val="center"/>
        </w:trPr>
        <w:tc>
          <w:tcPr>
            <w:tcW w:w="1382" w:type="pct"/>
            <w:tcBorders>
              <w:top w:val="nil"/>
              <w:bottom w:val="nil"/>
            </w:tcBorders>
          </w:tcPr>
          <w:p w:rsidR="0011225D" w:rsidRPr="00A378A3" w:rsidRDefault="0011225D" w:rsidP="00736476">
            <w:pPr>
              <w:spacing w:before="60" w:after="60" w:line="240" w:lineRule="exact"/>
              <w:ind w:right="-113" w:firstLine="176"/>
              <w:rPr>
                <w:sz w:val="26"/>
                <w:szCs w:val="26"/>
              </w:rPr>
            </w:pPr>
            <w:r w:rsidRPr="00A378A3">
              <w:rPr>
                <w:sz w:val="26"/>
                <w:szCs w:val="26"/>
              </w:rPr>
              <w:t>Сентябрь</w:t>
            </w:r>
          </w:p>
        </w:tc>
        <w:tc>
          <w:tcPr>
            <w:tcW w:w="1129" w:type="pct"/>
            <w:tcBorders>
              <w:top w:val="nil"/>
              <w:bottom w:val="nil"/>
            </w:tcBorders>
            <w:vAlign w:val="bottom"/>
          </w:tcPr>
          <w:p w:rsidR="0011225D" w:rsidRPr="00A378A3" w:rsidRDefault="0011225D" w:rsidP="00736476">
            <w:pPr>
              <w:spacing w:before="60" w:after="60" w:line="240" w:lineRule="exact"/>
              <w:ind w:right="454"/>
              <w:jc w:val="right"/>
              <w:rPr>
                <w:sz w:val="26"/>
                <w:szCs w:val="26"/>
              </w:rPr>
            </w:pPr>
            <w:r w:rsidRPr="00A378A3">
              <w:rPr>
                <w:sz w:val="26"/>
                <w:szCs w:val="26"/>
                <w:lang w:val="en-US"/>
              </w:rPr>
              <w:t>2 36</w:t>
            </w:r>
            <w:r w:rsidRPr="00A378A3">
              <w:rPr>
                <w:sz w:val="26"/>
                <w:szCs w:val="26"/>
              </w:rPr>
              <w:t>6,1</w:t>
            </w:r>
          </w:p>
        </w:tc>
        <w:tc>
          <w:tcPr>
            <w:tcW w:w="1283" w:type="pct"/>
            <w:tcBorders>
              <w:top w:val="nil"/>
              <w:bottom w:val="nil"/>
            </w:tcBorders>
            <w:vAlign w:val="bottom"/>
          </w:tcPr>
          <w:p w:rsidR="0011225D" w:rsidRPr="00A378A3" w:rsidRDefault="0011225D" w:rsidP="00736476">
            <w:pPr>
              <w:spacing w:before="60" w:after="60" w:line="240" w:lineRule="exact"/>
              <w:ind w:right="680"/>
              <w:jc w:val="right"/>
              <w:rPr>
                <w:sz w:val="26"/>
                <w:szCs w:val="26"/>
              </w:rPr>
            </w:pPr>
            <w:r w:rsidRPr="00A378A3">
              <w:rPr>
                <w:sz w:val="26"/>
                <w:szCs w:val="26"/>
              </w:rPr>
              <w:t>93,7</w:t>
            </w:r>
          </w:p>
        </w:tc>
        <w:tc>
          <w:tcPr>
            <w:tcW w:w="1207" w:type="pct"/>
            <w:tcBorders>
              <w:top w:val="nil"/>
              <w:bottom w:val="nil"/>
            </w:tcBorders>
            <w:vAlign w:val="bottom"/>
          </w:tcPr>
          <w:p w:rsidR="0011225D" w:rsidRPr="00A378A3" w:rsidRDefault="0011225D" w:rsidP="00736476">
            <w:pPr>
              <w:spacing w:before="60" w:after="60" w:line="240" w:lineRule="exact"/>
              <w:ind w:right="567"/>
              <w:jc w:val="right"/>
              <w:rPr>
                <w:sz w:val="26"/>
                <w:szCs w:val="26"/>
              </w:rPr>
            </w:pPr>
            <w:r w:rsidRPr="00A378A3">
              <w:rPr>
                <w:sz w:val="26"/>
                <w:szCs w:val="26"/>
              </w:rPr>
              <w:t>114,8</w:t>
            </w:r>
          </w:p>
        </w:tc>
      </w:tr>
      <w:tr w:rsidR="0011225D" w:rsidRPr="00A378A3" w:rsidTr="00736476">
        <w:trPr>
          <w:cantSplit/>
          <w:jc w:val="center"/>
        </w:trPr>
        <w:tc>
          <w:tcPr>
            <w:tcW w:w="1382" w:type="pct"/>
            <w:tcBorders>
              <w:top w:val="nil"/>
              <w:bottom w:val="single" w:sz="4" w:space="0" w:color="auto"/>
            </w:tcBorders>
          </w:tcPr>
          <w:p w:rsidR="0011225D" w:rsidRPr="00A378A3" w:rsidRDefault="0011225D" w:rsidP="00736476">
            <w:pPr>
              <w:spacing w:before="60" w:after="60" w:line="240" w:lineRule="exact"/>
              <w:ind w:right="-170"/>
              <w:rPr>
                <w:b/>
                <w:sz w:val="26"/>
                <w:szCs w:val="26"/>
                <w:lang w:val="en-US"/>
              </w:rPr>
            </w:pPr>
            <w:r w:rsidRPr="00A378A3">
              <w:rPr>
                <w:b/>
                <w:sz w:val="26"/>
                <w:szCs w:val="26"/>
                <w:lang w:val="en-US"/>
              </w:rPr>
              <w:t xml:space="preserve">III </w:t>
            </w:r>
            <w:proofErr w:type="spellStart"/>
            <w:r w:rsidRPr="00A378A3">
              <w:rPr>
                <w:b/>
                <w:sz w:val="26"/>
                <w:szCs w:val="26"/>
                <w:lang w:val="en-US"/>
              </w:rPr>
              <w:t>квартал</w:t>
            </w:r>
            <w:proofErr w:type="spellEnd"/>
          </w:p>
        </w:tc>
        <w:tc>
          <w:tcPr>
            <w:tcW w:w="1129" w:type="pct"/>
            <w:tcBorders>
              <w:top w:val="nil"/>
              <w:bottom w:val="single" w:sz="4" w:space="0" w:color="auto"/>
            </w:tcBorders>
            <w:vAlign w:val="bottom"/>
          </w:tcPr>
          <w:p w:rsidR="0011225D" w:rsidRPr="00A378A3" w:rsidRDefault="0011225D" w:rsidP="00736476">
            <w:pPr>
              <w:spacing w:before="60" w:after="60" w:line="240" w:lineRule="exact"/>
              <w:ind w:right="454"/>
              <w:jc w:val="right"/>
              <w:rPr>
                <w:b/>
                <w:sz w:val="26"/>
                <w:szCs w:val="26"/>
              </w:rPr>
            </w:pPr>
            <w:r w:rsidRPr="00A378A3">
              <w:rPr>
                <w:b/>
                <w:sz w:val="26"/>
                <w:szCs w:val="26"/>
              </w:rPr>
              <w:t>6</w:t>
            </w:r>
            <w:r w:rsidRPr="00A378A3">
              <w:rPr>
                <w:b/>
                <w:sz w:val="26"/>
                <w:szCs w:val="26"/>
                <w:lang w:val="en-US"/>
              </w:rPr>
              <w:t> </w:t>
            </w:r>
            <w:r w:rsidRPr="00A378A3">
              <w:rPr>
                <w:b/>
                <w:sz w:val="26"/>
                <w:szCs w:val="26"/>
              </w:rPr>
              <w:t>877,2</w:t>
            </w:r>
          </w:p>
        </w:tc>
        <w:tc>
          <w:tcPr>
            <w:tcW w:w="1283" w:type="pct"/>
            <w:tcBorders>
              <w:top w:val="nil"/>
              <w:bottom w:val="single" w:sz="4" w:space="0" w:color="auto"/>
            </w:tcBorders>
            <w:vAlign w:val="bottom"/>
          </w:tcPr>
          <w:p w:rsidR="0011225D" w:rsidRPr="00A378A3" w:rsidRDefault="0011225D" w:rsidP="00736476">
            <w:pPr>
              <w:spacing w:before="60" w:after="60" w:line="240" w:lineRule="exact"/>
              <w:ind w:right="680"/>
              <w:jc w:val="right"/>
              <w:rPr>
                <w:b/>
                <w:sz w:val="26"/>
                <w:szCs w:val="26"/>
              </w:rPr>
            </w:pPr>
            <w:r w:rsidRPr="00A378A3">
              <w:rPr>
                <w:b/>
                <w:sz w:val="26"/>
                <w:szCs w:val="26"/>
              </w:rPr>
              <w:t>93,1</w:t>
            </w:r>
          </w:p>
        </w:tc>
        <w:tc>
          <w:tcPr>
            <w:tcW w:w="1207" w:type="pct"/>
            <w:tcBorders>
              <w:top w:val="nil"/>
              <w:bottom w:val="single" w:sz="4" w:space="0" w:color="auto"/>
            </w:tcBorders>
            <w:vAlign w:val="bottom"/>
          </w:tcPr>
          <w:p w:rsidR="0011225D" w:rsidRPr="00A378A3" w:rsidRDefault="0011225D" w:rsidP="00736476">
            <w:pPr>
              <w:spacing w:before="60" w:after="60" w:line="240" w:lineRule="exact"/>
              <w:ind w:right="567"/>
              <w:jc w:val="right"/>
              <w:rPr>
                <w:b/>
                <w:sz w:val="26"/>
                <w:szCs w:val="26"/>
              </w:rPr>
            </w:pPr>
            <w:r w:rsidRPr="00A378A3">
              <w:rPr>
                <w:b/>
                <w:sz w:val="26"/>
                <w:szCs w:val="26"/>
              </w:rPr>
              <w:t>88,3</w:t>
            </w:r>
          </w:p>
        </w:tc>
      </w:tr>
      <w:tr w:rsidR="0011225D" w:rsidRPr="00A378A3" w:rsidTr="00736476">
        <w:trPr>
          <w:cantSplit/>
          <w:jc w:val="center"/>
        </w:trPr>
        <w:tc>
          <w:tcPr>
            <w:tcW w:w="1382" w:type="pct"/>
            <w:tcBorders>
              <w:top w:val="single" w:sz="4" w:space="0" w:color="auto"/>
              <w:bottom w:val="nil"/>
            </w:tcBorders>
          </w:tcPr>
          <w:p w:rsidR="0011225D" w:rsidRPr="00A378A3" w:rsidRDefault="0011225D" w:rsidP="0011225D">
            <w:pPr>
              <w:spacing w:before="80" w:after="80" w:line="240" w:lineRule="exact"/>
              <w:ind w:right="-113"/>
              <w:rPr>
                <w:i/>
                <w:sz w:val="26"/>
                <w:szCs w:val="26"/>
                <w:lang w:val="en-US"/>
              </w:rPr>
            </w:pPr>
            <w:proofErr w:type="spellStart"/>
            <w:r w:rsidRPr="00A378A3">
              <w:rPr>
                <w:i/>
                <w:sz w:val="26"/>
                <w:szCs w:val="26"/>
                <w:lang w:val="en-US"/>
              </w:rPr>
              <w:lastRenderedPageBreak/>
              <w:t>Январь</w:t>
            </w:r>
            <w:proofErr w:type="spellEnd"/>
            <w:r w:rsidRPr="00A378A3">
              <w:rPr>
                <w:i/>
                <w:sz w:val="26"/>
                <w:szCs w:val="26"/>
                <w:lang w:val="en-US"/>
              </w:rPr>
              <w:t>-</w:t>
            </w:r>
            <w:r w:rsidRPr="00A378A3">
              <w:rPr>
                <w:i/>
                <w:sz w:val="26"/>
                <w:szCs w:val="26"/>
              </w:rPr>
              <w:t>сентябрь</w:t>
            </w:r>
          </w:p>
        </w:tc>
        <w:tc>
          <w:tcPr>
            <w:tcW w:w="1129" w:type="pct"/>
            <w:tcBorders>
              <w:top w:val="single" w:sz="4" w:space="0" w:color="auto"/>
              <w:bottom w:val="nil"/>
            </w:tcBorders>
            <w:vAlign w:val="bottom"/>
          </w:tcPr>
          <w:p w:rsidR="0011225D" w:rsidRPr="00A378A3" w:rsidRDefault="0011225D" w:rsidP="0011225D">
            <w:pPr>
              <w:spacing w:before="80" w:after="80" w:line="240" w:lineRule="exact"/>
              <w:ind w:right="454"/>
              <w:jc w:val="right"/>
              <w:rPr>
                <w:i/>
                <w:sz w:val="26"/>
                <w:szCs w:val="26"/>
              </w:rPr>
            </w:pPr>
            <w:r w:rsidRPr="00A378A3">
              <w:rPr>
                <w:i/>
                <w:sz w:val="26"/>
                <w:szCs w:val="26"/>
              </w:rPr>
              <w:t>22</w:t>
            </w:r>
            <w:r w:rsidRPr="00A378A3">
              <w:rPr>
                <w:i/>
                <w:sz w:val="26"/>
                <w:szCs w:val="26"/>
                <w:lang w:val="en-US"/>
              </w:rPr>
              <w:t> </w:t>
            </w:r>
            <w:r w:rsidRPr="00A378A3">
              <w:rPr>
                <w:i/>
                <w:sz w:val="26"/>
                <w:szCs w:val="26"/>
              </w:rPr>
              <w:t>711,5</w:t>
            </w:r>
          </w:p>
        </w:tc>
        <w:tc>
          <w:tcPr>
            <w:tcW w:w="1283" w:type="pct"/>
            <w:tcBorders>
              <w:top w:val="single" w:sz="4" w:space="0" w:color="auto"/>
              <w:bottom w:val="nil"/>
            </w:tcBorders>
            <w:vAlign w:val="bottom"/>
          </w:tcPr>
          <w:p w:rsidR="0011225D" w:rsidRPr="00A378A3" w:rsidRDefault="0011225D" w:rsidP="0011225D">
            <w:pPr>
              <w:spacing w:before="80" w:after="80" w:line="240" w:lineRule="exact"/>
              <w:ind w:right="680"/>
              <w:jc w:val="right"/>
              <w:rPr>
                <w:i/>
                <w:sz w:val="26"/>
                <w:szCs w:val="26"/>
              </w:rPr>
            </w:pPr>
            <w:r w:rsidRPr="00A378A3">
              <w:rPr>
                <w:i/>
                <w:sz w:val="26"/>
                <w:szCs w:val="26"/>
              </w:rPr>
              <w:t>108,9</w:t>
            </w:r>
          </w:p>
        </w:tc>
        <w:tc>
          <w:tcPr>
            <w:tcW w:w="1207" w:type="pct"/>
            <w:tcBorders>
              <w:top w:val="single" w:sz="4" w:space="0" w:color="auto"/>
              <w:bottom w:val="nil"/>
            </w:tcBorders>
            <w:vAlign w:val="bottom"/>
          </w:tcPr>
          <w:p w:rsidR="0011225D" w:rsidRPr="00A378A3" w:rsidRDefault="0011225D" w:rsidP="0011225D">
            <w:pPr>
              <w:spacing w:before="80" w:after="80" w:line="240" w:lineRule="exact"/>
              <w:ind w:right="567"/>
              <w:jc w:val="right"/>
              <w:rPr>
                <w:i/>
                <w:sz w:val="26"/>
                <w:szCs w:val="26"/>
              </w:rPr>
            </w:pPr>
            <w:r w:rsidRPr="00A378A3">
              <w:rPr>
                <w:i/>
                <w:sz w:val="26"/>
                <w:szCs w:val="26"/>
              </w:rPr>
              <w:t>х</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b/>
                <w:i/>
                <w:sz w:val="26"/>
                <w:szCs w:val="26"/>
              </w:rPr>
            </w:pPr>
            <w:r w:rsidRPr="00A378A3">
              <w:rPr>
                <w:sz w:val="26"/>
                <w:szCs w:val="26"/>
              </w:rPr>
              <w:t>Октябрь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rPr>
              <w:t>1 876,2</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67,9</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79,3</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sz w:val="26"/>
                <w:szCs w:val="26"/>
              </w:rPr>
            </w:pPr>
            <w:r w:rsidRPr="00A378A3">
              <w:rPr>
                <w:sz w:val="26"/>
                <w:szCs w:val="26"/>
              </w:rPr>
              <w:t>Ноябрь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lang w:val="en-US"/>
              </w:rPr>
            </w:pPr>
            <w:r w:rsidRPr="00A378A3">
              <w:rPr>
                <w:sz w:val="26"/>
                <w:szCs w:val="26"/>
                <w:lang w:val="en-US"/>
              </w:rPr>
              <w:t>1 796</w:t>
            </w:r>
            <w:r w:rsidRPr="00A378A3">
              <w:rPr>
                <w:sz w:val="26"/>
                <w:szCs w:val="26"/>
              </w:rPr>
              <w:t>,</w:t>
            </w:r>
            <w:r w:rsidRPr="00A378A3">
              <w:rPr>
                <w:sz w:val="26"/>
                <w:szCs w:val="26"/>
                <w:lang w:val="en-US"/>
              </w:rPr>
              <w:t>8</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64,7</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95,8</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sz w:val="26"/>
                <w:szCs w:val="26"/>
              </w:rPr>
            </w:pPr>
            <w:r w:rsidRPr="00A378A3">
              <w:rPr>
                <w:sz w:val="26"/>
                <w:szCs w:val="26"/>
              </w:rPr>
              <w:t>Декабрь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lang w:val="en-US"/>
              </w:rPr>
              <w:t>1 911</w:t>
            </w:r>
            <w:r w:rsidRPr="00A378A3">
              <w:rPr>
                <w:sz w:val="26"/>
                <w:szCs w:val="26"/>
              </w:rPr>
              <w:t>,9</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67,2</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106,4</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70"/>
              <w:rPr>
                <w:b/>
                <w:sz w:val="26"/>
                <w:szCs w:val="26"/>
              </w:rPr>
            </w:pPr>
            <w:r w:rsidRPr="00A378A3">
              <w:rPr>
                <w:b/>
                <w:sz w:val="26"/>
                <w:szCs w:val="26"/>
              </w:rPr>
              <w:t>IV квартал</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b/>
                <w:sz w:val="26"/>
                <w:szCs w:val="26"/>
              </w:rPr>
            </w:pPr>
            <w:r w:rsidRPr="00A378A3">
              <w:rPr>
                <w:b/>
                <w:sz w:val="26"/>
                <w:szCs w:val="26"/>
              </w:rPr>
              <w:t>5 584,9</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b/>
                <w:sz w:val="26"/>
                <w:szCs w:val="26"/>
              </w:rPr>
            </w:pPr>
            <w:r w:rsidRPr="00A378A3">
              <w:rPr>
                <w:b/>
                <w:sz w:val="26"/>
                <w:szCs w:val="26"/>
              </w:rPr>
              <w:t>66,6</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b/>
                <w:sz w:val="26"/>
                <w:szCs w:val="26"/>
              </w:rPr>
            </w:pPr>
            <w:r w:rsidRPr="00A378A3">
              <w:rPr>
                <w:b/>
                <w:sz w:val="26"/>
                <w:szCs w:val="26"/>
              </w:rPr>
              <w:t>81,2</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rPr>
                <w:b/>
                <w:sz w:val="26"/>
                <w:szCs w:val="26"/>
              </w:rPr>
            </w:pPr>
            <w:r w:rsidRPr="00A378A3">
              <w:rPr>
                <w:b/>
                <w:sz w:val="26"/>
                <w:szCs w:val="26"/>
              </w:rPr>
              <w:t>Январь-декабрь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b/>
                <w:sz w:val="26"/>
                <w:szCs w:val="26"/>
              </w:rPr>
            </w:pPr>
            <w:r w:rsidRPr="00A378A3">
              <w:rPr>
                <w:b/>
                <w:sz w:val="26"/>
                <w:szCs w:val="26"/>
              </w:rPr>
              <w:t>28 296,5</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b/>
                <w:sz w:val="26"/>
                <w:szCs w:val="26"/>
              </w:rPr>
            </w:pPr>
            <w:r w:rsidRPr="00A378A3">
              <w:rPr>
                <w:b/>
                <w:sz w:val="26"/>
                <w:szCs w:val="26"/>
              </w:rPr>
              <w:t>96,8</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b/>
                <w:sz w:val="26"/>
                <w:szCs w:val="26"/>
              </w:rPr>
            </w:pPr>
            <w:r w:rsidRPr="00A378A3">
              <w:rPr>
                <w:b/>
                <w:sz w:val="26"/>
                <w:szCs w:val="26"/>
              </w:rPr>
              <w:t>х</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jc w:val="center"/>
              <w:rPr>
                <w:b/>
                <w:sz w:val="26"/>
                <w:szCs w:val="26"/>
              </w:rPr>
            </w:pPr>
            <w:r w:rsidRPr="00A378A3">
              <w:rPr>
                <w:b/>
                <w:sz w:val="26"/>
                <w:szCs w:val="26"/>
              </w:rPr>
              <w:t>2022 г.</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b/>
                <w:i/>
                <w:sz w:val="26"/>
                <w:szCs w:val="26"/>
              </w:rPr>
            </w:pP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b/>
                <w:i/>
                <w:sz w:val="26"/>
                <w:szCs w:val="26"/>
              </w:rPr>
            </w:pP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b/>
                <w:i/>
                <w:sz w:val="26"/>
                <w:szCs w:val="26"/>
              </w:rPr>
            </w:pP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sz w:val="26"/>
                <w:szCs w:val="26"/>
              </w:rPr>
            </w:pPr>
            <w:r w:rsidRPr="00A378A3">
              <w:rPr>
                <w:sz w:val="26"/>
                <w:szCs w:val="26"/>
              </w:rPr>
              <w:t>Январь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lang w:val="en-US"/>
              </w:rPr>
              <w:t>1 193</w:t>
            </w:r>
            <w:r w:rsidRPr="00A378A3">
              <w:rPr>
                <w:sz w:val="26"/>
                <w:szCs w:val="26"/>
              </w:rPr>
              <w:t>,1</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lang w:val="en-US"/>
              </w:rPr>
              <w:t>43</w:t>
            </w:r>
            <w:r w:rsidRPr="00A378A3">
              <w:rPr>
                <w:sz w:val="26"/>
                <w:szCs w:val="26"/>
              </w:rPr>
              <w:t>,8</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62,4</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sz w:val="26"/>
                <w:szCs w:val="26"/>
              </w:rPr>
            </w:pPr>
            <w:r w:rsidRPr="00A378A3">
              <w:rPr>
                <w:sz w:val="26"/>
                <w:szCs w:val="26"/>
              </w:rPr>
              <w:t>Февраль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lang w:val="en-US"/>
              </w:rPr>
            </w:pPr>
            <w:r w:rsidRPr="00A378A3">
              <w:rPr>
                <w:sz w:val="26"/>
                <w:szCs w:val="26"/>
                <w:lang w:val="en-US"/>
              </w:rPr>
              <w:t>1 389</w:t>
            </w:r>
            <w:r w:rsidRPr="00A378A3">
              <w:rPr>
                <w:sz w:val="26"/>
                <w:szCs w:val="26"/>
              </w:rPr>
              <w:t>,</w:t>
            </w:r>
            <w:r w:rsidRPr="00A378A3">
              <w:rPr>
                <w:sz w:val="26"/>
                <w:szCs w:val="26"/>
                <w:lang w:val="en-US"/>
              </w:rPr>
              <w:t>8</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55,5</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116,5</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firstLine="176"/>
              <w:rPr>
                <w:sz w:val="26"/>
                <w:szCs w:val="26"/>
              </w:rPr>
            </w:pPr>
            <w:r w:rsidRPr="00A378A3">
              <w:rPr>
                <w:sz w:val="26"/>
                <w:szCs w:val="26"/>
              </w:rPr>
              <w:t>Март</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rPr>
              <w:t>1 749,4</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62,1</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125,9</w:t>
            </w:r>
          </w:p>
        </w:tc>
      </w:tr>
      <w:tr w:rsidR="0011225D" w:rsidRPr="00A378A3" w:rsidTr="00736476">
        <w:trPr>
          <w:cantSplit/>
          <w:jc w:val="center"/>
        </w:trPr>
        <w:tc>
          <w:tcPr>
            <w:tcW w:w="1382" w:type="pct"/>
            <w:tcBorders>
              <w:top w:val="nil"/>
              <w:bottom w:val="nil"/>
            </w:tcBorders>
          </w:tcPr>
          <w:p w:rsidR="0011225D" w:rsidRPr="00A378A3" w:rsidRDefault="0011225D" w:rsidP="0011225D">
            <w:pPr>
              <w:spacing w:before="80" w:after="80" w:line="240" w:lineRule="exact"/>
              <w:ind w:right="-113"/>
              <w:rPr>
                <w:b/>
                <w:sz w:val="26"/>
                <w:szCs w:val="26"/>
              </w:rPr>
            </w:pPr>
            <w:r w:rsidRPr="00A378A3">
              <w:rPr>
                <w:b/>
                <w:sz w:val="26"/>
                <w:szCs w:val="26"/>
                <w:lang w:val="en-US"/>
              </w:rPr>
              <w:t xml:space="preserve">I </w:t>
            </w:r>
            <w:proofErr w:type="spellStart"/>
            <w:r w:rsidRPr="00A378A3">
              <w:rPr>
                <w:b/>
                <w:sz w:val="26"/>
                <w:szCs w:val="26"/>
                <w:lang w:val="en-US"/>
              </w:rPr>
              <w:t>квартал</w:t>
            </w:r>
            <w:proofErr w:type="spellEnd"/>
          </w:p>
        </w:tc>
        <w:tc>
          <w:tcPr>
            <w:tcW w:w="1129" w:type="pct"/>
            <w:tcBorders>
              <w:top w:val="nil"/>
              <w:bottom w:val="nil"/>
            </w:tcBorders>
            <w:vAlign w:val="bottom"/>
          </w:tcPr>
          <w:p w:rsidR="0011225D" w:rsidRPr="00A378A3" w:rsidRDefault="0011225D" w:rsidP="0011225D">
            <w:pPr>
              <w:spacing w:before="80" w:after="80" w:line="240" w:lineRule="exact"/>
              <w:ind w:right="454"/>
              <w:jc w:val="right"/>
              <w:rPr>
                <w:b/>
                <w:sz w:val="26"/>
                <w:szCs w:val="26"/>
              </w:rPr>
            </w:pPr>
            <w:r w:rsidRPr="00A378A3">
              <w:rPr>
                <w:b/>
                <w:sz w:val="26"/>
                <w:szCs w:val="26"/>
              </w:rPr>
              <w:t>4 332,4</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b/>
                <w:sz w:val="26"/>
                <w:szCs w:val="26"/>
              </w:rPr>
            </w:pPr>
            <w:r w:rsidRPr="00A378A3">
              <w:rPr>
                <w:b/>
                <w:sz w:val="26"/>
                <w:szCs w:val="26"/>
              </w:rPr>
              <w:t>53,8</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b/>
                <w:sz w:val="26"/>
                <w:szCs w:val="26"/>
              </w:rPr>
            </w:pPr>
            <w:r w:rsidRPr="00A378A3">
              <w:rPr>
                <w:b/>
                <w:sz w:val="26"/>
                <w:szCs w:val="26"/>
              </w:rPr>
              <w:t>77,6</w:t>
            </w:r>
          </w:p>
        </w:tc>
      </w:tr>
      <w:tr w:rsidR="0011225D" w:rsidRPr="00A378A3" w:rsidTr="00736476">
        <w:trPr>
          <w:cantSplit/>
          <w:jc w:val="center"/>
        </w:trPr>
        <w:tc>
          <w:tcPr>
            <w:tcW w:w="1382" w:type="pct"/>
            <w:tcBorders>
              <w:top w:val="nil"/>
              <w:bottom w:val="nil"/>
            </w:tcBorders>
            <w:vAlign w:val="bottom"/>
          </w:tcPr>
          <w:p w:rsidR="0011225D" w:rsidRPr="00A378A3" w:rsidRDefault="0011225D" w:rsidP="0011225D">
            <w:pPr>
              <w:spacing w:before="80" w:after="80" w:line="240" w:lineRule="exact"/>
              <w:ind w:right="-113" w:firstLine="176"/>
              <w:rPr>
                <w:sz w:val="26"/>
                <w:szCs w:val="26"/>
              </w:rPr>
            </w:pPr>
            <w:r w:rsidRPr="00A378A3">
              <w:rPr>
                <w:sz w:val="26"/>
                <w:szCs w:val="26"/>
              </w:rPr>
              <w:t>Апрель</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rPr>
              <w:t>1 271,0</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47,6</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72,7</w:t>
            </w:r>
          </w:p>
        </w:tc>
      </w:tr>
      <w:tr w:rsidR="0011225D" w:rsidRPr="00A378A3" w:rsidTr="00736476">
        <w:trPr>
          <w:cantSplit/>
          <w:jc w:val="center"/>
        </w:trPr>
        <w:tc>
          <w:tcPr>
            <w:tcW w:w="1382" w:type="pct"/>
            <w:tcBorders>
              <w:top w:val="nil"/>
              <w:bottom w:val="nil"/>
            </w:tcBorders>
            <w:vAlign w:val="bottom"/>
          </w:tcPr>
          <w:p w:rsidR="0011225D" w:rsidRPr="00A378A3" w:rsidRDefault="0011225D" w:rsidP="0011225D">
            <w:pPr>
              <w:spacing w:before="80" w:after="80" w:line="240" w:lineRule="exact"/>
              <w:ind w:right="-113" w:firstLine="176"/>
              <w:rPr>
                <w:sz w:val="26"/>
                <w:szCs w:val="26"/>
              </w:rPr>
            </w:pPr>
            <w:r w:rsidRPr="00A378A3">
              <w:rPr>
                <w:sz w:val="26"/>
                <w:szCs w:val="26"/>
              </w:rPr>
              <w:t>Май</w:t>
            </w:r>
          </w:p>
        </w:tc>
        <w:tc>
          <w:tcPr>
            <w:tcW w:w="1129" w:type="pct"/>
            <w:tcBorders>
              <w:top w:val="nil"/>
              <w:bottom w:val="nil"/>
            </w:tcBorders>
            <w:vAlign w:val="bottom"/>
          </w:tcPr>
          <w:p w:rsidR="0011225D" w:rsidRPr="00A378A3" w:rsidRDefault="0011225D" w:rsidP="0011225D">
            <w:pPr>
              <w:spacing w:before="80" w:after="80" w:line="240" w:lineRule="exact"/>
              <w:ind w:right="454"/>
              <w:jc w:val="right"/>
              <w:rPr>
                <w:sz w:val="26"/>
                <w:szCs w:val="26"/>
              </w:rPr>
            </w:pPr>
            <w:r w:rsidRPr="00A378A3">
              <w:rPr>
                <w:sz w:val="26"/>
                <w:szCs w:val="26"/>
              </w:rPr>
              <w:t>690,4</w:t>
            </w:r>
          </w:p>
        </w:tc>
        <w:tc>
          <w:tcPr>
            <w:tcW w:w="1283" w:type="pct"/>
            <w:tcBorders>
              <w:top w:val="nil"/>
              <w:bottom w:val="nil"/>
            </w:tcBorders>
            <w:vAlign w:val="bottom"/>
          </w:tcPr>
          <w:p w:rsidR="0011225D" w:rsidRPr="00A378A3" w:rsidRDefault="0011225D" w:rsidP="0011225D">
            <w:pPr>
              <w:spacing w:before="80" w:after="80" w:line="240" w:lineRule="exact"/>
              <w:ind w:right="680"/>
              <w:jc w:val="right"/>
              <w:rPr>
                <w:sz w:val="26"/>
                <w:szCs w:val="26"/>
              </w:rPr>
            </w:pPr>
            <w:r w:rsidRPr="00A378A3">
              <w:rPr>
                <w:sz w:val="26"/>
                <w:szCs w:val="26"/>
              </w:rPr>
              <w:t>26,1</w:t>
            </w:r>
          </w:p>
        </w:tc>
        <w:tc>
          <w:tcPr>
            <w:tcW w:w="1207" w:type="pct"/>
            <w:tcBorders>
              <w:top w:val="nil"/>
              <w:bottom w:val="nil"/>
            </w:tcBorders>
            <w:vAlign w:val="bottom"/>
          </w:tcPr>
          <w:p w:rsidR="0011225D" w:rsidRPr="00A378A3" w:rsidRDefault="0011225D" w:rsidP="0011225D">
            <w:pPr>
              <w:spacing w:before="80" w:after="80" w:line="240" w:lineRule="exact"/>
              <w:ind w:right="567"/>
              <w:jc w:val="right"/>
              <w:rPr>
                <w:sz w:val="26"/>
                <w:szCs w:val="26"/>
              </w:rPr>
            </w:pPr>
            <w:r w:rsidRPr="00A378A3">
              <w:rPr>
                <w:sz w:val="26"/>
                <w:szCs w:val="26"/>
              </w:rPr>
              <w:t>54,3</w:t>
            </w:r>
          </w:p>
        </w:tc>
      </w:tr>
      <w:tr w:rsidR="0011225D" w:rsidRPr="00A378A3" w:rsidTr="00736476">
        <w:trPr>
          <w:cantSplit/>
          <w:jc w:val="center"/>
        </w:trPr>
        <w:tc>
          <w:tcPr>
            <w:tcW w:w="1382" w:type="pct"/>
            <w:tcBorders>
              <w:top w:val="nil"/>
              <w:bottom w:val="double" w:sz="4" w:space="0" w:color="auto"/>
            </w:tcBorders>
            <w:vAlign w:val="bottom"/>
          </w:tcPr>
          <w:p w:rsidR="0011225D" w:rsidRPr="00A378A3" w:rsidRDefault="0011225D" w:rsidP="0011225D">
            <w:pPr>
              <w:spacing w:before="80" w:after="80" w:line="240" w:lineRule="exact"/>
              <w:ind w:right="-113"/>
              <w:rPr>
                <w:b/>
                <w:i/>
                <w:sz w:val="26"/>
                <w:szCs w:val="26"/>
              </w:rPr>
            </w:pPr>
            <w:proofErr w:type="spellStart"/>
            <w:r w:rsidRPr="00A378A3">
              <w:rPr>
                <w:b/>
                <w:i/>
                <w:sz w:val="26"/>
                <w:szCs w:val="26"/>
                <w:lang w:val="en-US"/>
              </w:rPr>
              <w:t>Январь</w:t>
            </w:r>
            <w:proofErr w:type="spellEnd"/>
            <w:r w:rsidRPr="00A378A3">
              <w:rPr>
                <w:b/>
                <w:i/>
                <w:sz w:val="26"/>
                <w:szCs w:val="26"/>
                <w:lang w:val="en-US"/>
              </w:rPr>
              <w:t>-</w:t>
            </w:r>
            <w:r w:rsidRPr="00A378A3">
              <w:rPr>
                <w:b/>
                <w:i/>
                <w:sz w:val="26"/>
                <w:szCs w:val="26"/>
              </w:rPr>
              <w:t>май</w:t>
            </w:r>
          </w:p>
        </w:tc>
        <w:tc>
          <w:tcPr>
            <w:tcW w:w="1129" w:type="pct"/>
            <w:tcBorders>
              <w:top w:val="nil"/>
              <w:bottom w:val="double" w:sz="4" w:space="0" w:color="auto"/>
            </w:tcBorders>
            <w:vAlign w:val="bottom"/>
          </w:tcPr>
          <w:p w:rsidR="0011225D" w:rsidRPr="00A378A3" w:rsidRDefault="0011225D" w:rsidP="0011225D">
            <w:pPr>
              <w:spacing w:before="80" w:after="80" w:line="240" w:lineRule="exact"/>
              <w:ind w:right="454"/>
              <w:jc w:val="right"/>
              <w:rPr>
                <w:b/>
                <w:i/>
                <w:sz w:val="26"/>
                <w:szCs w:val="26"/>
              </w:rPr>
            </w:pPr>
            <w:r w:rsidRPr="00A378A3">
              <w:rPr>
                <w:b/>
                <w:i/>
                <w:sz w:val="26"/>
                <w:szCs w:val="26"/>
              </w:rPr>
              <w:t>6 293,8</w:t>
            </w:r>
          </w:p>
        </w:tc>
        <w:tc>
          <w:tcPr>
            <w:tcW w:w="1283" w:type="pct"/>
            <w:tcBorders>
              <w:top w:val="nil"/>
              <w:bottom w:val="double" w:sz="4" w:space="0" w:color="auto"/>
            </w:tcBorders>
            <w:vAlign w:val="bottom"/>
          </w:tcPr>
          <w:p w:rsidR="0011225D" w:rsidRPr="00A378A3" w:rsidRDefault="0011225D" w:rsidP="0011225D">
            <w:pPr>
              <w:spacing w:before="80" w:after="80" w:line="240" w:lineRule="exact"/>
              <w:ind w:right="680"/>
              <w:jc w:val="right"/>
              <w:rPr>
                <w:b/>
                <w:i/>
                <w:sz w:val="26"/>
                <w:szCs w:val="26"/>
              </w:rPr>
            </w:pPr>
            <w:r w:rsidRPr="00A378A3">
              <w:rPr>
                <w:b/>
                <w:i/>
                <w:sz w:val="26"/>
                <w:szCs w:val="26"/>
              </w:rPr>
              <w:t>47,1</w:t>
            </w:r>
          </w:p>
        </w:tc>
        <w:tc>
          <w:tcPr>
            <w:tcW w:w="1207" w:type="pct"/>
            <w:tcBorders>
              <w:top w:val="nil"/>
              <w:bottom w:val="double" w:sz="4" w:space="0" w:color="auto"/>
            </w:tcBorders>
            <w:vAlign w:val="bottom"/>
          </w:tcPr>
          <w:p w:rsidR="0011225D" w:rsidRPr="00A378A3" w:rsidRDefault="0011225D" w:rsidP="0011225D">
            <w:pPr>
              <w:spacing w:before="80" w:after="80" w:line="240" w:lineRule="exact"/>
              <w:ind w:right="454"/>
              <w:jc w:val="right"/>
              <w:rPr>
                <w:b/>
                <w:i/>
                <w:sz w:val="26"/>
                <w:szCs w:val="26"/>
              </w:rPr>
            </w:pPr>
            <w:r w:rsidRPr="00A378A3">
              <w:rPr>
                <w:b/>
                <w:i/>
                <w:sz w:val="26"/>
                <w:szCs w:val="26"/>
              </w:rPr>
              <w:t>х</w:t>
            </w:r>
          </w:p>
        </w:tc>
      </w:tr>
    </w:tbl>
    <w:p w:rsidR="0011225D" w:rsidRDefault="0011225D" w:rsidP="0011225D">
      <w:pPr>
        <w:tabs>
          <w:tab w:val="left" w:pos="4253"/>
        </w:tabs>
        <w:spacing w:before="120" w:line="360" w:lineRule="exact"/>
        <w:ind w:firstLine="709"/>
        <w:jc w:val="both"/>
        <w:rPr>
          <w:sz w:val="30"/>
          <w:szCs w:val="30"/>
        </w:rPr>
      </w:pPr>
      <w:r w:rsidRPr="00A378A3">
        <w:rPr>
          <w:b/>
          <w:spacing w:val="-4"/>
          <w:sz w:val="30"/>
          <w:szCs w:val="30"/>
        </w:rPr>
        <w:t>Пассажирские перевозки</w:t>
      </w:r>
      <w:r w:rsidRPr="00A378A3">
        <w:rPr>
          <w:spacing w:val="-4"/>
          <w:sz w:val="30"/>
          <w:szCs w:val="30"/>
        </w:rPr>
        <w:t xml:space="preserve">. В </w:t>
      </w:r>
      <w:r w:rsidRPr="00A378A3">
        <w:rPr>
          <w:sz w:val="30"/>
          <w:szCs w:val="30"/>
        </w:rPr>
        <w:t>январе-мае</w:t>
      </w:r>
      <w:r w:rsidRPr="00A378A3">
        <w:rPr>
          <w:spacing w:val="-4"/>
          <w:sz w:val="30"/>
          <w:szCs w:val="30"/>
        </w:rPr>
        <w:t xml:space="preserve"> 2022 г. пассажирооборот</w:t>
      </w:r>
      <w:r w:rsidRPr="00A378A3">
        <w:rPr>
          <w:sz w:val="30"/>
          <w:szCs w:val="30"/>
        </w:rPr>
        <w:t xml:space="preserve"> транспорта составил 3 119,2 млн. </w:t>
      </w:r>
      <w:proofErr w:type="spellStart"/>
      <w:r w:rsidRPr="00A378A3">
        <w:rPr>
          <w:sz w:val="30"/>
          <w:szCs w:val="30"/>
        </w:rPr>
        <w:t>пассажиро</w:t>
      </w:r>
      <w:proofErr w:type="spellEnd"/>
      <w:r w:rsidRPr="00A378A3">
        <w:rPr>
          <w:sz w:val="30"/>
          <w:szCs w:val="30"/>
        </w:rPr>
        <w:t>-километров, или 98,3%</w:t>
      </w:r>
      <w:r w:rsidRPr="00A378A3">
        <w:rPr>
          <w:sz w:val="26"/>
          <w:szCs w:val="26"/>
        </w:rPr>
        <w:br/>
      </w:r>
      <w:r w:rsidRPr="00A378A3">
        <w:rPr>
          <w:sz w:val="30"/>
          <w:szCs w:val="30"/>
        </w:rPr>
        <w:t>к уровню января-мая</w:t>
      </w:r>
      <w:r w:rsidRPr="00A378A3">
        <w:rPr>
          <w:spacing w:val="-4"/>
          <w:sz w:val="30"/>
          <w:szCs w:val="30"/>
        </w:rPr>
        <w:t xml:space="preserve"> </w:t>
      </w:r>
      <w:r w:rsidRPr="00A378A3">
        <w:rPr>
          <w:sz w:val="30"/>
          <w:szCs w:val="30"/>
        </w:rPr>
        <w:t>2021 г., объем перевозок пассажиров –</w:t>
      </w:r>
      <w:r w:rsidRPr="00A378A3">
        <w:rPr>
          <w:sz w:val="26"/>
          <w:szCs w:val="26"/>
        </w:rPr>
        <w:br/>
      </w:r>
      <w:r w:rsidRPr="00A378A3">
        <w:rPr>
          <w:sz w:val="30"/>
          <w:szCs w:val="30"/>
        </w:rPr>
        <w:t>253,7 млн. человек</w:t>
      </w:r>
      <w:r>
        <w:rPr>
          <w:sz w:val="30"/>
          <w:szCs w:val="30"/>
        </w:rPr>
        <w:t>, или 97,6%.</w:t>
      </w:r>
      <w:r w:rsidRPr="00A378A3">
        <w:rPr>
          <w:sz w:val="30"/>
          <w:szCs w:val="30"/>
        </w:rPr>
        <w:t xml:space="preserve"> </w:t>
      </w:r>
    </w:p>
    <w:p w:rsidR="0011225D" w:rsidRPr="00A378A3" w:rsidRDefault="0011225D" w:rsidP="0011225D">
      <w:pPr>
        <w:tabs>
          <w:tab w:val="center" w:pos="4677"/>
          <w:tab w:val="right" w:pos="9355"/>
        </w:tabs>
        <w:jc w:val="center"/>
        <w:rPr>
          <w:rFonts w:ascii="Arial" w:hAnsi="Arial" w:cs="Arial"/>
          <w:b/>
          <w:bCs/>
          <w:sz w:val="26"/>
          <w:szCs w:val="26"/>
        </w:rPr>
      </w:pPr>
    </w:p>
    <w:p w:rsidR="0011225D" w:rsidRPr="00A378A3" w:rsidRDefault="0011225D" w:rsidP="0011225D">
      <w:pPr>
        <w:tabs>
          <w:tab w:val="center" w:pos="4677"/>
          <w:tab w:val="right" w:pos="9355"/>
        </w:tabs>
        <w:spacing w:before="120" w:after="60"/>
        <w:jc w:val="center"/>
        <w:rPr>
          <w:rFonts w:ascii="Arial" w:hAnsi="Arial" w:cs="Arial"/>
          <w:b/>
          <w:bCs/>
          <w:sz w:val="26"/>
          <w:szCs w:val="26"/>
        </w:rPr>
      </w:pPr>
      <w:r w:rsidRPr="00A378A3">
        <w:rPr>
          <w:rFonts w:ascii="Arial" w:hAnsi="Arial" w:cs="Arial"/>
          <w:b/>
          <w:bCs/>
          <w:sz w:val="26"/>
          <w:szCs w:val="26"/>
        </w:rPr>
        <w:t>Пассажирооборот транспорта</w:t>
      </w:r>
    </w:p>
    <w:p w:rsidR="0011225D" w:rsidRPr="009404E0" w:rsidRDefault="0011225D" w:rsidP="0011225D">
      <w:pPr>
        <w:pStyle w:val="a7"/>
        <w:spacing w:before="40"/>
        <w:jc w:val="center"/>
        <w:rPr>
          <w:sz w:val="2"/>
          <w:szCs w:val="2"/>
        </w:rPr>
      </w:pPr>
      <w:r w:rsidRPr="00A378A3">
        <w:rPr>
          <w:rFonts w:ascii="Arial" w:hAnsi="Arial" w:cs="Arial"/>
          <w:i/>
          <w:sz w:val="26"/>
          <w:szCs w:val="26"/>
        </w:rPr>
        <w:t>(</w:t>
      </w:r>
      <w:proofErr w:type="gramStart"/>
      <w:r w:rsidRPr="00A378A3">
        <w:rPr>
          <w:rFonts w:ascii="Arial" w:hAnsi="Arial" w:cs="Arial"/>
          <w:i/>
          <w:sz w:val="26"/>
          <w:szCs w:val="26"/>
        </w:rPr>
        <w:t>в</w:t>
      </w:r>
      <w:proofErr w:type="gramEnd"/>
      <w:r w:rsidRPr="00A378A3">
        <w:rPr>
          <w:rFonts w:ascii="Arial" w:hAnsi="Arial" w:cs="Arial"/>
          <w:i/>
          <w:sz w:val="26"/>
          <w:szCs w:val="26"/>
        </w:rPr>
        <w:t xml:space="preserve"> % к соответствующему периоду предыдущего года)</w:t>
      </w:r>
    </w:p>
    <w:p w:rsidR="0011225D" w:rsidRDefault="0011225D" w:rsidP="0011225D">
      <w:pPr>
        <w:pStyle w:val="34"/>
        <w:spacing w:before="240" w:after="120" w:line="260" w:lineRule="exact"/>
        <w:ind w:firstLine="0"/>
        <w:jc w:val="center"/>
        <w:rPr>
          <w:rFonts w:ascii="Arial" w:hAnsi="Arial" w:cs="Arial"/>
          <w:b/>
          <w:bCs/>
          <w:szCs w:val="22"/>
        </w:rPr>
      </w:pPr>
      <w:r w:rsidRPr="003528D5">
        <w:rPr>
          <w:rFonts w:ascii="Arial" w:hAnsi="Arial" w:cs="Arial"/>
          <w:noProof/>
          <w:sz w:val="20"/>
        </w:rPr>
        <w:drawing>
          <wp:anchor distT="0" distB="0" distL="114300" distR="114300" simplePos="0" relativeHeight="252172800" behindDoc="0" locked="0" layoutInCell="1" allowOverlap="1" wp14:anchorId="6727EED9" wp14:editId="0202F3EC">
            <wp:simplePos x="0" y="0"/>
            <wp:positionH relativeFrom="column">
              <wp:posOffset>-71755</wp:posOffset>
            </wp:positionH>
            <wp:positionV relativeFrom="paragraph">
              <wp:posOffset>113665</wp:posOffset>
            </wp:positionV>
            <wp:extent cx="5838825" cy="2800350"/>
            <wp:effectExtent l="0" t="0" r="0" b="19050"/>
            <wp:wrapNone/>
            <wp:docPr id="33" name="Диаграмма 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14:sizeRelH relativeFrom="page">
              <wp14:pctWidth>0</wp14:pctWidth>
            </wp14:sizeRelH>
            <wp14:sizeRelV relativeFrom="page">
              <wp14:pctHeight>0</wp14:pctHeight>
            </wp14:sizeRelV>
          </wp:anchor>
        </w:drawing>
      </w:r>
    </w:p>
    <w:p w:rsidR="0011225D" w:rsidRDefault="0011225D" w:rsidP="0011225D">
      <w:pPr>
        <w:pStyle w:val="34"/>
        <w:spacing w:before="240" w:after="120" w:line="260" w:lineRule="exact"/>
        <w:ind w:firstLine="0"/>
        <w:jc w:val="center"/>
        <w:rPr>
          <w:rFonts w:ascii="Arial" w:hAnsi="Arial" w:cs="Arial"/>
          <w:b/>
          <w:bCs/>
          <w:szCs w:val="22"/>
        </w:rPr>
      </w:pPr>
    </w:p>
    <w:p w:rsidR="0011225D" w:rsidRDefault="0011225D" w:rsidP="0011225D">
      <w:pPr>
        <w:pStyle w:val="34"/>
        <w:spacing w:before="240" w:after="120" w:line="260" w:lineRule="exact"/>
        <w:ind w:firstLine="0"/>
        <w:jc w:val="center"/>
        <w:rPr>
          <w:rFonts w:ascii="Arial" w:hAnsi="Arial" w:cs="Arial"/>
          <w:b/>
          <w:bCs/>
          <w:szCs w:val="22"/>
        </w:rPr>
      </w:pPr>
    </w:p>
    <w:p w:rsidR="0011225D" w:rsidRDefault="0011225D" w:rsidP="0011225D">
      <w:pPr>
        <w:pStyle w:val="34"/>
        <w:spacing w:before="240" w:after="120" w:line="260" w:lineRule="exact"/>
        <w:ind w:firstLine="0"/>
        <w:jc w:val="center"/>
        <w:rPr>
          <w:rFonts w:ascii="Arial" w:hAnsi="Arial" w:cs="Arial"/>
          <w:b/>
          <w:bCs/>
          <w:szCs w:val="22"/>
        </w:rPr>
      </w:pPr>
    </w:p>
    <w:p w:rsidR="0011225D" w:rsidRDefault="0011225D" w:rsidP="0011225D">
      <w:pPr>
        <w:pStyle w:val="34"/>
        <w:spacing w:before="240" w:after="120" w:line="260" w:lineRule="exact"/>
        <w:ind w:firstLine="0"/>
        <w:jc w:val="center"/>
        <w:rPr>
          <w:rFonts w:ascii="Arial" w:hAnsi="Arial" w:cs="Arial"/>
          <w:b/>
          <w:bCs/>
          <w:szCs w:val="22"/>
        </w:rPr>
      </w:pPr>
    </w:p>
    <w:p w:rsidR="0011225D" w:rsidRDefault="0011225D" w:rsidP="0011225D">
      <w:pPr>
        <w:pStyle w:val="34"/>
        <w:spacing w:before="240" w:after="120" w:line="260" w:lineRule="exact"/>
        <w:ind w:firstLine="0"/>
        <w:jc w:val="center"/>
        <w:rPr>
          <w:rFonts w:ascii="Arial" w:hAnsi="Arial" w:cs="Arial"/>
          <w:b/>
          <w:bCs/>
          <w:szCs w:val="22"/>
        </w:rPr>
      </w:pPr>
    </w:p>
    <w:p w:rsidR="0011225D" w:rsidRDefault="0011225D" w:rsidP="0011225D">
      <w:pPr>
        <w:spacing w:after="60"/>
        <w:outlineLvl w:val="0"/>
      </w:pPr>
      <w:r>
        <w:rPr>
          <w:noProof/>
        </w:rPr>
        <w:drawing>
          <wp:anchor distT="0" distB="0" distL="114300" distR="114300" simplePos="0" relativeHeight="252171776" behindDoc="0" locked="0" layoutInCell="1" allowOverlap="1" wp14:anchorId="4654463A" wp14:editId="2A170055">
            <wp:simplePos x="0" y="0"/>
            <wp:positionH relativeFrom="column">
              <wp:posOffset>900430</wp:posOffset>
            </wp:positionH>
            <wp:positionV relativeFrom="paragraph">
              <wp:posOffset>7025640</wp:posOffset>
            </wp:positionV>
            <wp:extent cx="5843905" cy="2943225"/>
            <wp:effectExtent l="0" t="0" r="4445" b="635"/>
            <wp:wrapNone/>
            <wp:docPr id="38" name="Диаграмма 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page">
              <wp14:pctWidth>0</wp14:pctWidth>
            </wp14:sizeRelH>
            <wp14:sizeRelV relativeFrom="page">
              <wp14:pctHeight>0</wp14:pctHeight>
            </wp14:sizeRelV>
          </wp:anchor>
        </w:drawing>
      </w:r>
    </w:p>
    <w:p w:rsidR="0011225D" w:rsidRDefault="0011225D" w:rsidP="0011225D">
      <w:pPr>
        <w:spacing w:before="120" w:after="120" w:line="300" w:lineRule="exact"/>
        <w:jc w:val="center"/>
        <w:outlineLvl w:val="0"/>
        <w:rPr>
          <w:rFonts w:ascii="Arial" w:hAnsi="Arial" w:cs="Arial"/>
          <w:b/>
          <w:sz w:val="26"/>
          <w:szCs w:val="26"/>
        </w:rPr>
      </w:pPr>
    </w:p>
    <w:p w:rsidR="0011225D" w:rsidRDefault="0011225D" w:rsidP="0011225D">
      <w:pPr>
        <w:spacing w:before="120" w:after="120" w:line="300" w:lineRule="exact"/>
        <w:jc w:val="center"/>
        <w:outlineLvl w:val="0"/>
        <w:rPr>
          <w:rFonts w:ascii="Arial" w:hAnsi="Arial" w:cs="Arial"/>
          <w:b/>
          <w:sz w:val="26"/>
          <w:szCs w:val="26"/>
        </w:rPr>
      </w:pPr>
    </w:p>
    <w:p w:rsidR="0011225D" w:rsidRDefault="0011225D" w:rsidP="0011225D">
      <w:pPr>
        <w:spacing w:before="120" w:after="120" w:line="300" w:lineRule="exact"/>
        <w:jc w:val="center"/>
        <w:outlineLvl w:val="0"/>
        <w:rPr>
          <w:rFonts w:ascii="Arial" w:hAnsi="Arial" w:cs="Arial"/>
          <w:b/>
          <w:sz w:val="26"/>
          <w:szCs w:val="26"/>
        </w:rPr>
      </w:pPr>
    </w:p>
    <w:p w:rsidR="0011225D" w:rsidRPr="00A378A3" w:rsidRDefault="0011225D" w:rsidP="0011225D">
      <w:pPr>
        <w:pStyle w:val="34"/>
        <w:spacing w:before="240" w:after="120" w:line="260" w:lineRule="exact"/>
        <w:ind w:left="-454" w:right="-340" w:firstLine="0"/>
        <w:jc w:val="center"/>
        <w:rPr>
          <w:rFonts w:ascii="Arial" w:hAnsi="Arial" w:cs="Arial"/>
          <w:b/>
          <w:sz w:val="26"/>
          <w:szCs w:val="26"/>
        </w:rPr>
      </w:pPr>
      <w:r w:rsidRPr="00A378A3">
        <w:rPr>
          <w:rFonts w:ascii="Arial" w:hAnsi="Arial" w:cs="Arial"/>
          <w:b/>
          <w:sz w:val="26"/>
          <w:szCs w:val="26"/>
        </w:rPr>
        <w:lastRenderedPageBreak/>
        <w:t>Объемы и индексы пассажирооборота транспорта</w:t>
      </w:r>
      <w:r w:rsidRPr="00A378A3">
        <w:rPr>
          <w:sz w:val="26"/>
          <w:szCs w:val="26"/>
        </w:rPr>
        <w:br/>
      </w:r>
      <w:r w:rsidRPr="00A378A3">
        <w:rPr>
          <w:rFonts w:ascii="Arial" w:hAnsi="Arial" w:cs="Arial"/>
          <w:b/>
          <w:sz w:val="26"/>
          <w:szCs w:val="26"/>
        </w:rPr>
        <w:t>и перевозок пассажиров</w:t>
      </w:r>
    </w:p>
    <w:tbl>
      <w:tblPr>
        <w:tblW w:w="4898" w:type="pct"/>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2"/>
        <w:gridCol w:w="1150"/>
        <w:gridCol w:w="1190"/>
        <w:gridCol w:w="1119"/>
        <w:gridCol w:w="1150"/>
        <w:gridCol w:w="1217"/>
        <w:gridCol w:w="1119"/>
      </w:tblGrid>
      <w:tr w:rsidR="0011225D" w:rsidRPr="00A378A3" w:rsidTr="0011225D">
        <w:trPr>
          <w:cantSplit/>
          <w:tblHeader/>
        </w:trPr>
        <w:tc>
          <w:tcPr>
            <w:tcW w:w="1183" w:type="pct"/>
            <w:vMerge w:val="restart"/>
            <w:tcBorders>
              <w:top w:val="single" w:sz="4" w:space="0" w:color="auto"/>
            </w:tcBorders>
            <w:vAlign w:val="bottom"/>
          </w:tcPr>
          <w:p w:rsidR="0011225D" w:rsidRPr="00A378A3" w:rsidRDefault="0011225D" w:rsidP="00736476">
            <w:pPr>
              <w:pStyle w:val="22"/>
              <w:spacing w:before="60" w:after="60" w:line="220" w:lineRule="exact"/>
              <w:ind w:left="539" w:firstLine="0"/>
              <w:rPr>
                <w:b/>
                <w:bCs/>
                <w:sz w:val="22"/>
                <w:szCs w:val="22"/>
              </w:rPr>
            </w:pPr>
          </w:p>
        </w:tc>
        <w:tc>
          <w:tcPr>
            <w:tcW w:w="1901" w:type="pct"/>
            <w:gridSpan w:val="3"/>
            <w:tcBorders>
              <w:top w:val="single" w:sz="4" w:space="0" w:color="auto"/>
            </w:tcBorders>
          </w:tcPr>
          <w:p w:rsidR="0011225D" w:rsidRPr="00A378A3" w:rsidRDefault="0011225D" w:rsidP="00736476">
            <w:pPr>
              <w:spacing w:before="80" w:after="80" w:line="240" w:lineRule="exact"/>
              <w:jc w:val="center"/>
              <w:rPr>
                <w:sz w:val="26"/>
                <w:szCs w:val="26"/>
              </w:rPr>
            </w:pPr>
            <w:r w:rsidRPr="00A378A3">
              <w:rPr>
                <w:sz w:val="26"/>
                <w:szCs w:val="26"/>
              </w:rPr>
              <w:t>Пассажирооборот</w:t>
            </w:r>
            <w:r w:rsidRPr="00A378A3">
              <w:rPr>
                <w:sz w:val="26"/>
                <w:szCs w:val="26"/>
              </w:rPr>
              <w:br/>
              <w:t>транспорта</w:t>
            </w:r>
          </w:p>
        </w:tc>
        <w:tc>
          <w:tcPr>
            <w:tcW w:w="1916" w:type="pct"/>
            <w:gridSpan w:val="3"/>
            <w:tcBorders>
              <w:top w:val="single" w:sz="4" w:space="0" w:color="auto"/>
            </w:tcBorders>
          </w:tcPr>
          <w:p w:rsidR="0011225D" w:rsidRPr="00A378A3" w:rsidRDefault="0011225D" w:rsidP="00736476">
            <w:pPr>
              <w:spacing w:before="80" w:after="80" w:line="240" w:lineRule="exact"/>
              <w:jc w:val="center"/>
              <w:rPr>
                <w:sz w:val="26"/>
                <w:szCs w:val="26"/>
              </w:rPr>
            </w:pPr>
            <w:r w:rsidRPr="00A378A3">
              <w:rPr>
                <w:sz w:val="26"/>
                <w:szCs w:val="26"/>
              </w:rPr>
              <w:t xml:space="preserve">Объем перевозок пассажиров транспортом </w:t>
            </w:r>
          </w:p>
        </w:tc>
      </w:tr>
      <w:tr w:rsidR="0011225D" w:rsidRPr="00A378A3" w:rsidTr="0011225D">
        <w:trPr>
          <w:cantSplit/>
          <w:trHeight w:val="235"/>
          <w:tblHeader/>
        </w:trPr>
        <w:tc>
          <w:tcPr>
            <w:tcW w:w="1183" w:type="pct"/>
            <w:vMerge/>
            <w:tcBorders>
              <w:bottom w:val="single" w:sz="4" w:space="0" w:color="auto"/>
            </w:tcBorders>
            <w:vAlign w:val="bottom"/>
          </w:tcPr>
          <w:p w:rsidR="0011225D" w:rsidRPr="00A378A3" w:rsidRDefault="0011225D" w:rsidP="00736476">
            <w:pPr>
              <w:pStyle w:val="22"/>
              <w:spacing w:before="60" w:after="60" w:line="220" w:lineRule="exact"/>
              <w:ind w:left="539" w:firstLine="0"/>
              <w:rPr>
                <w:b/>
                <w:bCs/>
                <w:sz w:val="22"/>
                <w:szCs w:val="22"/>
              </w:rPr>
            </w:pPr>
          </w:p>
        </w:tc>
        <w:tc>
          <w:tcPr>
            <w:tcW w:w="632" w:type="pct"/>
            <w:vMerge w:val="restart"/>
          </w:tcPr>
          <w:p w:rsidR="0011225D" w:rsidRPr="00A378A3" w:rsidRDefault="0011225D" w:rsidP="00736476">
            <w:pPr>
              <w:spacing w:before="80" w:after="80" w:line="240" w:lineRule="exact"/>
              <w:jc w:val="center"/>
              <w:rPr>
                <w:sz w:val="26"/>
                <w:szCs w:val="26"/>
              </w:rPr>
            </w:pPr>
            <w:r w:rsidRPr="00A378A3">
              <w:rPr>
                <w:sz w:val="26"/>
                <w:szCs w:val="26"/>
              </w:rPr>
              <w:t xml:space="preserve">млн. </w:t>
            </w:r>
            <w:proofErr w:type="spellStart"/>
            <w:r w:rsidRPr="00A378A3">
              <w:rPr>
                <w:sz w:val="26"/>
                <w:szCs w:val="26"/>
              </w:rPr>
              <w:t>пасс</w:t>
            </w:r>
            <w:proofErr w:type="gramStart"/>
            <w:r w:rsidRPr="00A378A3">
              <w:rPr>
                <w:sz w:val="26"/>
                <w:szCs w:val="26"/>
              </w:rPr>
              <w:t>.к</w:t>
            </w:r>
            <w:proofErr w:type="gramEnd"/>
            <w:r w:rsidRPr="00A378A3">
              <w:rPr>
                <w:sz w:val="26"/>
                <w:szCs w:val="26"/>
              </w:rPr>
              <w:t>м</w:t>
            </w:r>
            <w:proofErr w:type="spellEnd"/>
          </w:p>
        </w:tc>
        <w:tc>
          <w:tcPr>
            <w:tcW w:w="1269" w:type="pct"/>
            <w:gridSpan w:val="2"/>
            <w:tcBorders>
              <w:top w:val="single" w:sz="4" w:space="0" w:color="auto"/>
              <w:bottom w:val="single" w:sz="4" w:space="0" w:color="auto"/>
            </w:tcBorders>
          </w:tcPr>
          <w:p w:rsidR="0011225D" w:rsidRPr="00A378A3" w:rsidRDefault="0011225D" w:rsidP="00736476">
            <w:pPr>
              <w:spacing w:before="80" w:after="80" w:line="240" w:lineRule="exact"/>
              <w:jc w:val="center"/>
              <w:rPr>
                <w:sz w:val="26"/>
                <w:szCs w:val="26"/>
              </w:rPr>
            </w:pPr>
            <w:r w:rsidRPr="00A378A3">
              <w:rPr>
                <w:sz w:val="26"/>
                <w:szCs w:val="26"/>
              </w:rPr>
              <w:t xml:space="preserve">в % к </w:t>
            </w:r>
          </w:p>
        </w:tc>
        <w:tc>
          <w:tcPr>
            <w:tcW w:w="632" w:type="pct"/>
            <w:vMerge w:val="restart"/>
          </w:tcPr>
          <w:p w:rsidR="0011225D" w:rsidRPr="00A378A3" w:rsidRDefault="0011225D" w:rsidP="00736476">
            <w:pPr>
              <w:spacing w:before="80" w:after="80" w:line="240" w:lineRule="exact"/>
              <w:jc w:val="center"/>
              <w:rPr>
                <w:sz w:val="26"/>
                <w:szCs w:val="26"/>
              </w:rPr>
            </w:pPr>
            <w:r w:rsidRPr="00A378A3">
              <w:rPr>
                <w:sz w:val="26"/>
                <w:szCs w:val="26"/>
              </w:rPr>
              <w:t xml:space="preserve">млн. </w:t>
            </w:r>
            <w:r w:rsidRPr="00A378A3">
              <w:rPr>
                <w:sz w:val="26"/>
                <w:szCs w:val="26"/>
              </w:rPr>
              <w:br/>
              <w:t>человек</w:t>
            </w:r>
          </w:p>
        </w:tc>
        <w:tc>
          <w:tcPr>
            <w:tcW w:w="1284" w:type="pct"/>
            <w:gridSpan w:val="2"/>
            <w:tcBorders>
              <w:top w:val="single" w:sz="4" w:space="0" w:color="auto"/>
              <w:bottom w:val="single" w:sz="4" w:space="0" w:color="auto"/>
            </w:tcBorders>
          </w:tcPr>
          <w:p w:rsidR="0011225D" w:rsidRPr="00A378A3" w:rsidRDefault="0011225D" w:rsidP="00736476">
            <w:pPr>
              <w:spacing w:before="80" w:after="80" w:line="240" w:lineRule="exact"/>
              <w:jc w:val="center"/>
              <w:rPr>
                <w:sz w:val="26"/>
                <w:szCs w:val="26"/>
              </w:rPr>
            </w:pPr>
            <w:r w:rsidRPr="00A378A3">
              <w:rPr>
                <w:sz w:val="26"/>
                <w:szCs w:val="26"/>
              </w:rPr>
              <w:t>в % к</w:t>
            </w:r>
          </w:p>
        </w:tc>
      </w:tr>
      <w:tr w:rsidR="0011225D" w:rsidRPr="00A378A3" w:rsidTr="0011225D">
        <w:trPr>
          <w:cantSplit/>
          <w:trHeight w:val="1285"/>
          <w:tblHeader/>
        </w:trPr>
        <w:tc>
          <w:tcPr>
            <w:tcW w:w="1183" w:type="pct"/>
            <w:vMerge/>
            <w:tcBorders>
              <w:bottom w:val="single" w:sz="4" w:space="0" w:color="auto"/>
            </w:tcBorders>
            <w:vAlign w:val="bottom"/>
          </w:tcPr>
          <w:p w:rsidR="0011225D" w:rsidRPr="00A378A3" w:rsidRDefault="0011225D" w:rsidP="00736476">
            <w:pPr>
              <w:pStyle w:val="22"/>
              <w:spacing w:before="60" w:after="60" w:line="220" w:lineRule="exact"/>
              <w:ind w:left="539" w:firstLine="0"/>
              <w:rPr>
                <w:b/>
                <w:bCs/>
                <w:sz w:val="22"/>
                <w:szCs w:val="22"/>
              </w:rPr>
            </w:pPr>
          </w:p>
        </w:tc>
        <w:tc>
          <w:tcPr>
            <w:tcW w:w="632" w:type="pct"/>
            <w:vMerge/>
            <w:tcBorders>
              <w:bottom w:val="single" w:sz="4" w:space="0" w:color="auto"/>
            </w:tcBorders>
            <w:vAlign w:val="bottom"/>
          </w:tcPr>
          <w:p w:rsidR="0011225D" w:rsidRPr="00A378A3" w:rsidRDefault="0011225D" w:rsidP="00736476">
            <w:pPr>
              <w:spacing w:before="60" w:after="60" w:line="220" w:lineRule="exact"/>
              <w:ind w:right="57"/>
              <w:jc w:val="center"/>
              <w:rPr>
                <w:b/>
                <w:bCs/>
                <w:i/>
                <w:iCs/>
              </w:rPr>
            </w:pPr>
          </w:p>
        </w:tc>
        <w:tc>
          <w:tcPr>
            <w:tcW w:w="654" w:type="pct"/>
            <w:tcBorders>
              <w:top w:val="single" w:sz="4" w:space="0" w:color="auto"/>
              <w:bottom w:val="single" w:sz="4" w:space="0" w:color="auto"/>
            </w:tcBorders>
          </w:tcPr>
          <w:p w:rsidR="0011225D" w:rsidRPr="00A378A3" w:rsidRDefault="0011225D" w:rsidP="00736476">
            <w:pPr>
              <w:spacing w:before="80" w:after="80" w:line="240" w:lineRule="exact"/>
              <w:jc w:val="center"/>
              <w:rPr>
                <w:sz w:val="26"/>
                <w:szCs w:val="26"/>
              </w:rPr>
            </w:pPr>
            <w:proofErr w:type="spellStart"/>
            <w:r w:rsidRPr="00A378A3">
              <w:rPr>
                <w:sz w:val="26"/>
                <w:szCs w:val="26"/>
              </w:rPr>
              <w:t>соответ-ствую-щему</w:t>
            </w:r>
            <w:proofErr w:type="spellEnd"/>
            <w:r w:rsidRPr="00A378A3">
              <w:rPr>
                <w:sz w:val="26"/>
                <w:szCs w:val="26"/>
              </w:rPr>
              <w:t xml:space="preserve"> периоду </w:t>
            </w:r>
            <w:proofErr w:type="spellStart"/>
            <w:proofErr w:type="gramStart"/>
            <w:r w:rsidRPr="00A378A3">
              <w:rPr>
                <w:sz w:val="26"/>
                <w:szCs w:val="26"/>
              </w:rPr>
              <w:t>преды-дущего</w:t>
            </w:r>
            <w:proofErr w:type="spellEnd"/>
            <w:proofErr w:type="gramEnd"/>
            <w:r w:rsidRPr="00A378A3">
              <w:rPr>
                <w:sz w:val="26"/>
                <w:szCs w:val="26"/>
              </w:rPr>
              <w:t xml:space="preserve"> года</w:t>
            </w:r>
          </w:p>
        </w:tc>
        <w:tc>
          <w:tcPr>
            <w:tcW w:w="615" w:type="pct"/>
            <w:tcBorders>
              <w:top w:val="single" w:sz="4" w:space="0" w:color="auto"/>
              <w:bottom w:val="single" w:sz="4" w:space="0" w:color="auto"/>
            </w:tcBorders>
          </w:tcPr>
          <w:p w:rsidR="0011225D" w:rsidRPr="00A378A3" w:rsidRDefault="0011225D" w:rsidP="00736476">
            <w:pPr>
              <w:spacing w:before="80" w:after="80" w:line="240" w:lineRule="exact"/>
              <w:ind w:left="-57" w:right="-57"/>
              <w:jc w:val="center"/>
              <w:rPr>
                <w:sz w:val="26"/>
                <w:szCs w:val="26"/>
              </w:rPr>
            </w:pPr>
            <w:proofErr w:type="spellStart"/>
            <w:proofErr w:type="gramStart"/>
            <w:r w:rsidRPr="00A378A3">
              <w:rPr>
                <w:sz w:val="26"/>
                <w:szCs w:val="26"/>
              </w:rPr>
              <w:t>преды-дущему</w:t>
            </w:r>
            <w:proofErr w:type="spellEnd"/>
            <w:proofErr w:type="gramEnd"/>
            <w:r w:rsidRPr="00A378A3">
              <w:rPr>
                <w:sz w:val="26"/>
                <w:szCs w:val="26"/>
              </w:rPr>
              <w:t xml:space="preserve"> периоду</w:t>
            </w:r>
          </w:p>
        </w:tc>
        <w:tc>
          <w:tcPr>
            <w:tcW w:w="632" w:type="pct"/>
            <w:vMerge/>
            <w:tcBorders>
              <w:bottom w:val="single" w:sz="4" w:space="0" w:color="auto"/>
            </w:tcBorders>
            <w:vAlign w:val="bottom"/>
          </w:tcPr>
          <w:p w:rsidR="0011225D" w:rsidRPr="00A378A3" w:rsidRDefault="0011225D" w:rsidP="00736476">
            <w:pPr>
              <w:spacing w:before="60" w:after="60" w:line="220" w:lineRule="exact"/>
              <w:ind w:left="-57" w:right="-57"/>
              <w:jc w:val="center"/>
              <w:rPr>
                <w:b/>
                <w:bCs/>
                <w:i/>
                <w:iCs/>
              </w:rPr>
            </w:pPr>
          </w:p>
        </w:tc>
        <w:tc>
          <w:tcPr>
            <w:tcW w:w="669" w:type="pct"/>
            <w:tcBorders>
              <w:top w:val="single" w:sz="4" w:space="0" w:color="auto"/>
              <w:bottom w:val="single" w:sz="4" w:space="0" w:color="auto"/>
            </w:tcBorders>
          </w:tcPr>
          <w:p w:rsidR="0011225D" w:rsidRPr="00A378A3" w:rsidRDefault="0011225D" w:rsidP="00736476">
            <w:pPr>
              <w:spacing w:before="80" w:after="80" w:line="240" w:lineRule="exact"/>
              <w:jc w:val="center"/>
              <w:rPr>
                <w:sz w:val="26"/>
                <w:szCs w:val="26"/>
              </w:rPr>
            </w:pPr>
            <w:proofErr w:type="spellStart"/>
            <w:r w:rsidRPr="00A378A3">
              <w:rPr>
                <w:sz w:val="26"/>
                <w:szCs w:val="26"/>
              </w:rPr>
              <w:t>соответ-ствую-щему</w:t>
            </w:r>
            <w:proofErr w:type="spellEnd"/>
            <w:r w:rsidRPr="00A378A3">
              <w:rPr>
                <w:sz w:val="26"/>
                <w:szCs w:val="26"/>
              </w:rPr>
              <w:t xml:space="preserve"> периоду </w:t>
            </w:r>
            <w:proofErr w:type="spellStart"/>
            <w:proofErr w:type="gramStart"/>
            <w:r w:rsidRPr="00A378A3">
              <w:rPr>
                <w:sz w:val="26"/>
                <w:szCs w:val="26"/>
              </w:rPr>
              <w:t>преды-дущего</w:t>
            </w:r>
            <w:proofErr w:type="spellEnd"/>
            <w:proofErr w:type="gramEnd"/>
            <w:r w:rsidRPr="00A378A3">
              <w:rPr>
                <w:sz w:val="26"/>
                <w:szCs w:val="26"/>
              </w:rPr>
              <w:t xml:space="preserve"> года</w:t>
            </w:r>
          </w:p>
        </w:tc>
        <w:tc>
          <w:tcPr>
            <w:tcW w:w="615" w:type="pct"/>
            <w:tcBorders>
              <w:top w:val="single" w:sz="4" w:space="0" w:color="auto"/>
              <w:bottom w:val="single" w:sz="4" w:space="0" w:color="auto"/>
            </w:tcBorders>
          </w:tcPr>
          <w:p w:rsidR="0011225D" w:rsidRPr="00A378A3" w:rsidRDefault="0011225D" w:rsidP="00736476">
            <w:pPr>
              <w:spacing w:before="80" w:after="80" w:line="240" w:lineRule="exact"/>
              <w:ind w:left="-57" w:right="-57"/>
              <w:jc w:val="center"/>
              <w:rPr>
                <w:sz w:val="26"/>
                <w:szCs w:val="26"/>
              </w:rPr>
            </w:pPr>
            <w:proofErr w:type="spellStart"/>
            <w:proofErr w:type="gramStart"/>
            <w:r w:rsidRPr="00A378A3">
              <w:rPr>
                <w:sz w:val="26"/>
                <w:szCs w:val="26"/>
              </w:rPr>
              <w:t>преды-дущему</w:t>
            </w:r>
            <w:proofErr w:type="spellEnd"/>
            <w:proofErr w:type="gramEnd"/>
            <w:r w:rsidRPr="00A378A3">
              <w:rPr>
                <w:sz w:val="26"/>
                <w:szCs w:val="26"/>
              </w:rPr>
              <w:t xml:space="preserve"> периоду</w:t>
            </w:r>
          </w:p>
        </w:tc>
      </w:tr>
      <w:tr w:rsidR="0011225D" w:rsidRPr="00A378A3" w:rsidTr="0011225D">
        <w:trPr>
          <w:cantSplit/>
        </w:trPr>
        <w:tc>
          <w:tcPr>
            <w:tcW w:w="1183" w:type="pct"/>
            <w:tcBorders>
              <w:top w:val="nil"/>
              <w:bottom w:val="nil"/>
            </w:tcBorders>
          </w:tcPr>
          <w:p w:rsidR="0011225D" w:rsidRPr="00A378A3" w:rsidRDefault="0011225D" w:rsidP="0011225D">
            <w:pPr>
              <w:tabs>
                <w:tab w:val="left" w:pos="4253"/>
              </w:tabs>
              <w:spacing w:before="120" w:after="60" w:line="240" w:lineRule="exact"/>
              <w:jc w:val="center"/>
              <w:rPr>
                <w:b/>
                <w:sz w:val="26"/>
                <w:szCs w:val="26"/>
              </w:rPr>
            </w:pPr>
            <w:r w:rsidRPr="00A378A3">
              <w:rPr>
                <w:b/>
                <w:sz w:val="26"/>
                <w:szCs w:val="26"/>
              </w:rPr>
              <w:t>2021 г.</w:t>
            </w:r>
          </w:p>
        </w:tc>
        <w:tc>
          <w:tcPr>
            <w:tcW w:w="632" w:type="pct"/>
            <w:tcBorders>
              <w:top w:val="nil"/>
              <w:bottom w:val="nil"/>
            </w:tcBorders>
          </w:tcPr>
          <w:p w:rsidR="0011225D" w:rsidRPr="00A378A3" w:rsidRDefault="0011225D" w:rsidP="0011225D">
            <w:pPr>
              <w:tabs>
                <w:tab w:val="left" w:pos="783"/>
                <w:tab w:val="left" w:pos="4253"/>
              </w:tabs>
              <w:spacing w:before="120" w:after="60" w:line="240" w:lineRule="exact"/>
              <w:ind w:right="242"/>
              <w:jc w:val="right"/>
              <w:rPr>
                <w:b/>
                <w:sz w:val="26"/>
                <w:szCs w:val="26"/>
              </w:rPr>
            </w:pPr>
          </w:p>
        </w:tc>
        <w:tc>
          <w:tcPr>
            <w:tcW w:w="654" w:type="pct"/>
            <w:tcBorders>
              <w:top w:val="nil"/>
              <w:bottom w:val="nil"/>
            </w:tcBorders>
          </w:tcPr>
          <w:p w:rsidR="0011225D" w:rsidRPr="00A378A3" w:rsidRDefault="0011225D" w:rsidP="0011225D">
            <w:pPr>
              <w:tabs>
                <w:tab w:val="left" w:pos="1067"/>
                <w:tab w:val="left" w:pos="4253"/>
              </w:tabs>
              <w:spacing w:before="120" w:after="60" w:line="240" w:lineRule="exact"/>
              <w:ind w:right="283"/>
              <w:jc w:val="right"/>
              <w:rPr>
                <w:b/>
                <w:sz w:val="26"/>
                <w:szCs w:val="26"/>
              </w:rPr>
            </w:pPr>
          </w:p>
        </w:tc>
        <w:tc>
          <w:tcPr>
            <w:tcW w:w="615" w:type="pct"/>
            <w:tcBorders>
              <w:top w:val="nil"/>
              <w:bottom w:val="nil"/>
            </w:tcBorders>
          </w:tcPr>
          <w:p w:rsidR="0011225D" w:rsidRPr="00A378A3" w:rsidRDefault="0011225D" w:rsidP="0011225D">
            <w:pPr>
              <w:tabs>
                <w:tab w:val="left" w:pos="1067"/>
                <w:tab w:val="left" w:pos="4253"/>
              </w:tabs>
              <w:spacing w:before="120" w:after="60" w:line="240" w:lineRule="exact"/>
              <w:ind w:right="170"/>
              <w:jc w:val="right"/>
              <w:rPr>
                <w:b/>
                <w:sz w:val="26"/>
                <w:szCs w:val="26"/>
              </w:rPr>
            </w:pPr>
          </w:p>
        </w:tc>
        <w:tc>
          <w:tcPr>
            <w:tcW w:w="632" w:type="pct"/>
            <w:tcBorders>
              <w:top w:val="nil"/>
              <w:bottom w:val="nil"/>
            </w:tcBorders>
          </w:tcPr>
          <w:p w:rsidR="0011225D" w:rsidRPr="00A378A3" w:rsidRDefault="0011225D" w:rsidP="0011225D">
            <w:pPr>
              <w:tabs>
                <w:tab w:val="left" w:pos="1067"/>
                <w:tab w:val="left" w:pos="4253"/>
              </w:tabs>
              <w:spacing w:before="120" w:after="60" w:line="240" w:lineRule="exact"/>
              <w:ind w:right="227"/>
              <w:jc w:val="right"/>
              <w:rPr>
                <w:b/>
                <w:sz w:val="26"/>
                <w:szCs w:val="26"/>
              </w:rPr>
            </w:pPr>
          </w:p>
        </w:tc>
        <w:tc>
          <w:tcPr>
            <w:tcW w:w="669" w:type="pct"/>
            <w:tcBorders>
              <w:top w:val="nil"/>
              <w:bottom w:val="nil"/>
            </w:tcBorders>
          </w:tcPr>
          <w:p w:rsidR="0011225D" w:rsidRPr="00A378A3" w:rsidRDefault="0011225D" w:rsidP="0011225D">
            <w:pPr>
              <w:tabs>
                <w:tab w:val="left" w:pos="1067"/>
                <w:tab w:val="left" w:pos="4253"/>
              </w:tabs>
              <w:spacing w:before="120" w:after="60" w:line="240" w:lineRule="exact"/>
              <w:ind w:right="283"/>
              <w:jc w:val="right"/>
              <w:rPr>
                <w:b/>
                <w:sz w:val="26"/>
                <w:szCs w:val="26"/>
              </w:rPr>
            </w:pPr>
          </w:p>
        </w:tc>
        <w:tc>
          <w:tcPr>
            <w:tcW w:w="615" w:type="pct"/>
            <w:tcBorders>
              <w:top w:val="nil"/>
              <w:bottom w:val="nil"/>
            </w:tcBorders>
          </w:tcPr>
          <w:p w:rsidR="0011225D" w:rsidRPr="00A378A3" w:rsidRDefault="0011225D" w:rsidP="0011225D">
            <w:pPr>
              <w:tabs>
                <w:tab w:val="left" w:pos="1067"/>
                <w:tab w:val="left" w:pos="4253"/>
              </w:tabs>
              <w:spacing w:before="120" w:after="60" w:line="240" w:lineRule="exact"/>
              <w:ind w:right="113"/>
              <w:jc w:val="right"/>
              <w:rPr>
                <w:b/>
                <w:sz w:val="26"/>
                <w:szCs w:val="26"/>
              </w:rPr>
            </w:pP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Январь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515,4</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53,7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98,9</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49,2</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74,1</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105,5</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Февраль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527,5</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57,6</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102,3</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51,0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74,5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103,6</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Март</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666,7</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91,1</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126,4</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55,0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86,4</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107,9</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rPr>
                <w:b/>
                <w:sz w:val="26"/>
                <w:szCs w:val="26"/>
                <w:lang w:val="en-US"/>
              </w:rPr>
            </w:pPr>
            <w:r w:rsidRPr="00A378A3">
              <w:rPr>
                <w:b/>
                <w:sz w:val="26"/>
                <w:szCs w:val="26"/>
                <w:lang w:val="en-US"/>
              </w:rPr>
              <w:t xml:space="preserve">I </w:t>
            </w:r>
            <w:proofErr w:type="spellStart"/>
            <w:r w:rsidRPr="00A378A3">
              <w:rPr>
                <w:b/>
                <w:sz w:val="26"/>
                <w:szCs w:val="26"/>
                <w:lang w:val="en-US"/>
              </w:rPr>
              <w:t>квартал</w:t>
            </w:r>
            <w:proofErr w:type="spellEnd"/>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lang w:val="en-US"/>
              </w:rPr>
            </w:pPr>
            <w:r w:rsidRPr="00A378A3">
              <w:rPr>
                <w:b/>
                <w:sz w:val="26"/>
                <w:szCs w:val="26"/>
                <w:lang w:val="en-US"/>
              </w:rPr>
              <w:t>1 709,6</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65,6</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96,3</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155,2</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78,2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100,5</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Апрель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707,5</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211,8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106,1</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52,9</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135,3</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96,1</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Май</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754,7</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203,5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106,7</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52,0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125,6</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98,4</w:t>
            </w:r>
          </w:p>
        </w:tc>
      </w:tr>
      <w:tr w:rsidR="0011225D" w:rsidRPr="00A378A3" w:rsidTr="0011225D">
        <w:trPr>
          <w:cantSplit/>
        </w:trPr>
        <w:tc>
          <w:tcPr>
            <w:tcW w:w="1183" w:type="pct"/>
            <w:tcBorders>
              <w:top w:val="nil"/>
              <w:bottom w:val="nil"/>
            </w:tcBorders>
            <w:vAlign w:val="bottom"/>
          </w:tcPr>
          <w:p w:rsidR="0011225D" w:rsidRPr="00A378A3" w:rsidRDefault="0011225D" w:rsidP="00736476">
            <w:pPr>
              <w:tabs>
                <w:tab w:val="left" w:pos="4253"/>
              </w:tabs>
              <w:spacing w:before="60" w:after="60" w:line="240" w:lineRule="exact"/>
              <w:rPr>
                <w:i/>
                <w:sz w:val="26"/>
                <w:szCs w:val="26"/>
              </w:rPr>
            </w:pPr>
            <w:proofErr w:type="spellStart"/>
            <w:r w:rsidRPr="00A378A3">
              <w:rPr>
                <w:i/>
                <w:sz w:val="26"/>
                <w:szCs w:val="26"/>
                <w:lang w:val="en-US"/>
              </w:rPr>
              <w:t>Январь</w:t>
            </w:r>
            <w:proofErr w:type="spellEnd"/>
            <w:r w:rsidRPr="00A378A3">
              <w:rPr>
                <w:i/>
                <w:sz w:val="26"/>
                <w:szCs w:val="26"/>
                <w:lang w:val="en-US"/>
              </w:rPr>
              <w:t>-</w:t>
            </w:r>
            <w:r w:rsidRPr="00A378A3">
              <w:rPr>
                <w:i/>
                <w:sz w:val="26"/>
                <w:szCs w:val="26"/>
              </w:rPr>
              <w:t>май</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i/>
                <w:sz w:val="26"/>
                <w:szCs w:val="26"/>
              </w:rPr>
            </w:pPr>
            <w:r w:rsidRPr="00A378A3">
              <w:rPr>
                <w:i/>
                <w:sz w:val="26"/>
                <w:szCs w:val="26"/>
              </w:rPr>
              <w:t>3 171,8</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95,8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260,1</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93,2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Июнь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903,1</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223,2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119,7</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48,8</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112,7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93,9</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rPr>
                <w:b/>
                <w:i/>
                <w:sz w:val="26"/>
                <w:szCs w:val="26"/>
              </w:rPr>
            </w:pPr>
            <w:r w:rsidRPr="00A378A3">
              <w:rPr>
                <w:b/>
                <w:sz w:val="26"/>
                <w:szCs w:val="26"/>
                <w:lang w:val="en-US"/>
              </w:rPr>
              <w:t xml:space="preserve">II </w:t>
            </w:r>
            <w:r w:rsidRPr="00A378A3">
              <w:rPr>
                <w:b/>
                <w:sz w:val="26"/>
                <w:szCs w:val="26"/>
              </w:rPr>
              <w:t>квартал</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lang w:val="en-US"/>
              </w:rPr>
            </w:pPr>
            <w:r w:rsidRPr="00A378A3">
              <w:rPr>
                <w:b/>
                <w:sz w:val="26"/>
                <w:szCs w:val="26"/>
                <w:lang w:val="en-US"/>
              </w:rPr>
              <w:t>2 365,3</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213,2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138,3</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153,7</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lang w:val="en-US"/>
              </w:rPr>
            </w:pPr>
            <w:r w:rsidRPr="00A378A3">
              <w:rPr>
                <w:b/>
                <w:sz w:val="26"/>
                <w:szCs w:val="26"/>
                <w:lang w:val="en-US"/>
              </w:rPr>
              <w:t>124,2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99,1</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rPr>
                <w:i/>
                <w:sz w:val="26"/>
                <w:szCs w:val="26"/>
              </w:rPr>
            </w:pPr>
            <w:r w:rsidRPr="00A378A3">
              <w:rPr>
                <w:i/>
                <w:sz w:val="26"/>
                <w:szCs w:val="26"/>
                <w:lang w:val="en-US"/>
              </w:rPr>
              <w:t xml:space="preserve">I </w:t>
            </w:r>
            <w:proofErr w:type="spellStart"/>
            <w:r w:rsidRPr="00A378A3">
              <w:rPr>
                <w:i/>
                <w:sz w:val="26"/>
                <w:szCs w:val="26"/>
                <w:lang w:val="en-US"/>
              </w:rPr>
              <w:t>полугодие</w:t>
            </w:r>
            <w:proofErr w:type="spellEnd"/>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i/>
                <w:sz w:val="26"/>
                <w:szCs w:val="26"/>
              </w:rPr>
            </w:pPr>
            <w:r w:rsidRPr="00A378A3">
              <w:rPr>
                <w:i/>
                <w:sz w:val="26"/>
                <w:szCs w:val="26"/>
              </w:rPr>
              <w:t>4 074,9</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109,7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308,9</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95,9</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Июль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944,5</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169,4</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104,6</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45,7</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100,5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93,6</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Август</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1</w:t>
            </w:r>
            <w:r w:rsidRPr="00A378A3">
              <w:rPr>
                <w:sz w:val="26"/>
                <w:szCs w:val="26"/>
                <w:lang w:val="en-US"/>
              </w:rPr>
              <w:t> </w:t>
            </w:r>
            <w:r w:rsidRPr="00A378A3">
              <w:rPr>
                <w:sz w:val="26"/>
                <w:szCs w:val="26"/>
              </w:rPr>
              <w:t>006,6</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150,5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106,6</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50,5</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101,8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110,4</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lang w:val="en-US"/>
              </w:rPr>
              <w:t>C</w:t>
            </w:r>
            <w:proofErr w:type="spellStart"/>
            <w:r w:rsidRPr="00A378A3">
              <w:rPr>
                <w:sz w:val="26"/>
                <w:szCs w:val="26"/>
              </w:rPr>
              <w:t>ентябрь</w:t>
            </w:r>
            <w:proofErr w:type="spellEnd"/>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995,3</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130,1</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98,9</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54,0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93,9</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107,0</w:t>
            </w:r>
          </w:p>
        </w:tc>
      </w:tr>
      <w:tr w:rsidR="0011225D" w:rsidRPr="00A378A3" w:rsidTr="0011225D">
        <w:trPr>
          <w:cantSplit/>
        </w:trPr>
        <w:tc>
          <w:tcPr>
            <w:tcW w:w="1183" w:type="pct"/>
            <w:tcBorders>
              <w:top w:val="nil"/>
              <w:bottom w:val="nil"/>
            </w:tcBorders>
          </w:tcPr>
          <w:p w:rsidR="0011225D" w:rsidRPr="00A378A3" w:rsidRDefault="0011225D" w:rsidP="00736476">
            <w:pPr>
              <w:spacing w:before="60" w:after="60" w:line="240" w:lineRule="exact"/>
              <w:ind w:right="-139" w:hanging="11"/>
              <w:rPr>
                <w:b/>
                <w:i/>
                <w:sz w:val="26"/>
                <w:szCs w:val="26"/>
              </w:rPr>
            </w:pPr>
            <w:r w:rsidRPr="00A378A3">
              <w:rPr>
                <w:b/>
                <w:sz w:val="26"/>
                <w:szCs w:val="26"/>
              </w:rPr>
              <w:t>III квартал</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rPr>
            </w:pPr>
            <w:r w:rsidRPr="00A378A3">
              <w:rPr>
                <w:b/>
                <w:sz w:val="26"/>
                <w:szCs w:val="26"/>
              </w:rPr>
              <w:t>2</w:t>
            </w:r>
            <w:r w:rsidRPr="00A378A3">
              <w:rPr>
                <w:b/>
                <w:sz w:val="26"/>
                <w:szCs w:val="26"/>
                <w:lang w:val="en-US"/>
              </w:rPr>
              <w:t> </w:t>
            </w:r>
            <w:r w:rsidRPr="00A378A3">
              <w:rPr>
                <w:b/>
                <w:sz w:val="26"/>
                <w:szCs w:val="26"/>
              </w:rPr>
              <w:t>946,4</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148,0</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124,6</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150,2</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98,5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97,7</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rPr>
                <w:i/>
                <w:sz w:val="26"/>
                <w:szCs w:val="26"/>
              </w:rPr>
            </w:pPr>
            <w:r w:rsidRPr="00A378A3">
              <w:rPr>
                <w:i/>
                <w:sz w:val="26"/>
                <w:szCs w:val="26"/>
              </w:rPr>
              <w:t>Январь-сентябрь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i/>
                <w:sz w:val="26"/>
                <w:szCs w:val="26"/>
              </w:rPr>
            </w:pPr>
            <w:r w:rsidRPr="00A378A3">
              <w:rPr>
                <w:i/>
                <w:sz w:val="26"/>
                <w:szCs w:val="26"/>
              </w:rPr>
              <w:t>7</w:t>
            </w:r>
            <w:r w:rsidRPr="00A378A3">
              <w:rPr>
                <w:i/>
                <w:sz w:val="26"/>
                <w:szCs w:val="26"/>
                <w:lang w:val="en-US"/>
              </w:rPr>
              <w:t> </w:t>
            </w:r>
            <w:r w:rsidRPr="00A378A3">
              <w:rPr>
                <w:i/>
                <w:sz w:val="26"/>
                <w:szCs w:val="26"/>
              </w:rPr>
              <w:t>021,3</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123,0</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459,0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96,7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i/>
                <w:sz w:val="26"/>
                <w:szCs w:val="26"/>
              </w:rPr>
            </w:pPr>
            <w:r w:rsidRPr="00A378A3">
              <w:rPr>
                <w:i/>
                <w:sz w:val="26"/>
                <w:szCs w:val="26"/>
              </w:rPr>
              <w:t>х</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Октябрь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lang w:val="en-US"/>
              </w:rPr>
              <w:t>897</w:t>
            </w:r>
            <w:r w:rsidRPr="00A378A3">
              <w:rPr>
                <w:sz w:val="26"/>
                <w:szCs w:val="26"/>
              </w:rPr>
              <w:t>,2</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131,7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90,1</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53,4</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95,2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98,8</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Ноябрь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727,6</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126,8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81,1</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54,4</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105,1</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102,0</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left="170"/>
              <w:rPr>
                <w:sz w:val="26"/>
                <w:szCs w:val="26"/>
              </w:rPr>
            </w:pPr>
            <w:r w:rsidRPr="00A378A3">
              <w:rPr>
                <w:sz w:val="26"/>
                <w:szCs w:val="26"/>
              </w:rPr>
              <w:t>Декабрь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616,5</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118,3</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84,7</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52,8</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113,1</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97,0</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ind w:right="-149"/>
              <w:rPr>
                <w:b/>
                <w:sz w:val="26"/>
                <w:szCs w:val="26"/>
                <w:lang w:val="en-US"/>
              </w:rPr>
            </w:pPr>
            <w:r w:rsidRPr="00A378A3">
              <w:rPr>
                <w:b/>
                <w:sz w:val="26"/>
                <w:szCs w:val="26"/>
                <w:lang w:val="en-US"/>
              </w:rPr>
              <w:t xml:space="preserve">IV </w:t>
            </w:r>
            <w:proofErr w:type="spellStart"/>
            <w:r w:rsidRPr="00A378A3">
              <w:rPr>
                <w:b/>
                <w:sz w:val="26"/>
                <w:szCs w:val="26"/>
                <w:lang w:val="en-US"/>
              </w:rPr>
              <w:t>квартал</w:t>
            </w:r>
            <w:proofErr w:type="spellEnd"/>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rPr>
            </w:pPr>
            <w:r w:rsidRPr="00A378A3">
              <w:rPr>
                <w:b/>
                <w:sz w:val="26"/>
                <w:szCs w:val="26"/>
              </w:rPr>
              <w:t>2 241,3</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126,2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76,1</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160,6</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103,9</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106,9</w:t>
            </w:r>
          </w:p>
        </w:tc>
      </w:tr>
      <w:tr w:rsidR="0011225D" w:rsidRPr="00A378A3" w:rsidTr="0011225D">
        <w:trPr>
          <w:cantSplit/>
        </w:trPr>
        <w:tc>
          <w:tcPr>
            <w:tcW w:w="1183" w:type="pct"/>
            <w:tcBorders>
              <w:top w:val="nil"/>
              <w:bottom w:val="nil"/>
            </w:tcBorders>
          </w:tcPr>
          <w:p w:rsidR="0011225D" w:rsidRPr="00A378A3" w:rsidRDefault="0011225D" w:rsidP="00736476">
            <w:pPr>
              <w:spacing w:before="60" w:after="60" w:line="240" w:lineRule="exact"/>
              <w:ind w:right="-139"/>
              <w:rPr>
                <w:b/>
                <w:sz w:val="26"/>
                <w:szCs w:val="26"/>
              </w:rPr>
            </w:pPr>
            <w:r w:rsidRPr="00A378A3">
              <w:rPr>
                <w:b/>
                <w:sz w:val="26"/>
                <w:szCs w:val="26"/>
              </w:rPr>
              <w:t>Январь-декабрь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rPr>
            </w:pPr>
            <w:r w:rsidRPr="00A378A3">
              <w:rPr>
                <w:b/>
                <w:sz w:val="26"/>
                <w:szCs w:val="26"/>
              </w:rPr>
              <w:t>9 262,6</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123,8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х</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619,6</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98,5</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х</w:t>
            </w:r>
          </w:p>
        </w:tc>
      </w:tr>
      <w:tr w:rsidR="0011225D" w:rsidRPr="00A378A3" w:rsidTr="0011225D">
        <w:trPr>
          <w:cantSplit/>
        </w:trPr>
        <w:tc>
          <w:tcPr>
            <w:tcW w:w="1183" w:type="pct"/>
            <w:tcBorders>
              <w:top w:val="nil"/>
              <w:bottom w:val="nil"/>
            </w:tcBorders>
          </w:tcPr>
          <w:p w:rsidR="0011225D" w:rsidRPr="00A378A3" w:rsidRDefault="0011225D" w:rsidP="00736476">
            <w:pPr>
              <w:tabs>
                <w:tab w:val="left" w:pos="4253"/>
              </w:tabs>
              <w:spacing w:before="60" w:after="60" w:line="240" w:lineRule="exact"/>
              <w:jc w:val="center"/>
              <w:rPr>
                <w:b/>
                <w:sz w:val="26"/>
                <w:szCs w:val="26"/>
              </w:rPr>
            </w:pPr>
            <w:r w:rsidRPr="00A378A3">
              <w:rPr>
                <w:b/>
                <w:sz w:val="26"/>
                <w:szCs w:val="26"/>
              </w:rPr>
              <w:t>2022 г.</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i/>
                <w:sz w:val="26"/>
                <w:szCs w:val="26"/>
              </w:rPr>
            </w:pP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i/>
                <w:sz w:val="26"/>
                <w:szCs w:val="26"/>
              </w:rPr>
            </w:pP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i/>
                <w:sz w:val="26"/>
                <w:szCs w:val="26"/>
              </w:rPr>
            </w:pP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i/>
                <w:sz w:val="26"/>
                <w:szCs w:val="26"/>
              </w:rPr>
            </w:pP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i/>
                <w:sz w:val="26"/>
                <w:szCs w:val="26"/>
              </w:rPr>
            </w:pP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i/>
                <w:sz w:val="26"/>
                <w:szCs w:val="26"/>
              </w:rPr>
            </w:pPr>
          </w:p>
        </w:tc>
      </w:tr>
      <w:tr w:rsidR="0011225D" w:rsidRPr="00A378A3" w:rsidTr="0011225D">
        <w:trPr>
          <w:cantSplit/>
        </w:trPr>
        <w:tc>
          <w:tcPr>
            <w:tcW w:w="1183" w:type="pct"/>
            <w:tcBorders>
              <w:top w:val="nil"/>
              <w:bottom w:val="nil"/>
            </w:tcBorders>
            <w:vAlign w:val="bottom"/>
          </w:tcPr>
          <w:p w:rsidR="0011225D" w:rsidRPr="00A378A3" w:rsidRDefault="0011225D" w:rsidP="00736476">
            <w:pPr>
              <w:spacing w:before="60" w:after="60" w:line="240" w:lineRule="exact"/>
              <w:ind w:left="180"/>
              <w:rPr>
                <w:spacing w:val="-12"/>
                <w:sz w:val="26"/>
                <w:szCs w:val="26"/>
              </w:rPr>
            </w:pPr>
            <w:r w:rsidRPr="00A378A3">
              <w:rPr>
                <w:sz w:val="26"/>
                <w:szCs w:val="26"/>
              </w:rPr>
              <w:t>Январь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560,6</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108,8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90,9</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50,4</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102,4</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95,5</w:t>
            </w:r>
          </w:p>
        </w:tc>
      </w:tr>
      <w:tr w:rsidR="0011225D" w:rsidRPr="00A378A3" w:rsidTr="0011225D">
        <w:trPr>
          <w:cantSplit/>
        </w:trPr>
        <w:tc>
          <w:tcPr>
            <w:tcW w:w="1183" w:type="pct"/>
            <w:tcBorders>
              <w:top w:val="nil"/>
              <w:bottom w:val="nil"/>
            </w:tcBorders>
            <w:vAlign w:val="bottom"/>
          </w:tcPr>
          <w:p w:rsidR="0011225D" w:rsidRPr="00A378A3" w:rsidRDefault="0011225D" w:rsidP="00736476">
            <w:pPr>
              <w:spacing w:before="60" w:after="60" w:line="240" w:lineRule="exact"/>
              <w:ind w:left="180"/>
              <w:rPr>
                <w:sz w:val="26"/>
                <w:szCs w:val="26"/>
              </w:rPr>
            </w:pPr>
            <w:r w:rsidRPr="00A378A3">
              <w:rPr>
                <w:sz w:val="26"/>
                <w:szCs w:val="26"/>
              </w:rPr>
              <w:t>Февраль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517,8</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92,4</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48,9</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95,9</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97,0</w:t>
            </w:r>
          </w:p>
        </w:tc>
      </w:tr>
      <w:tr w:rsidR="0011225D" w:rsidRPr="00A378A3" w:rsidTr="0011225D">
        <w:trPr>
          <w:cantSplit/>
        </w:trPr>
        <w:tc>
          <w:tcPr>
            <w:tcW w:w="1183" w:type="pct"/>
            <w:tcBorders>
              <w:top w:val="nil"/>
              <w:bottom w:val="nil"/>
            </w:tcBorders>
            <w:vAlign w:val="bottom"/>
          </w:tcPr>
          <w:p w:rsidR="0011225D" w:rsidRPr="00A378A3" w:rsidRDefault="0011225D" w:rsidP="00736476">
            <w:pPr>
              <w:spacing w:before="60" w:after="60" w:line="240" w:lineRule="exact"/>
              <w:ind w:left="180"/>
              <w:rPr>
                <w:sz w:val="26"/>
                <w:szCs w:val="26"/>
              </w:rPr>
            </w:pPr>
            <w:r w:rsidRPr="00A378A3">
              <w:rPr>
                <w:sz w:val="26"/>
                <w:szCs w:val="26"/>
              </w:rPr>
              <w:t>Март</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645,7</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96,8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124,7</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53,8</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97,8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110,1</w:t>
            </w:r>
          </w:p>
        </w:tc>
      </w:tr>
      <w:tr w:rsidR="0011225D" w:rsidRPr="00A378A3" w:rsidTr="0011225D">
        <w:trPr>
          <w:cantSplit/>
        </w:trPr>
        <w:tc>
          <w:tcPr>
            <w:tcW w:w="1183" w:type="pct"/>
            <w:tcBorders>
              <w:top w:val="nil"/>
              <w:bottom w:val="nil"/>
            </w:tcBorders>
          </w:tcPr>
          <w:p w:rsidR="0011225D" w:rsidRPr="00A378A3" w:rsidRDefault="0011225D" w:rsidP="00736476">
            <w:pPr>
              <w:spacing w:before="60" w:after="60" w:line="240" w:lineRule="exact"/>
              <w:ind w:right="-113"/>
              <w:rPr>
                <w:b/>
                <w:sz w:val="26"/>
                <w:szCs w:val="26"/>
              </w:rPr>
            </w:pPr>
            <w:r w:rsidRPr="00A378A3">
              <w:rPr>
                <w:b/>
                <w:sz w:val="26"/>
                <w:szCs w:val="26"/>
                <w:lang w:val="en-US"/>
              </w:rPr>
              <w:t xml:space="preserve">I </w:t>
            </w:r>
            <w:proofErr w:type="spellStart"/>
            <w:r w:rsidRPr="00A378A3">
              <w:rPr>
                <w:b/>
                <w:sz w:val="26"/>
                <w:szCs w:val="26"/>
                <w:lang w:val="en-US"/>
              </w:rPr>
              <w:t>квартал</w:t>
            </w:r>
            <w:proofErr w:type="spellEnd"/>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b/>
                <w:sz w:val="26"/>
                <w:szCs w:val="26"/>
              </w:rPr>
            </w:pPr>
            <w:r w:rsidRPr="00A378A3">
              <w:rPr>
                <w:b/>
                <w:sz w:val="26"/>
                <w:szCs w:val="26"/>
              </w:rPr>
              <w:t>1 724,1</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100,8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76,9</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153,0</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rPr>
            </w:pPr>
            <w:r w:rsidRPr="00A378A3">
              <w:rPr>
                <w:b/>
                <w:sz w:val="26"/>
                <w:szCs w:val="26"/>
              </w:rPr>
              <w:t>98,6</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b/>
                <w:sz w:val="26"/>
                <w:szCs w:val="26"/>
                <w:highlight w:val="yellow"/>
              </w:rPr>
            </w:pPr>
            <w:r w:rsidRPr="00A378A3">
              <w:rPr>
                <w:b/>
                <w:sz w:val="26"/>
                <w:szCs w:val="26"/>
              </w:rPr>
              <w:t>95,3</w:t>
            </w:r>
          </w:p>
        </w:tc>
      </w:tr>
      <w:tr w:rsidR="0011225D" w:rsidRPr="00A378A3" w:rsidTr="0011225D">
        <w:trPr>
          <w:cantSplit/>
        </w:trPr>
        <w:tc>
          <w:tcPr>
            <w:tcW w:w="1183" w:type="pct"/>
            <w:tcBorders>
              <w:top w:val="nil"/>
              <w:bottom w:val="nil"/>
            </w:tcBorders>
            <w:vAlign w:val="bottom"/>
          </w:tcPr>
          <w:p w:rsidR="0011225D" w:rsidRPr="00A378A3" w:rsidRDefault="0011225D" w:rsidP="00736476">
            <w:pPr>
              <w:spacing w:before="60" w:after="60" w:line="240" w:lineRule="exact"/>
              <w:ind w:left="180"/>
              <w:rPr>
                <w:sz w:val="26"/>
                <w:szCs w:val="26"/>
              </w:rPr>
            </w:pPr>
            <w:r w:rsidRPr="00A378A3">
              <w:rPr>
                <w:sz w:val="26"/>
                <w:szCs w:val="26"/>
              </w:rPr>
              <w:t>Апрель</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663,1</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93,7</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102,7</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50,9</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96,2</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94,5</w:t>
            </w:r>
          </w:p>
        </w:tc>
      </w:tr>
      <w:tr w:rsidR="0011225D" w:rsidRPr="00A378A3" w:rsidTr="0011225D">
        <w:trPr>
          <w:cantSplit/>
        </w:trPr>
        <w:tc>
          <w:tcPr>
            <w:tcW w:w="1183" w:type="pct"/>
            <w:tcBorders>
              <w:top w:val="nil"/>
              <w:bottom w:val="nil"/>
            </w:tcBorders>
            <w:vAlign w:val="bottom"/>
          </w:tcPr>
          <w:p w:rsidR="0011225D" w:rsidRPr="00A378A3" w:rsidRDefault="0011225D" w:rsidP="00736476">
            <w:pPr>
              <w:spacing w:before="60" w:after="60" w:line="240" w:lineRule="exact"/>
              <w:ind w:left="180"/>
              <w:rPr>
                <w:sz w:val="26"/>
                <w:szCs w:val="26"/>
              </w:rPr>
            </w:pPr>
            <w:r w:rsidRPr="00A378A3">
              <w:rPr>
                <w:sz w:val="26"/>
                <w:szCs w:val="26"/>
              </w:rPr>
              <w:t>Май</w:t>
            </w:r>
          </w:p>
        </w:tc>
        <w:tc>
          <w:tcPr>
            <w:tcW w:w="632" w:type="pct"/>
            <w:tcBorders>
              <w:top w:val="nil"/>
              <w:bottom w:val="nil"/>
            </w:tcBorders>
            <w:vAlign w:val="bottom"/>
          </w:tcPr>
          <w:p w:rsidR="0011225D" w:rsidRPr="00A378A3" w:rsidRDefault="0011225D" w:rsidP="0011225D">
            <w:pPr>
              <w:tabs>
                <w:tab w:val="left" w:pos="783"/>
                <w:tab w:val="left" w:pos="4253"/>
              </w:tabs>
              <w:spacing w:before="60" w:after="60" w:line="240" w:lineRule="exact"/>
              <w:ind w:right="57"/>
              <w:jc w:val="right"/>
              <w:rPr>
                <w:sz w:val="26"/>
                <w:szCs w:val="26"/>
              </w:rPr>
            </w:pPr>
            <w:r w:rsidRPr="00A378A3">
              <w:rPr>
                <w:sz w:val="26"/>
                <w:szCs w:val="26"/>
              </w:rPr>
              <w:t>732,0</w:t>
            </w:r>
          </w:p>
        </w:tc>
        <w:tc>
          <w:tcPr>
            <w:tcW w:w="654"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97,0</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110,4</w:t>
            </w:r>
          </w:p>
        </w:tc>
        <w:tc>
          <w:tcPr>
            <w:tcW w:w="632"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49,8</w:t>
            </w:r>
          </w:p>
        </w:tc>
        <w:tc>
          <w:tcPr>
            <w:tcW w:w="669"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95,8</w:t>
            </w:r>
          </w:p>
        </w:tc>
        <w:tc>
          <w:tcPr>
            <w:tcW w:w="615" w:type="pct"/>
            <w:tcBorders>
              <w:top w:val="nil"/>
              <w:bottom w:val="nil"/>
            </w:tcBorders>
            <w:vAlign w:val="bottom"/>
          </w:tcPr>
          <w:p w:rsidR="0011225D" w:rsidRPr="00A378A3" w:rsidRDefault="0011225D" w:rsidP="00736476">
            <w:pPr>
              <w:tabs>
                <w:tab w:val="left" w:pos="1067"/>
                <w:tab w:val="left" w:pos="4253"/>
              </w:tabs>
              <w:spacing w:before="60" w:after="60" w:line="240" w:lineRule="exact"/>
              <w:ind w:right="170"/>
              <w:jc w:val="right"/>
              <w:rPr>
                <w:sz w:val="26"/>
                <w:szCs w:val="26"/>
              </w:rPr>
            </w:pPr>
            <w:r w:rsidRPr="00A378A3">
              <w:rPr>
                <w:sz w:val="26"/>
                <w:szCs w:val="26"/>
              </w:rPr>
              <w:t>98,0</w:t>
            </w:r>
          </w:p>
        </w:tc>
      </w:tr>
      <w:tr w:rsidR="0011225D" w:rsidRPr="00A378A3" w:rsidTr="0011225D">
        <w:trPr>
          <w:cantSplit/>
        </w:trPr>
        <w:tc>
          <w:tcPr>
            <w:tcW w:w="1183" w:type="pct"/>
            <w:tcBorders>
              <w:top w:val="nil"/>
              <w:bottom w:val="double" w:sz="4" w:space="0" w:color="auto"/>
            </w:tcBorders>
            <w:vAlign w:val="bottom"/>
          </w:tcPr>
          <w:p w:rsidR="0011225D" w:rsidRPr="00A378A3" w:rsidRDefault="0011225D" w:rsidP="0011225D">
            <w:pPr>
              <w:tabs>
                <w:tab w:val="left" w:pos="4253"/>
              </w:tabs>
              <w:spacing w:before="60" w:after="120" w:line="240" w:lineRule="exact"/>
              <w:ind w:left="-57" w:right="-57"/>
              <w:rPr>
                <w:b/>
                <w:sz w:val="26"/>
                <w:szCs w:val="26"/>
              </w:rPr>
            </w:pPr>
            <w:r w:rsidRPr="00A378A3">
              <w:rPr>
                <w:b/>
                <w:i/>
                <w:sz w:val="26"/>
                <w:szCs w:val="26"/>
              </w:rPr>
              <w:t>Январь-май</w:t>
            </w:r>
          </w:p>
        </w:tc>
        <w:tc>
          <w:tcPr>
            <w:tcW w:w="632" w:type="pct"/>
            <w:tcBorders>
              <w:top w:val="nil"/>
              <w:bottom w:val="double" w:sz="4" w:space="0" w:color="auto"/>
            </w:tcBorders>
            <w:vAlign w:val="bottom"/>
          </w:tcPr>
          <w:p w:rsidR="0011225D" w:rsidRPr="00A378A3" w:rsidRDefault="0011225D" w:rsidP="0011225D">
            <w:pPr>
              <w:tabs>
                <w:tab w:val="left" w:pos="783"/>
                <w:tab w:val="left" w:pos="4253"/>
              </w:tabs>
              <w:spacing w:before="60" w:after="120" w:line="240" w:lineRule="exact"/>
              <w:ind w:right="57"/>
              <w:jc w:val="right"/>
              <w:rPr>
                <w:b/>
                <w:i/>
                <w:sz w:val="26"/>
                <w:szCs w:val="26"/>
              </w:rPr>
            </w:pPr>
            <w:r w:rsidRPr="00A378A3">
              <w:rPr>
                <w:b/>
                <w:i/>
                <w:sz w:val="26"/>
                <w:szCs w:val="26"/>
              </w:rPr>
              <w:t>3 119,2</w:t>
            </w:r>
          </w:p>
        </w:tc>
        <w:tc>
          <w:tcPr>
            <w:tcW w:w="654" w:type="pct"/>
            <w:tcBorders>
              <w:top w:val="nil"/>
              <w:bottom w:val="double" w:sz="4" w:space="0" w:color="auto"/>
            </w:tcBorders>
            <w:vAlign w:val="bottom"/>
          </w:tcPr>
          <w:p w:rsidR="0011225D" w:rsidRPr="00A378A3" w:rsidRDefault="0011225D" w:rsidP="0011225D">
            <w:pPr>
              <w:tabs>
                <w:tab w:val="left" w:pos="1067"/>
                <w:tab w:val="left" w:pos="4253"/>
              </w:tabs>
              <w:spacing w:before="60" w:after="120" w:line="240" w:lineRule="exact"/>
              <w:ind w:right="170"/>
              <w:jc w:val="right"/>
              <w:rPr>
                <w:b/>
                <w:i/>
                <w:sz w:val="26"/>
                <w:szCs w:val="26"/>
              </w:rPr>
            </w:pPr>
            <w:r w:rsidRPr="00A378A3">
              <w:rPr>
                <w:b/>
                <w:i/>
                <w:sz w:val="26"/>
                <w:szCs w:val="26"/>
              </w:rPr>
              <w:t>98,3</w:t>
            </w:r>
          </w:p>
        </w:tc>
        <w:tc>
          <w:tcPr>
            <w:tcW w:w="615" w:type="pct"/>
            <w:tcBorders>
              <w:top w:val="nil"/>
              <w:bottom w:val="double" w:sz="4" w:space="0" w:color="auto"/>
            </w:tcBorders>
            <w:vAlign w:val="bottom"/>
          </w:tcPr>
          <w:p w:rsidR="0011225D" w:rsidRPr="00A378A3" w:rsidRDefault="0011225D" w:rsidP="0011225D">
            <w:pPr>
              <w:tabs>
                <w:tab w:val="left" w:pos="1067"/>
                <w:tab w:val="left" w:pos="4253"/>
              </w:tabs>
              <w:spacing w:before="60" w:after="120" w:line="240" w:lineRule="exact"/>
              <w:ind w:right="170"/>
              <w:jc w:val="right"/>
              <w:rPr>
                <w:b/>
                <w:i/>
                <w:sz w:val="26"/>
                <w:szCs w:val="26"/>
              </w:rPr>
            </w:pPr>
            <w:r w:rsidRPr="00A378A3">
              <w:rPr>
                <w:b/>
                <w:i/>
                <w:sz w:val="26"/>
                <w:szCs w:val="26"/>
              </w:rPr>
              <w:t>х</w:t>
            </w:r>
          </w:p>
        </w:tc>
        <w:tc>
          <w:tcPr>
            <w:tcW w:w="632" w:type="pct"/>
            <w:tcBorders>
              <w:top w:val="nil"/>
              <w:bottom w:val="double" w:sz="4" w:space="0" w:color="auto"/>
            </w:tcBorders>
            <w:vAlign w:val="bottom"/>
          </w:tcPr>
          <w:p w:rsidR="0011225D" w:rsidRPr="00A378A3" w:rsidRDefault="0011225D" w:rsidP="0011225D">
            <w:pPr>
              <w:tabs>
                <w:tab w:val="left" w:pos="1067"/>
                <w:tab w:val="left" w:pos="4253"/>
              </w:tabs>
              <w:spacing w:before="60" w:after="120" w:line="240" w:lineRule="exact"/>
              <w:ind w:right="170"/>
              <w:jc w:val="right"/>
              <w:rPr>
                <w:b/>
                <w:i/>
                <w:sz w:val="26"/>
                <w:szCs w:val="26"/>
              </w:rPr>
            </w:pPr>
            <w:r w:rsidRPr="00A378A3">
              <w:rPr>
                <w:b/>
                <w:i/>
                <w:sz w:val="26"/>
                <w:szCs w:val="26"/>
              </w:rPr>
              <w:t>253,7</w:t>
            </w:r>
          </w:p>
        </w:tc>
        <w:tc>
          <w:tcPr>
            <w:tcW w:w="669" w:type="pct"/>
            <w:tcBorders>
              <w:top w:val="nil"/>
              <w:bottom w:val="double" w:sz="4" w:space="0" w:color="auto"/>
            </w:tcBorders>
            <w:vAlign w:val="bottom"/>
          </w:tcPr>
          <w:p w:rsidR="0011225D" w:rsidRPr="00A378A3" w:rsidRDefault="0011225D" w:rsidP="0011225D">
            <w:pPr>
              <w:tabs>
                <w:tab w:val="left" w:pos="1067"/>
                <w:tab w:val="left" w:pos="4253"/>
              </w:tabs>
              <w:spacing w:before="60" w:after="120" w:line="240" w:lineRule="exact"/>
              <w:ind w:right="170"/>
              <w:jc w:val="right"/>
              <w:rPr>
                <w:b/>
                <w:i/>
                <w:sz w:val="26"/>
                <w:szCs w:val="26"/>
              </w:rPr>
            </w:pPr>
            <w:r w:rsidRPr="00A378A3">
              <w:rPr>
                <w:b/>
                <w:i/>
                <w:sz w:val="26"/>
                <w:szCs w:val="26"/>
              </w:rPr>
              <w:t>97,6</w:t>
            </w:r>
          </w:p>
        </w:tc>
        <w:tc>
          <w:tcPr>
            <w:tcW w:w="615" w:type="pct"/>
            <w:tcBorders>
              <w:top w:val="nil"/>
              <w:bottom w:val="double" w:sz="4" w:space="0" w:color="auto"/>
            </w:tcBorders>
            <w:vAlign w:val="bottom"/>
          </w:tcPr>
          <w:p w:rsidR="0011225D" w:rsidRPr="00A378A3" w:rsidRDefault="0011225D" w:rsidP="0011225D">
            <w:pPr>
              <w:tabs>
                <w:tab w:val="left" w:pos="1067"/>
                <w:tab w:val="left" w:pos="4253"/>
              </w:tabs>
              <w:spacing w:before="60" w:after="120" w:line="240" w:lineRule="exact"/>
              <w:ind w:right="170"/>
              <w:jc w:val="right"/>
              <w:rPr>
                <w:b/>
                <w:i/>
                <w:sz w:val="26"/>
                <w:szCs w:val="26"/>
              </w:rPr>
            </w:pPr>
            <w:r w:rsidRPr="00A378A3">
              <w:rPr>
                <w:b/>
                <w:i/>
                <w:sz w:val="26"/>
                <w:szCs w:val="26"/>
              </w:rPr>
              <w:t>х</w:t>
            </w:r>
          </w:p>
        </w:tc>
      </w:tr>
    </w:tbl>
    <w:p w:rsidR="00B308FB" w:rsidRPr="005E27D7" w:rsidRDefault="00B308FB" w:rsidP="00453C51">
      <w:pPr>
        <w:pStyle w:val="aa"/>
        <w:spacing w:after="0" w:line="240" w:lineRule="exact"/>
        <w:jc w:val="left"/>
        <w:rPr>
          <w:sz w:val="30"/>
          <w:szCs w:val="30"/>
        </w:rPr>
        <w:sectPr w:rsidR="00B308FB" w:rsidRPr="005E27D7" w:rsidSect="00F80A07">
          <w:headerReference w:type="even" r:id="rId53"/>
          <w:headerReference w:type="default" r:id="rId54"/>
          <w:footerReference w:type="default" r:id="rId55"/>
          <w:type w:val="nextColumn"/>
          <w:pgSz w:w="11906" w:h="16838" w:code="9"/>
          <w:pgMar w:top="1134" w:right="1418" w:bottom="1134" w:left="1418" w:header="720" w:footer="600" w:gutter="0"/>
          <w:pgNumType w:start="27"/>
          <w:cols w:space="708"/>
          <w:docGrid w:linePitch="360"/>
        </w:sectPr>
      </w:pPr>
    </w:p>
    <w:p w:rsidR="00362D6F" w:rsidRPr="005E27D7" w:rsidRDefault="00622553" w:rsidP="00622553">
      <w:pPr>
        <w:jc w:val="center"/>
        <w:rPr>
          <w:rFonts w:ascii="Arial" w:hAnsi="Arial"/>
          <w:b/>
          <w:sz w:val="30"/>
          <w:szCs w:val="30"/>
        </w:rPr>
      </w:pPr>
      <w:r w:rsidRPr="005E27D7">
        <w:rPr>
          <w:rFonts w:ascii="Arial" w:hAnsi="Arial"/>
          <w:b/>
          <w:sz w:val="30"/>
          <w:szCs w:val="30"/>
        </w:rPr>
        <w:lastRenderedPageBreak/>
        <w:t>7. ВНУТРЕННЯЯ ТОРГОВЛЯ И ОБЩЕСТВЕННОЕ ПИТАНИЕ</w:t>
      </w:r>
      <w:r w:rsidRPr="00116B0D">
        <w:rPr>
          <w:rStyle w:val="a4"/>
          <w:rFonts w:ascii="Arial" w:hAnsi="Arial" w:cs="Arial"/>
          <w:b/>
          <w:sz w:val="26"/>
          <w:szCs w:val="26"/>
        </w:rPr>
        <w:footnoteReference w:customMarkFollows="1" w:id="3"/>
        <w:t>1)</w:t>
      </w:r>
      <w:r w:rsidRPr="005E27D7">
        <w:rPr>
          <w:rFonts w:ascii="Arial" w:hAnsi="Arial"/>
          <w:b/>
          <w:sz w:val="30"/>
          <w:szCs w:val="30"/>
        </w:rPr>
        <w:t xml:space="preserve"> </w:t>
      </w:r>
    </w:p>
    <w:p w:rsidR="00362D6F" w:rsidRPr="005E27D7" w:rsidRDefault="00362D6F" w:rsidP="00362D6F">
      <w:pPr>
        <w:spacing w:before="240" w:after="120" w:line="420" w:lineRule="exact"/>
        <w:jc w:val="center"/>
        <w:rPr>
          <w:rFonts w:ascii="Arial" w:hAnsi="Arial" w:cs="Arial"/>
          <w:b/>
          <w:sz w:val="26"/>
          <w:szCs w:val="26"/>
          <w:vertAlign w:val="superscript"/>
        </w:rPr>
      </w:pPr>
      <w:r w:rsidRPr="005E27D7">
        <w:rPr>
          <w:rFonts w:ascii="Arial" w:hAnsi="Arial" w:cs="Arial"/>
          <w:b/>
          <w:sz w:val="26"/>
          <w:szCs w:val="26"/>
        </w:rPr>
        <w:t>7.1. Оптовая торговля</w:t>
      </w:r>
    </w:p>
    <w:p w:rsidR="00622553" w:rsidRPr="005E27D7" w:rsidRDefault="00622553" w:rsidP="00622553">
      <w:pPr>
        <w:spacing w:before="120" w:after="240" w:line="340" w:lineRule="exact"/>
        <w:ind w:firstLine="709"/>
        <w:jc w:val="both"/>
        <w:rPr>
          <w:sz w:val="30"/>
          <w:szCs w:val="30"/>
        </w:rPr>
      </w:pPr>
      <w:r w:rsidRPr="005E27D7">
        <w:rPr>
          <w:b/>
          <w:bCs/>
          <w:sz w:val="30"/>
          <w:szCs w:val="30"/>
        </w:rPr>
        <w:t xml:space="preserve">Оптовый товарооборот </w:t>
      </w:r>
      <w:r w:rsidRPr="005E27D7">
        <w:rPr>
          <w:sz w:val="30"/>
          <w:szCs w:val="30"/>
        </w:rPr>
        <w:t xml:space="preserve">в январе-мае 2022 г. составил </w:t>
      </w:r>
      <w:r w:rsidRPr="005E27D7">
        <w:rPr>
          <w:color w:val="FF0000"/>
          <w:sz w:val="30"/>
          <w:szCs w:val="30"/>
        </w:rPr>
        <w:br/>
      </w:r>
      <w:r w:rsidRPr="005E27D7">
        <w:rPr>
          <w:sz w:val="30"/>
          <w:szCs w:val="30"/>
        </w:rPr>
        <w:t xml:space="preserve">32 125,5 млн. рублей, или в сопоставимых ценах 77,2% к уровню </w:t>
      </w:r>
      <w:r w:rsidRPr="005E27D7">
        <w:rPr>
          <w:sz w:val="30"/>
          <w:szCs w:val="30"/>
        </w:rPr>
        <w:br/>
        <w:t>января-мая 2021 г.</w:t>
      </w:r>
    </w:p>
    <w:p w:rsidR="00622553" w:rsidRPr="005E27D7" w:rsidRDefault="00622553" w:rsidP="00622553">
      <w:pPr>
        <w:tabs>
          <w:tab w:val="left" w:pos="708"/>
          <w:tab w:val="center" w:pos="4677"/>
          <w:tab w:val="right" w:pos="9355"/>
        </w:tabs>
        <w:spacing w:before="120" w:line="240" w:lineRule="exact"/>
        <w:jc w:val="center"/>
        <w:rPr>
          <w:rFonts w:ascii="Arial" w:hAnsi="Arial" w:cs="Arial"/>
          <w:b/>
          <w:sz w:val="26"/>
          <w:szCs w:val="26"/>
        </w:rPr>
      </w:pPr>
      <w:r w:rsidRPr="005E27D7">
        <w:rPr>
          <w:rFonts w:ascii="Arial" w:hAnsi="Arial" w:cs="Arial"/>
          <w:b/>
          <w:sz w:val="26"/>
          <w:szCs w:val="26"/>
        </w:rPr>
        <w:t>Оптовый товарооборот</w:t>
      </w:r>
    </w:p>
    <w:p w:rsidR="00622553" w:rsidRPr="005E27D7" w:rsidRDefault="00622553" w:rsidP="00622553">
      <w:pPr>
        <w:tabs>
          <w:tab w:val="left" w:pos="708"/>
          <w:tab w:val="center" w:pos="4677"/>
          <w:tab w:val="right" w:pos="9072"/>
        </w:tabs>
        <w:spacing w:before="60" w:after="120" w:line="240" w:lineRule="exact"/>
        <w:jc w:val="center"/>
        <w:rPr>
          <w:rFonts w:ascii="Arial" w:hAnsi="Arial" w:cs="Arial"/>
          <w:i/>
        </w:rPr>
      </w:pPr>
      <w:proofErr w:type="gramStart"/>
      <w:r w:rsidRPr="005E27D7">
        <w:rPr>
          <w:rFonts w:ascii="Arial" w:hAnsi="Arial" w:cs="Arial"/>
          <w:i/>
        </w:rPr>
        <w:t>(в % к соответствующему периоду предыдущего года;</w:t>
      </w:r>
      <w:r w:rsidRPr="005E27D7">
        <w:rPr>
          <w:rFonts w:ascii="Arial" w:hAnsi="Arial" w:cs="Arial"/>
          <w:i/>
        </w:rPr>
        <w:br/>
        <w:t>в сопоставимых ценах)</w:t>
      </w:r>
      <w:proofErr w:type="gramEnd"/>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r w:rsidRPr="005E27D7">
        <w:rPr>
          <w:rFonts w:ascii="Arial" w:hAnsi="Arial" w:cs="Arial"/>
          <w:i/>
          <w:noProof/>
          <w:color w:val="FF0000"/>
        </w:rPr>
        <w:drawing>
          <wp:anchor distT="0" distB="0" distL="114300" distR="114300" simplePos="0" relativeHeight="252158464" behindDoc="0" locked="0" layoutInCell="1" allowOverlap="1" wp14:anchorId="7F3D2C56" wp14:editId="68DAEA15">
            <wp:simplePos x="0" y="0"/>
            <wp:positionH relativeFrom="column">
              <wp:posOffset>-59921</wp:posOffset>
            </wp:positionH>
            <wp:positionV relativeFrom="paragraph">
              <wp:posOffset>1790</wp:posOffset>
            </wp:positionV>
            <wp:extent cx="6179127" cy="2419927"/>
            <wp:effectExtent l="0" t="0" r="0" b="0"/>
            <wp:wrapNone/>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page">
              <wp14:pctWidth>0</wp14:pctWidth>
            </wp14:sizeRelH>
            <wp14:sizeRelV relativeFrom="page">
              <wp14:pctHeight>0</wp14:pctHeight>
            </wp14:sizeRelV>
          </wp:anchor>
        </w:drawing>
      </w: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tabs>
          <w:tab w:val="left" w:pos="708"/>
          <w:tab w:val="center" w:pos="4677"/>
          <w:tab w:val="right" w:pos="9355"/>
        </w:tabs>
        <w:spacing w:before="60" w:after="120" w:line="240" w:lineRule="exact"/>
        <w:jc w:val="center"/>
        <w:rPr>
          <w:rFonts w:ascii="Arial" w:hAnsi="Arial" w:cs="Arial"/>
          <w:i/>
          <w:color w:val="FF0000"/>
        </w:rPr>
      </w:pPr>
    </w:p>
    <w:p w:rsidR="00622553" w:rsidRPr="005E27D7" w:rsidRDefault="00622553" w:rsidP="00622553">
      <w:pPr>
        <w:spacing w:before="600" w:after="240" w:line="340" w:lineRule="exact"/>
        <w:jc w:val="center"/>
        <w:rPr>
          <w:rFonts w:ascii="Arial" w:hAnsi="Arial" w:cs="Arial"/>
          <w:sz w:val="26"/>
          <w:szCs w:val="26"/>
          <w:vertAlign w:val="superscript"/>
        </w:rPr>
      </w:pPr>
      <w:r w:rsidRPr="005E27D7">
        <w:rPr>
          <w:rFonts w:ascii="Arial" w:hAnsi="Arial" w:cs="Arial"/>
          <w:b/>
          <w:sz w:val="26"/>
          <w:szCs w:val="26"/>
        </w:rPr>
        <w:t>7.2. Розничная торговля</w:t>
      </w:r>
    </w:p>
    <w:p w:rsidR="00622553" w:rsidRPr="005E27D7" w:rsidRDefault="00622553" w:rsidP="00622553">
      <w:pPr>
        <w:tabs>
          <w:tab w:val="left" w:pos="3402"/>
        </w:tabs>
        <w:spacing w:before="80"/>
        <w:ind w:right="-2" w:firstLine="709"/>
        <w:jc w:val="both"/>
        <w:rPr>
          <w:spacing w:val="-6"/>
          <w:sz w:val="30"/>
          <w:szCs w:val="30"/>
        </w:rPr>
      </w:pPr>
      <w:r w:rsidRPr="005E27D7">
        <w:rPr>
          <w:b/>
          <w:bCs/>
          <w:spacing w:val="-6"/>
          <w:sz w:val="30"/>
          <w:szCs w:val="30"/>
        </w:rPr>
        <w:t>Розничный</w:t>
      </w:r>
      <w:r w:rsidRPr="005E27D7">
        <w:rPr>
          <w:bCs/>
          <w:spacing w:val="-6"/>
          <w:sz w:val="20"/>
          <w:szCs w:val="20"/>
        </w:rPr>
        <w:t xml:space="preserve"> </w:t>
      </w:r>
      <w:r w:rsidRPr="005E27D7">
        <w:rPr>
          <w:b/>
          <w:bCs/>
          <w:spacing w:val="-6"/>
          <w:sz w:val="30"/>
          <w:szCs w:val="30"/>
        </w:rPr>
        <w:t>товарооборот</w:t>
      </w:r>
      <w:r w:rsidRPr="005E27D7">
        <w:rPr>
          <w:bCs/>
          <w:spacing w:val="-6"/>
          <w:sz w:val="30"/>
          <w:szCs w:val="30"/>
        </w:rPr>
        <w:t xml:space="preserve"> </w:t>
      </w:r>
      <w:r w:rsidRPr="005E27D7">
        <w:rPr>
          <w:spacing w:val="-6"/>
          <w:sz w:val="30"/>
          <w:szCs w:val="30"/>
        </w:rPr>
        <w:t xml:space="preserve">в январе-мае 2022 г. составил 8 090,7 млн. рублей, или в сопоставимых ценах 99,1% к уровню </w:t>
      </w:r>
      <w:r w:rsidRPr="005E27D7">
        <w:rPr>
          <w:spacing w:val="-6"/>
          <w:sz w:val="30"/>
          <w:szCs w:val="30"/>
        </w:rPr>
        <w:br/>
        <w:t>января-мая 2021 г.</w:t>
      </w:r>
    </w:p>
    <w:p w:rsidR="00622553" w:rsidRPr="005E27D7" w:rsidRDefault="00622553" w:rsidP="00622553">
      <w:pPr>
        <w:spacing w:before="120" w:after="240" w:line="240" w:lineRule="exact"/>
        <w:jc w:val="center"/>
        <w:rPr>
          <w:rFonts w:ascii="Arial" w:hAnsi="Arial" w:cs="Arial"/>
          <w:b/>
          <w:sz w:val="26"/>
          <w:szCs w:val="26"/>
          <w:vertAlign w:val="superscript"/>
        </w:rPr>
      </w:pPr>
      <w:r w:rsidRPr="005E27D7">
        <w:rPr>
          <w:rFonts w:ascii="Arial" w:hAnsi="Arial" w:cs="Arial"/>
          <w:b/>
          <w:sz w:val="26"/>
          <w:szCs w:val="26"/>
        </w:rPr>
        <w:t xml:space="preserve">Розничный товарооборот </w:t>
      </w:r>
      <w:r w:rsidRPr="005E27D7">
        <w:rPr>
          <w:rFonts w:ascii="Arial" w:hAnsi="Arial" w:cs="Arial"/>
          <w:b/>
          <w:sz w:val="26"/>
          <w:szCs w:val="26"/>
        </w:rPr>
        <w:br/>
        <w:t>и товарные запасы в организациях торговли</w:t>
      </w:r>
    </w:p>
    <w:tbl>
      <w:tblPr>
        <w:tblW w:w="4977" w:type="pct"/>
        <w:jc w:val="center"/>
        <w:tblLayout w:type="fixed"/>
        <w:tblCellMar>
          <w:left w:w="71" w:type="dxa"/>
          <w:right w:w="71" w:type="dxa"/>
        </w:tblCellMar>
        <w:tblLook w:val="0000" w:firstRow="0" w:lastRow="0" w:firstColumn="0" w:lastColumn="0" w:noHBand="0" w:noVBand="0"/>
      </w:tblPr>
      <w:tblGrid>
        <w:gridCol w:w="2097"/>
        <w:gridCol w:w="1770"/>
        <w:gridCol w:w="1891"/>
        <w:gridCol w:w="1231"/>
        <w:gridCol w:w="1055"/>
        <w:gridCol w:w="1126"/>
      </w:tblGrid>
      <w:tr w:rsidR="00622553" w:rsidRPr="005E27D7" w:rsidTr="00622553">
        <w:trPr>
          <w:trHeight w:val="81"/>
          <w:tblHeader/>
          <w:jc w:val="center"/>
        </w:trPr>
        <w:tc>
          <w:tcPr>
            <w:tcW w:w="1143" w:type="pct"/>
            <w:vMerge w:val="restart"/>
            <w:tcBorders>
              <w:top w:val="single" w:sz="4" w:space="0" w:color="auto"/>
              <w:left w:val="single" w:sz="4" w:space="0" w:color="auto"/>
              <w:right w:val="single" w:sz="4" w:space="0" w:color="auto"/>
            </w:tcBorders>
          </w:tcPr>
          <w:p w:rsidR="00622553" w:rsidRPr="005E27D7" w:rsidRDefault="00622553" w:rsidP="00622553">
            <w:pPr>
              <w:spacing w:before="40" w:after="40" w:line="240" w:lineRule="exact"/>
              <w:jc w:val="center"/>
              <w:rPr>
                <w:b/>
                <w:sz w:val="26"/>
                <w:szCs w:val="26"/>
                <w:vertAlign w:val="superscript"/>
              </w:rPr>
            </w:pPr>
          </w:p>
        </w:tc>
        <w:tc>
          <w:tcPr>
            <w:tcW w:w="965" w:type="pct"/>
            <w:vMerge w:val="restart"/>
            <w:tcBorders>
              <w:top w:val="single" w:sz="4" w:space="0" w:color="auto"/>
              <w:left w:val="single" w:sz="4" w:space="0" w:color="auto"/>
              <w:right w:val="single" w:sz="4" w:space="0" w:color="auto"/>
            </w:tcBorders>
          </w:tcPr>
          <w:p w:rsidR="00622553" w:rsidRPr="005E27D7" w:rsidRDefault="00622553" w:rsidP="00622553">
            <w:pPr>
              <w:spacing w:before="40" w:after="40" w:line="240" w:lineRule="exact"/>
              <w:jc w:val="center"/>
              <w:rPr>
                <w:sz w:val="26"/>
                <w:szCs w:val="26"/>
              </w:rPr>
            </w:pPr>
            <w:r w:rsidRPr="005E27D7">
              <w:rPr>
                <w:sz w:val="26"/>
                <w:szCs w:val="26"/>
              </w:rPr>
              <w:t>Розничный товарооборот,</w:t>
            </w:r>
            <w:r w:rsidRPr="005E27D7">
              <w:rPr>
                <w:sz w:val="26"/>
                <w:szCs w:val="26"/>
              </w:rPr>
              <w:br/>
              <w:t>млн. руб.</w:t>
            </w:r>
            <w:r w:rsidRPr="005E27D7">
              <w:rPr>
                <w:sz w:val="26"/>
                <w:szCs w:val="26"/>
              </w:rPr>
              <w:br/>
              <w:t>(в текущих ценах)</w:t>
            </w:r>
          </w:p>
        </w:tc>
        <w:tc>
          <w:tcPr>
            <w:tcW w:w="1702" w:type="pct"/>
            <w:gridSpan w:val="2"/>
            <w:tcBorders>
              <w:top w:val="single" w:sz="4" w:space="0" w:color="auto"/>
              <w:left w:val="single" w:sz="4" w:space="0" w:color="auto"/>
              <w:right w:val="single" w:sz="4" w:space="0" w:color="auto"/>
            </w:tcBorders>
          </w:tcPr>
          <w:p w:rsidR="00622553" w:rsidRPr="005E27D7" w:rsidRDefault="00622553" w:rsidP="00622553">
            <w:pPr>
              <w:spacing w:before="40" w:after="40" w:line="240" w:lineRule="exact"/>
              <w:jc w:val="center"/>
              <w:rPr>
                <w:sz w:val="26"/>
                <w:szCs w:val="26"/>
              </w:rPr>
            </w:pPr>
            <w:r w:rsidRPr="005E27D7">
              <w:rPr>
                <w:sz w:val="26"/>
                <w:szCs w:val="26"/>
              </w:rPr>
              <w:t>В сопоставимых ценах</w:t>
            </w:r>
          </w:p>
        </w:tc>
        <w:tc>
          <w:tcPr>
            <w:tcW w:w="1189" w:type="pct"/>
            <w:gridSpan w:val="2"/>
            <w:tcBorders>
              <w:top w:val="single" w:sz="4" w:space="0" w:color="auto"/>
              <w:left w:val="single" w:sz="4" w:space="0" w:color="auto"/>
              <w:right w:val="single" w:sz="4" w:space="0" w:color="auto"/>
            </w:tcBorders>
          </w:tcPr>
          <w:p w:rsidR="00622553" w:rsidRPr="005E27D7" w:rsidRDefault="00622553" w:rsidP="00622553">
            <w:pPr>
              <w:spacing w:before="40" w:after="40" w:line="240" w:lineRule="exact"/>
              <w:jc w:val="center"/>
              <w:rPr>
                <w:sz w:val="26"/>
                <w:szCs w:val="26"/>
              </w:rPr>
            </w:pPr>
            <w:r w:rsidRPr="005E27D7">
              <w:rPr>
                <w:sz w:val="26"/>
                <w:szCs w:val="26"/>
              </w:rPr>
              <w:t>Товарные запасы</w:t>
            </w:r>
            <w:r w:rsidRPr="005E27D7">
              <w:rPr>
                <w:sz w:val="26"/>
                <w:szCs w:val="26"/>
              </w:rPr>
              <w:br/>
              <w:t>(на конец месяца)</w:t>
            </w:r>
          </w:p>
        </w:tc>
      </w:tr>
      <w:tr w:rsidR="00622553" w:rsidRPr="005E27D7" w:rsidTr="00622553">
        <w:trPr>
          <w:trHeight w:val="81"/>
          <w:tblHeader/>
          <w:jc w:val="center"/>
        </w:trPr>
        <w:tc>
          <w:tcPr>
            <w:tcW w:w="1143" w:type="pct"/>
            <w:vMerge/>
            <w:tcBorders>
              <w:left w:val="single" w:sz="4" w:space="0" w:color="auto"/>
              <w:bottom w:val="single" w:sz="4" w:space="0" w:color="auto"/>
              <w:right w:val="single" w:sz="4" w:space="0" w:color="auto"/>
            </w:tcBorders>
          </w:tcPr>
          <w:p w:rsidR="00622553" w:rsidRPr="005E27D7" w:rsidRDefault="00622553" w:rsidP="00622553">
            <w:pPr>
              <w:spacing w:before="40" w:after="40" w:line="240" w:lineRule="exact"/>
              <w:jc w:val="center"/>
              <w:rPr>
                <w:b/>
                <w:sz w:val="26"/>
                <w:szCs w:val="26"/>
                <w:vertAlign w:val="superscript"/>
              </w:rPr>
            </w:pPr>
          </w:p>
        </w:tc>
        <w:tc>
          <w:tcPr>
            <w:tcW w:w="965" w:type="pct"/>
            <w:vMerge/>
            <w:tcBorders>
              <w:left w:val="single" w:sz="4" w:space="0" w:color="auto"/>
              <w:bottom w:val="single" w:sz="4" w:space="0" w:color="auto"/>
              <w:right w:val="single" w:sz="4" w:space="0" w:color="auto"/>
            </w:tcBorders>
          </w:tcPr>
          <w:p w:rsidR="00622553" w:rsidRPr="005E27D7" w:rsidRDefault="00622553" w:rsidP="00622553">
            <w:pPr>
              <w:spacing w:before="40" w:after="40" w:line="240" w:lineRule="exact"/>
              <w:jc w:val="center"/>
              <w:rPr>
                <w:sz w:val="26"/>
                <w:szCs w:val="26"/>
              </w:rPr>
            </w:pPr>
          </w:p>
        </w:tc>
        <w:tc>
          <w:tcPr>
            <w:tcW w:w="1031"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40" w:after="40" w:line="240" w:lineRule="exact"/>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соответствую-</w:t>
            </w:r>
            <w:proofErr w:type="spellStart"/>
            <w:r w:rsidRPr="005E27D7">
              <w:rPr>
                <w:sz w:val="26"/>
                <w:szCs w:val="26"/>
              </w:rPr>
              <w:t>щему</w:t>
            </w:r>
            <w:proofErr w:type="spellEnd"/>
            <w:r w:rsidRPr="005E27D7">
              <w:rPr>
                <w:sz w:val="26"/>
                <w:szCs w:val="26"/>
              </w:rPr>
              <w:br/>
              <w:t xml:space="preserve">периоду </w:t>
            </w:r>
            <w:r w:rsidRPr="005E27D7">
              <w:rPr>
                <w:sz w:val="26"/>
                <w:szCs w:val="26"/>
              </w:rPr>
              <w:br/>
              <w:t>предыдущего года</w:t>
            </w:r>
          </w:p>
        </w:tc>
        <w:tc>
          <w:tcPr>
            <w:tcW w:w="671"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40" w:after="40" w:line="240" w:lineRule="exact"/>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r>
            <w:proofErr w:type="spellStart"/>
            <w:r w:rsidRPr="005E27D7">
              <w:rPr>
                <w:sz w:val="26"/>
                <w:szCs w:val="26"/>
              </w:rPr>
              <w:t>предыду-щему</w:t>
            </w:r>
            <w:proofErr w:type="spellEnd"/>
            <w:r w:rsidRPr="005E27D7">
              <w:rPr>
                <w:sz w:val="26"/>
                <w:szCs w:val="26"/>
              </w:rPr>
              <w:t xml:space="preserve"> периоду</w:t>
            </w:r>
          </w:p>
        </w:tc>
        <w:tc>
          <w:tcPr>
            <w:tcW w:w="575"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40" w:after="40" w:line="240" w:lineRule="exact"/>
              <w:jc w:val="center"/>
              <w:rPr>
                <w:sz w:val="26"/>
                <w:szCs w:val="26"/>
              </w:rPr>
            </w:pPr>
            <w:r w:rsidRPr="005E27D7">
              <w:rPr>
                <w:sz w:val="26"/>
                <w:szCs w:val="26"/>
              </w:rPr>
              <w:t>млн. руб.</w:t>
            </w:r>
          </w:p>
        </w:tc>
        <w:tc>
          <w:tcPr>
            <w:tcW w:w="614"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40" w:after="40" w:line="240" w:lineRule="exact"/>
              <w:ind w:left="-112"/>
              <w:jc w:val="center"/>
              <w:rPr>
                <w:sz w:val="26"/>
                <w:szCs w:val="26"/>
              </w:rPr>
            </w:pPr>
            <w:r w:rsidRPr="005E27D7">
              <w:rPr>
                <w:sz w:val="26"/>
                <w:szCs w:val="26"/>
              </w:rPr>
              <w:t>дней</w:t>
            </w:r>
            <w:r w:rsidRPr="005E27D7">
              <w:rPr>
                <w:sz w:val="26"/>
                <w:szCs w:val="26"/>
              </w:rPr>
              <w:br/>
              <w:t>торговли</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firstLine="617"/>
              <w:contextualSpacing/>
              <w:outlineLvl w:val="3"/>
              <w:rPr>
                <w:b/>
                <w:sz w:val="26"/>
                <w:szCs w:val="26"/>
              </w:rPr>
            </w:pPr>
            <w:r w:rsidRPr="005E27D7">
              <w:rPr>
                <w:b/>
                <w:sz w:val="26"/>
                <w:szCs w:val="26"/>
              </w:rPr>
              <w:t>2021 г.</w:t>
            </w:r>
          </w:p>
        </w:tc>
        <w:tc>
          <w:tcPr>
            <w:tcW w:w="96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firstLine="617"/>
              <w:contextualSpacing/>
              <w:outlineLvl w:val="3"/>
              <w:rPr>
                <w:b/>
                <w:color w:val="FF0000"/>
                <w:sz w:val="26"/>
                <w:szCs w:val="26"/>
              </w:rPr>
            </w:pPr>
          </w:p>
        </w:tc>
        <w:tc>
          <w:tcPr>
            <w:tcW w:w="1031"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454" w:firstLine="617"/>
              <w:contextualSpacing/>
              <w:jc w:val="right"/>
              <w:outlineLvl w:val="3"/>
              <w:rPr>
                <w:b/>
                <w:color w:val="FF0000"/>
                <w:sz w:val="26"/>
                <w:szCs w:val="26"/>
              </w:rPr>
            </w:pPr>
          </w:p>
        </w:tc>
        <w:tc>
          <w:tcPr>
            <w:tcW w:w="671" w:type="pct"/>
            <w:tcBorders>
              <w:left w:val="single" w:sz="4" w:space="0" w:color="auto"/>
              <w:right w:val="single" w:sz="4" w:space="0" w:color="auto"/>
            </w:tcBorders>
            <w:vAlign w:val="center"/>
          </w:tcPr>
          <w:p w:rsidR="00622553" w:rsidRPr="005E27D7" w:rsidRDefault="00622553" w:rsidP="00622553">
            <w:pPr>
              <w:tabs>
                <w:tab w:val="left" w:pos="931"/>
              </w:tabs>
              <w:spacing w:before="30" w:after="30" w:line="240" w:lineRule="exact"/>
              <w:ind w:right="167" w:firstLine="617"/>
              <w:contextualSpacing/>
              <w:outlineLvl w:val="3"/>
              <w:rPr>
                <w:b/>
                <w:color w:val="FF0000"/>
                <w:sz w:val="26"/>
                <w:szCs w:val="26"/>
              </w:rPr>
            </w:pP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firstLine="617"/>
              <w:contextualSpacing/>
              <w:outlineLvl w:val="3"/>
              <w:rPr>
                <w:b/>
                <w:sz w:val="26"/>
                <w:szCs w:val="26"/>
              </w:rPr>
            </w:pP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firstLine="617"/>
              <w:contextualSpacing/>
              <w:jc w:val="right"/>
              <w:outlineLvl w:val="3"/>
              <w:rPr>
                <w:b/>
                <w:sz w:val="26"/>
                <w:szCs w:val="26"/>
              </w:rPr>
            </w:pP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Январь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1 259,0</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98,0</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75,9</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2 370,1</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62</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Февраль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1 260,8</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93,6</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98,4</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2 450,1</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64</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Март</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1 511,3</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90,4</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118,6</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2 495,3</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55</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outlineLvl w:val="3"/>
              <w:rPr>
                <w:b/>
                <w:spacing w:val="-4"/>
                <w:sz w:val="26"/>
                <w:szCs w:val="26"/>
              </w:rPr>
            </w:pPr>
            <w:r w:rsidRPr="005E27D7">
              <w:rPr>
                <w:b/>
                <w:spacing w:val="-4"/>
                <w:sz w:val="26"/>
                <w:szCs w:val="26"/>
                <w:lang w:val="en-US"/>
              </w:rPr>
              <w:t xml:space="preserve">I </w:t>
            </w:r>
            <w:r w:rsidRPr="005E27D7">
              <w:rPr>
                <w:b/>
                <w:spacing w:val="-4"/>
                <w:sz w:val="26"/>
                <w:szCs w:val="26"/>
              </w:rPr>
              <w:t>квартал</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b/>
                <w:sz w:val="26"/>
                <w:szCs w:val="26"/>
              </w:rPr>
            </w:pPr>
            <w:r w:rsidRPr="005E27D7">
              <w:rPr>
                <w:b/>
                <w:sz w:val="26"/>
                <w:szCs w:val="26"/>
              </w:rPr>
              <w:t>4 031,1</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b/>
                <w:sz w:val="26"/>
                <w:szCs w:val="26"/>
              </w:rPr>
            </w:pPr>
            <w:r w:rsidRPr="005E27D7">
              <w:rPr>
                <w:b/>
                <w:sz w:val="26"/>
                <w:szCs w:val="26"/>
              </w:rPr>
              <w:t>93,7</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b/>
                <w:sz w:val="26"/>
                <w:szCs w:val="26"/>
              </w:rPr>
              <w:t>88,0</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bottom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lang w:val="en-US"/>
              </w:rPr>
            </w:pPr>
            <w:r w:rsidRPr="005E27D7">
              <w:rPr>
                <w:sz w:val="26"/>
                <w:szCs w:val="26"/>
              </w:rPr>
              <w:t>Апрель</w:t>
            </w:r>
          </w:p>
        </w:tc>
        <w:tc>
          <w:tcPr>
            <w:tcW w:w="965" w:type="pct"/>
            <w:tcBorders>
              <w:left w:val="single" w:sz="4" w:space="0" w:color="auto"/>
              <w:bottom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1 486,1</w:t>
            </w:r>
          </w:p>
        </w:tc>
        <w:tc>
          <w:tcPr>
            <w:tcW w:w="1031" w:type="pct"/>
            <w:tcBorders>
              <w:left w:val="single" w:sz="4" w:space="0" w:color="auto"/>
              <w:bottom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108,7</w:t>
            </w:r>
          </w:p>
        </w:tc>
        <w:tc>
          <w:tcPr>
            <w:tcW w:w="671" w:type="pct"/>
            <w:tcBorders>
              <w:left w:val="single" w:sz="4" w:space="0" w:color="auto"/>
              <w:bottom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97,5</w:t>
            </w:r>
          </w:p>
        </w:tc>
        <w:tc>
          <w:tcPr>
            <w:tcW w:w="575" w:type="pct"/>
            <w:tcBorders>
              <w:left w:val="single" w:sz="4" w:space="0" w:color="auto"/>
              <w:bottom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2 538,3</w:t>
            </w:r>
          </w:p>
        </w:tc>
        <w:tc>
          <w:tcPr>
            <w:tcW w:w="614" w:type="pct"/>
            <w:tcBorders>
              <w:left w:val="single" w:sz="4" w:space="0" w:color="auto"/>
              <w:bottom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59</w:t>
            </w:r>
          </w:p>
        </w:tc>
      </w:tr>
      <w:tr w:rsidR="00622553" w:rsidRPr="005E27D7" w:rsidTr="00622553">
        <w:trPr>
          <w:trHeight w:val="283"/>
          <w:jc w:val="center"/>
        </w:trPr>
        <w:tc>
          <w:tcPr>
            <w:tcW w:w="1143" w:type="pct"/>
            <w:tcBorders>
              <w:top w:val="single" w:sz="4" w:space="0" w:color="auto"/>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lastRenderedPageBreak/>
              <w:t>Май</w:t>
            </w:r>
          </w:p>
        </w:tc>
        <w:tc>
          <w:tcPr>
            <w:tcW w:w="965" w:type="pct"/>
            <w:tcBorders>
              <w:top w:val="single" w:sz="4" w:space="0" w:color="auto"/>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1 498,1</w:t>
            </w:r>
          </w:p>
        </w:tc>
        <w:tc>
          <w:tcPr>
            <w:tcW w:w="1031" w:type="pct"/>
            <w:tcBorders>
              <w:top w:val="single" w:sz="4" w:space="0" w:color="auto"/>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104,8</w:t>
            </w:r>
          </w:p>
        </w:tc>
        <w:tc>
          <w:tcPr>
            <w:tcW w:w="671" w:type="pct"/>
            <w:tcBorders>
              <w:top w:val="single" w:sz="4" w:space="0" w:color="auto"/>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99,5</w:t>
            </w:r>
          </w:p>
        </w:tc>
        <w:tc>
          <w:tcPr>
            <w:tcW w:w="575" w:type="pct"/>
            <w:tcBorders>
              <w:top w:val="single" w:sz="4" w:space="0" w:color="auto"/>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2 536,2</w:t>
            </w:r>
          </w:p>
        </w:tc>
        <w:tc>
          <w:tcPr>
            <w:tcW w:w="614" w:type="pct"/>
            <w:tcBorders>
              <w:top w:val="single" w:sz="4" w:space="0" w:color="auto"/>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61</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178"/>
              <w:outlineLvl w:val="3"/>
              <w:rPr>
                <w:i/>
                <w:spacing w:val="-4"/>
                <w:sz w:val="26"/>
                <w:szCs w:val="26"/>
              </w:rPr>
            </w:pPr>
            <w:r w:rsidRPr="005E27D7">
              <w:rPr>
                <w:i/>
                <w:spacing w:val="-4"/>
                <w:sz w:val="26"/>
                <w:szCs w:val="26"/>
              </w:rPr>
              <w:t>Январь-май</w:t>
            </w:r>
          </w:p>
        </w:tc>
        <w:tc>
          <w:tcPr>
            <w:tcW w:w="965" w:type="pct"/>
            <w:tcBorders>
              <w:left w:val="single" w:sz="4" w:space="0" w:color="auto"/>
              <w:right w:val="single" w:sz="4" w:space="0" w:color="auto"/>
            </w:tcBorders>
            <w:vAlign w:val="center"/>
          </w:tcPr>
          <w:p w:rsidR="00622553" w:rsidRPr="005E27D7" w:rsidRDefault="00622553" w:rsidP="00622553">
            <w:pPr>
              <w:spacing w:before="30" w:after="30" w:line="240" w:lineRule="exact"/>
              <w:ind w:left="-227" w:right="340"/>
              <w:jc w:val="right"/>
              <w:rPr>
                <w:i/>
                <w:sz w:val="26"/>
                <w:szCs w:val="26"/>
              </w:rPr>
            </w:pPr>
            <w:r w:rsidRPr="005E27D7">
              <w:rPr>
                <w:i/>
                <w:sz w:val="26"/>
                <w:szCs w:val="26"/>
              </w:rPr>
              <w:t>7 015,3</w:t>
            </w:r>
          </w:p>
        </w:tc>
        <w:tc>
          <w:tcPr>
            <w:tcW w:w="1031" w:type="pct"/>
            <w:tcBorders>
              <w:left w:val="single" w:sz="4" w:space="0" w:color="auto"/>
              <w:right w:val="single" w:sz="4" w:space="0" w:color="auto"/>
            </w:tcBorders>
            <w:vAlign w:val="center"/>
          </w:tcPr>
          <w:p w:rsidR="00622553" w:rsidRPr="005E27D7" w:rsidRDefault="00622553" w:rsidP="00622553">
            <w:pPr>
              <w:tabs>
                <w:tab w:val="left" w:pos="1387"/>
              </w:tabs>
              <w:spacing w:before="30" w:after="30" w:line="240" w:lineRule="exact"/>
              <w:ind w:right="454"/>
              <w:jc w:val="right"/>
              <w:rPr>
                <w:i/>
                <w:sz w:val="26"/>
                <w:szCs w:val="26"/>
              </w:rPr>
            </w:pPr>
            <w:r w:rsidRPr="005E27D7">
              <w:rPr>
                <w:i/>
                <w:sz w:val="26"/>
                <w:szCs w:val="26"/>
              </w:rPr>
              <w:t>98,8</w:t>
            </w:r>
          </w:p>
        </w:tc>
        <w:tc>
          <w:tcPr>
            <w:tcW w:w="671" w:type="pct"/>
            <w:tcBorders>
              <w:left w:val="single" w:sz="4" w:space="0" w:color="auto"/>
              <w:right w:val="single" w:sz="4" w:space="0" w:color="auto"/>
            </w:tcBorders>
            <w:vAlign w:val="center"/>
          </w:tcPr>
          <w:p w:rsidR="00622553" w:rsidRPr="005E27D7" w:rsidRDefault="00622553" w:rsidP="00622553">
            <w:pPr>
              <w:tabs>
                <w:tab w:val="left" w:pos="931"/>
                <w:tab w:val="left" w:pos="1062"/>
                <w:tab w:val="left" w:pos="1096"/>
              </w:tabs>
              <w:spacing w:before="30" w:after="30" w:line="240" w:lineRule="exact"/>
              <w:ind w:right="167"/>
              <w:jc w:val="right"/>
              <w:rPr>
                <w:i/>
                <w:sz w:val="26"/>
                <w:szCs w:val="26"/>
              </w:rPr>
            </w:pPr>
            <w:r w:rsidRPr="005E27D7">
              <w:rPr>
                <w:i/>
                <w:sz w:val="26"/>
                <w:szCs w:val="26"/>
              </w:rPr>
              <w:t>х</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i/>
                <w:sz w:val="26"/>
                <w:szCs w:val="26"/>
              </w:rPr>
            </w:pPr>
            <w:r w:rsidRPr="005E27D7">
              <w:rPr>
                <w:i/>
                <w:sz w:val="26"/>
                <w:szCs w:val="26"/>
              </w:rPr>
              <w:t>х</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i/>
                <w:sz w:val="26"/>
                <w:szCs w:val="26"/>
              </w:rPr>
            </w:pPr>
            <w:r w:rsidRPr="005E27D7">
              <w:rPr>
                <w:i/>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Июнь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1 559,9</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104,6</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103,6</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2 562,1</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57</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outlineLvl w:val="3"/>
              <w:rPr>
                <w:b/>
                <w:sz w:val="26"/>
                <w:szCs w:val="26"/>
              </w:rPr>
            </w:pPr>
            <w:r w:rsidRPr="005E27D7">
              <w:rPr>
                <w:b/>
                <w:sz w:val="26"/>
                <w:szCs w:val="26"/>
                <w:lang w:val="en-US"/>
              </w:rPr>
              <w:t>II</w:t>
            </w:r>
            <w:r w:rsidRPr="005E27D7">
              <w:rPr>
                <w:b/>
                <w:sz w:val="26"/>
                <w:szCs w:val="26"/>
              </w:rPr>
              <w:t xml:space="preserve"> квартал</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b/>
                <w:sz w:val="26"/>
                <w:szCs w:val="26"/>
              </w:rPr>
            </w:pPr>
            <w:r w:rsidRPr="005E27D7">
              <w:rPr>
                <w:b/>
                <w:sz w:val="26"/>
                <w:szCs w:val="26"/>
              </w:rPr>
              <w:t>4 544,1</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b/>
                <w:sz w:val="26"/>
                <w:szCs w:val="26"/>
              </w:rPr>
            </w:pPr>
            <w:r w:rsidRPr="005E27D7">
              <w:rPr>
                <w:b/>
                <w:sz w:val="26"/>
                <w:szCs w:val="26"/>
              </w:rPr>
              <w:t>106,1</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b/>
                <w:sz w:val="26"/>
                <w:szCs w:val="26"/>
              </w:rPr>
              <w:t>109,2</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outlineLvl w:val="3"/>
              <w:rPr>
                <w:i/>
                <w:sz w:val="26"/>
                <w:szCs w:val="26"/>
              </w:rPr>
            </w:pPr>
            <w:r w:rsidRPr="005E27D7">
              <w:rPr>
                <w:i/>
                <w:sz w:val="26"/>
                <w:szCs w:val="26"/>
                <w:lang w:val="en-US"/>
              </w:rPr>
              <w:t xml:space="preserve">I </w:t>
            </w:r>
            <w:r w:rsidRPr="005E27D7">
              <w:rPr>
                <w:i/>
                <w:sz w:val="26"/>
                <w:szCs w:val="26"/>
              </w:rPr>
              <w:t>полугодие</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i/>
                <w:sz w:val="26"/>
                <w:szCs w:val="26"/>
              </w:rPr>
            </w:pPr>
            <w:r w:rsidRPr="005E27D7">
              <w:rPr>
                <w:i/>
                <w:sz w:val="26"/>
                <w:szCs w:val="26"/>
              </w:rPr>
              <w:t>8 575,2</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i/>
                <w:sz w:val="26"/>
                <w:szCs w:val="26"/>
              </w:rPr>
            </w:pPr>
            <w:r w:rsidRPr="005E27D7">
              <w:rPr>
                <w:i/>
                <w:sz w:val="26"/>
                <w:szCs w:val="26"/>
              </w:rPr>
              <w:t>99,8</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i/>
                <w:sz w:val="26"/>
                <w:szCs w:val="26"/>
              </w:rPr>
            </w:pPr>
            <w:r w:rsidRPr="005E27D7">
              <w:rPr>
                <w:i/>
                <w:sz w:val="26"/>
                <w:szCs w:val="26"/>
              </w:rPr>
              <w:t>х</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i/>
                <w:sz w:val="26"/>
                <w:szCs w:val="26"/>
              </w:rPr>
            </w:pPr>
            <w:r w:rsidRPr="005E27D7">
              <w:rPr>
                <w:i/>
                <w:sz w:val="26"/>
                <w:szCs w:val="26"/>
              </w:rPr>
              <w:t>х</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i/>
                <w:sz w:val="26"/>
                <w:szCs w:val="26"/>
              </w:rPr>
            </w:pPr>
            <w:r w:rsidRPr="005E27D7">
              <w:rPr>
                <w:i/>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ind w:left="284"/>
              <w:outlineLvl w:val="3"/>
              <w:rPr>
                <w:sz w:val="26"/>
                <w:szCs w:val="26"/>
              </w:rPr>
            </w:pPr>
            <w:r w:rsidRPr="005E27D7">
              <w:rPr>
                <w:sz w:val="26"/>
                <w:szCs w:val="26"/>
              </w:rPr>
              <w:t>Июль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1 562,7</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99,0</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100,1</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sz w:val="26"/>
                <w:szCs w:val="26"/>
              </w:rPr>
            </w:pPr>
            <w:r w:rsidRPr="005E27D7">
              <w:rPr>
                <w:sz w:val="26"/>
                <w:szCs w:val="26"/>
              </w:rPr>
              <w:t>2 547,5</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sz w:val="26"/>
                <w:szCs w:val="26"/>
              </w:rPr>
            </w:pPr>
            <w:r w:rsidRPr="005E27D7">
              <w:rPr>
                <w:sz w:val="26"/>
                <w:szCs w:val="26"/>
              </w:rPr>
              <w:t>58</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ind w:left="284"/>
              <w:outlineLvl w:val="3"/>
              <w:rPr>
                <w:sz w:val="26"/>
                <w:szCs w:val="26"/>
              </w:rPr>
            </w:pPr>
            <w:r w:rsidRPr="005E27D7">
              <w:rPr>
                <w:sz w:val="26"/>
                <w:szCs w:val="26"/>
              </w:rPr>
              <w:t>Август</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1 568,1</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99,0</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99,9</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sz w:val="26"/>
                <w:szCs w:val="26"/>
              </w:rPr>
            </w:pPr>
            <w:r w:rsidRPr="005E27D7">
              <w:rPr>
                <w:sz w:val="26"/>
                <w:szCs w:val="26"/>
              </w:rPr>
              <w:t>2 571,5</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sz w:val="26"/>
                <w:szCs w:val="26"/>
              </w:rPr>
            </w:pPr>
            <w:r w:rsidRPr="005E27D7">
              <w:rPr>
                <w:sz w:val="26"/>
                <w:szCs w:val="26"/>
              </w:rPr>
              <w:t>56</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Сентябрь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1 533,1</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100,8</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95,9</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2 659,9</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60</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outlineLvl w:val="3"/>
              <w:rPr>
                <w:b/>
                <w:sz w:val="26"/>
                <w:szCs w:val="26"/>
              </w:rPr>
            </w:pPr>
            <w:r w:rsidRPr="005E27D7">
              <w:rPr>
                <w:b/>
                <w:sz w:val="26"/>
                <w:szCs w:val="26"/>
                <w:lang w:val="en-US"/>
              </w:rPr>
              <w:t xml:space="preserve">III </w:t>
            </w:r>
            <w:r w:rsidRPr="005E27D7">
              <w:rPr>
                <w:b/>
                <w:sz w:val="26"/>
                <w:szCs w:val="26"/>
              </w:rPr>
              <w:t>квартал</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b/>
                <w:sz w:val="26"/>
                <w:szCs w:val="26"/>
              </w:rPr>
            </w:pPr>
            <w:r w:rsidRPr="005E27D7">
              <w:rPr>
                <w:b/>
                <w:sz w:val="26"/>
                <w:szCs w:val="26"/>
              </w:rPr>
              <w:t>4 663,9</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b/>
                <w:sz w:val="26"/>
                <w:szCs w:val="26"/>
              </w:rPr>
            </w:pPr>
            <w:r w:rsidRPr="005E27D7">
              <w:rPr>
                <w:b/>
                <w:sz w:val="26"/>
                <w:szCs w:val="26"/>
              </w:rPr>
              <w:t>99,6</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b/>
                <w:sz w:val="26"/>
                <w:szCs w:val="26"/>
              </w:rPr>
              <w:t>100,8</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178"/>
              <w:outlineLvl w:val="3"/>
              <w:rPr>
                <w:i/>
                <w:spacing w:val="-4"/>
                <w:sz w:val="26"/>
                <w:szCs w:val="26"/>
              </w:rPr>
            </w:pPr>
            <w:r w:rsidRPr="005E27D7">
              <w:rPr>
                <w:i/>
                <w:spacing w:val="-4"/>
                <w:sz w:val="26"/>
                <w:szCs w:val="26"/>
              </w:rPr>
              <w:t>Январь-сентябрь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i/>
                <w:sz w:val="26"/>
                <w:szCs w:val="26"/>
              </w:rPr>
            </w:pPr>
            <w:r w:rsidRPr="005E27D7">
              <w:rPr>
                <w:i/>
                <w:sz w:val="26"/>
                <w:szCs w:val="26"/>
              </w:rPr>
              <w:t>13 239,1</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i/>
                <w:sz w:val="26"/>
                <w:szCs w:val="26"/>
              </w:rPr>
            </w:pPr>
            <w:r w:rsidRPr="005E27D7">
              <w:rPr>
                <w:i/>
                <w:sz w:val="26"/>
                <w:szCs w:val="26"/>
              </w:rPr>
              <w:t>99,8</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i/>
                <w:sz w:val="26"/>
                <w:szCs w:val="26"/>
              </w:rPr>
            </w:pPr>
            <w:r w:rsidRPr="005E27D7">
              <w:rPr>
                <w:i/>
                <w:sz w:val="26"/>
                <w:szCs w:val="26"/>
              </w:rPr>
              <w:t>х</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i/>
                <w:sz w:val="26"/>
                <w:szCs w:val="26"/>
              </w:rPr>
            </w:pPr>
            <w:r w:rsidRPr="005E27D7">
              <w:rPr>
                <w:i/>
                <w:sz w:val="26"/>
                <w:szCs w:val="26"/>
              </w:rPr>
              <w:t>х</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i/>
                <w:sz w:val="26"/>
                <w:szCs w:val="26"/>
              </w:rPr>
            </w:pPr>
            <w:r w:rsidRPr="005E27D7">
              <w:rPr>
                <w:i/>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Октябрь</w:t>
            </w:r>
          </w:p>
        </w:tc>
        <w:tc>
          <w:tcPr>
            <w:tcW w:w="965"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1 669,9</w:t>
            </w:r>
          </w:p>
        </w:tc>
        <w:tc>
          <w:tcPr>
            <w:tcW w:w="1031" w:type="pct"/>
            <w:tcBorders>
              <w:left w:val="single" w:sz="4" w:space="0" w:color="auto"/>
              <w:right w:val="single" w:sz="4" w:space="0" w:color="auto"/>
            </w:tcBorders>
            <w:shd w:val="clear" w:color="auto" w:fill="auto"/>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106,0</w:t>
            </w:r>
          </w:p>
        </w:tc>
        <w:tc>
          <w:tcPr>
            <w:tcW w:w="671" w:type="pct"/>
            <w:tcBorders>
              <w:left w:val="single" w:sz="4" w:space="0" w:color="auto"/>
              <w:right w:val="single" w:sz="4" w:space="0" w:color="auto"/>
            </w:tcBorders>
            <w:shd w:val="clear" w:color="auto" w:fill="auto"/>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108,0</w:t>
            </w:r>
          </w:p>
        </w:tc>
        <w:tc>
          <w:tcPr>
            <w:tcW w:w="575"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2 681,5</w:t>
            </w:r>
          </w:p>
        </w:tc>
        <w:tc>
          <w:tcPr>
            <w:tcW w:w="614"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58</w:t>
            </w:r>
          </w:p>
        </w:tc>
      </w:tr>
      <w:tr w:rsidR="00622553" w:rsidRPr="005E27D7" w:rsidTr="00622553">
        <w:trPr>
          <w:trHeight w:val="283"/>
          <w:jc w:val="center"/>
        </w:trPr>
        <w:tc>
          <w:tcPr>
            <w:tcW w:w="1143"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Ноябрь</w:t>
            </w:r>
          </w:p>
        </w:tc>
        <w:tc>
          <w:tcPr>
            <w:tcW w:w="965"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1 595,8</w:t>
            </w:r>
          </w:p>
        </w:tc>
        <w:tc>
          <w:tcPr>
            <w:tcW w:w="1031" w:type="pct"/>
            <w:tcBorders>
              <w:left w:val="single" w:sz="4" w:space="0" w:color="auto"/>
              <w:right w:val="single" w:sz="4" w:space="0" w:color="auto"/>
            </w:tcBorders>
            <w:shd w:val="clear" w:color="auto" w:fill="auto"/>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103,4</w:t>
            </w:r>
          </w:p>
        </w:tc>
        <w:tc>
          <w:tcPr>
            <w:tcW w:w="671" w:type="pct"/>
            <w:tcBorders>
              <w:left w:val="single" w:sz="4" w:space="0" w:color="auto"/>
              <w:right w:val="single" w:sz="4" w:space="0" w:color="auto"/>
            </w:tcBorders>
            <w:shd w:val="clear" w:color="auto" w:fill="auto"/>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94,8</w:t>
            </w:r>
          </w:p>
        </w:tc>
        <w:tc>
          <w:tcPr>
            <w:tcW w:w="575"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2 754,0</w:t>
            </w:r>
          </w:p>
        </w:tc>
        <w:tc>
          <w:tcPr>
            <w:tcW w:w="614" w:type="pct"/>
            <w:tcBorders>
              <w:left w:val="single" w:sz="4" w:space="0" w:color="auto"/>
              <w:right w:val="single" w:sz="4" w:space="0" w:color="auto"/>
            </w:tcBorders>
            <w:shd w:val="clear" w:color="auto" w:fill="auto"/>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64</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Декабрь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1 931,6</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105,1</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120,2</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2 771,1</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52</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jc w:val="both"/>
              <w:outlineLvl w:val="3"/>
              <w:rPr>
                <w:b/>
                <w:sz w:val="26"/>
                <w:szCs w:val="26"/>
                <w:lang w:val="en-US"/>
              </w:rPr>
            </w:pPr>
            <w:r w:rsidRPr="005E27D7">
              <w:rPr>
                <w:b/>
                <w:sz w:val="26"/>
                <w:szCs w:val="26"/>
                <w:lang w:val="en-US"/>
              </w:rPr>
              <w:t>IV</w:t>
            </w:r>
            <w:r w:rsidRPr="005E27D7">
              <w:rPr>
                <w:b/>
                <w:sz w:val="26"/>
                <w:szCs w:val="26"/>
              </w:rPr>
              <w:t xml:space="preserve"> квартал</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b/>
                <w:sz w:val="26"/>
                <w:szCs w:val="26"/>
              </w:rPr>
            </w:pPr>
            <w:r w:rsidRPr="005E27D7">
              <w:rPr>
                <w:b/>
                <w:sz w:val="26"/>
                <w:szCs w:val="26"/>
              </w:rPr>
              <w:t>5 197,3</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b/>
                <w:sz w:val="26"/>
                <w:szCs w:val="26"/>
              </w:rPr>
            </w:pPr>
            <w:r w:rsidRPr="005E27D7">
              <w:rPr>
                <w:b/>
                <w:sz w:val="26"/>
                <w:szCs w:val="26"/>
              </w:rPr>
              <w:t>104,8</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b/>
                <w:sz w:val="26"/>
                <w:szCs w:val="26"/>
              </w:rPr>
              <w:t>108,1</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outlineLvl w:val="3"/>
              <w:rPr>
                <w:b/>
                <w:spacing w:val="-6"/>
                <w:sz w:val="26"/>
                <w:szCs w:val="26"/>
              </w:rPr>
            </w:pPr>
            <w:r w:rsidRPr="005E27D7">
              <w:rPr>
                <w:b/>
                <w:spacing w:val="-6"/>
                <w:sz w:val="26"/>
                <w:szCs w:val="26"/>
              </w:rPr>
              <w:t>Январь-декабрь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b/>
                <w:sz w:val="26"/>
                <w:szCs w:val="26"/>
              </w:rPr>
            </w:pPr>
            <w:r w:rsidRPr="005E27D7">
              <w:rPr>
                <w:b/>
                <w:sz w:val="26"/>
                <w:szCs w:val="26"/>
              </w:rPr>
              <w:t>18 436,4</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b/>
                <w:sz w:val="26"/>
                <w:szCs w:val="26"/>
              </w:rPr>
            </w:pPr>
            <w:r w:rsidRPr="005E27D7">
              <w:rPr>
                <w:b/>
                <w:sz w:val="26"/>
                <w:szCs w:val="26"/>
              </w:rPr>
              <w:t>101,1</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b/>
                <w:sz w:val="26"/>
                <w:szCs w:val="26"/>
              </w:rPr>
              <w:t>х</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firstLine="617"/>
              <w:contextualSpacing/>
              <w:outlineLvl w:val="3"/>
              <w:rPr>
                <w:b/>
                <w:sz w:val="26"/>
                <w:szCs w:val="26"/>
              </w:rPr>
            </w:pPr>
            <w:r w:rsidRPr="005E27D7">
              <w:rPr>
                <w:b/>
                <w:sz w:val="26"/>
                <w:szCs w:val="26"/>
              </w:rPr>
              <w:t>2022 г.</w:t>
            </w:r>
          </w:p>
        </w:tc>
        <w:tc>
          <w:tcPr>
            <w:tcW w:w="96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firstLine="617"/>
              <w:contextualSpacing/>
              <w:outlineLvl w:val="3"/>
              <w:rPr>
                <w:b/>
                <w:sz w:val="26"/>
                <w:szCs w:val="26"/>
              </w:rPr>
            </w:pPr>
          </w:p>
        </w:tc>
        <w:tc>
          <w:tcPr>
            <w:tcW w:w="1031"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454" w:firstLine="617"/>
              <w:contextualSpacing/>
              <w:jc w:val="right"/>
              <w:outlineLvl w:val="3"/>
              <w:rPr>
                <w:b/>
                <w:sz w:val="26"/>
                <w:szCs w:val="26"/>
              </w:rPr>
            </w:pPr>
          </w:p>
        </w:tc>
        <w:tc>
          <w:tcPr>
            <w:tcW w:w="671" w:type="pct"/>
            <w:tcBorders>
              <w:left w:val="single" w:sz="4" w:space="0" w:color="auto"/>
              <w:right w:val="single" w:sz="4" w:space="0" w:color="auto"/>
            </w:tcBorders>
            <w:vAlign w:val="center"/>
          </w:tcPr>
          <w:p w:rsidR="00622553" w:rsidRPr="005E27D7" w:rsidRDefault="00622553" w:rsidP="00622553">
            <w:pPr>
              <w:tabs>
                <w:tab w:val="left" w:pos="931"/>
              </w:tabs>
              <w:spacing w:before="30" w:after="30" w:line="240" w:lineRule="exact"/>
              <w:ind w:right="167" w:firstLine="617"/>
              <w:contextualSpacing/>
              <w:outlineLvl w:val="3"/>
              <w:rPr>
                <w:b/>
                <w:sz w:val="26"/>
                <w:szCs w:val="26"/>
              </w:rPr>
            </w:pP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firstLine="617"/>
              <w:contextualSpacing/>
              <w:outlineLvl w:val="3"/>
              <w:rPr>
                <w:b/>
                <w:sz w:val="26"/>
                <w:szCs w:val="26"/>
              </w:rPr>
            </w:pP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firstLine="617"/>
              <w:contextualSpacing/>
              <w:jc w:val="right"/>
              <w:outlineLvl w:val="3"/>
              <w:rPr>
                <w:b/>
                <w:sz w:val="26"/>
                <w:szCs w:val="26"/>
              </w:rPr>
            </w:pP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Январь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1 504,3</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104,3</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sz w:val="26"/>
                <w:szCs w:val="26"/>
              </w:rPr>
            </w:pPr>
            <w:r w:rsidRPr="005E27D7">
              <w:rPr>
                <w:sz w:val="26"/>
                <w:szCs w:val="26"/>
              </w:rPr>
              <w:t>77,2</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2 720,1</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63</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Февраль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1 487,5</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105,0</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sz w:val="26"/>
                <w:szCs w:val="26"/>
              </w:rPr>
              <w:t>98,2</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 xml:space="preserve">2 777,2 </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64</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rPr>
            </w:pPr>
            <w:r w:rsidRPr="005E27D7">
              <w:rPr>
                <w:sz w:val="26"/>
                <w:szCs w:val="26"/>
              </w:rPr>
              <w:t>Март</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27" w:right="340"/>
              <w:jc w:val="right"/>
              <w:rPr>
                <w:sz w:val="26"/>
                <w:szCs w:val="26"/>
              </w:rPr>
            </w:pPr>
            <w:r w:rsidRPr="005E27D7">
              <w:rPr>
                <w:sz w:val="26"/>
                <w:szCs w:val="26"/>
              </w:rPr>
              <w:t>1 951,2</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right="454"/>
              <w:jc w:val="right"/>
              <w:rPr>
                <w:sz w:val="26"/>
                <w:szCs w:val="26"/>
              </w:rPr>
            </w:pPr>
            <w:r w:rsidRPr="005E27D7">
              <w:rPr>
                <w:sz w:val="26"/>
                <w:szCs w:val="26"/>
              </w:rPr>
              <w:t>109,6</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right="167"/>
              <w:jc w:val="right"/>
              <w:rPr>
                <w:b/>
                <w:sz w:val="26"/>
                <w:szCs w:val="26"/>
              </w:rPr>
            </w:pPr>
            <w:r w:rsidRPr="005E27D7">
              <w:rPr>
                <w:sz w:val="26"/>
                <w:szCs w:val="26"/>
              </w:rPr>
              <w:t>119,0</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3 078,6</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53</w:t>
            </w:r>
          </w:p>
        </w:tc>
      </w:tr>
      <w:tr w:rsidR="00622553" w:rsidRPr="005E27D7" w:rsidTr="00622553">
        <w:trPr>
          <w:trHeight w:val="283"/>
          <w:jc w:val="center"/>
        </w:trPr>
        <w:tc>
          <w:tcPr>
            <w:tcW w:w="1143"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178"/>
              <w:outlineLvl w:val="3"/>
              <w:rPr>
                <w:b/>
                <w:spacing w:val="-4"/>
                <w:sz w:val="26"/>
                <w:szCs w:val="26"/>
              </w:rPr>
            </w:pPr>
            <w:r w:rsidRPr="005E27D7">
              <w:rPr>
                <w:b/>
                <w:spacing w:val="-4"/>
                <w:sz w:val="26"/>
                <w:szCs w:val="26"/>
                <w:lang w:val="en-US"/>
              </w:rPr>
              <w:t>I</w:t>
            </w:r>
            <w:r w:rsidRPr="005E27D7">
              <w:rPr>
                <w:b/>
                <w:spacing w:val="-4"/>
                <w:sz w:val="26"/>
                <w:szCs w:val="26"/>
              </w:rPr>
              <w:t xml:space="preserve"> квартал</w:t>
            </w:r>
          </w:p>
        </w:tc>
        <w:tc>
          <w:tcPr>
            <w:tcW w:w="965" w:type="pct"/>
            <w:tcBorders>
              <w:left w:val="single" w:sz="4" w:space="0" w:color="auto"/>
              <w:right w:val="single" w:sz="4" w:space="0" w:color="auto"/>
            </w:tcBorders>
            <w:vAlign w:val="center"/>
          </w:tcPr>
          <w:p w:rsidR="00622553" w:rsidRPr="005E27D7" w:rsidRDefault="00622553" w:rsidP="00622553">
            <w:pPr>
              <w:spacing w:before="30" w:after="30" w:line="240" w:lineRule="exact"/>
              <w:ind w:left="284" w:right="340"/>
              <w:jc w:val="right"/>
              <w:rPr>
                <w:b/>
                <w:sz w:val="26"/>
                <w:szCs w:val="26"/>
              </w:rPr>
            </w:pPr>
            <w:r w:rsidRPr="005E27D7">
              <w:rPr>
                <w:b/>
                <w:sz w:val="26"/>
                <w:szCs w:val="26"/>
              </w:rPr>
              <w:t>4 943,0</w:t>
            </w:r>
          </w:p>
        </w:tc>
        <w:tc>
          <w:tcPr>
            <w:tcW w:w="1031" w:type="pct"/>
            <w:tcBorders>
              <w:left w:val="single" w:sz="4" w:space="0" w:color="auto"/>
              <w:right w:val="single" w:sz="4" w:space="0" w:color="auto"/>
            </w:tcBorders>
            <w:vAlign w:val="center"/>
          </w:tcPr>
          <w:p w:rsidR="00622553" w:rsidRPr="005E27D7" w:rsidRDefault="00622553" w:rsidP="00622553">
            <w:pPr>
              <w:tabs>
                <w:tab w:val="left" w:pos="1387"/>
              </w:tabs>
              <w:spacing w:before="30" w:after="30" w:line="240" w:lineRule="exact"/>
              <w:ind w:left="284" w:right="454"/>
              <w:jc w:val="right"/>
              <w:rPr>
                <w:b/>
                <w:sz w:val="26"/>
                <w:szCs w:val="26"/>
                <w:lang w:val="en-US"/>
              </w:rPr>
            </w:pPr>
            <w:r w:rsidRPr="005E27D7">
              <w:rPr>
                <w:b/>
                <w:sz w:val="26"/>
                <w:szCs w:val="26"/>
              </w:rPr>
              <w:t>106,5</w:t>
            </w:r>
          </w:p>
        </w:tc>
        <w:tc>
          <w:tcPr>
            <w:tcW w:w="671" w:type="pct"/>
            <w:tcBorders>
              <w:left w:val="single" w:sz="4" w:space="0" w:color="auto"/>
              <w:right w:val="single" w:sz="4" w:space="0" w:color="auto"/>
            </w:tcBorders>
            <w:vAlign w:val="center"/>
          </w:tcPr>
          <w:p w:rsidR="00622553" w:rsidRPr="005E27D7" w:rsidRDefault="00622553" w:rsidP="00622553">
            <w:pPr>
              <w:tabs>
                <w:tab w:val="left" w:pos="931"/>
                <w:tab w:val="left" w:pos="1062"/>
                <w:tab w:val="left" w:pos="1096"/>
              </w:tabs>
              <w:spacing w:before="30" w:after="30" w:line="240" w:lineRule="exact"/>
              <w:ind w:left="284" w:right="167"/>
              <w:jc w:val="right"/>
              <w:rPr>
                <w:b/>
                <w:sz w:val="26"/>
                <w:szCs w:val="26"/>
              </w:rPr>
            </w:pPr>
            <w:r w:rsidRPr="005E27D7">
              <w:rPr>
                <w:b/>
                <w:sz w:val="26"/>
                <w:szCs w:val="26"/>
              </w:rPr>
              <w:t>90,8</w:t>
            </w:r>
          </w:p>
        </w:tc>
        <w:tc>
          <w:tcPr>
            <w:tcW w:w="575"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57"/>
              <w:jc w:val="right"/>
              <w:rPr>
                <w:b/>
                <w:sz w:val="26"/>
                <w:szCs w:val="26"/>
              </w:rPr>
            </w:pPr>
            <w:r w:rsidRPr="005E27D7">
              <w:rPr>
                <w:b/>
                <w:sz w:val="26"/>
                <w:szCs w:val="26"/>
              </w:rPr>
              <w:t>х</w:t>
            </w:r>
          </w:p>
        </w:tc>
        <w:tc>
          <w:tcPr>
            <w:tcW w:w="614" w:type="pct"/>
            <w:tcBorders>
              <w:left w:val="single" w:sz="4" w:space="0" w:color="auto"/>
              <w:right w:val="single" w:sz="4" w:space="0" w:color="auto"/>
            </w:tcBorders>
            <w:vAlign w:val="center"/>
          </w:tcPr>
          <w:p w:rsidR="00622553" w:rsidRPr="005E27D7" w:rsidRDefault="00622553" w:rsidP="00622553">
            <w:pPr>
              <w:spacing w:before="30" w:after="30" w:line="240" w:lineRule="exact"/>
              <w:ind w:right="340"/>
              <w:jc w:val="right"/>
              <w:rPr>
                <w:b/>
                <w:sz w:val="26"/>
                <w:szCs w:val="26"/>
              </w:rPr>
            </w:pPr>
            <w:r w:rsidRPr="005E27D7">
              <w:rPr>
                <w:b/>
                <w:sz w:val="26"/>
                <w:szCs w:val="26"/>
              </w:rPr>
              <w:t>х</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lang w:val="en-US"/>
              </w:rPr>
            </w:pPr>
            <w:r w:rsidRPr="005E27D7">
              <w:rPr>
                <w:sz w:val="26"/>
                <w:szCs w:val="26"/>
              </w:rPr>
              <w:t>Апрель</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right="340"/>
              <w:jc w:val="right"/>
              <w:rPr>
                <w:sz w:val="26"/>
                <w:szCs w:val="26"/>
              </w:rPr>
            </w:pPr>
            <w:r w:rsidRPr="005E27D7">
              <w:rPr>
                <w:sz w:val="26"/>
                <w:szCs w:val="26"/>
              </w:rPr>
              <w:t>1 599,7</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left="284" w:right="454"/>
              <w:jc w:val="right"/>
              <w:rPr>
                <w:sz w:val="26"/>
                <w:szCs w:val="26"/>
              </w:rPr>
            </w:pPr>
            <w:r w:rsidRPr="005E27D7">
              <w:rPr>
                <w:sz w:val="26"/>
                <w:szCs w:val="26"/>
              </w:rPr>
              <w:t>89,6</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left="284" w:right="167"/>
              <w:jc w:val="right"/>
              <w:rPr>
                <w:sz w:val="26"/>
                <w:szCs w:val="26"/>
              </w:rPr>
            </w:pPr>
            <w:r w:rsidRPr="005E27D7">
              <w:rPr>
                <w:sz w:val="26"/>
                <w:szCs w:val="26"/>
              </w:rPr>
              <w:t>80,8</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3 158,6</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59</w:t>
            </w:r>
          </w:p>
        </w:tc>
      </w:tr>
      <w:tr w:rsidR="00622553" w:rsidRPr="005E27D7" w:rsidTr="00622553">
        <w:trPr>
          <w:trHeight w:val="283"/>
          <w:jc w:val="center"/>
        </w:trPr>
        <w:tc>
          <w:tcPr>
            <w:tcW w:w="1143"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outlineLvl w:val="3"/>
              <w:rPr>
                <w:sz w:val="26"/>
                <w:szCs w:val="26"/>
                <w:lang w:val="en-US"/>
              </w:rPr>
            </w:pPr>
            <w:r w:rsidRPr="005E27D7">
              <w:rPr>
                <w:sz w:val="26"/>
                <w:szCs w:val="26"/>
              </w:rPr>
              <w:t>Май</w:t>
            </w:r>
          </w:p>
        </w:tc>
        <w:tc>
          <w:tcPr>
            <w:tcW w:w="965" w:type="pct"/>
            <w:tcBorders>
              <w:left w:val="single" w:sz="4" w:space="0" w:color="auto"/>
              <w:right w:val="single" w:sz="4" w:space="0" w:color="auto"/>
            </w:tcBorders>
            <w:vAlign w:val="bottom"/>
          </w:tcPr>
          <w:p w:rsidR="00622553" w:rsidRPr="005E27D7" w:rsidRDefault="00622553" w:rsidP="00622553">
            <w:pPr>
              <w:spacing w:before="30" w:after="30" w:line="240" w:lineRule="exact"/>
              <w:ind w:left="284" w:right="340"/>
              <w:jc w:val="right"/>
              <w:rPr>
                <w:sz w:val="26"/>
                <w:szCs w:val="26"/>
              </w:rPr>
            </w:pPr>
            <w:r w:rsidRPr="005E27D7">
              <w:rPr>
                <w:sz w:val="26"/>
                <w:szCs w:val="26"/>
              </w:rPr>
              <w:t>1 548,0</w:t>
            </w:r>
          </w:p>
        </w:tc>
        <w:tc>
          <w:tcPr>
            <w:tcW w:w="1031" w:type="pct"/>
            <w:tcBorders>
              <w:left w:val="single" w:sz="4" w:space="0" w:color="auto"/>
              <w:right w:val="single" w:sz="4" w:space="0" w:color="auto"/>
            </w:tcBorders>
            <w:vAlign w:val="bottom"/>
          </w:tcPr>
          <w:p w:rsidR="00622553" w:rsidRPr="005E27D7" w:rsidRDefault="00622553" w:rsidP="00622553">
            <w:pPr>
              <w:tabs>
                <w:tab w:val="left" w:pos="1387"/>
              </w:tabs>
              <w:spacing w:before="30" w:after="30" w:line="240" w:lineRule="exact"/>
              <w:ind w:left="284" w:right="454"/>
              <w:jc w:val="right"/>
              <w:rPr>
                <w:sz w:val="26"/>
                <w:szCs w:val="26"/>
              </w:rPr>
            </w:pPr>
            <w:r w:rsidRPr="005E27D7">
              <w:rPr>
                <w:sz w:val="26"/>
                <w:szCs w:val="26"/>
              </w:rPr>
              <w:t>88,1</w:t>
            </w:r>
          </w:p>
        </w:tc>
        <w:tc>
          <w:tcPr>
            <w:tcW w:w="671" w:type="pct"/>
            <w:tcBorders>
              <w:left w:val="single" w:sz="4" w:space="0" w:color="auto"/>
              <w:right w:val="single" w:sz="4" w:space="0" w:color="auto"/>
            </w:tcBorders>
            <w:vAlign w:val="bottom"/>
          </w:tcPr>
          <w:p w:rsidR="00622553" w:rsidRPr="005E27D7" w:rsidRDefault="00622553" w:rsidP="00622553">
            <w:pPr>
              <w:tabs>
                <w:tab w:val="left" w:pos="931"/>
                <w:tab w:val="left" w:pos="1062"/>
                <w:tab w:val="left" w:pos="1096"/>
              </w:tabs>
              <w:spacing w:before="30" w:after="30" w:line="240" w:lineRule="exact"/>
              <w:ind w:left="284" w:right="167"/>
              <w:jc w:val="right"/>
              <w:rPr>
                <w:sz w:val="26"/>
                <w:szCs w:val="26"/>
              </w:rPr>
            </w:pPr>
            <w:r w:rsidRPr="005E27D7">
              <w:rPr>
                <w:sz w:val="26"/>
                <w:szCs w:val="26"/>
              </w:rPr>
              <w:t>95,7</w:t>
            </w:r>
          </w:p>
        </w:tc>
        <w:tc>
          <w:tcPr>
            <w:tcW w:w="575"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57"/>
              <w:jc w:val="right"/>
              <w:rPr>
                <w:sz w:val="26"/>
                <w:szCs w:val="26"/>
              </w:rPr>
            </w:pPr>
            <w:r w:rsidRPr="005E27D7">
              <w:rPr>
                <w:sz w:val="26"/>
                <w:szCs w:val="26"/>
              </w:rPr>
              <w:t>3 092,7</w:t>
            </w:r>
          </w:p>
        </w:tc>
        <w:tc>
          <w:tcPr>
            <w:tcW w:w="614" w:type="pct"/>
            <w:tcBorders>
              <w:left w:val="single" w:sz="4" w:space="0" w:color="auto"/>
              <w:right w:val="single" w:sz="4" w:space="0" w:color="auto"/>
            </w:tcBorders>
            <w:vAlign w:val="bottom"/>
          </w:tcPr>
          <w:p w:rsidR="00622553" w:rsidRPr="005E27D7" w:rsidRDefault="00622553" w:rsidP="00622553">
            <w:pPr>
              <w:spacing w:before="30" w:after="30" w:line="240" w:lineRule="exact"/>
              <w:ind w:right="340"/>
              <w:jc w:val="right"/>
              <w:rPr>
                <w:sz w:val="26"/>
                <w:szCs w:val="26"/>
              </w:rPr>
            </w:pPr>
            <w:r w:rsidRPr="005E27D7">
              <w:rPr>
                <w:sz w:val="26"/>
                <w:szCs w:val="26"/>
              </w:rPr>
              <w:t>62</w:t>
            </w:r>
          </w:p>
        </w:tc>
      </w:tr>
      <w:tr w:rsidR="00622553" w:rsidRPr="005E27D7" w:rsidTr="00622553">
        <w:trPr>
          <w:trHeight w:val="283"/>
          <w:jc w:val="center"/>
        </w:trPr>
        <w:tc>
          <w:tcPr>
            <w:tcW w:w="1143" w:type="pct"/>
            <w:tcBorders>
              <w:left w:val="single" w:sz="4" w:space="0" w:color="auto"/>
              <w:bottom w:val="double" w:sz="4" w:space="0" w:color="auto"/>
              <w:right w:val="single" w:sz="4" w:space="0" w:color="auto"/>
            </w:tcBorders>
            <w:vAlign w:val="center"/>
          </w:tcPr>
          <w:p w:rsidR="00622553" w:rsidRPr="005E27D7" w:rsidRDefault="00622553" w:rsidP="00622553">
            <w:pPr>
              <w:spacing w:before="30" w:after="30" w:line="240" w:lineRule="exact"/>
              <w:ind w:right="-178"/>
              <w:outlineLvl w:val="3"/>
              <w:rPr>
                <w:b/>
                <w:i/>
                <w:spacing w:val="-4"/>
                <w:sz w:val="26"/>
                <w:szCs w:val="26"/>
              </w:rPr>
            </w:pPr>
            <w:r w:rsidRPr="005E27D7">
              <w:rPr>
                <w:b/>
                <w:i/>
                <w:spacing w:val="-4"/>
                <w:sz w:val="26"/>
                <w:szCs w:val="26"/>
              </w:rPr>
              <w:t>Январь-май</w:t>
            </w:r>
          </w:p>
        </w:tc>
        <w:tc>
          <w:tcPr>
            <w:tcW w:w="965" w:type="pct"/>
            <w:tcBorders>
              <w:left w:val="single" w:sz="4" w:space="0" w:color="auto"/>
              <w:bottom w:val="double" w:sz="4" w:space="0" w:color="auto"/>
              <w:right w:val="single" w:sz="4" w:space="0" w:color="auto"/>
            </w:tcBorders>
            <w:vAlign w:val="center"/>
          </w:tcPr>
          <w:p w:rsidR="00622553" w:rsidRPr="005E27D7" w:rsidRDefault="00622553" w:rsidP="00622553">
            <w:pPr>
              <w:spacing w:before="30" w:after="30" w:line="240" w:lineRule="exact"/>
              <w:ind w:left="284" w:right="340"/>
              <w:jc w:val="right"/>
              <w:rPr>
                <w:b/>
                <w:i/>
                <w:sz w:val="26"/>
                <w:szCs w:val="26"/>
              </w:rPr>
            </w:pPr>
            <w:r w:rsidRPr="005E27D7">
              <w:rPr>
                <w:b/>
                <w:i/>
                <w:sz w:val="26"/>
                <w:szCs w:val="26"/>
              </w:rPr>
              <w:t>8 090,7</w:t>
            </w:r>
          </w:p>
        </w:tc>
        <w:tc>
          <w:tcPr>
            <w:tcW w:w="1031" w:type="pct"/>
            <w:tcBorders>
              <w:left w:val="single" w:sz="4" w:space="0" w:color="auto"/>
              <w:bottom w:val="double" w:sz="4" w:space="0" w:color="auto"/>
              <w:right w:val="single" w:sz="4" w:space="0" w:color="auto"/>
            </w:tcBorders>
            <w:vAlign w:val="center"/>
          </w:tcPr>
          <w:p w:rsidR="00622553" w:rsidRPr="005E27D7" w:rsidRDefault="00622553" w:rsidP="00622553">
            <w:pPr>
              <w:tabs>
                <w:tab w:val="left" w:pos="1387"/>
              </w:tabs>
              <w:spacing w:before="30" w:after="30" w:line="240" w:lineRule="exact"/>
              <w:ind w:left="284" w:right="454"/>
              <w:jc w:val="right"/>
              <w:rPr>
                <w:b/>
                <w:i/>
                <w:sz w:val="26"/>
                <w:szCs w:val="26"/>
                <w:lang w:val="en-US"/>
              </w:rPr>
            </w:pPr>
            <w:r w:rsidRPr="005E27D7">
              <w:rPr>
                <w:b/>
                <w:i/>
                <w:sz w:val="26"/>
                <w:szCs w:val="26"/>
              </w:rPr>
              <w:t>99,1</w:t>
            </w:r>
          </w:p>
        </w:tc>
        <w:tc>
          <w:tcPr>
            <w:tcW w:w="671" w:type="pct"/>
            <w:tcBorders>
              <w:left w:val="single" w:sz="4" w:space="0" w:color="auto"/>
              <w:bottom w:val="double" w:sz="4" w:space="0" w:color="auto"/>
              <w:right w:val="single" w:sz="4" w:space="0" w:color="auto"/>
            </w:tcBorders>
            <w:vAlign w:val="center"/>
          </w:tcPr>
          <w:p w:rsidR="00622553" w:rsidRPr="005E27D7" w:rsidRDefault="00622553" w:rsidP="00622553">
            <w:pPr>
              <w:tabs>
                <w:tab w:val="left" w:pos="931"/>
                <w:tab w:val="left" w:pos="1062"/>
                <w:tab w:val="left" w:pos="1096"/>
              </w:tabs>
              <w:spacing w:before="30" w:after="30" w:line="240" w:lineRule="exact"/>
              <w:ind w:left="284" w:right="167"/>
              <w:jc w:val="right"/>
              <w:rPr>
                <w:b/>
                <w:i/>
                <w:sz w:val="26"/>
                <w:szCs w:val="26"/>
              </w:rPr>
            </w:pPr>
            <w:r w:rsidRPr="005E27D7">
              <w:rPr>
                <w:b/>
                <w:i/>
                <w:sz w:val="26"/>
                <w:szCs w:val="26"/>
              </w:rPr>
              <w:t>х</w:t>
            </w:r>
          </w:p>
        </w:tc>
        <w:tc>
          <w:tcPr>
            <w:tcW w:w="575" w:type="pct"/>
            <w:tcBorders>
              <w:left w:val="single" w:sz="4" w:space="0" w:color="auto"/>
              <w:bottom w:val="double" w:sz="4" w:space="0" w:color="auto"/>
              <w:right w:val="single" w:sz="4" w:space="0" w:color="auto"/>
            </w:tcBorders>
            <w:vAlign w:val="center"/>
          </w:tcPr>
          <w:p w:rsidR="00622553" w:rsidRPr="005E27D7" w:rsidRDefault="00622553" w:rsidP="00622553">
            <w:pPr>
              <w:spacing w:before="30" w:after="30" w:line="240" w:lineRule="exact"/>
              <w:ind w:right="57"/>
              <w:jc w:val="right"/>
              <w:rPr>
                <w:b/>
                <w:i/>
                <w:sz w:val="26"/>
                <w:szCs w:val="26"/>
              </w:rPr>
            </w:pPr>
            <w:r w:rsidRPr="005E27D7">
              <w:rPr>
                <w:b/>
                <w:i/>
                <w:sz w:val="26"/>
                <w:szCs w:val="26"/>
              </w:rPr>
              <w:t>х</w:t>
            </w:r>
          </w:p>
        </w:tc>
        <w:tc>
          <w:tcPr>
            <w:tcW w:w="614" w:type="pct"/>
            <w:tcBorders>
              <w:left w:val="single" w:sz="4" w:space="0" w:color="auto"/>
              <w:bottom w:val="double" w:sz="4" w:space="0" w:color="auto"/>
              <w:right w:val="single" w:sz="4" w:space="0" w:color="auto"/>
            </w:tcBorders>
            <w:vAlign w:val="center"/>
          </w:tcPr>
          <w:p w:rsidR="00622553" w:rsidRPr="005E27D7" w:rsidRDefault="00622553" w:rsidP="00622553">
            <w:pPr>
              <w:spacing w:before="30" w:after="30" w:line="240" w:lineRule="exact"/>
              <w:ind w:right="340"/>
              <w:jc w:val="right"/>
              <w:rPr>
                <w:b/>
                <w:i/>
                <w:sz w:val="26"/>
                <w:szCs w:val="26"/>
              </w:rPr>
            </w:pPr>
            <w:r w:rsidRPr="005E27D7">
              <w:rPr>
                <w:b/>
                <w:i/>
                <w:sz w:val="26"/>
                <w:szCs w:val="26"/>
              </w:rPr>
              <w:t>х</w:t>
            </w:r>
          </w:p>
        </w:tc>
      </w:tr>
    </w:tbl>
    <w:p w:rsidR="00622553" w:rsidRPr="005E27D7" w:rsidRDefault="00622553" w:rsidP="00622553">
      <w:pPr>
        <w:tabs>
          <w:tab w:val="left" w:pos="708"/>
          <w:tab w:val="center" w:pos="4677"/>
          <w:tab w:val="right" w:pos="9355"/>
        </w:tabs>
        <w:spacing w:before="360" w:after="120" w:line="260" w:lineRule="exact"/>
        <w:jc w:val="center"/>
        <w:rPr>
          <w:rFonts w:ascii="Arial" w:hAnsi="Arial" w:cs="Arial"/>
          <w:b/>
          <w:sz w:val="26"/>
          <w:szCs w:val="26"/>
        </w:rPr>
      </w:pPr>
      <w:r w:rsidRPr="005E27D7">
        <w:rPr>
          <w:rFonts w:ascii="Arial" w:hAnsi="Arial" w:cs="Arial"/>
          <w:b/>
          <w:sz w:val="26"/>
          <w:szCs w:val="26"/>
        </w:rPr>
        <w:t>Розничный товарооборот</w:t>
      </w:r>
    </w:p>
    <w:p w:rsidR="00622553" w:rsidRPr="005E27D7" w:rsidRDefault="00622553" w:rsidP="00622553">
      <w:pPr>
        <w:tabs>
          <w:tab w:val="left" w:pos="708"/>
          <w:tab w:val="center" w:pos="4677"/>
          <w:tab w:val="right" w:pos="9355"/>
        </w:tabs>
        <w:spacing w:before="120"/>
        <w:jc w:val="center"/>
      </w:pPr>
      <w:proofErr w:type="gramStart"/>
      <w:r w:rsidRPr="005E27D7">
        <w:rPr>
          <w:rFonts w:ascii="Arial" w:hAnsi="Arial" w:cs="Arial"/>
          <w:bCs/>
          <w:i/>
          <w:iCs/>
        </w:rPr>
        <w:t>(в % к соответствующему периоду предыдущего года</w:t>
      </w:r>
      <w:r w:rsidRPr="005E27D7">
        <w:rPr>
          <w:rFonts w:ascii="Arial" w:hAnsi="Arial" w:cs="Arial"/>
          <w:i/>
          <w:iCs/>
        </w:rPr>
        <w:t>;</w:t>
      </w:r>
      <w:r w:rsidRPr="005E27D7">
        <w:rPr>
          <w:rFonts w:ascii="Arial" w:hAnsi="Arial" w:cs="Arial"/>
          <w:i/>
          <w:iCs/>
        </w:rPr>
        <w:br/>
        <w:t>в сопоставимых ценах</w:t>
      </w:r>
      <w:r w:rsidRPr="005E27D7">
        <w:rPr>
          <w:rFonts w:ascii="Arial" w:hAnsi="Arial" w:cs="Arial"/>
          <w:bCs/>
          <w:i/>
          <w:iCs/>
        </w:rPr>
        <w:t>)</w:t>
      </w:r>
      <w:r w:rsidRPr="005E27D7">
        <w:t xml:space="preserve"> </w:t>
      </w:r>
      <w:proofErr w:type="gramEnd"/>
    </w:p>
    <w:p w:rsidR="00622553" w:rsidRPr="005E27D7" w:rsidRDefault="00622553" w:rsidP="00622553">
      <w:pPr>
        <w:tabs>
          <w:tab w:val="left" w:pos="708"/>
          <w:tab w:val="center" w:pos="4677"/>
          <w:tab w:val="right" w:pos="9355"/>
        </w:tabs>
        <w:spacing w:before="120" w:after="240"/>
        <w:jc w:val="center"/>
        <w:rPr>
          <w:noProof/>
          <w:color w:val="FF0000"/>
          <w:sz w:val="30"/>
        </w:rPr>
      </w:pPr>
      <w:r w:rsidRPr="005E27D7">
        <w:rPr>
          <w:noProof/>
          <w:sz w:val="30"/>
        </w:rPr>
        <w:drawing>
          <wp:inline distT="0" distB="0" distL="0" distR="0" wp14:anchorId="6B5BD5DD" wp14:editId="3D28754C">
            <wp:extent cx="5907640" cy="2455524"/>
            <wp:effectExtent l="0" t="0" r="0" b="0"/>
            <wp:docPr id="29" name="Диаграмма 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622553" w:rsidRPr="005E27D7" w:rsidRDefault="00622553" w:rsidP="0095465B">
      <w:pPr>
        <w:tabs>
          <w:tab w:val="left" w:pos="708"/>
          <w:tab w:val="center" w:pos="4677"/>
          <w:tab w:val="right" w:pos="9355"/>
        </w:tabs>
        <w:spacing w:before="120" w:after="120"/>
        <w:jc w:val="center"/>
        <w:rPr>
          <w:rFonts w:ascii="Arial" w:hAnsi="Arial" w:cs="Arial"/>
          <w:b/>
          <w:sz w:val="26"/>
          <w:szCs w:val="26"/>
        </w:rPr>
      </w:pPr>
      <w:r w:rsidRPr="005E27D7">
        <w:rPr>
          <w:rFonts w:ascii="Arial" w:hAnsi="Arial" w:cs="Arial"/>
          <w:b/>
          <w:sz w:val="26"/>
          <w:szCs w:val="26"/>
        </w:rPr>
        <w:lastRenderedPageBreak/>
        <w:t>Розничный товарооборот по формам собственности</w:t>
      </w:r>
    </w:p>
    <w:tbl>
      <w:tblPr>
        <w:tblW w:w="4925" w:type="pct"/>
        <w:tblInd w:w="70" w:type="dxa"/>
        <w:tblCellMar>
          <w:left w:w="70" w:type="dxa"/>
          <w:right w:w="70" w:type="dxa"/>
        </w:tblCellMar>
        <w:tblLook w:val="00A0" w:firstRow="1" w:lastRow="0" w:firstColumn="1" w:lastColumn="0" w:noHBand="0" w:noVBand="0"/>
      </w:tblPr>
      <w:tblGrid>
        <w:gridCol w:w="3386"/>
        <w:gridCol w:w="1466"/>
        <w:gridCol w:w="1450"/>
        <w:gridCol w:w="1375"/>
        <w:gridCol w:w="1395"/>
      </w:tblGrid>
      <w:tr w:rsidR="00622553" w:rsidRPr="005E27D7" w:rsidTr="00622553">
        <w:trPr>
          <w:trHeight w:val="275"/>
          <w:tblHeader/>
        </w:trPr>
        <w:tc>
          <w:tcPr>
            <w:tcW w:w="1866" w:type="pct"/>
            <w:vMerge w:val="restar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622553" w:rsidRPr="005E27D7" w:rsidRDefault="00622553" w:rsidP="00622553">
            <w:pPr>
              <w:tabs>
                <w:tab w:val="center" w:pos="1391"/>
                <w:tab w:val="right" w:pos="2783"/>
              </w:tabs>
              <w:spacing w:before="20" w:after="20" w:line="240" w:lineRule="exact"/>
              <w:rPr>
                <w:sz w:val="26"/>
                <w:szCs w:val="26"/>
              </w:rPr>
            </w:pPr>
            <w:r w:rsidRPr="005E27D7">
              <w:rPr>
                <w:sz w:val="26"/>
                <w:szCs w:val="26"/>
              </w:rPr>
              <w:tab/>
              <w:t>Январь-май 2022 г.</w:t>
            </w:r>
            <w:r w:rsidRPr="005E27D7">
              <w:rPr>
                <w:sz w:val="26"/>
                <w:szCs w:val="26"/>
              </w:rPr>
              <w:tab/>
            </w:r>
          </w:p>
        </w:tc>
        <w:tc>
          <w:tcPr>
            <w:tcW w:w="1527" w:type="pct"/>
            <w:gridSpan w:val="2"/>
            <w:tcBorders>
              <w:top w:val="single" w:sz="4" w:space="0" w:color="auto"/>
              <w:left w:val="nil"/>
              <w:bottom w:val="nil"/>
              <w:right w:val="single" w:sz="4" w:space="0" w:color="auto"/>
            </w:tcBorders>
          </w:tcPr>
          <w:p w:rsidR="00622553" w:rsidRPr="005E27D7" w:rsidRDefault="00622553" w:rsidP="00622553">
            <w:pPr>
              <w:spacing w:before="20" w:after="20" w:line="240" w:lineRule="exact"/>
              <w:jc w:val="center"/>
              <w:rPr>
                <w:sz w:val="26"/>
                <w:szCs w:val="26"/>
              </w:rPr>
            </w:pPr>
            <w:proofErr w:type="gramStart"/>
            <w:r w:rsidRPr="005E27D7">
              <w:rPr>
                <w:sz w:val="26"/>
                <w:szCs w:val="26"/>
              </w:rPr>
              <w:t>В</w:t>
            </w:r>
            <w:proofErr w:type="gramEnd"/>
            <w:r w:rsidRPr="005E27D7">
              <w:rPr>
                <w:sz w:val="26"/>
                <w:szCs w:val="26"/>
              </w:rPr>
              <w:t xml:space="preserve"> % к итогу </w:t>
            </w:r>
          </w:p>
        </w:tc>
      </w:tr>
      <w:tr w:rsidR="00622553" w:rsidRPr="005E27D7" w:rsidTr="00622553">
        <w:trPr>
          <w:trHeight w:val="1213"/>
          <w:tblHeader/>
        </w:trPr>
        <w:tc>
          <w:tcPr>
            <w:tcW w:w="1866" w:type="pct"/>
            <w:vMerge/>
            <w:tcBorders>
              <w:top w:val="single" w:sz="4" w:space="0" w:color="auto"/>
              <w:left w:val="single" w:sz="4" w:space="0" w:color="auto"/>
              <w:bottom w:val="single" w:sz="4" w:space="0" w:color="auto"/>
              <w:right w:val="single" w:sz="4" w:space="0" w:color="auto"/>
            </w:tcBorders>
            <w:vAlign w:val="center"/>
          </w:tcPr>
          <w:p w:rsidR="00622553" w:rsidRPr="005E27D7" w:rsidRDefault="00622553" w:rsidP="00622553">
            <w:pPr>
              <w:spacing w:before="20" w:after="20" w:line="240" w:lineRule="exact"/>
              <w:jc w:val="center"/>
              <w:rPr>
                <w:sz w:val="26"/>
                <w:szCs w:val="26"/>
              </w:rPr>
            </w:pPr>
          </w:p>
        </w:tc>
        <w:tc>
          <w:tcPr>
            <w:tcW w:w="808"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40" w:lineRule="exact"/>
              <w:jc w:val="center"/>
              <w:rPr>
                <w:sz w:val="26"/>
                <w:szCs w:val="26"/>
              </w:rPr>
            </w:pPr>
            <w:r w:rsidRPr="005E27D7">
              <w:rPr>
                <w:sz w:val="26"/>
                <w:szCs w:val="26"/>
              </w:rPr>
              <w:t xml:space="preserve">млн. руб. </w:t>
            </w:r>
            <w:r w:rsidRPr="005E27D7">
              <w:rPr>
                <w:sz w:val="26"/>
                <w:szCs w:val="26"/>
              </w:rPr>
              <w:br/>
              <w:t>(в текущих ценах)</w:t>
            </w:r>
          </w:p>
        </w:tc>
        <w:tc>
          <w:tcPr>
            <w:tcW w:w="799"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40" w:lineRule="exact"/>
              <w:ind w:left="-115" w:right="-131"/>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 xml:space="preserve">2021 г. </w:t>
            </w:r>
            <w:r w:rsidRPr="005E27D7">
              <w:rPr>
                <w:sz w:val="26"/>
                <w:szCs w:val="26"/>
              </w:rPr>
              <w:br/>
              <w:t xml:space="preserve">(в </w:t>
            </w:r>
            <w:proofErr w:type="spellStart"/>
            <w:r w:rsidRPr="005E27D7">
              <w:rPr>
                <w:sz w:val="26"/>
                <w:szCs w:val="26"/>
              </w:rPr>
              <w:t>сопоста-вимых</w:t>
            </w:r>
            <w:proofErr w:type="spellEnd"/>
            <w:r w:rsidRPr="005E27D7">
              <w:rPr>
                <w:sz w:val="26"/>
                <w:szCs w:val="26"/>
              </w:rPr>
              <w:t xml:space="preserve"> </w:t>
            </w:r>
            <w:r w:rsidRPr="005E27D7">
              <w:rPr>
                <w:sz w:val="26"/>
                <w:szCs w:val="26"/>
              </w:rPr>
              <w:br/>
              <w:t>ценах)</w:t>
            </w:r>
          </w:p>
        </w:tc>
        <w:tc>
          <w:tcPr>
            <w:tcW w:w="758"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40" w:lineRule="exact"/>
              <w:ind w:left="-57" w:right="-28"/>
              <w:jc w:val="center"/>
              <w:rPr>
                <w:sz w:val="26"/>
                <w:szCs w:val="26"/>
              </w:rPr>
            </w:pPr>
            <w:r w:rsidRPr="005E27D7">
              <w:rPr>
                <w:sz w:val="26"/>
                <w:szCs w:val="26"/>
              </w:rPr>
              <w:t>январь-май</w:t>
            </w:r>
            <w:r w:rsidRPr="005E27D7">
              <w:rPr>
                <w:sz w:val="26"/>
                <w:szCs w:val="26"/>
              </w:rPr>
              <w:br/>
              <w:t>2022 г.</w:t>
            </w:r>
          </w:p>
        </w:tc>
        <w:tc>
          <w:tcPr>
            <w:tcW w:w="769"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40" w:lineRule="exact"/>
              <w:ind w:left="35" w:right="-57" w:hanging="92"/>
              <w:jc w:val="center"/>
              <w:rPr>
                <w:sz w:val="26"/>
                <w:szCs w:val="26"/>
              </w:rPr>
            </w:pPr>
            <w:proofErr w:type="spellStart"/>
            <w:r w:rsidRPr="005E27D7">
              <w:rPr>
                <w:sz w:val="26"/>
                <w:szCs w:val="26"/>
                <w:u w:val="single"/>
              </w:rPr>
              <w:t>справочно</w:t>
            </w:r>
            <w:proofErr w:type="spellEnd"/>
            <w:r w:rsidRPr="005E27D7">
              <w:rPr>
                <w:sz w:val="26"/>
                <w:szCs w:val="26"/>
              </w:rPr>
              <w:br/>
              <w:t xml:space="preserve">январь-май </w:t>
            </w:r>
            <w:r w:rsidRPr="005E27D7">
              <w:rPr>
                <w:sz w:val="26"/>
                <w:szCs w:val="26"/>
              </w:rPr>
              <w:br/>
              <w:t>2021 г.</w:t>
            </w:r>
          </w:p>
        </w:tc>
      </w:tr>
      <w:tr w:rsidR="00622553" w:rsidRPr="005E27D7" w:rsidTr="00622553">
        <w:trPr>
          <w:trHeight w:val="340"/>
        </w:trPr>
        <w:tc>
          <w:tcPr>
            <w:tcW w:w="1866" w:type="pct"/>
            <w:tcBorders>
              <w:top w:val="nil"/>
              <w:left w:val="single" w:sz="4" w:space="0" w:color="auto"/>
              <w:bottom w:val="nil"/>
              <w:right w:val="single" w:sz="4" w:space="0" w:color="auto"/>
            </w:tcBorders>
            <w:vAlign w:val="bottom"/>
          </w:tcPr>
          <w:p w:rsidR="00622553" w:rsidRPr="005E27D7" w:rsidRDefault="00622553" w:rsidP="00622553">
            <w:pPr>
              <w:spacing w:before="20" w:after="20" w:line="280" w:lineRule="exact"/>
              <w:rPr>
                <w:b/>
                <w:spacing w:val="-2"/>
                <w:sz w:val="26"/>
                <w:szCs w:val="26"/>
              </w:rPr>
            </w:pPr>
            <w:r w:rsidRPr="005E27D7">
              <w:rPr>
                <w:b/>
                <w:spacing w:val="-2"/>
                <w:sz w:val="26"/>
                <w:szCs w:val="26"/>
              </w:rPr>
              <w:t>Розничный товарооборот</w:t>
            </w:r>
          </w:p>
        </w:tc>
        <w:tc>
          <w:tcPr>
            <w:tcW w:w="808" w:type="pct"/>
            <w:tcBorders>
              <w:top w:val="nil"/>
              <w:left w:val="single" w:sz="4" w:space="0" w:color="auto"/>
              <w:bottom w:val="nil"/>
              <w:right w:val="single" w:sz="4" w:space="0" w:color="auto"/>
            </w:tcBorders>
            <w:shd w:val="clear" w:color="auto" w:fill="auto"/>
            <w:vAlign w:val="bottom"/>
          </w:tcPr>
          <w:p w:rsidR="00622553" w:rsidRPr="005E27D7" w:rsidRDefault="00622553" w:rsidP="00622553">
            <w:pPr>
              <w:spacing w:before="20" w:after="20" w:line="280" w:lineRule="exact"/>
              <w:ind w:right="294"/>
              <w:jc w:val="right"/>
              <w:rPr>
                <w:b/>
                <w:sz w:val="26"/>
                <w:szCs w:val="26"/>
              </w:rPr>
            </w:pPr>
            <w:r w:rsidRPr="005E27D7">
              <w:rPr>
                <w:b/>
                <w:sz w:val="26"/>
                <w:szCs w:val="26"/>
              </w:rPr>
              <w:t>8 090,7</w:t>
            </w:r>
          </w:p>
        </w:tc>
        <w:tc>
          <w:tcPr>
            <w:tcW w:w="799" w:type="pct"/>
            <w:tcBorders>
              <w:top w:val="nil"/>
              <w:left w:val="single" w:sz="4" w:space="0" w:color="auto"/>
              <w:bottom w:val="nil"/>
              <w:right w:val="single" w:sz="4" w:space="0" w:color="auto"/>
            </w:tcBorders>
            <w:shd w:val="clear" w:color="auto" w:fill="auto"/>
            <w:vAlign w:val="bottom"/>
          </w:tcPr>
          <w:p w:rsidR="00622553" w:rsidRPr="005E27D7" w:rsidRDefault="00622553" w:rsidP="00116B0D">
            <w:pPr>
              <w:spacing w:before="20" w:after="20" w:line="280" w:lineRule="exact"/>
              <w:ind w:right="397"/>
              <w:jc w:val="right"/>
              <w:rPr>
                <w:b/>
                <w:sz w:val="26"/>
                <w:szCs w:val="26"/>
              </w:rPr>
            </w:pPr>
            <w:r w:rsidRPr="005E27D7">
              <w:rPr>
                <w:b/>
                <w:sz w:val="26"/>
                <w:szCs w:val="26"/>
              </w:rPr>
              <w:t>99,1</w:t>
            </w:r>
          </w:p>
        </w:tc>
        <w:tc>
          <w:tcPr>
            <w:tcW w:w="758" w:type="pct"/>
            <w:tcBorders>
              <w:top w:val="nil"/>
              <w:left w:val="single" w:sz="4" w:space="0" w:color="auto"/>
              <w:bottom w:val="nil"/>
              <w:right w:val="single" w:sz="4" w:space="0" w:color="auto"/>
            </w:tcBorders>
            <w:shd w:val="clear" w:color="auto" w:fill="auto"/>
            <w:vAlign w:val="bottom"/>
          </w:tcPr>
          <w:p w:rsidR="00622553" w:rsidRPr="005E27D7" w:rsidRDefault="00622553" w:rsidP="00116B0D">
            <w:pPr>
              <w:spacing w:before="20" w:after="20" w:line="280" w:lineRule="exact"/>
              <w:ind w:right="397"/>
              <w:jc w:val="right"/>
              <w:rPr>
                <w:b/>
                <w:sz w:val="26"/>
                <w:szCs w:val="26"/>
              </w:rPr>
            </w:pPr>
            <w:r w:rsidRPr="005E27D7">
              <w:rPr>
                <w:b/>
                <w:sz w:val="26"/>
                <w:szCs w:val="26"/>
              </w:rPr>
              <w:t>100</w:t>
            </w:r>
          </w:p>
        </w:tc>
        <w:tc>
          <w:tcPr>
            <w:tcW w:w="769" w:type="pct"/>
            <w:tcBorders>
              <w:top w:val="nil"/>
              <w:left w:val="single" w:sz="4" w:space="0" w:color="auto"/>
              <w:bottom w:val="nil"/>
              <w:right w:val="single" w:sz="4" w:space="0" w:color="auto"/>
            </w:tcBorders>
            <w:vAlign w:val="bottom"/>
          </w:tcPr>
          <w:p w:rsidR="00622553" w:rsidRPr="005E27D7" w:rsidRDefault="00622553" w:rsidP="00116B0D">
            <w:pPr>
              <w:spacing w:before="20" w:after="20" w:line="280" w:lineRule="exact"/>
              <w:ind w:right="454"/>
              <w:jc w:val="right"/>
              <w:rPr>
                <w:b/>
                <w:sz w:val="26"/>
                <w:szCs w:val="26"/>
              </w:rPr>
            </w:pPr>
            <w:r w:rsidRPr="005E27D7">
              <w:rPr>
                <w:b/>
                <w:sz w:val="26"/>
                <w:szCs w:val="26"/>
              </w:rPr>
              <w:t>100</w:t>
            </w:r>
          </w:p>
        </w:tc>
      </w:tr>
      <w:tr w:rsidR="00622553" w:rsidRPr="005E27D7" w:rsidTr="00622553">
        <w:trPr>
          <w:trHeight w:val="283"/>
        </w:trPr>
        <w:tc>
          <w:tcPr>
            <w:tcW w:w="1866" w:type="pct"/>
            <w:tcBorders>
              <w:top w:val="nil"/>
              <w:left w:val="single" w:sz="4" w:space="0" w:color="auto"/>
              <w:right w:val="single" w:sz="4" w:space="0" w:color="auto"/>
            </w:tcBorders>
            <w:vAlign w:val="bottom"/>
          </w:tcPr>
          <w:p w:rsidR="00622553" w:rsidRPr="005E27D7" w:rsidRDefault="00622553" w:rsidP="00622553">
            <w:pPr>
              <w:spacing w:before="20" w:after="20" w:line="260" w:lineRule="exact"/>
              <w:ind w:firstLine="781"/>
              <w:rPr>
                <w:sz w:val="26"/>
                <w:szCs w:val="26"/>
              </w:rPr>
            </w:pPr>
            <w:r w:rsidRPr="005E27D7">
              <w:rPr>
                <w:sz w:val="26"/>
                <w:szCs w:val="26"/>
              </w:rPr>
              <w:t>в том числе:</w:t>
            </w:r>
          </w:p>
        </w:tc>
        <w:tc>
          <w:tcPr>
            <w:tcW w:w="808" w:type="pct"/>
            <w:tcBorders>
              <w:top w:val="nil"/>
              <w:left w:val="single" w:sz="4" w:space="0" w:color="auto"/>
              <w:right w:val="single" w:sz="4" w:space="0" w:color="auto"/>
            </w:tcBorders>
            <w:shd w:val="clear" w:color="auto" w:fill="auto"/>
            <w:vAlign w:val="bottom"/>
          </w:tcPr>
          <w:p w:rsidR="00622553" w:rsidRPr="005E27D7" w:rsidRDefault="00622553" w:rsidP="00622553">
            <w:pPr>
              <w:spacing w:before="20" w:after="20" w:line="260" w:lineRule="exact"/>
              <w:ind w:right="294"/>
              <w:jc w:val="right"/>
              <w:rPr>
                <w:color w:val="FF0000"/>
                <w:sz w:val="26"/>
                <w:szCs w:val="26"/>
              </w:rPr>
            </w:pPr>
          </w:p>
        </w:tc>
        <w:tc>
          <w:tcPr>
            <w:tcW w:w="799" w:type="pct"/>
            <w:tcBorders>
              <w:top w:val="nil"/>
              <w:left w:val="single" w:sz="4" w:space="0" w:color="auto"/>
              <w:right w:val="single" w:sz="4" w:space="0" w:color="auto"/>
            </w:tcBorders>
            <w:vAlign w:val="bottom"/>
          </w:tcPr>
          <w:p w:rsidR="00622553" w:rsidRPr="005E27D7" w:rsidRDefault="00622553" w:rsidP="00116B0D">
            <w:pPr>
              <w:spacing w:before="20" w:after="20" w:line="260" w:lineRule="exact"/>
              <w:ind w:right="397"/>
              <w:jc w:val="right"/>
              <w:rPr>
                <w:color w:val="FF0000"/>
                <w:sz w:val="26"/>
                <w:szCs w:val="26"/>
              </w:rPr>
            </w:pPr>
          </w:p>
        </w:tc>
        <w:tc>
          <w:tcPr>
            <w:tcW w:w="758" w:type="pct"/>
            <w:tcBorders>
              <w:top w:val="nil"/>
              <w:left w:val="single" w:sz="4" w:space="0" w:color="auto"/>
              <w:right w:val="single" w:sz="4" w:space="0" w:color="auto"/>
            </w:tcBorders>
            <w:vAlign w:val="bottom"/>
          </w:tcPr>
          <w:p w:rsidR="00622553" w:rsidRPr="005E27D7" w:rsidRDefault="00622553" w:rsidP="00116B0D">
            <w:pPr>
              <w:spacing w:before="20" w:after="20" w:line="260" w:lineRule="exact"/>
              <w:ind w:left="334" w:right="397" w:hanging="164"/>
              <w:jc w:val="right"/>
              <w:rPr>
                <w:color w:val="FF0000"/>
                <w:sz w:val="26"/>
                <w:szCs w:val="26"/>
              </w:rPr>
            </w:pPr>
          </w:p>
        </w:tc>
        <w:tc>
          <w:tcPr>
            <w:tcW w:w="769" w:type="pct"/>
            <w:tcBorders>
              <w:top w:val="nil"/>
              <w:left w:val="single" w:sz="4" w:space="0" w:color="auto"/>
              <w:right w:val="single" w:sz="4" w:space="0" w:color="auto"/>
            </w:tcBorders>
            <w:vAlign w:val="bottom"/>
          </w:tcPr>
          <w:p w:rsidR="00622553" w:rsidRPr="005E27D7" w:rsidRDefault="00622553" w:rsidP="00116B0D">
            <w:pPr>
              <w:spacing w:before="20" w:after="20" w:line="260" w:lineRule="exact"/>
              <w:ind w:left="-227" w:right="454" w:hanging="164"/>
              <w:jc w:val="right"/>
              <w:rPr>
                <w:color w:val="FF0000"/>
                <w:sz w:val="26"/>
                <w:szCs w:val="26"/>
              </w:rPr>
            </w:pPr>
          </w:p>
        </w:tc>
      </w:tr>
      <w:tr w:rsidR="00622553" w:rsidRPr="005E27D7" w:rsidTr="00622553">
        <w:trPr>
          <w:trHeight w:val="340"/>
        </w:trPr>
        <w:tc>
          <w:tcPr>
            <w:tcW w:w="1866" w:type="pct"/>
            <w:tcBorders>
              <w:top w:val="nil"/>
              <w:left w:val="single" w:sz="4" w:space="0" w:color="auto"/>
              <w:right w:val="single" w:sz="4" w:space="0" w:color="auto"/>
            </w:tcBorders>
            <w:vAlign w:val="bottom"/>
          </w:tcPr>
          <w:p w:rsidR="00622553" w:rsidRPr="005E27D7" w:rsidRDefault="00622553" w:rsidP="00622553">
            <w:pPr>
              <w:spacing w:before="20" w:after="20" w:line="280" w:lineRule="exact"/>
              <w:ind w:left="142"/>
              <w:rPr>
                <w:sz w:val="26"/>
                <w:szCs w:val="26"/>
              </w:rPr>
            </w:pPr>
            <w:r w:rsidRPr="005E27D7">
              <w:rPr>
                <w:sz w:val="26"/>
                <w:szCs w:val="26"/>
              </w:rPr>
              <w:t>государственная собственность</w:t>
            </w:r>
          </w:p>
        </w:tc>
        <w:tc>
          <w:tcPr>
            <w:tcW w:w="808" w:type="pct"/>
            <w:tcBorders>
              <w:top w:val="nil"/>
              <w:left w:val="single" w:sz="4" w:space="0" w:color="auto"/>
              <w:right w:val="single" w:sz="4" w:space="0" w:color="auto"/>
            </w:tcBorders>
            <w:shd w:val="clear" w:color="auto" w:fill="auto"/>
            <w:vAlign w:val="bottom"/>
          </w:tcPr>
          <w:p w:rsidR="00622553" w:rsidRPr="005E27D7" w:rsidRDefault="00622553" w:rsidP="00622553">
            <w:pPr>
              <w:spacing w:before="20" w:after="20" w:line="280" w:lineRule="exact"/>
              <w:ind w:right="294"/>
              <w:jc w:val="right"/>
              <w:rPr>
                <w:sz w:val="26"/>
                <w:szCs w:val="26"/>
              </w:rPr>
            </w:pPr>
            <w:r w:rsidRPr="005E27D7">
              <w:rPr>
                <w:sz w:val="26"/>
                <w:szCs w:val="26"/>
              </w:rPr>
              <w:t>437,1</w:t>
            </w:r>
          </w:p>
        </w:tc>
        <w:tc>
          <w:tcPr>
            <w:tcW w:w="799" w:type="pct"/>
            <w:tcBorders>
              <w:top w:val="nil"/>
              <w:left w:val="single" w:sz="4" w:space="0" w:color="auto"/>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90,3</w:t>
            </w:r>
          </w:p>
        </w:tc>
        <w:tc>
          <w:tcPr>
            <w:tcW w:w="758" w:type="pct"/>
            <w:tcBorders>
              <w:top w:val="nil"/>
              <w:left w:val="single" w:sz="4" w:space="0" w:color="auto"/>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5,4</w:t>
            </w:r>
          </w:p>
        </w:tc>
        <w:tc>
          <w:tcPr>
            <w:tcW w:w="769" w:type="pct"/>
            <w:tcBorders>
              <w:top w:val="nil"/>
              <w:left w:val="single" w:sz="4" w:space="0" w:color="auto"/>
              <w:right w:val="single" w:sz="4" w:space="0" w:color="auto"/>
            </w:tcBorders>
            <w:vAlign w:val="bottom"/>
          </w:tcPr>
          <w:p w:rsidR="00622553" w:rsidRPr="005E27D7" w:rsidRDefault="00622553" w:rsidP="00116B0D">
            <w:pPr>
              <w:spacing w:before="40" w:after="40" w:line="280" w:lineRule="exact"/>
              <w:ind w:right="454"/>
              <w:jc w:val="right"/>
              <w:rPr>
                <w:sz w:val="26"/>
                <w:szCs w:val="26"/>
              </w:rPr>
            </w:pPr>
            <w:r w:rsidRPr="005E27D7">
              <w:rPr>
                <w:sz w:val="26"/>
                <w:szCs w:val="26"/>
              </w:rPr>
              <w:t>5,8</w:t>
            </w:r>
          </w:p>
        </w:tc>
      </w:tr>
      <w:tr w:rsidR="00622553" w:rsidRPr="005E27D7" w:rsidTr="00622553">
        <w:trPr>
          <w:trHeight w:val="340"/>
        </w:trPr>
        <w:tc>
          <w:tcPr>
            <w:tcW w:w="1866" w:type="pct"/>
            <w:tcBorders>
              <w:top w:val="nil"/>
              <w:left w:val="single" w:sz="4" w:space="0" w:color="auto"/>
              <w:right w:val="single" w:sz="4" w:space="0" w:color="auto"/>
            </w:tcBorders>
            <w:vAlign w:val="bottom"/>
          </w:tcPr>
          <w:p w:rsidR="00622553" w:rsidRPr="005E27D7" w:rsidRDefault="00622553" w:rsidP="00622553">
            <w:pPr>
              <w:spacing w:before="20" w:after="20" w:line="280" w:lineRule="exact"/>
              <w:ind w:left="680"/>
              <w:rPr>
                <w:sz w:val="26"/>
                <w:szCs w:val="26"/>
              </w:rPr>
            </w:pPr>
            <w:r w:rsidRPr="005E27D7">
              <w:rPr>
                <w:sz w:val="26"/>
                <w:szCs w:val="26"/>
              </w:rPr>
              <w:t>республиканская</w:t>
            </w:r>
          </w:p>
        </w:tc>
        <w:tc>
          <w:tcPr>
            <w:tcW w:w="808" w:type="pct"/>
            <w:tcBorders>
              <w:top w:val="nil"/>
              <w:left w:val="single" w:sz="4" w:space="0" w:color="auto"/>
              <w:right w:val="single" w:sz="4" w:space="0" w:color="auto"/>
            </w:tcBorders>
            <w:vAlign w:val="bottom"/>
          </w:tcPr>
          <w:p w:rsidR="00622553" w:rsidRPr="005E27D7" w:rsidRDefault="00622553" w:rsidP="00622553">
            <w:pPr>
              <w:spacing w:before="20" w:after="20" w:line="280" w:lineRule="exact"/>
              <w:ind w:right="294"/>
              <w:jc w:val="right"/>
              <w:rPr>
                <w:sz w:val="26"/>
                <w:szCs w:val="26"/>
              </w:rPr>
            </w:pPr>
            <w:r w:rsidRPr="005E27D7">
              <w:rPr>
                <w:sz w:val="26"/>
                <w:szCs w:val="26"/>
              </w:rPr>
              <w:t>378,8</w:t>
            </w:r>
          </w:p>
        </w:tc>
        <w:tc>
          <w:tcPr>
            <w:tcW w:w="799" w:type="pct"/>
            <w:tcBorders>
              <w:top w:val="nil"/>
              <w:left w:val="single" w:sz="4" w:space="0" w:color="auto"/>
              <w:right w:val="single" w:sz="4" w:space="0" w:color="auto"/>
            </w:tcBorders>
            <w:vAlign w:val="bottom"/>
          </w:tcPr>
          <w:p w:rsidR="00622553" w:rsidRPr="005E27D7" w:rsidRDefault="00622553" w:rsidP="00116B0D">
            <w:pPr>
              <w:spacing w:before="20" w:after="20" w:line="280" w:lineRule="exact"/>
              <w:ind w:right="397"/>
              <w:jc w:val="right"/>
              <w:rPr>
                <w:sz w:val="26"/>
                <w:szCs w:val="26"/>
                <w:lang w:val="en-US"/>
              </w:rPr>
            </w:pPr>
            <w:r w:rsidRPr="005E27D7">
              <w:rPr>
                <w:sz w:val="26"/>
                <w:szCs w:val="26"/>
              </w:rPr>
              <w:t>93,5</w:t>
            </w:r>
          </w:p>
        </w:tc>
        <w:tc>
          <w:tcPr>
            <w:tcW w:w="758" w:type="pct"/>
            <w:tcBorders>
              <w:top w:val="nil"/>
              <w:left w:val="single" w:sz="4" w:space="0" w:color="auto"/>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4,7</w:t>
            </w:r>
          </w:p>
        </w:tc>
        <w:tc>
          <w:tcPr>
            <w:tcW w:w="769" w:type="pct"/>
            <w:tcBorders>
              <w:top w:val="nil"/>
              <w:left w:val="single" w:sz="4" w:space="0" w:color="auto"/>
              <w:right w:val="single" w:sz="4" w:space="0" w:color="auto"/>
            </w:tcBorders>
            <w:vAlign w:val="bottom"/>
          </w:tcPr>
          <w:p w:rsidR="00622553" w:rsidRPr="005E27D7" w:rsidRDefault="00622553" w:rsidP="00116B0D">
            <w:pPr>
              <w:spacing w:before="40" w:after="40" w:line="280" w:lineRule="exact"/>
              <w:ind w:right="454"/>
              <w:jc w:val="right"/>
              <w:rPr>
                <w:sz w:val="26"/>
                <w:szCs w:val="26"/>
              </w:rPr>
            </w:pPr>
            <w:r w:rsidRPr="005E27D7">
              <w:rPr>
                <w:sz w:val="26"/>
                <w:szCs w:val="26"/>
              </w:rPr>
              <w:t>4,9</w:t>
            </w:r>
          </w:p>
        </w:tc>
      </w:tr>
      <w:tr w:rsidR="00622553" w:rsidRPr="005E27D7" w:rsidTr="00622553">
        <w:trPr>
          <w:trHeight w:val="340"/>
        </w:trPr>
        <w:tc>
          <w:tcPr>
            <w:tcW w:w="1866" w:type="pct"/>
            <w:tcBorders>
              <w:left w:val="single" w:sz="4" w:space="0" w:color="auto"/>
              <w:bottom w:val="nil"/>
              <w:right w:val="single" w:sz="4" w:space="0" w:color="auto"/>
            </w:tcBorders>
            <w:vAlign w:val="bottom"/>
          </w:tcPr>
          <w:p w:rsidR="00622553" w:rsidRPr="005E27D7" w:rsidRDefault="00622553" w:rsidP="00622553">
            <w:pPr>
              <w:spacing w:before="20" w:after="20" w:line="280" w:lineRule="exact"/>
              <w:ind w:left="680"/>
              <w:rPr>
                <w:sz w:val="26"/>
                <w:szCs w:val="26"/>
              </w:rPr>
            </w:pPr>
            <w:r w:rsidRPr="005E27D7">
              <w:rPr>
                <w:sz w:val="26"/>
                <w:szCs w:val="26"/>
              </w:rPr>
              <w:t xml:space="preserve">коммунальная </w:t>
            </w:r>
          </w:p>
        </w:tc>
        <w:tc>
          <w:tcPr>
            <w:tcW w:w="808" w:type="pct"/>
            <w:tcBorders>
              <w:left w:val="single" w:sz="4" w:space="0" w:color="auto"/>
              <w:bottom w:val="nil"/>
              <w:right w:val="single" w:sz="4" w:space="0" w:color="auto"/>
            </w:tcBorders>
            <w:vAlign w:val="bottom"/>
          </w:tcPr>
          <w:p w:rsidR="00622553" w:rsidRPr="005E27D7" w:rsidRDefault="00622553" w:rsidP="00622553">
            <w:pPr>
              <w:spacing w:before="20" w:after="20" w:line="280" w:lineRule="exact"/>
              <w:ind w:right="294"/>
              <w:jc w:val="right"/>
              <w:rPr>
                <w:sz w:val="26"/>
                <w:szCs w:val="26"/>
              </w:rPr>
            </w:pPr>
            <w:r w:rsidRPr="005E27D7">
              <w:rPr>
                <w:sz w:val="26"/>
                <w:szCs w:val="26"/>
              </w:rPr>
              <w:t>58,3</w:t>
            </w:r>
          </w:p>
        </w:tc>
        <w:tc>
          <w:tcPr>
            <w:tcW w:w="799" w:type="pct"/>
            <w:tcBorders>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74,2</w:t>
            </w:r>
          </w:p>
        </w:tc>
        <w:tc>
          <w:tcPr>
            <w:tcW w:w="758" w:type="pct"/>
            <w:tcBorders>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0,7</w:t>
            </w:r>
          </w:p>
        </w:tc>
        <w:tc>
          <w:tcPr>
            <w:tcW w:w="769" w:type="pct"/>
            <w:tcBorders>
              <w:left w:val="single" w:sz="4" w:space="0" w:color="auto"/>
              <w:bottom w:val="nil"/>
              <w:right w:val="single" w:sz="4" w:space="0" w:color="auto"/>
            </w:tcBorders>
            <w:vAlign w:val="bottom"/>
          </w:tcPr>
          <w:p w:rsidR="00622553" w:rsidRPr="005E27D7" w:rsidRDefault="00622553" w:rsidP="00116B0D">
            <w:pPr>
              <w:spacing w:before="40" w:after="40" w:line="280" w:lineRule="exact"/>
              <w:ind w:right="454"/>
              <w:jc w:val="right"/>
              <w:rPr>
                <w:sz w:val="26"/>
                <w:szCs w:val="26"/>
              </w:rPr>
            </w:pPr>
            <w:r w:rsidRPr="005E27D7">
              <w:rPr>
                <w:sz w:val="26"/>
                <w:szCs w:val="26"/>
              </w:rPr>
              <w:t>0,9</w:t>
            </w:r>
          </w:p>
        </w:tc>
      </w:tr>
      <w:tr w:rsidR="00622553" w:rsidRPr="005E27D7" w:rsidTr="00622553">
        <w:trPr>
          <w:trHeight w:val="340"/>
        </w:trPr>
        <w:tc>
          <w:tcPr>
            <w:tcW w:w="1866" w:type="pct"/>
            <w:tcBorders>
              <w:top w:val="nil"/>
              <w:left w:val="single" w:sz="4" w:space="0" w:color="auto"/>
              <w:bottom w:val="nil"/>
              <w:right w:val="single" w:sz="4" w:space="0" w:color="auto"/>
            </w:tcBorders>
            <w:vAlign w:val="bottom"/>
          </w:tcPr>
          <w:p w:rsidR="00622553" w:rsidRPr="005E27D7" w:rsidRDefault="00622553" w:rsidP="00622553">
            <w:pPr>
              <w:spacing w:before="20" w:after="20" w:line="280" w:lineRule="exact"/>
              <w:ind w:left="142"/>
              <w:rPr>
                <w:sz w:val="26"/>
                <w:szCs w:val="26"/>
              </w:rPr>
            </w:pPr>
            <w:r w:rsidRPr="005E27D7">
              <w:rPr>
                <w:sz w:val="26"/>
                <w:szCs w:val="26"/>
              </w:rPr>
              <w:t>частная собственность</w:t>
            </w:r>
          </w:p>
        </w:tc>
        <w:tc>
          <w:tcPr>
            <w:tcW w:w="808" w:type="pct"/>
            <w:tcBorders>
              <w:top w:val="nil"/>
              <w:left w:val="single" w:sz="4" w:space="0" w:color="auto"/>
              <w:bottom w:val="nil"/>
              <w:right w:val="single" w:sz="4" w:space="0" w:color="auto"/>
            </w:tcBorders>
            <w:vAlign w:val="bottom"/>
          </w:tcPr>
          <w:p w:rsidR="00622553" w:rsidRPr="005E27D7" w:rsidRDefault="00622553" w:rsidP="00622553">
            <w:pPr>
              <w:spacing w:before="20" w:after="20" w:line="280" w:lineRule="exact"/>
              <w:ind w:right="294"/>
              <w:jc w:val="right"/>
              <w:rPr>
                <w:sz w:val="26"/>
                <w:szCs w:val="26"/>
              </w:rPr>
            </w:pPr>
            <w:r w:rsidRPr="005E27D7">
              <w:rPr>
                <w:sz w:val="26"/>
                <w:szCs w:val="26"/>
              </w:rPr>
              <w:t>5 722,6</w:t>
            </w:r>
          </w:p>
        </w:tc>
        <w:tc>
          <w:tcPr>
            <w:tcW w:w="799" w:type="pct"/>
            <w:tcBorders>
              <w:top w:val="nil"/>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100,2</w:t>
            </w:r>
          </w:p>
        </w:tc>
        <w:tc>
          <w:tcPr>
            <w:tcW w:w="758" w:type="pct"/>
            <w:tcBorders>
              <w:top w:val="nil"/>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70,7</w:t>
            </w:r>
          </w:p>
        </w:tc>
        <w:tc>
          <w:tcPr>
            <w:tcW w:w="769" w:type="pct"/>
            <w:tcBorders>
              <w:top w:val="nil"/>
              <w:left w:val="single" w:sz="4" w:space="0" w:color="auto"/>
              <w:bottom w:val="nil"/>
              <w:right w:val="single" w:sz="4" w:space="0" w:color="auto"/>
            </w:tcBorders>
            <w:vAlign w:val="center"/>
          </w:tcPr>
          <w:p w:rsidR="00622553" w:rsidRPr="005E27D7" w:rsidRDefault="00622553" w:rsidP="00116B0D">
            <w:pPr>
              <w:spacing w:before="40" w:after="40" w:line="280" w:lineRule="exact"/>
              <w:ind w:right="454"/>
              <w:jc w:val="right"/>
              <w:rPr>
                <w:sz w:val="26"/>
                <w:szCs w:val="26"/>
              </w:rPr>
            </w:pPr>
            <w:r w:rsidRPr="005E27D7">
              <w:rPr>
                <w:sz w:val="26"/>
                <w:szCs w:val="26"/>
              </w:rPr>
              <w:t>69,5</w:t>
            </w:r>
          </w:p>
        </w:tc>
      </w:tr>
      <w:tr w:rsidR="00622553" w:rsidRPr="005E27D7" w:rsidTr="00622553">
        <w:trPr>
          <w:trHeight w:val="340"/>
        </w:trPr>
        <w:tc>
          <w:tcPr>
            <w:tcW w:w="1866" w:type="pct"/>
            <w:tcBorders>
              <w:top w:val="nil"/>
              <w:left w:val="single" w:sz="4" w:space="0" w:color="auto"/>
              <w:bottom w:val="nil"/>
              <w:right w:val="single" w:sz="4" w:space="0" w:color="auto"/>
            </w:tcBorders>
            <w:vAlign w:val="bottom"/>
          </w:tcPr>
          <w:p w:rsidR="00622553" w:rsidRPr="005E27D7" w:rsidRDefault="00622553" w:rsidP="00622553">
            <w:pPr>
              <w:spacing w:before="20" w:after="20" w:line="280" w:lineRule="exact"/>
              <w:ind w:left="680"/>
              <w:rPr>
                <w:sz w:val="26"/>
                <w:szCs w:val="26"/>
              </w:rPr>
            </w:pPr>
            <w:r w:rsidRPr="005E27D7">
              <w:rPr>
                <w:sz w:val="26"/>
                <w:szCs w:val="26"/>
              </w:rPr>
              <w:t xml:space="preserve">из нее собственность негосударственных юридических лиц </w:t>
            </w:r>
            <w:r w:rsidRPr="005E27D7">
              <w:rPr>
                <w:sz w:val="26"/>
                <w:szCs w:val="26"/>
              </w:rPr>
              <w:br/>
              <w:t>с государственным участием</w:t>
            </w:r>
          </w:p>
        </w:tc>
        <w:tc>
          <w:tcPr>
            <w:tcW w:w="808" w:type="pct"/>
            <w:tcBorders>
              <w:top w:val="nil"/>
              <w:left w:val="single" w:sz="4" w:space="0" w:color="auto"/>
              <w:bottom w:val="nil"/>
              <w:right w:val="single" w:sz="4" w:space="0" w:color="auto"/>
            </w:tcBorders>
            <w:vAlign w:val="bottom"/>
          </w:tcPr>
          <w:p w:rsidR="00622553" w:rsidRPr="005E27D7" w:rsidRDefault="00622553" w:rsidP="00622553">
            <w:pPr>
              <w:spacing w:before="20" w:after="20" w:line="280" w:lineRule="exact"/>
              <w:ind w:right="294"/>
              <w:jc w:val="right"/>
              <w:rPr>
                <w:sz w:val="26"/>
                <w:szCs w:val="26"/>
              </w:rPr>
            </w:pPr>
            <w:r w:rsidRPr="005E27D7">
              <w:rPr>
                <w:sz w:val="26"/>
                <w:szCs w:val="26"/>
              </w:rPr>
              <w:t>296,6</w:t>
            </w:r>
          </w:p>
        </w:tc>
        <w:tc>
          <w:tcPr>
            <w:tcW w:w="799" w:type="pct"/>
            <w:tcBorders>
              <w:top w:val="nil"/>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94,5</w:t>
            </w:r>
          </w:p>
        </w:tc>
        <w:tc>
          <w:tcPr>
            <w:tcW w:w="758" w:type="pct"/>
            <w:tcBorders>
              <w:top w:val="nil"/>
              <w:left w:val="single" w:sz="4" w:space="0" w:color="auto"/>
              <w:bottom w:val="nil"/>
              <w:right w:val="single" w:sz="4" w:space="0" w:color="auto"/>
            </w:tcBorders>
            <w:vAlign w:val="bottom"/>
          </w:tcPr>
          <w:p w:rsidR="00622553" w:rsidRPr="005E27D7" w:rsidRDefault="00622553" w:rsidP="00116B0D">
            <w:pPr>
              <w:spacing w:before="20" w:after="20" w:line="280" w:lineRule="exact"/>
              <w:ind w:right="397"/>
              <w:jc w:val="right"/>
              <w:rPr>
                <w:sz w:val="26"/>
                <w:szCs w:val="26"/>
              </w:rPr>
            </w:pPr>
            <w:r w:rsidRPr="005E27D7">
              <w:rPr>
                <w:sz w:val="26"/>
                <w:szCs w:val="26"/>
              </w:rPr>
              <w:t>3,7</w:t>
            </w:r>
          </w:p>
        </w:tc>
        <w:tc>
          <w:tcPr>
            <w:tcW w:w="769" w:type="pct"/>
            <w:tcBorders>
              <w:top w:val="nil"/>
              <w:left w:val="single" w:sz="4" w:space="0" w:color="auto"/>
              <w:bottom w:val="nil"/>
              <w:right w:val="single" w:sz="4" w:space="0" w:color="auto"/>
            </w:tcBorders>
            <w:vAlign w:val="bottom"/>
          </w:tcPr>
          <w:p w:rsidR="00622553" w:rsidRPr="005E27D7" w:rsidRDefault="00622553" w:rsidP="00116B0D">
            <w:pPr>
              <w:spacing w:before="40" w:after="40" w:line="280" w:lineRule="exact"/>
              <w:ind w:right="454"/>
              <w:jc w:val="right"/>
              <w:rPr>
                <w:sz w:val="26"/>
                <w:szCs w:val="26"/>
              </w:rPr>
            </w:pPr>
            <w:r w:rsidRPr="005E27D7">
              <w:rPr>
                <w:sz w:val="26"/>
                <w:szCs w:val="26"/>
              </w:rPr>
              <w:t>4,0</w:t>
            </w:r>
          </w:p>
        </w:tc>
      </w:tr>
      <w:tr w:rsidR="00622553" w:rsidRPr="005E27D7" w:rsidTr="00622553">
        <w:trPr>
          <w:trHeight w:val="340"/>
        </w:trPr>
        <w:tc>
          <w:tcPr>
            <w:tcW w:w="1866" w:type="pct"/>
            <w:tcBorders>
              <w:top w:val="nil"/>
              <w:left w:val="single" w:sz="4" w:space="0" w:color="auto"/>
              <w:bottom w:val="double" w:sz="4" w:space="0" w:color="auto"/>
              <w:right w:val="single" w:sz="4" w:space="0" w:color="auto"/>
            </w:tcBorders>
            <w:vAlign w:val="bottom"/>
          </w:tcPr>
          <w:p w:rsidR="00622553" w:rsidRPr="005E27D7" w:rsidRDefault="00622553" w:rsidP="00622553">
            <w:pPr>
              <w:spacing w:before="20" w:after="120" w:line="280" w:lineRule="exact"/>
              <w:ind w:left="142"/>
              <w:rPr>
                <w:sz w:val="26"/>
                <w:szCs w:val="26"/>
              </w:rPr>
            </w:pPr>
            <w:r w:rsidRPr="005E27D7">
              <w:rPr>
                <w:sz w:val="26"/>
                <w:szCs w:val="26"/>
              </w:rPr>
              <w:t>иностранная собственность</w:t>
            </w:r>
          </w:p>
        </w:tc>
        <w:tc>
          <w:tcPr>
            <w:tcW w:w="808" w:type="pct"/>
            <w:tcBorders>
              <w:top w:val="nil"/>
              <w:left w:val="single" w:sz="4" w:space="0" w:color="auto"/>
              <w:bottom w:val="double" w:sz="4" w:space="0" w:color="auto"/>
              <w:right w:val="single" w:sz="4" w:space="0" w:color="auto"/>
            </w:tcBorders>
            <w:vAlign w:val="bottom"/>
          </w:tcPr>
          <w:p w:rsidR="00622553" w:rsidRPr="005E27D7" w:rsidRDefault="00622553" w:rsidP="00622553">
            <w:pPr>
              <w:spacing w:before="20" w:after="120" w:line="280" w:lineRule="exact"/>
              <w:ind w:right="294"/>
              <w:jc w:val="right"/>
              <w:rPr>
                <w:sz w:val="26"/>
                <w:szCs w:val="26"/>
              </w:rPr>
            </w:pPr>
            <w:r w:rsidRPr="005E27D7">
              <w:rPr>
                <w:sz w:val="26"/>
                <w:szCs w:val="26"/>
              </w:rPr>
              <w:t>1 931,0</w:t>
            </w:r>
          </w:p>
        </w:tc>
        <w:tc>
          <w:tcPr>
            <w:tcW w:w="799" w:type="pct"/>
            <w:tcBorders>
              <w:top w:val="nil"/>
              <w:left w:val="single" w:sz="4" w:space="0" w:color="auto"/>
              <w:bottom w:val="double" w:sz="4" w:space="0" w:color="auto"/>
              <w:right w:val="single" w:sz="4" w:space="0" w:color="auto"/>
            </w:tcBorders>
            <w:vAlign w:val="bottom"/>
          </w:tcPr>
          <w:p w:rsidR="00622553" w:rsidRPr="005E27D7" w:rsidRDefault="00622553" w:rsidP="00116B0D">
            <w:pPr>
              <w:spacing w:before="20" w:after="120" w:line="280" w:lineRule="exact"/>
              <w:ind w:right="397"/>
              <w:jc w:val="right"/>
              <w:rPr>
                <w:sz w:val="26"/>
                <w:szCs w:val="26"/>
              </w:rPr>
            </w:pPr>
            <w:r w:rsidRPr="005E27D7">
              <w:rPr>
                <w:sz w:val="26"/>
                <w:szCs w:val="26"/>
              </w:rPr>
              <w:t>97,8</w:t>
            </w:r>
          </w:p>
        </w:tc>
        <w:tc>
          <w:tcPr>
            <w:tcW w:w="758" w:type="pct"/>
            <w:tcBorders>
              <w:top w:val="nil"/>
              <w:left w:val="single" w:sz="4" w:space="0" w:color="auto"/>
              <w:bottom w:val="double" w:sz="4" w:space="0" w:color="auto"/>
              <w:right w:val="single" w:sz="4" w:space="0" w:color="auto"/>
            </w:tcBorders>
            <w:shd w:val="clear" w:color="auto" w:fill="auto"/>
            <w:vAlign w:val="bottom"/>
          </w:tcPr>
          <w:p w:rsidR="00622553" w:rsidRPr="005E27D7" w:rsidRDefault="00622553" w:rsidP="00116B0D">
            <w:pPr>
              <w:spacing w:before="20" w:after="120" w:line="280" w:lineRule="exact"/>
              <w:ind w:right="397"/>
              <w:jc w:val="right"/>
              <w:rPr>
                <w:sz w:val="26"/>
                <w:szCs w:val="26"/>
              </w:rPr>
            </w:pPr>
            <w:r w:rsidRPr="005E27D7">
              <w:rPr>
                <w:sz w:val="26"/>
                <w:szCs w:val="26"/>
              </w:rPr>
              <w:t>23,9</w:t>
            </w:r>
          </w:p>
        </w:tc>
        <w:tc>
          <w:tcPr>
            <w:tcW w:w="769" w:type="pct"/>
            <w:tcBorders>
              <w:top w:val="nil"/>
              <w:left w:val="single" w:sz="4" w:space="0" w:color="auto"/>
              <w:bottom w:val="double" w:sz="4" w:space="0" w:color="auto"/>
              <w:right w:val="single" w:sz="4" w:space="0" w:color="auto"/>
            </w:tcBorders>
          </w:tcPr>
          <w:p w:rsidR="00622553" w:rsidRPr="005E27D7" w:rsidRDefault="00622553" w:rsidP="00116B0D">
            <w:pPr>
              <w:spacing w:before="40" w:after="40" w:line="280" w:lineRule="exact"/>
              <w:ind w:right="454"/>
              <w:jc w:val="right"/>
              <w:rPr>
                <w:sz w:val="26"/>
                <w:szCs w:val="26"/>
              </w:rPr>
            </w:pPr>
            <w:r w:rsidRPr="005E27D7">
              <w:rPr>
                <w:sz w:val="26"/>
                <w:szCs w:val="26"/>
              </w:rPr>
              <w:t>24,7</w:t>
            </w:r>
          </w:p>
        </w:tc>
      </w:tr>
    </w:tbl>
    <w:p w:rsidR="00622553" w:rsidRPr="005E27D7" w:rsidRDefault="00622553" w:rsidP="0095465B">
      <w:pPr>
        <w:spacing w:before="120"/>
        <w:ind w:firstLine="709"/>
        <w:jc w:val="both"/>
        <w:rPr>
          <w:sz w:val="30"/>
          <w:szCs w:val="30"/>
        </w:rPr>
      </w:pPr>
      <w:r w:rsidRPr="005E27D7">
        <w:rPr>
          <w:sz w:val="30"/>
          <w:szCs w:val="30"/>
        </w:rPr>
        <w:t xml:space="preserve">В розничном товарообороте удельный вес пищевых продуктов, напитков и табачных изделий (продовольственные товары) </w:t>
      </w:r>
      <w:r w:rsidRPr="005E27D7">
        <w:rPr>
          <w:sz w:val="30"/>
          <w:szCs w:val="30"/>
        </w:rPr>
        <w:br/>
      </w:r>
      <w:r w:rsidRPr="0050294D">
        <w:rPr>
          <w:sz w:val="30"/>
          <w:szCs w:val="30"/>
        </w:rPr>
        <w:t xml:space="preserve">в январе-мае 2022 г. составил 41,9%, непродовольственных товаров – 58,1% </w:t>
      </w:r>
      <w:r w:rsidRPr="005E27D7">
        <w:rPr>
          <w:sz w:val="30"/>
          <w:szCs w:val="30"/>
        </w:rPr>
        <w:t>(в январе-мае 2021 г. – соответственно 39,9% и 60,1%).</w:t>
      </w:r>
    </w:p>
    <w:p w:rsidR="00622553" w:rsidRPr="005E27D7" w:rsidRDefault="00622553" w:rsidP="0095465B">
      <w:pPr>
        <w:spacing w:after="120"/>
        <w:ind w:firstLine="709"/>
        <w:jc w:val="both"/>
        <w:rPr>
          <w:sz w:val="30"/>
          <w:szCs w:val="30"/>
        </w:rPr>
      </w:pPr>
      <w:r w:rsidRPr="005E27D7">
        <w:rPr>
          <w:sz w:val="30"/>
          <w:szCs w:val="30"/>
        </w:rPr>
        <w:t xml:space="preserve">В январе-мае 2022 г. населению продано продовольственных товаров на 3 386,5 млн. рублей (в сопоставимых ценах 104,8% </w:t>
      </w:r>
      <w:r w:rsidRPr="005E27D7">
        <w:rPr>
          <w:sz w:val="30"/>
          <w:szCs w:val="30"/>
        </w:rPr>
        <w:br/>
        <w:t xml:space="preserve">к уровню января-мая 2021 г.), непродовольственных товаров – </w:t>
      </w:r>
      <w:r w:rsidRPr="005E27D7">
        <w:rPr>
          <w:sz w:val="30"/>
          <w:szCs w:val="30"/>
        </w:rPr>
        <w:br/>
        <w:t>на 4 704,2 млн. рублей (95,2%).</w:t>
      </w:r>
    </w:p>
    <w:p w:rsidR="00622553" w:rsidRPr="005E27D7" w:rsidRDefault="00622553" w:rsidP="00622553">
      <w:pPr>
        <w:spacing w:before="120" w:line="300" w:lineRule="exact"/>
        <w:jc w:val="center"/>
        <w:rPr>
          <w:rFonts w:ascii="Arial" w:hAnsi="Arial" w:cs="Arial"/>
          <w:b/>
          <w:sz w:val="26"/>
          <w:szCs w:val="26"/>
        </w:rPr>
      </w:pPr>
      <w:r w:rsidRPr="005E27D7">
        <w:rPr>
          <w:rFonts w:ascii="Arial" w:hAnsi="Arial" w:cs="Arial"/>
          <w:b/>
          <w:sz w:val="26"/>
          <w:szCs w:val="26"/>
        </w:rPr>
        <w:t xml:space="preserve">Розничный товарооборот продовольственных </w:t>
      </w:r>
      <w:r w:rsidRPr="005E27D7">
        <w:rPr>
          <w:rFonts w:ascii="Arial" w:hAnsi="Arial" w:cs="Arial"/>
          <w:b/>
          <w:sz w:val="26"/>
          <w:szCs w:val="26"/>
        </w:rPr>
        <w:br/>
        <w:t>и непродовольственных товаров</w:t>
      </w:r>
    </w:p>
    <w:p w:rsidR="00622553" w:rsidRPr="005E27D7" w:rsidRDefault="00622553" w:rsidP="00622553">
      <w:pPr>
        <w:spacing w:before="60" w:after="60"/>
        <w:jc w:val="center"/>
        <w:rPr>
          <w:rFonts w:ascii="Arial" w:hAnsi="Arial" w:cs="Arial"/>
          <w:i/>
        </w:rPr>
      </w:pPr>
      <w:r w:rsidRPr="005E27D7">
        <w:rPr>
          <w:rFonts w:ascii="Arial" w:hAnsi="Arial" w:cs="Arial"/>
          <w:i/>
        </w:rPr>
        <w:t>(в сопоставимых ценах)</w:t>
      </w:r>
    </w:p>
    <w:tbl>
      <w:tblPr>
        <w:tblW w:w="4901" w:type="pct"/>
        <w:tblInd w:w="70" w:type="dxa"/>
        <w:tblCellMar>
          <w:left w:w="70" w:type="dxa"/>
          <w:right w:w="70" w:type="dxa"/>
        </w:tblCellMar>
        <w:tblLook w:val="0000" w:firstRow="0" w:lastRow="0" w:firstColumn="0" w:lastColumn="0" w:noHBand="0" w:noVBand="0"/>
      </w:tblPr>
      <w:tblGrid>
        <w:gridCol w:w="1984"/>
        <w:gridCol w:w="2299"/>
        <w:gridCol w:w="1260"/>
        <w:gridCol w:w="2268"/>
        <w:gridCol w:w="1217"/>
      </w:tblGrid>
      <w:tr w:rsidR="00622553" w:rsidRPr="005E27D7" w:rsidTr="004E2876">
        <w:trPr>
          <w:trHeight w:val="402"/>
          <w:tblHeader/>
        </w:trPr>
        <w:tc>
          <w:tcPr>
            <w:tcW w:w="1099" w:type="pct"/>
            <w:vMerge w:val="restar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both"/>
              <w:rPr>
                <w:sz w:val="26"/>
                <w:szCs w:val="26"/>
              </w:rPr>
            </w:pPr>
          </w:p>
        </w:tc>
        <w:tc>
          <w:tcPr>
            <w:tcW w:w="1971" w:type="pct"/>
            <w:gridSpan w:val="2"/>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20" w:lineRule="exact"/>
              <w:jc w:val="center"/>
              <w:rPr>
                <w:sz w:val="26"/>
                <w:szCs w:val="26"/>
              </w:rPr>
            </w:pPr>
            <w:r w:rsidRPr="005E27D7">
              <w:rPr>
                <w:sz w:val="26"/>
                <w:szCs w:val="26"/>
              </w:rPr>
              <w:t xml:space="preserve">Продовольственные </w:t>
            </w:r>
            <w:r w:rsidRPr="005E27D7">
              <w:rPr>
                <w:sz w:val="26"/>
                <w:szCs w:val="26"/>
              </w:rPr>
              <w:br/>
              <w:t>товары</w:t>
            </w:r>
          </w:p>
        </w:tc>
        <w:tc>
          <w:tcPr>
            <w:tcW w:w="1930" w:type="pct"/>
            <w:gridSpan w:val="2"/>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20" w:lineRule="exact"/>
              <w:jc w:val="center"/>
              <w:rPr>
                <w:sz w:val="26"/>
                <w:szCs w:val="26"/>
              </w:rPr>
            </w:pPr>
            <w:r w:rsidRPr="005E27D7">
              <w:rPr>
                <w:sz w:val="26"/>
                <w:szCs w:val="26"/>
              </w:rPr>
              <w:t xml:space="preserve">Непродовольственные </w:t>
            </w:r>
            <w:r w:rsidRPr="005E27D7">
              <w:rPr>
                <w:sz w:val="26"/>
                <w:szCs w:val="26"/>
              </w:rPr>
              <w:br/>
              <w:t>товары</w:t>
            </w:r>
          </w:p>
        </w:tc>
      </w:tr>
      <w:tr w:rsidR="00622553" w:rsidRPr="005E27D7" w:rsidTr="004E2876">
        <w:trPr>
          <w:trHeight w:val="402"/>
          <w:tblHeader/>
        </w:trPr>
        <w:tc>
          <w:tcPr>
            <w:tcW w:w="1099" w:type="pct"/>
            <w:vMerge/>
            <w:tcBorders>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both"/>
              <w:rPr>
                <w:sz w:val="26"/>
                <w:szCs w:val="26"/>
              </w:rPr>
            </w:pPr>
          </w:p>
        </w:tc>
        <w:tc>
          <w:tcPr>
            <w:tcW w:w="1273"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center"/>
              <w:rPr>
                <w:sz w:val="26"/>
                <w:szCs w:val="26"/>
              </w:rPr>
            </w:pPr>
            <w:proofErr w:type="gramStart"/>
            <w:r w:rsidRPr="005E27D7">
              <w:rPr>
                <w:sz w:val="26"/>
                <w:szCs w:val="26"/>
              </w:rPr>
              <w:t>в</w:t>
            </w:r>
            <w:proofErr w:type="gramEnd"/>
            <w:r w:rsidRPr="005E27D7">
              <w:rPr>
                <w:sz w:val="26"/>
                <w:szCs w:val="26"/>
              </w:rPr>
              <w:t xml:space="preserve"> % к соответствующему периоду предыдущего года</w:t>
            </w:r>
          </w:p>
        </w:tc>
        <w:tc>
          <w:tcPr>
            <w:tcW w:w="698"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center"/>
              <w:rPr>
                <w:sz w:val="26"/>
                <w:szCs w:val="26"/>
              </w:rPr>
            </w:pPr>
            <w:proofErr w:type="gramStart"/>
            <w:r w:rsidRPr="005E27D7">
              <w:rPr>
                <w:sz w:val="26"/>
                <w:szCs w:val="26"/>
              </w:rPr>
              <w:t>в</w:t>
            </w:r>
            <w:proofErr w:type="gramEnd"/>
            <w:r w:rsidRPr="005E27D7">
              <w:rPr>
                <w:sz w:val="26"/>
                <w:szCs w:val="26"/>
              </w:rPr>
              <w:t xml:space="preserve"> % к </w:t>
            </w:r>
            <w:proofErr w:type="spellStart"/>
            <w:r w:rsidRPr="005E27D7">
              <w:rPr>
                <w:sz w:val="26"/>
                <w:szCs w:val="26"/>
              </w:rPr>
              <w:t>предыду-щему</w:t>
            </w:r>
            <w:proofErr w:type="spellEnd"/>
            <w:r w:rsidRPr="005E27D7">
              <w:rPr>
                <w:sz w:val="26"/>
                <w:szCs w:val="26"/>
              </w:rPr>
              <w:t xml:space="preserve"> периоду</w:t>
            </w:r>
          </w:p>
        </w:tc>
        <w:tc>
          <w:tcPr>
            <w:tcW w:w="1256"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center"/>
              <w:rPr>
                <w:sz w:val="26"/>
                <w:szCs w:val="26"/>
              </w:rPr>
            </w:pPr>
            <w:proofErr w:type="gramStart"/>
            <w:r w:rsidRPr="005E27D7">
              <w:rPr>
                <w:sz w:val="26"/>
                <w:szCs w:val="26"/>
              </w:rPr>
              <w:t>в</w:t>
            </w:r>
            <w:proofErr w:type="gramEnd"/>
            <w:r w:rsidRPr="005E27D7">
              <w:rPr>
                <w:sz w:val="26"/>
                <w:szCs w:val="26"/>
              </w:rPr>
              <w:t xml:space="preserve"> % к соответствующему периоду предыдущего года</w:t>
            </w:r>
          </w:p>
        </w:tc>
        <w:tc>
          <w:tcPr>
            <w:tcW w:w="674" w:type="pct"/>
            <w:tcBorders>
              <w:top w:val="single" w:sz="4" w:space="0" w:color="auto"/>
              <w:left w:val="single" w:sz="4" w:space="0" w:color="auto"/>
              <w:bottom w:val="single" w:sz="4" w:space="0" w:color="auto"/>
              <w:right w:val="single" w:sz="4" w:space="0" w:color="auto"/>
            </w:tcBorders>
          </w:tcPr>
          <w:p w:rsidR="00622553" w:rsidRPr="005E27D7" w:rsidRDefault="00622553" w:rsidP="00622553">
            <w:pPr>
              <w:spacing w:before="20" w:after="20" w:line="230" w:lineRule="exact"/>
              <w:jc w:val="center"/>
              <w:rPr>
                <w:sz w:val="26"/>
                <w:szCs w:val="26"/>
              </w:rPr>
            </w:pPr>
            <w:proofErr w:type="gramStart"/>
            <w:r w:rsidRPr="005E27D7">
              <w:rPr>
                <w:sz w:val="26"/>
                <w:szCs w:val="26"/>
              </w:rPr>
              <w:t>в</w:t>
            </w:r>
            <w:proofErr w:type="gramEnd"/>
            <w:r w:rsidRPr="005E27D7">
              <w:rPr>
                <w:sz w:val="26"/>
                <w:szCs w:val="26"/>
              </w:rPr>
              <w:t xml:space="preserve"> % к </w:t>
            </w:r>
            <w:proofErr w:type="spellStart"/>
            <w:r w:rsidRPr="005E27D7">
              <w:rPr>
                <w:sz w:val="26"/>
                <w:szCs w:val="26"/>
              </w:rPr>
              <w:t>предыду-щему</w:t>
            </w:r>
            <w:proofErr w:type="spellEnd"/>
            <w:r w:rsidRPr="005E27D7">
              <w:rPr>
                <w:sz w:val="26"/>
                <w:szCs w:val="26"/>
              </w:rPr>
              <w:t xml:space="preserve"> </w:t>
            </w:r>
            <w:r w:rsidRPr="005E27D7">
              <w:rPr>
                <w:sz w:val="26"/>
                <w:szCs w:val="26"/>
              </w:rPr>
              <w:br/>
              <w:t>периоду</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jc w:val="center"/>
              <w:outlineLvl w:val="5"/>
              <w:rPr>
                <w:b/>
                <w:sz w:val="26"/>
                <w:szCs w:val="26"/>
                <w:lang w:val="en-US"/>
              </w:rPr>
            </w:pPr>
            <w:r w:rsidRPr="005E27D7">
              <w:rPr>
                <w:b/>
                <w:sz w:val="26"/>
                <w:szCs w:val="26"/>
              </w:rPr>
              <w:t>202</w:t>
            </w:r>
            <w:r w:rsidRPr="005E27D7">
              <w:rPr>
                <w:b/>
                <w:sz w:val="26"/>
                <w:szCs w:val="26"/>
                <w:lang w:val="en-US"/>
              </w:rPr>
              <w:t>1</w:t>
            </w:r>
            <w:r w:rsidRPr="005E27D7">
              <w:rPr>
                <w:b/>
                <w:sz w:val="26"/>
                <w:szCs w:val="26"/>
              </w:rPr>
              <w:t xml:space="preserve"> г.</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b/>
                <w:color w:val="FF0000"/>
                <w:sz w:val="26"/>
                <w:szCs w:val="26"/>
              </w:rPr>
            </w:pPr>
          </w:p>
        </w:tc>
        <w:tc>
          <w:tcPr>
            <w:tcW w:w="698" w:type="pct"/>
            <w:tcBorders>
              <w:left w:val="single" w:sz="4" w:space="0" w:color="auto"/>
              <w:right w:val="single" w:sz="4" w:space="0" w:color="auto"/>
            </w:tcBorders>
            <w:vAlign w:val="center"/>
          </w:tcPr>
          <w:p w:rsidR="00622553" w:rsidRPr="005E27D7" w:rsidRDefault="00622553" w:rsidP="00116B0D">
            <w:pPr>
              <w:tabs>
                <w:tab w:val="left" w:pos="792"/>
              </w:tabs>
              <w:spacing w:before="20" w:after="20" w:line="280" w:lineRule="exact"/>
              <w:ind w:right="283"/>
              <w:jc w:val="right"/>
              <w:rPr>
                <w:b/>
                <w:color w:val="FF0000"/>
                <w:sz w:val="26"/>
                <w:szCs w:val="26"/>
              </w:rPr>
            </w:pP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b/>
                <w:color w:val="FF0000"/>
                <w:sz w:val="26"/>
                <w:szCs w:val="26"/>
              </w:rPr>
            </w:pP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b/>
                <w:color w:val="FF0000"/>
                <w:sz w:val="26"/>
                <w:szCs w:val="26"/>
              </w:rPr>
            </w:pP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Январь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96,7</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sz w:val="26"/>
                <w:szCs w:val="26"/>
              </w:rPr>
            </w:pPr>
            <w:r w:rsidRPr="005E27D7">
              <w:rPr>
                <w:sz w:val="26"/>
                <w:szCs w:val="26"/>
              </w:rPr>
              <w:t>81,8</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sz w:val="26"/>
                <w:szCs w:val="26"/>
              </w:rPr>
            </w:pPr>
            <w:r w:rsidRPr="005E27D7">
              <w:rPr>
                <w:sz w:val="26"/>
                <w:szCs w:val="26"/>
              </w:rPr>
              <w:t>99,0</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sz w:val="26"/>
                <w:szCs w:val="26"/>
              </w:rPr>
            </w:pPr>
            <w:r w:rsidRPr="005E27D7">
              <w:rPr>
                <w:sz w:val="26"/>
                <w:szCs w:val="26"/>
              </w:rPr>
              <w:t>72,1</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Февраль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95,5</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sz w:val="26"/>
                <w:szCs w:val="26"/>
              </w:rPr>
            </w:pPr>
            <w:r w:rsidRPr="005E27D7">
              <w:rPr>
                <w:sz w:val="26"/>
                <w:szCs w:val="26"/>
              </w:rPr>
              <w:t>94,8</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sz w:val="26"/>
                <w:szCs w:val="26"/>
              </w:rPr>
            </w:pPr>
            <w:r w:rsidRPr="005E27D7">
              <w:rPr>
                <w:sz w:val="26"/>
                <w:szCs w:val="26"/>
              </w:rPr>
              <w:t>92,3</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sz w:val="26"/>
                <w:szCs w:val="26"/>
              </w:rPr>
            </w:pPr>
            <w:r w:rsidRPr="005E27D7">
              <w:rPr>
                <w:sz w:val="26"/>
                <w:szCs w:val="26"/>
              </w:rPr>
              <w:t>100,9</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Март</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95,7</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sz w:val="26"/>
                <w:szCs w:val="26"/>
              </w:rPr>
            </w:pPr>
            <w:r w:rsidRPr="005E27D7">
              <w:rPr>
                <w:sz w:val="26"/>
                <w:szCs w:val="26"/>
              </w:rPr>
              <w:t>114,9</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sz w:val="26"/>
                <w:szCs w:val="26"/>
              </w:rPr>
            </w:pPr>
            <w:r w:rsidRPr="005E27D7">
              <w:rPr>
                <w:sz w:val="26"/>
                <w:szCs w:val="26"/>
              </w:rPr>
              <w:t>87,1</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sz w:val="26"/>
                <w:szCs w:val="26"/>
              </w:rPr>
            </w:pPr>
            <w:r w:rsidRPr="005E27D7">
              <w:rPr>
                <w:sz w:val="26"/>
                <w:szCs w:val="26"/>
              </w:rPr>
              <w:t>121,2</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outlineLvl w:val="3"/>
              <w:rPr>
                <w:b/>
                <w:spacing w:val="-4"/>
                <w:sz w:val="26"/>
                <w:szCs w:val="26"/>
              </w:rPr>
            </w:pPr>
            <w:r w:rsidRPr="005E27D7">
              <w:rPr>
                <w:b/>
                <w:spacing w:val="-4"/>
                <w:sz w:val="26"/>
                <w:szCs w:val="26"/>
                <w:lang w:val="en-US"/>
              </w:rPr>
              <w:t xml:space="preserve">I </w:t>
            </w:r>
            <w:r w:rsidRPr="005E27D7">
              <w:rPr>
                <w:b/>
                <w:spacing w:val="-4"/>
                <w:sz w:val="26"/>
                <w:szCs w:val="26"/>
              </w:rPr>
              <w:t>квартал</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b/>
                <w:sz w:val="26"/>
                <w:szCs w:val="26"/>
              </w:rPr>
            </w:pPr>
            <w:r w:rsidRPr="005E27D7">
              <w:rPr>
                <w:b/>
                <w:sz w:val="26"/>
                <w:szCs w:val="26"/>
              </w:rPr>
              <w:t>96,0</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b/>
                <w:sz w:val="26"/>
                <w:szCs w:val="26"/>
              </w:rPr>
            </w:pPr>
            <w:r w:rsidRPr="005E27D7">
              <w:rPr>
                <w:b/>
                <w:sz w:val="26"/>
                <w:szCs w:val="26"/>
              </w:rPr>
              <w:t>92,6</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b/>
                <w:sz w:val="26"/>
                <w:szCs w:val="26"/>
              </w:rPr>
            </w:pPr>
            <w:r w:rsidRPr="005E27D7">
              <w:rPr>
                <w:b/>
                <w:sz w:val="26"/>
                <w:szCs w:val="26"/>
              </w:rPr>
              <w:t>92,1</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b/>
                <w:sz w:val="26"/>
                <w:szCs w:val="26"/>
              </w:rPr>
            </w:pPr>
            <w:r w:rsidRPr="005E27D7">
              <w:rPr>
                <w:b/>
                <w:sz w:val="26"/>
                <w:szCs w:val="26"/>
              </w:rPr>
              <w:t>85,2</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Апрель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103,7</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sz w:val="26"/>
                <w:szCs w:val="26"/>
              </w:rPr>
            </w:pPr>
            <w:r w:rsidRPr="005E27D7">
              <w:rPr>
                <w:sz w:val="26"/>
                <w:szCs w:val="26"/>
              </w:rPr>
              <w:t>96,9</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sz w:val="26"/>
                <w:szCs w:val="26"/>
              </w:rPr>
            </w:pPr>
            <w:r w:rsidRPr="005E27D7">
              <w:rPr>
                <w:sz w:val="26"/>
                <w:szCs w:val="26"/>
              </w:rPr>
              <w:t>112,4</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sz w:val="26"/>
                <w:szCs w:val="26"/>
              </w:rPr>
            </w:pPr>
            <w:r w:rsidRPr="005E27D7">
              <w:rPr>
                <w:sz w:val="26"/>
                <w:szCs w:val="26"/>
              </w:rPr>
              <w:t>97,8</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Май</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106,3</w:t>
            </w:r>
          </w:p>
        </w:tc>
        <w:tc>
          <w:tcPr>
            <w:tcW w:w="698" w:type="pct"/>
            <w:tcBorders>
              <w:left w:val="single" w:sz="4" w:space="0" w:color="auto"/>
              <w:right w:val="single" w:sz="4" w:space="0" w:color="auto"/>
            </w:tcBorders>
            <w:vAlign w:val="bottom"/>
          </w:tcPr>
          <w:p w:rsidR="00622553" w:rsidRPr="005E27D7" w:rsidRDefault="00622553" w:rsidP="00116B0D">
            <w:pPr>
              <w:tabs>
                <w:tab w:val="left" w:pos="792"/>
              </w:tabs>
              <w:spacing w:before="20" w:after="20" w:line="280" w:lineRule="exact"/>
              <w:ind w:right="283"/>
              <w:jc w:val="right"/>
              <w:rPr>
                <w:sz w:val="26"/>
                <w:szCs w:val="26"/>
              </w:rPr>
            </w:pPr>
            <w:r w:rsidRPr="005E27D7">
              <w:rPr>
                <w:sz w:val="26"/>
                <w:szCs w:val="26"/>
              </w:rPr>
              <w:t>103,8</w:t>
            </w:r>
          </w:p>
        </w:tc>
        <w:tc>
          <w:tcPr>
            <w:tcW w:w="1256" w:type="pct"/>
            <w:tcBorders>
              <w:left w:val="single" w:sz="4" w:space="0" w:color="auto"/>
              <w:right w:val="single" w:sz="4" w:space="0" w:color="auto"/>
            </w:tcBorders>
            <w:vAlign w:val="bottom"/>
          </w:tcPr>
          <w:p w:rsidR="00622553" w:rsidRPr="005E27D7" w:rsidRDefault="00622553" w:rsidP="00116B0D">
            <w:pPr>
              <w:spacing w:before="20" w:after="20" w:line="280" w:lineRule="exact"/>
              <w:ind w:right="794"/>
              <w:jc w:val="right"/>
              <w:rPr>
                <w:sz w:val="26"/>
                <w:szCs w:val="26"/>
              </w:rPr>
            </w:pPr>
            <w:r w:rsidRPr="005E27D7">
              <w:rPr>
                <w:sz w:val="26"/>
                <w:szCs w:val="26"/>
              </w:rPr>
              <w:t>103,8</w:t>
            </w:r>
          </w:p>
        </w:tc>
        <w:tc>
          <w:tcPr>
            <w:tcW w:w="674" w:type="pct"/>
            <w:tcBorders>
              <w:left w:val="single" w:sz="4" w:space="0" w:color="auto"/>
              <w:right w:val="single" w:sz="4" w:space="0" w:color="auto"/>
            </w:tcBorders>
            <w:vAlign w:val="bottom"/>
          </w:tcPr>
          <w:p w:rsidR="00622553" w:rsidRPr="005E27D7" w:rsidRDefault="00622553" w:rsidP="00116B0D">
            <w:pPr>
              <w:tabs>
                <w:tab w:val="left" w:pos="640"/>
              </w:tabs>
              <w:spacing w:before="20" w:after="20" w:line="280" w:lineRule="exact"/>
              <w:ind w:right="227"/>
              <w:jc w:val="right"/>
              <w:rPr>
                <w:sz w:val="26"/>
                <w:szCs w:val="26"/>
              </w:rPr>
            </w:pPr>
            <w:r w:rsidRPr="005E27D7">
              <w:rPr>
                <w:sz w:val="26"/>
                <w:szCs w:val="26"/>
              </w:rPr>
              <w:t>96,8</w:t>
            </w:r>
          </w:p>
        </w:tc>
      </w:tr>
      <w:tr w:rsidR="00622553" w:rsidRPr="005E27D7" w:rsidTr="004E2876">
        <w:trPr>
          <w:trHeight w:val="170"/>
        </w:trPr>
        <w:tc>
          <w:tcPr>
            <w:tcW w:w="1099" w:type="pct"/>
            <w:tcBorders>
              <w:left w:val="single" w:sz="4" w:space="0" w:color="auto"/>
              <w:bottom w:val="single" w:sz="4" w:space="0" w:color="auto"/>
              <w:right w:val="single" w:sz="4" w:space="0" w:color="auto"/>
            </w:tcBorders>
            <w:vAlign w:val="center"/>
          </w:tcPr>
          <w:p w:rsidR="00622553" w:rsidRPr="005E27D7" w:rsidRDefault="00622553" w:rsidP="00622553">
            <w:pPr>
              <w:spacing w:before="20" w:after="20" w:line="280" w:lineRule="exact"/>
              <w:outlineLvl w:val="3"/>
              <w:rPr>
                <w:i/>
                <w:sz w:val="26"/>
                <w:szCs w:val="26"/>
              </w:rPr>
            </w:pPr>
            <w:r w:rsidRPr="005E27D7">
              <w:rPr>
                <w:i/>
                <w:sz w:val="26"/>
                <w:szCs w:val="26"/>
              </w:rPr>
              <w:t>Январь-май</w:t>
            </w:r>
          </w:p>
        </w:tc>
        <w:tc>
          <w:tcPr>
            <w:tcW w:w="1273" w:type="pct"/>
            <w:tcBorders>
              <w:left w:val="single" w:sz="4" w:space="0" w:color="auto"/>
              <w:bottom w:val="single" w:sz="4" w:space="0" w:color="auto"/>
              <w:right w:val="single" w:sz="4" w:space="0" w:color="auto"/>
            </w:tcBorders>
            <w:vAlign w:val="center"/>
          </w:tcPr>
          <w:p w:rsidR="00622553" w:rsidRPr="005E27D7" w:rsidRDefault="00622553" w:rsidP="00622553">
            <w:pPr>
              <w:spacing w:before="20" w:after="20" w:line="280" w:lineRule="exact"/>
              <w:ind w:right="794"/>
              <w:jc w:val="right"/>
              <w:rPr>
                <w:i/>
                <w:sz w:val="26"/>
                <w:szCs w:val="26"/>
              </w:rPr>
            </w:pPr>
            <w:r w:rsidRPr="005E27D7">
              <w:rPr>
                <w:i/>
                <w:sz w:val="26"/>
                <w:szCs w:val="26"/>
              </w:rPr>
              <w:t>99,6</w:t>
            </w:r>
          </w:p>
        </w:tc>
        <w:tc>
          <w:tcPr>
            <w:tcW w:w="698" w:type="pct"/>
            <w:tcBorders>
              <w:left w:val="single" w:sz="4" w:space="0" w:color="auto"/>
              <w:bottom w:val="single" w:sz="4" w:space="0" w:color="auto"/>
              <w:right w:val="single" w:sz="4" w:space="0" w:color="auto"/>
            </w:tcBorders>
            <w:vAlign w:val="center"/>
          </w:tcPr>
          <w:p w:rsidR="00622553" w:rsidRPr="005E27D7" w:rsidRDefault="00622553" w:rsidP="00116B0D">
            <w:pPr>
              <w:tabs>
                <w:tab w:val="left" w:pos="792"/>
              </w:tabs>
              <w:spacing w:before="20" w:after="20" w:line="280" w:lineRule="exact"/>
              <w:ind w:right="283"/>
              <w:jc w:val="right"/>
              <w:rPr>
                <w:i/>
                <w:sz w:val="26"/>
                <w:szCs w:val="26"/>
              </w:rPr>
            </w:pPr>
            <w:r w:rsidRPr="005E27D7">
              <w:rPr>
                <w:i/>
                <w:sz w:val="26"/>
                <w:szCs w:val="26"/>
              </w:rPr>
              <w:t>х</w:t>
            </w:r>
          </w:p>
        </w:tc>
        <w:tc>
          <w:tcPr>
            <w:tcW w:w="1256" w:type="pct"/>
            <w:tcBorders>
              <w:left w:val="single" w:sz="4" w:space="0" w:color="auto"/>
              <w:bottom w:val="single" w:sz="4" w:space="0" w:color="auto"/>
              <w:right w:val="single" w:sz="4" w:space="0" w:color="auto"/>
            </w:tcBorders>
            <w:vAlign w:val="center"/>
          </w:tcPr>
          <w:p w:rsidR="00622553" w:rsidRPr="005E27D7" w:rsidRDefault="00622553" w:rsidP="00116B0D">
            <w:pPr>
              <w:spacing w:before="20" w:after="20" w:line="280" w:lineRule="exact"/>
              <w:ind w:right="794"/>
              <w:jc w:val="right"/>
              <w:rPr>
                <w:i/>
                <w:sz w:val="26"/>
                <w:szCs w:val="26"/>
              </w:rPr>
            </w:pPr>
            <w:r w:rsidRPr="005E27D7">
              <w:rPr>
                <w:i/>
                <w:sz w:val="26"/>
                <w:szCs w:val="26"/>
              </w:rPr>
              <w:t>98,3</w:t>
            </w:r>
          </w:p>
        </w:tc>
        <w:tc>
          <w:tcPr>
            <w:tcW w:w="674" w:type="pct"/>
            <w:tcBorders>
              <w:left w:val="single" w:sz="4" w:space="0" w:color="auto"/>
              <w:bottom w:val="single" w:sz="4" w:space="0" w:color="auto"/>
              <w:right w:val="single" w:sz="4" w:space="0" w:color="auto"/>
            </w:tcBorders>
            <w:vAlign w:val="center"/>
          </w:tcPr>
          <w:p w:rsidR="00622553" w:rsidRPr="005E27D7" w:rsidRDefault="00622553" w:rsidP="00116B0D">
            <w:pPr>
              <w:tabs>
                <w:tab w:val="left" w:pos="640"/>
              </w:tabs>
              <w:spacing w:before="20" w:after="20" w:line="280" w:lineRule="exact"/>
              <w:ind w:right="227"/>
              <w:jc w:val="right"/>
              <w:rPr>
                <w:i/>
                <w:sz w:val="26"/>
                <w:szCs w:val="26"/>
              </w:rPr>
            </w:pPr>
            <w:r w:rsidRPr="005E27D7">
              <w:rPr>
                <w:i/>
                <w:sz w:val="26"/>
                <w:szCs w:val="26"/>
              </w:rPr>
              <w:t>х</w:t>
            </w:r>
          </w:p>
        </w:tc>
      </w:tr>
      <w:tr w:rsidR="00622553" w:rsidRPr="005E27D7" w:rsidTr="004E2876">
        <w:trPr>
          <w:trHeight w:val="170"/>
        </w:trPr>
        <w:tc>
          <w:tcPr>
            <w:tcW w:w="1099" w:type="pct"/>
            <w:tcBorders>
              <w:top w:val="single" w:sz="4" w:space="0" w:color="auto"/>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lastRenderedPageBreak/>
              <w:t>Июнь</w:t>
            </w:r>
          </w:p>
        </w:tc>
        <w:tc>
          <w:tcPr>
            <w:tcW w:w="1273" w:type="pct"/>
            <w:tcBorders>
              <w:top w:val="single" w:sz="4" w:space="0" w:color="auto"/>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101,6</w:t>
            </w:r>
          </w:p>
        </w:tc>
        <w:tc>
          <w:tcPr>
            <w:tcW w:w="698" w:type="pct"/>
            <w:tcBorders>
              <w:top w:val="single" w:sz="4" w:space="0" w:color="auto"/>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92,7</w:t>
            </w:r>
          </w:p>
        </w:tc>
        <w:tc>
          <w:tcPr>
            <w:tcW w:w="1256" w:type="pct"/>
            <w:tcBorders>
              <w:top w:val="single" w:sz="4" w:space="0" w:color="auto"/>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106,5</w:t>
            </w:r>
          </w:p>
        </w:tc>
        <w:tc>
          <w:tcPr>
            <w:tcW w:w="674" w:type="pct"/>
            <w:tcBorders>
              <w:top w:val="single" w:sz="4" w:space="0" w:color="auto"/>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110,9</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170" w:hanging="170"/>
              <w:outlineLvl w:val="5"/>
              <w:rPr>
                <w:b/>
                <w:sz w:val="26"/>
                <w:szCs w:val="26"/>
              </w:rPr>
            </w:pPr>
            <w:r w:rsidRPr="005E27D7">
              <w:rPr>
                <w:b/>
                <w:sz w:val="26"/>
                <w:szCs w:val="26"/>
                <w:lang w:val="en-US"/>
              </w:rPr>
              <w:t>II</w:t>
            </w:r>
            <w:r w:rsidRPr="005E27D7">
              <w:rPr>
                <w:b/>
                <w:sz w:val="26"/>
                <w:szCs w:val="26"/>
              </w:rPr>
              <w:t xml:space="preserve"> квартал</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b/>
                <w:sz w:val="26"/>
                <w:szCs w:val="26"/>
              </w:rPr>
            </w:pPr>
            <w:r w:rsidRPr="005E27D7">
              <w:rPr>
                <w:b/>
                <w:sz w:val="26"/>
                <w:szCs w:val="26"/>
              </w:rPr>
              <w:t>103,9</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104,3</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b/>
                <w:sz w:val="26"/>
                <w:szCs w:val="26"/>
              </w:rPr>
            </w:pPr>
            <w:r w:rsidRPr="005E27D7">
              <w:rPr>
                <w:b/>
                <w:sz w:val="26"/>
                <w:szCs w:val="26"/>
              </w:rPr>
              <w:t>107,5</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b/>
                <w:sz w:val="26"/>
                <w:szCs w:val="26"/>
              </w:rPr>
            </w:pPr>
            <w:r w:rsidRPr="005E27D7">
              <w:rPr>
                <w:b/>
                <w:sz w:val="26"/>
                <w:szCs w:val="26"/>
              </w:rPr>
              <w:t>112,5</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outlineLvl w:val="3"/>
              <w:rPr>
                <w:i/>
                <w:sz w:val="26"/>
                <w:szCs w:val="26"/>
              </w:rPr>
            </w:pPr>
            <w:r w:rsidRPr="005E27D7">
              <w:rPr>
                <w:i/>
                <w:sz w:val="26"/>
                <w:szCs w:val="26"/>
                <w:lang w:val="en-US"/>
              </w:rPr>
              <w:t xml:space="preserve">I </w:t>
            </w:r>
            <w:r w:rsidRPr="005E27D7">
              <w:rPr>
                <w:i/>
                <w:sz w:val="26"/>
                <w:szCs w:val="26"/>
              </w:rPr>
              <w:t>полугодие</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i/>
                <w:sz w:val="26"/>
                <w:szCs w:val="26"/>
              </w:rPr>
            </w:pPr>
            <w:r w:rsidRPr="005E27D7">
              <w:rPr>
                <w:i/>
                <w:sz w:val="26"/>
                <w:szCs w:val="26"/>
              </w:rPr>
              <w:t>99,9</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i/>
                <w:sz w:val="26"/>
                <w:szCs w:val="26"/>
              </w:rPr>
            </w:pPr>
            <w:r w:rsidRPr="005E27D7">
              <w:rPr>
                <w:i/>
                <w:sz w:val="26"/>
                <w:szCs w:val="26"/>
              </w:rPr>
              <w:t>х</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i/>
                <w:sz w:val="26"/>
                <w:szCs w:val="26"/>
              </w:rPr>
            </w:pPr>
            <w:r w:rsidRPr="005E27D7">
              <w:rPr>
                <w:i/>
                <w:sz w:val="26"/>
                <w:szCs w:val="26"/>
              </w:rPr>
              <w:t>99,8</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i/>
                <w:sz w:val="26"/>
                <w:szCs w:val="26"/>
              </w:rPr>
            </w:pPr>
            <w:r w:rsidRPr="005E27D7">
              <w:rPr>
                <w:i/>
                <w:sz w:val="26"/>
                <w:szCs w:val="26"/>
              </w:rPr>
              <w:t>х</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b/>
                <w:i/>
                <w:sz w:val="26"/>
                <w:szCs w:val="26"/>
              </w:rPr>
            </w:pPr>
            <w:r w:rsidRPr="005E27D7">
              <w:rPr>
                <w:sz w:val="26"/>
                <w:szCs w:val="26"/>
              </w:rPr>
              <w:t>Июль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102,4</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106,6</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96,9</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96,5</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Август</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101,4</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95,0</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97,6</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102,9</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Сентябрь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102,3</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98,4</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99,97</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94,5</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outlineLvl w:val="3"/>
              <w:rPr>
                <w:b/>
                <w:sz w:val="26"/>
                <w:szCs w:val="26"/>
              </w:rPr>
            </w:pPr>
            <w:r w:rsidRPr="005E27D7">
              <w:rPr>
                <w:b/>
                <w:sz w:val="26"/>
                <w:szCs w:val="26"/>
                <w:lang w:val="en-US"/>
              </w:rPr>
              <w:t xml:space="preserve">III </w:t>
            </w:r>
            <w:r w:rsidRPr="005E27D7">
              <w:rPr>
                <w:b/>
                <w:sz w:val="26"/>
                <w:szCs w:val="26"/>
              </w:rPr>
              <w:t>квартал</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b/>
                <w:sz w:val="26"/>
                <w:szCs w:val="26"/>
              </w:rPr>
            </w:pPr>
            <w:r w:rsidRPr="005E27D7">
              <w:rPr>
                <w:b/>
                <w:sz w:val="26"/>
                <w:szCs w:val="26"/>
              </w:rPr>
              <w:t>102,0</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98,6</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b/>
                <w:sz w:val="26"/>
                <w:szCs w:val="26"/>
              </w:rPr>
            </w:pPr>
            <w:r w:rsidRPr="005E27D7">
              <w:rPr>
                <w:b/>
                <w:sz w:val="26"/>
                <w:szCs w:val="26"/>
              </w:rPr>
              <w:t>98,2</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b/>
                <w:sz w:val="26"/>
                <w:szCs w:val="26"/>
              </w:rPr>
            </w:pPr>
            <w:r w:rsidRPr="005E27D7">
              <w:rPr>
                <w:b/>
                <w:sz w:val="26"/>
                <w:szCs w:val="26"/>
              </w:rPr>
              <w:t>102,2</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4E2876" w:rsidRDefault="00622553" w:rsidP="004E2876">
            <w:pPr>
              <w:spacing w:before="20" w:after="20" w:line="280" w:lineRule="exact"/>
              <w:ind w:right="-113"/>
              <w:outlineLvl w:val="3"/>
              <w:rPr>
                <w:i/>
                <w:spacing w:val="-6"/>
                <w:sz w:val="26"/>
                <w:szCs w:val="26"/>
              </w:rPr>
            </w:pPr>
            <w:r w:rsidRPr="004E2876">
              <w:rPr>
                <w:i/>
                <w:spacing w:val="-6"/>
                <w:sz w:val="26"/>
                <w:szCs w:val="26"/>
              </w:rPr>
              <w:t>Январь-сентябрь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i/>
                <w:sz w:val="26"/>
                <w:szCs w:val="26"/>
              </w:rPr>
            </w:pPr>
            <w:r w:rsidRPr="005E27D7">
              <w:rPr>
                <w:i/>
                <w:sz w:val="26"/>
                <w:szCs w:val="26"/>
              </w:rPr>
              <w:t>100,6</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i/>
                <w:sz w:val="26"/>
                <w:szCs w:val="26"/>
              </w:rPr>
            </w:pPr>
            <w:r w:rsidRPr="005E27D7">
              <w:rPr>
                <w:i/>
                <w:sz w:val="26"/>
                <w:szCs w:val="26"/>
              </w:rPr>
              <w:t>х</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i/>
                <w:sz w:val="26"/>
                <w:szCs w:val="26"/>
              </w:rPr>
            </w:pPr>
            <w:r w:rsidRPr="005E27D7">
              <w:rPr>
                <w:i/>
                <w:sz w:val="26"/>
                <w:szCs w:val="26"/>
              </w:rPr>
              <w:t>99,2</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i/>
                <w:sz w:val="26"/>
                <w:szCs w:val="26"/>
              </w:rPr>
            </w:pPr>
            <w:r w:rsidRPr="005E27D7">
              <w:rPr>
                <w:i/>
                <w:sz w:val="26"/>
                <w:szCs w:val="26"/>
              </w:rPr>
              <w:t>х</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Октябрь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112,8</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117,9</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101,8</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102,2</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Ноябрь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116,6</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97,5</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sz w:val="26"/>
                <w:szCs w:val="26"/>
              </w:rPr>
            </w:pPr>
            <w:r w:rsidRPr="005E27D7">
              <w:rPr>
                <w:sz w:val="26"/>
                <w:szCs w:val="26"/>
              </w:rPr>
              <w:t>95,5</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93,0</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Декабрь</w:t>
            </w:r>
          </w:p>
        </w:tc>
        <w:tc>
          <w:tcPr>
            <w:tcW w:w="1273" w:type="pct"/>
            <w:tcBorders>
              <w:left w:val="single" w:sz="4" w:space="0" w:color="auto"/>
              <w:right w:val="single" w:sz="4" w:space="0" w:color="auto"/>
            </w:tcBorders>
            <w:shd w:val="clear" w:color="auto" w:fill="auto"/>
            <w:vAlign w:val="bottom"/>
          </w:tcPr>
          <w:p w:rsidR="00622553" w:rsidRPr="005E27D7" w:rsidRDefault="00622553" w:rsidP="00622553">
            <w:pPr>
              <w:spacing w:before="20" w:after="20" w:line="280" w:lineRule="exact"/>
              <w:ind w:right="794"/>
              <w:jc w:val="right"/>
              <w:rPr>
                <w:sz w:val="26"/>
                <w:szCs w:val="26"/>
              </w:rPr>
            </w:pPr>
            <w:r w:rsidRPr="005E27D7">
              <w:rPr>
                <w:sz w:val="26"/>
                <w:szCs w:val="26"/>
              </w:rPr>
              <w:t>110,1</w:t>
            </w:r>
          </w:p>
        </w:tc>
        <w:tc>
          <w:tcPr>
            <w:tcW w:w="698" w:type="pct"/>
            <w:tcBorders>
              <w:left w:val="single" w:sz="4" w:space="0" w:color="auto"/>
              <w:right w:val="single" w:sz="4" w:space="0" w:color="auto"/>
            </w:tcBorders>
            <w:shd w:val="clear" w:color="auto" w:fill="auto"/>
            <w:vAlign w:val="bottom"/>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115,6</w:t>
            </w:r>
          </w:p>
        </w:tc>
        <w:tc>
          <w:tcPr>
            <w:tcW w:w="1256" w:type="pct"/>
            <w:tcBorders>
              <w:left w:val="single" w:sz="4" w:space="0" w:color="auto"/>
              <w:right w:val="single" w:sz="4" w:space="0" w:color="auto"/>
            </w:tcBorders>
            <w:shd w:val="clear" w:color="auto" w:fill="auto"/>
            <w:vAlign w:val="bottom"/>
          </w:tcPr>
          <w:p w:rsidR="00622553" w:rsidRPr="005E27D7" w:rsidRDefault="00622553" w:rsidP="00622553">
            <w:pPr>
              <w:spacing w:before="20" w:after="20" w:line="280" w:lineRule="exact"/>
              <w:ind w:right="737"/>
              <w:jc w:val="right"/>
              <w:rPr>
                <w:sz w:val="26"/>
                <w:szCs w:val="26"/>
              </w:rPr>
            </w:pPr>
            <w:r w:rsidRPr="005E27D7">
              <w:rPr>
                <w:sz w:val="26"/>
                <w:szCs w:val="26"/>
              </w:rPr>
              <w:t>102,0</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123,5</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outlineLvl w:val="5"/>
              <w:rPr>
                <w:b/>
                <w:sz w:val="26"/>
                <w:szCs w:val="26"/>
              </w:rPr>
            </w:pPr>
            <w:r w:rsidRPr="005E27D7">
              <w:rPr>
                <w:b/>
                <w:sz w:val="26"/>
                <w:szCs w:val="26"/>
                <w:lang w:val="en-US"/>
              </w:rPr>
              <w:t>IV</w:t>
            </w:r>
            <w:r w:rsidRPr="005E27D7">
              <w:rPr>
                <w:b/>
                <w:sz w:val="26"/>
                <w:szCs w:val="26"/>
              </w:rPr>
              <w:t xml:space="preserve"> квартал</w:t>
            </w:r>
          </w:p>
        </w:tc>
        <w:tc>
          <w:tcPr>
            <w:tcW w:w="1273" w:type="pct"/>
            <w:tcBorders>
              <w:left w:val="single" w:sz="4" w:space="0" w:color="auto"/>
              <w:right w:val="single" w:sz="4" w:space="0" w:color="auto"/>
            </w:tcBorders>
            <w:shd w:val="clear" w:color="auto" w:fill="auto"/>
            <w:vAlign w:val="bottom"/>
          </w:tcPr>
          <w:p w:rsidR="00622553" w:rsidRPr="005E27D7" w:rsidRDefault="00622553" w:rsidP="00622553">
            <w:pPr>
              <w:spacing w:before="20" w:after="20" w:line="280" w:lineRule="exact"/>
              <w:ind w:right="794"/>
              <w:jc w:val="right"/>
              <w:rPr>
                <w:b/>
                <w:sz w:val="26"/>
                <w:szCs w:val="26"/>
              </w:rPr>
            </w:pPr>
            <w:r w:rsidRPr="005E27D7">
              <w:rPr>
                <w:b/>
                <w:sz w:val="26"/>
                <w:szCs w:val="26"/>
              </w:rPr>
              <w:t>112,9</w:t>
            </w:r>
          </w:p>
        </w:tc>
        <w:tc>
          <w:tcPr>
            <w:tcW w:w="698" w:type="pct"/>
            <w:tcBorders>
              <w:left w:val="single" w:sz="4" w:space="0" w:color="auto"/>
              <w:right w:val="single" w:sz="4" w:space="0" w:color="auto"/>
            </w:tcBorders>
            <w:shd w:val="clear" w:color="auto" w:fill="auto"/>
            <w:vAlign w:val="bottom"/>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118,6</w:t>
            </w:r>
          </w:p>
        </w:tc>
        <w:tc>
          <w:tcPr>
            <w:tcW w:w="1256" w:type="pct"/>
            <w:tcBorders>
              <w:left w:val="single" w:sz="4" w:space="0" w:color="auto"/>
              <w:right w:val="single" w:sz="4" w:space="0" w:color="auto"/>
            </w:tcBorders>
            <w:shd w:val="clear" w:color="auto" w:fill="auto"/>
            <w:vAlign w:val="bottom"/>
          </w:tcPr>
          <w:p w:rsidR="00622553" w:rsidRPr="005E27D7" w:rsidRDefault="00622553" w:rsidP="00622553">
            <w:pPr>
              <w:spacing w:before="20" w:after="20" w:line="280" w:lineRule="exact"/>
              <w:ind w:right="737"/>
              <w:jc w:val="right"/>
              <w:rPr>
                <w:b/>
                <w:sz w:val="26"/>
                <w:szCs w:val="26"/>
              </w:rPr>
            </w:pPr>
            <w:r w:rsidRPr="005E27D7">
              <w:rPr>
                <w:b/>
                <w:sz w:val="26"/>
                <w:szCs w:val="26"/>
              </w:rPr>
              <w:t>99,8</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b/>
                <w:sz w:val="26"/>
                <w:szCs w:val="26"/>
              </w:rPr>
            </w:pPr>
            <w:r w:rsidRPr="005E27D7">
              <w:rPr>
                <w:b/>
                <w:sz w:val="26"/>
                <w:szCs w:val="26"/>
              </w:rPr>
              <w:t>101,9</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4E2876" w:rsidRDefault="00622553" w:rsidP="004E2876">
            <w:pPr>
              <w:spacing w:before="20" w:after="20" w:line="280" w:lineRule="exact"/>
              <w:ind w:right="-113"/>
              <w:outlineLvl w:val="3"/>
              <w:rPr>
                <w:b/>
                <w:spacing w:val="-6"/>
                <w:sz w:val="26"/>
                <w:szCs w:val="26"/>
              </w:rPr>
            </w:pPr>
            <w:r w:rsidRPr="004E2876">
              <w:rPr>
                <w:b/>
                <w:spacing w:val="-6"/>
                <w:sz w:val="26"/>
                <w:szCs w:val="26"/>
              </w:rPr>
              <w:t>Январь-декабрь</w:t>
            </w:r>
          </w:p>
        </w:tc>
        <w:tc>
          <w:tcPr>
            <w:tcW w:w="1273"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94"/>
              <w:jc w:val="right"/>
              <w:rPr>
                <w:b/>
                <w:sz w:val="26"/>
                <w:szCs w:val="26"/>
              </w:rPr>
            </w:pPr>
            <w:r w:rsidRPr="005E27D7">
              <w:rPr>
                <w:b/>
                <w:sz w:val="26"/>
                <w:szCs w:val="26"/>
              </w:rPr>
              <w:t>103,9</w:t>
            </w:r>
          </w:p>
        </w:tc>
        <w:tc>
          <w:tcPr>
            <w:tcW w:w="698" w:type="pct"/>
            <w:tcBorders>
              <w:left w:val="single" w:sz="4" w:space="0" w:color="auto"/>
              <w:right w:val="single" w:sz="4" w:space="0" w:color="auto"/>
            </w:tcBorders>
            <w:vAlign w:val="bottom"/>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х</w:t>
            </w:r>
          </w:p>
        </w:tc>
        <w:tc>
          <w:tcPr>
            <w:tcW w:w="1256" w:type="pct"/>
            <w:tcBorders>
              <w:left w:val="single" w:sz="4" w:space="0" w:color="auto"/>
              <w:right w:val="single" w:sz="4" w:space="0" w:color="auto"/>
            </w:tcBorders>
            <w:vAlign w:val="bottom"/>
          </w:tcPr>
          <w:p w:rsidR="00622553" w:rsidRPr="005E27D7" w:rsidRDefault="00622553" w:rsidP="00622553">
            <w:pPr>
              <w:spacing w:before="20" w:after="20" w:line="280" w:lineRule="exact"/>
              <w:ind w:right="737"/>
              <w:jc w:val="right"/>
              <w:rPr>
                <w:b/>
                <w:sz w:val="26"/>
                <w:szCs w:val="26"/>
              </w:rPr>
            </w:pPr>
            <w:r w:rsidRPr="005E27D7">
              <w:rPr>
                <w:b/>
                <w:sz w:val="26"/>
                <w:szCs w:val="26"/>
              </w:rPr>
              <w:t>99,3</w:t>
            </w:r>
          </w:p>
        </w:tc>
        <w:tc>
          <w:tcPr>
            <w:tcW w:w="674" w:type="pct"/>
            <w:tcBorders>
              <w:left w:val="single" w:sz="4" w:space="0" w:color="auto"/>
              <w:right w:val="single" w:sz="4" w:space="0" w:color="auto"/>
            </w:tcBorders>
            <w:vAlign w:val="bottom"/>
          </w:tcPr>
          <w:p w:rsidR="00622553" w:rsidRPr="005E27D7" w:rsidRDefault="00622553" w:rsidP="00622553">
            <w:pPr>
              <w:tabs>
                <w:tab w:val="left" w:pos="640"/>
              </w:tabs>
              <w:spacing w:before="20" w:after="20" w:line="280" w:lineRule="exact"/>
              <w:ind w:right="227"/>
              <w:jc w:val="right"/>
              <w:rPr>
                <w:b/>
                <w:sz w:val="26"/>
                <w:szCs w:val="26"/>
              </w:rPr>
            </w:pPr>
            <w:r w:rsidRPr="005E27D7">
              <w:rPr>
                <w:b/>
                <w:sz w:val="26"/>
                <w:szCs w:val="26"/>
              </w:rPr>
              <w:t>х</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jc w:val="center"/>
              <w:outlineLvl w:val="5"/>
              <w:rPr>
                <w:b/>
                <w:sz w:val="26"/>
                <w:szCs w:val="26"/>
              </w:rPr>
            </w:pPr>
            <w:r w:rsidRPr="005E27D7">
              <w:rPr>
                <w:b/>
                <w:sz w:val="26"/>
                <w:szCs w:val="26"/>
              </w:rPr>
              <w:t>2022 г.</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b/>
                <w:sz w:val="26"/>
                <w:szCs w:val="26"/>
              </w:rPr>
            </w:pP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b/>
                <w:sz w:val="26"/>
                <w:szCs w:val="26"/>
              </w:rPr>
            </w:pP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b/>
                <w:sz w:val="26"/>
                <w:szCs w:val="26"/>
              </w:rPr>
            </w:pP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b/>
                <w:sz w:val="26"/>
                <w:szCs w:val="26"/>
              </w:rPr>
            </w:pP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Январь</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sz w:val="26"/>
                <w:szCs w:val="26"/>
              </w:rPr>
            </w:pPr>
            <w:r w:rsidRPr="005E27D7">
              <w:rPr>
                <w:sz w:val="26"/>
                <w:szCs w:val="26"/>
              </w:rPr>
              <w:t>109,9</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81,8</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sz w:val="26"/>
                <w:szCs w:val="26"/>
              </w:rPr>
            </w:pPr>
            <w:r w:rsidRPr="005E27D7">
              <w:rPr>
                <w:sz w:val="26"/>
                <w:szCs w:val="26"/>
              </w:rPr>
              <w:t>100,3</w:t>
            </w: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74,0</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Февраль</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sz w:val="26"/>
                <w:szCs w:val="26"/>
              </w:rPr>
            </w:pPr>
            <w:r w:rsidRPr="005E27D7">
              <w:rPr>
                <w:sz w:val="26"/>
                <w:szCs w:val="26"/>
              </w:rPr>
              <w:t>107,7</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93,8</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sz w:val="26"/>
                <w:szCs w:val="26"/>
              </w:rPr>
            </w:pPr>
            <w:r w:rsidRPr="005E27D7">
              <w:rPr>
                <w:sz w:val="26"/>
                <w:szCs w:val="26"/>
              </w:rPr>
              <w:t>103,2</w:t>
            </w: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101,6</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3"/>
              <w:rPr>
                <w:sz w:val="26"/>
                <w:szCs w:val="26"/>
              </w:rPr>
            </w:pPr>
            <w:r w:rsidRPr="005E27D7">
              <w:rPr>
                <w:sz w:val="26"/>
                <w:szCs w:val="26"/>
              </w:rPr>
              <w:t>Март</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sz w:val="26"/>
                <w:szCs w:val="26"/>
              </w:rPr>
            </w:pPr>
            <w:r w:rsidRPr="005E27D7">
              <w:rPr>
                <w:sz w:val="26"/>
                <w:szCs w:val="26"/>
              </w:rPr>
              <w:t>107,7</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111,3</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sz w:val="26"/>
                <w:szCs w:val="26"/>
              </w:rPr>
            </w:pPr>
            <w:r w:rsidRPr="005E27D7">
              <w:rPr>
                <w:sz w:val="26"/>
                <w:szCs w:val="26"/>
              </w:rPr>
              <w:t>110,8</w:t>
            </w: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124,5</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outlineLvl w:val="3"/>
              <w:rPr>
                <w:b/>
                <w:sz w:val="26"/>
                <w:szCs w:val="26"/>
              </w:rPr>
            </w:pPr>
            <w:r w:rsidRPr="005E27D7">
              <w:rPr>
                <w:b/>
                <w:sz w:val="26"/>
                <w:szCs w:val="26"/>
                <w:lang w:val="en-US"/>
              </w:rPr>
              <w:t>I</w:t>
            </w:r>
            <w:r w:rsidRPr="005E27D7">
              <w:rPr>
                <w:b/>
                <w:sz w:val="26"/>
                <w:szCs w:val="26"/>
              </w:rPr>
              <w:t xml:space="preserve"> квартал</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b/>
                <w:sz w:val="26"/>
                <w:szCs w:val="26"/>
              </w:rPr>
            </w:pPr>
            <w:r w:rsidRPr="005E27D7">
              <w:rPr>
                <w:b/>
                <w:sz w:val="26"/>
                <w:szCs w:val="26"/>
              </w:rPr>
              <w:t>108,4</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89,5</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b/>
                <w:sz w:val="26"/>
                <w:szCs w:val="26"/>
              </w:rPr>
            </w:pPr>
            <w:r w:rsidRPr="005E27D7">
              <w:rPr>
                <w:b/>
                <w:sz w:val="26"/>
                <w:szCs w:val="26"/>
              </w:rPr>
              <w:t>105,1</w:t>
            </w:r>
          </w:p>
        </w:tc>
        <w:tc>
          <w:tcPr>
            <w:tcW w:w="674"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b/>
                <w:sz w:val="26"/>
                <w:szCs w:val="26"/>
              </w:rPr>
            </w:pPr>
            <w:r w:rsidRPr="005E27D7">
              <w:rPr>
                <w:b/>
                <w:sz w:val="26"/>
                <w:szCs w:val="26"/>
              </w:rPr>
              <w:t>91,8</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Апрель</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sz w:val="26"/>
                <w:szCs w:val="26"/>
              </w:rPr>
            </w:pPr>
            <w:r w:rsidRPr="005E27D7">
              <w:rPr>
                <w:sz w:val="26"/>
                <w:szCs w:val="26"/>
              </w:rPr>
              <w:t>103,7</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95,2</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sz w:val="26"/>
                <w:szCs w:val="26"/>
              </w:rPr>
            </w:pPr>
            <w:r w:rsidRPr="005E27D7">
              <w:rPr>
                <w:sz w:val="26"/>
                <w:szCs w:val="26"/>
              </w:rPr>
              <w:t>80,4</w:t>
            </w: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72,3</w:t>
            </w:r>
          </w:p>
        </w:tc>
      </w:tr>
      <w:tr w:rsidR="00622553" w:rsidRPr="005E27D7" w:rsidTr="004E2876">
        <w:trPr>
          <w:trHeight w:val="170"/>
        </w:trPr>
        <w:tc>
          <w:tcPr>
            <w:tcW w:w="1099" w:type="pct"/>
            <w:tcBorders>
              <w:left w:val="single" w:sz="4" w:space="0" w:color="auto"/>
              <w:right w:val="single" w:sz="4" w:space="0" w:color="auto"/>
            </w:tcBorders>
            <w:vAlign w:val="center"/>
          </w:tcPr>
          <w:p w:rsidR="00622553" w:rsidRPr="005E27D7" w:rsidRDefault="00622553" w:rsidP="00622553">
            <w:pPr>
              <w:spacing w:before="20" w:after="20" w:line="280" w:lineRule="exact"/>
              <w:ind w:left="284"/>
              <w:outlineLvl w:val="5"/>
              <w:rPr>
                <w:sz w:val="26"/>
                <w:szCs w:val="26"/>
              </w:rPr>
            </w:pPr>
            <w:r w:rsidRPr="005E27D7">
              <w:rPr>
                <w:sz w:val="26"/>
                <w:szCs w:val="26"/>
              </w:rPr>
              <w:t>Май</w:t>
            </w:r>
          </w:p>
        </w:tc>
        <w:tc>
          <w:tcPr>
            <w:tcW w:w="1273"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94"/>
              <w:jc w:val="right"/>
              <w:rPr>
                <w:sz w:val="26"/>
                <w:szCs w:val="26"/>
              </w:rPr>
            </w:pPr>
            <w:r w:rsidRPr="005E27D7">
              <w:rPr>
                <w:sz w:val="26"/>
                <w:szCs w:val="26"/>
              </w:rPr>
              <w:t>95,9</w:t>
            </w:r>
          </w:p>
        </w:tc>
        <w:tc>
          <w:tcPr>
            <w:tcW w:w="698" w:type="pct"/>
            <w:tcBorders>
              <w:left w:val="single" w:sz="4" w:space="0" w:color="auto"/>
              <w:right w:val="single" w:sz="4" w:space="0" w:color="auto"/>
            </w:tcBorders>
            <w:vAlign w:val="center"/>
          </w:tcPr>
          <w:p w:rsidR="00622553" w:rsidRPr="005E27D7" w:rsidRDefault="00622553" w:rsidP="00622553">
            <w:pPr>
              <w:tabs>
                <w:tab w:val="left" w:pos="792"/>
              </w:tabs>
              <w:spacing w:before="20" w:after="20" w:line="280" w:lineRule="exact"/>
              <w:ind w:right="227"/>
              <w:jc w:val="right"/>
              <w:rPr>
                <w:sz w:val="26"/>
                <w:szCs w:val="26"/>
              </w:rPr>
            </w:pPr>
            <w:r w:rsidRPr="005E27D7">
              <w:rPr>
                <w:sz w:val="26"/>
                <w:szCs w:val="26"/>
              </w:rPr>
              <w:t>91,8</w:t>
            </w:r>
          </w:p>
        </w:tc>
        <w:tc>
          <w:tcPr>
            <w:tcW w:w="1256" w:type="pct"/>
            <w:tcBorders>
              <w:left w:val="single" w:sz="4" w:space="0" w:color="auto"/>
              <w:right w:val="single" w:sz="4" w:space="0" w:color="auto"/>
            </w:tcBorders>
            <w:vAlign w:val="center"/>
          </w:tcPr>
          <w:p w:rsidR="00622553" w:rsidRPr="005E27D7" w:rsidRDefault="00622553" w:rsidP="00622553">
            <w:pPr>
              <w:spacing w:before="20" w:after="20" w:line="280" w:lineRule="exact"/>
              <w:ind w:right="737"/>
              <w:jc w:val="right"/>
              <w:rPr>
                <w:sz w:val="26"/>
                <w:szCs w:val="26"/>
              </w:rPr>
            </w:pPr>
            <w:r w:rsidRPr="005E27D7">
              <w:rPr>
                <w:sz w:val="26"/>
                <w:szCs w:val="26"/>
              </w:rPr>
              <w:t>83,0</w:t>
            </w:r>
          </w:p>
        </w:tc>
        <w:tc>
          <w:tcPr>
            <w:tcW w:w="674" w:type="pct"/>
            <w:tcBorders>
              <w:left w:val="single" w:sz="4" w:space="0" w:color="auto"/>
              <w:right w:val="single" w:sz="4" w:space="0" w:color="auto"/>
            </w:tcBorders>
            <w:vAlign w:val="center"/>
          </w:tcPr>
          <w:p w:rsidR="00622553" w:rsidRPr="005E27D7" w:rsidRDefault="00622553" w:rsidP="00622553">
            <w:pPr>
              <w:tabs>
                <w:tab w:val="left" w:pos="640"/>
              </w:tabs>
              <w:spacing w:before="20" w:after="20" w:line="280" w:lineRule="exact"/>
              <w:ind w:right="227"/>
              <w:jc w:val="right"/>
              <w:rPr>
                <w:sz w:val="26"/>
                <w:szCs w:val="26"/>
              </w:rPr>
            </w:pPr>
            <w:r w:rsidRPr="005E27D7">
              <w:rPr>
                <w:sz w:val="26"/>
                <w:szCs w:val="26"/>
              </w:rPr>
              <w:t>98,9</w:t>
            </w:r>
          </w:p>
        </w:tc>
      </w:tr>
      <w:tr w:rsidR="00622553" w:rsidRPr="005E27D7" w:rsidTr="004E2876">
        <w:trPr>
          <w:trHeight w:val="170"/>
        </w:trPr>
        <w:tc>
          <w:tcPr>
            <w:tcW w:w="1099" w:type="pct"/>
            <w:tcBorders>
              <w:left w:val="single" w:sz="4" w:space="0" w:color="auto"/>
              <w:bottom w:val="double" w:sz="4" w:space="0" w:color="auto"/>
              <w:right w:val="single" w:sz="4" w:space="0" w:color="auto"/>
            </w:tcBorders>
            <w:vAlign w:val="center"/>
          </w:tcPr>
          <w:p w:rsidR="00622553" w:rsidRPr="005E27D7" w:rsidRDefault="00622553" w:rsidP="004E2876">
            <w:pPr>
              <w:spacing w:before="20" w:after="120" w:line="280" w:lineRule="exact"/>
              <w:outlineLvl w:val="3"/>
              <w:rPr>
                <w:b/>
                <w:i/>
                <w:sz w:val="26"/>
                <w:szCs w:val="26"/>
              </w:rPr>
            </w:pPr>
            <w:r w:rsidRPr="005E27D7">
              <w:rPr>
                <w:b/>
                <w:i/>
                <w:sz w:val="26"/>
                <w:szCs w:val="26"/>
              </w:rPr>
              <w:t>Январь-май</w:t>
            </w:r>
          </w:p>
        </w:tc>
        <w:tc>
          <w:tcPr>
            <w:tcW w:w="1273" w:type="pct"/>
            <w:tcBorders>
              <w:left w:val="single" w:sz="4" w:space="0" w:color="auto"/>
              <w:bottom w:val="double" w:sz="4" w:space="0" w:color="auto"/>
              <w:right w:val="single" w:sz="4" w:space="0" w:color="auto"/>
            </w:tcBorders>
            <w:vAlign w:val="center"/>
          </w:tcPr>
          <w:p w:rsidR="00622553" w:rsidRPr="005E27D7" w:rsidRDefault="00622553" w:rsidP="004E2876">
            <w:pPr>
              <w:spacing w:before="20" w:after="120" w:line="280" w:lineRule="exact"/>
              <w:ind w:right="794"/>
              <w:jc w:val="right"/>
              <w:rPr>
                <w:b/>
                <w:i/>
                <w:sz w:val="26"/>
                <w:szCs w:val="26"/>
              </w:rPr>
            </w:pPr>
            <w:r w:rsidRPr="005E27D7">
              <w:rPr>
                <w:b/>
                <w:i/>
                <w:sz w:val="26"/>
                <w:szCs w:val="26"/>
              </w:rPr>
              <w:t>104,8</w:t>
            </w:r>
          </w:p>
        </w:tc>
        <w:tc>
          <w:tcPr>
            <w:tcW w:w="698" w:type="pct"/>
            <w:tcBorders>
              <w:left w:val="single" w:sz="4" w:space="0" w:color="auto"/>
              <w:bottom w:val="double" w:sz="4" w:space="0" w:color="auto"/>
              <w:right w:val="single" w:sz="4" w:space="0" w:color="auto"/>
            </w:tcBorders>
            <w:vAlign w:val="center"/>
          </w:tcPr>
          <w:p w:rsidR="00622553" w:rsidRPr="005E27D7" w:rsidRDefault="00622553" w:rsidP="004E2876">
            <w:pPr>
              <w:tabs>
                <w:tab w:val="left" w:pos="792"/>
              </w:tabs>
              <w:spacing w:before="20" w:after="120" w:line="280" w:lineRule="exact"/>
              <w:ind w:right="227"/>
              <w:jc w:val="right"/>
              <w:rPr>
                <w:b/>
                <w:i/>
                <w:sz w:val="26"/>
                <w:szCs w:val="26"/>
              </w:rPr>
            </w:pPr>
            <w:r w:rsidRPr="005E27D7">
              <w:rPr>
                <w:b/>
                <w:i/>
                <w:sz w:val="26"/>
                <w:szCs w:val="26"/>
              </w:rPr>
              <w:t>х</w:t>
            </w:r>
          </w:p>
        </w:tc>
        <w:tc>
          <w:tcPr>
            <w:tcW w:w="1256" w:type="pct"/>
            <w:tcBorders>
              <w:left w:val="single" w:sz="4" w:space="0" w:color="auto"/>
              <w:bottom w:val="double" w:sz="4" w:space="0" w:color="auto"/>
              <w:right w:val="single" w:sz="4" w:space="0" w:color="auto"/>
            </w:tcBorders>
            <w:vAlign w:val="center"/>
          </w:tcPr>
          <w:p w:rsidR="00622553" w:rsidRPr="005E27D7" w:rsidRDefault="00622553" w:rsidP="004E2876">
            <w:pPr>
              <w:spacing w:before="20" w:after="120" w:line="280" w:lineRule="exact"/>
              <w:ind w:right="794"/>
              <w:jc w:val="right"/>
              <w:rPr>
                <w:b/>
                <w:i/>
                <w:sz w:val="26"/>
                <w:szCs w:val="26"/>
              </w:rPr>
            </w:pPr>
            <w:r w:rsidRPr="005E27D7">
              <w:rPr>
                <w:b/>
                <w:i/>
                <w:sz w:val="26"/>
                <w:szCs w:val="26"/>
              </w:rPr>
              <w:t>95,2</w:t>
            </w:r>
          </w:p>
        </w:tc>
        <w:tc>
          <w:tcPr>
            <w:tcW w:w="674" w:type="pct"/>
            <w:tcBorders>
              <w:left w:val="single" w:sz="4" w:space="0" w:color="auto"/>
              <w:bottom w:val="double" w:sz="4" w:space="0" w:color="auto"/>
              <w:right w:val="single" w:sz="4" w:space="0" w:color="auto"/>
            </w:tcBorders>
            <w:vAlign w:val="center"/>
          </w:tcPr>
          <w:p w:rsidR="00622553" w:rsidRPr="005E27D7" w:rsidRDefault="00622553" w:rsidP="004E2876">
            <w:pPr>
              <w:tabs>
                <w:tab w:val="left" w:pos="792"/>
              </w:tabs>
              <w:spacing w:before="20" w:after="120" w:line="280" w:lineRule="exact"/>
              <w:ind w:right="227"/>
              <w:jc w:val="right"/>
              <w:rPr>
                <w:b/>
                <w:i/>
                <w:sz w:val="26"/>
                <w:szCs w:val="26"/>
              </w:rPr>
            </w:pPr>
            <w:r w:rsidRPr="005E27D7">
              <w:rPr>
                <w:b/>
                <w:i/>
                <w:sz w:val="26"/>
                <w:szCs w:val="26"/>
              </w:rPr>
              <w:t>х</w:t>
            </w:r>
          </w:p>
        </w:tc>
      </w:tr>
    </w:tbl>
    <w:p w:rsidR="00622553" w:rsidRPr="005E27D7" w:rsidRDefault="00622553" w:rsidP="004E2876">
      <w:pPr>
        <w:tabs>
          <w:tab w:val="left" w:pos="708"/>
          <w:tab w:val="center" w:pos="4677"/>
          <w:tab w:val="right" w:pos="9355"/>
        </w:tabs>
        <w:spacing w:before="360" w:line="300" w:lineRule="exact"/>
        <w:jc w:val="center"/>
        <w:rPr>
          <w:rFonts w:ascii="Arial" w:hAnsi="Arial" w:cs="Arial"/>
          <w:b/>
          <w:sz w:val="26"/>
          <w:szCs w:val="26"/>
        </w:rPr>
      </w:pPr>
      <w:r w:rsidRPr="005E27D7">
        <w:rPr>
          <w:rFonts w:ascii="Arial" w:hAnsi="Arial" w:cs="Arial"/>
          <w:b/>
          <w:sz w:val="26"/>
          <w:szCs w:val="26"/>
        </w:rPr>
        <w:t xml:space="preserve">Розничный товарооборот продовольственных </w:t>
      </w:r>
      <w:r w:rsidRPr="005E27D7">
        <w:rPr>
          <w:rFonts w:ascii="Arial" w:hAnsi="Arial" w:cs="Arial"/>
          <w:b/>
          <w:sz w:val="26"/>
          <w:szCs w:val="26"/>
        </w:rPr>
        <w:br/>
        <w:t xml:space="preserve">и непродовольственных товаров </w:t>
      </w:r>
    </w:p>
    <w:p w:rsidR="00622553" w:rsidRPr="005E27D7" w:rsidRDefault="00622553" w:rsidP="00622553">
      <w:pPr>
        <w:tabs>
          <w:tab w:val="left" w:pos="708"/>
          <w:tab w:val="center" w:pos="4677"/>
          <w:tab w:val="right" w:pos="9355"/>
        </w:tabs>
        <w:spacing w:before="40" w:line="280" w:lineRule="exact"/>
        <w:jc w:val="center"/>
        <w:rPr>
          <w:rFonts w:ascii="Arial" w:hAnsi="Arial" w:cs="Arial"/>
          <w:i/>
        </w:rPr>
      </w:pPr>
      <w:proofErr w:type="gramStart"/>
      <w:r w:rsidRPr="005E27D7">
        <w:rPr>
          <w:rFonts w:ascii="Arial" w:hAnsi="Arial" w:cs="Arial"/>
          <w:i/>
        </w:rPr>
        <w:t xml:space="preserve">(в % к соответствующему периоду предыдущего года; </w:t>
      </w:r>
      <w:r w:rsidRPr="005E27D7">
        <w:rPr>
          <w:rFonts w:ascii="Arial" w:hAnsi="Arial" w:cs="Arial"/>
          <w:i/>
        </w:rPr>
        <w:br/>
        <w:t>в сопоставимых ценах)</w:t>
      </w:r>
      <w:proofErr w:type="gramEnd"/>
    </w:p>
    <w:p w:rsidR="00622553" w:rsidRPr="005E27D7" w:rsidRDefault="00622553" w:rsidP="00622553">
      <w:pPr>
        <w:tabs>
          <w:tab w:val="left" w:pos="720"/>
          <w:tab w:val="left" w:pos="2835"/>
          <w:tab w:val="left" w:pos="5535"/>
        </w:tabs>
        <w:jc w:val="center"/>
        <w:rPr>
          <w:sz w:val="10"/>
          <w:szCs w:val="10"/>
        </w:rPr>
      </w:pPr>
    </w:p>
    <w:p w:rsidR="00622553" w:rsidRPr="005E27D7" w:rsidRDefault="00622553" w:rsidP="00622553">
      <w:pPr>
        <w:spacing w:before="60" w:line="360" w:lineRule="exact"/>
        <w:ind w:firstLine="709"/>
        <w:jc w:val="both"/>
        <w:rPr>
          <w:color w:val="FF0000"/>
          <w:sz w:val="30"/>
          <w:szCs w:val="30"/>
        </w:rPr>
      </w:pPr>
      <w:r w:rsidRPr="005E27D7">
        <w:rPr>
          <w:noProof/>
          <w:color w:val="FF0000"/>
          <w:sz w:val="30"/>
          <w:szCs w:val="30"/>
        </w:rPr>
        <w:drawing>
          <wp:anchor distT="0" distB="0" distL="114300" distR="114300" simplePos="0" relativeHeight="252160512" behindDoc="0" locked="0" layoutInCell="1" allowOverlap="1" wp14:anchorId="5428C1BF" wp14:editId="3A9D8DC2">
            <wp:simplePos x="0" y="0"/>
            <wp:positionH relativeFrom="column">
              <wp:posOffset>-57949</wp:posOffset>
            </wp:positionH>
            <wp:positionV relativeFrom="paragraph">
              <wp:posOffset>-4431</wp:posOffset>
            </wp:positionV>
            <wp:extent cx="5989834" cy="2753474"/>
            <wp:effectExtent l="0" t="0" r="0" b="0"/>
            <wp:wrapNone/>
            <wp:docPr id="30" name="Диаграмма 3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14:sizeRelH relativeFrom="page">
              <wp14:pctWidth>0</wp14:pctWidth>
            </wp14:sizeRelH>
            <wp14:sizeRelV relativeFrom="page">
              <wp14:pctHeight>0</wp14:pctHeight>
            </wp14:sizeRelV>
          </wp:anchor>
        </w:drawing>
      </w: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60" w:line="360" w:lineRule="exact"/>
        <w:ind w:firstLine="709"/>
        <w:jc w:val="both"/>
        <w:rPr>
          <w:color w:val="FF0000"/>
          <w:sz w:val="30"/>
          <w:szCs w:val="30"/>
        </w:rPr>
      </w:pPr>
    </w:p>
    <w:p w:rsidR="00622553" w:rsidRPr="005E27D7" w:rsidRDefault="00622553" w:rsidP="00622553">
      <w:pPr>
        <w:spacing w:before="120" w:line="360" w:lineRule="exact"/>
        <w:ind w:firstLine="709"/>
        <w:jc w:val="both"/>
        <w:rPr>
          <w:color w:val="FF0000"/>
          <w:spacing w:val="-4"/>
          <w:sz w:val="30"/>
          <w:szCs w:val="30"/>
        </w:rPr>
      </w:pPr>
    </w:p>
    <w:p w:rsidR="00622553" w:rsidRPr="005E27D7" w:rsidRDefault="00622553" w:rsidP="0095465B">
      <w:pPr>
        <w:spacing w:before="120" w:line="264" w:lineRule="auto"/>
        <w:ind w:firstLine="709"/>
        <w:jc w:val="both"/>
        <w:rPr>
          <w:spacing w:val="-4"/>
          <w:sz w:val="30"/>
          <w:szCs w:val="30"/>
        </w:rPr>
      </w:pPr>
      <w:r w:rsidRPr="005E27D7">
        <w:rPr>
          <w:spacing w:val="-4"/>
          <w:sz w:val="30"/>
          <w:szCs w:val="30"/>
        </w:rPr>
        <w:lastRenderedPageBreak/>
        <w:t>В январе-мае 2022 г. розничный товарооборот на 96,1% формировался организациями</w:t>
      </w:r>
      <w:r w:rsidRPr="005E27D7">
        <w:rPr>
          <w:spacing w:val="-4"/>
          <w:sz w:val="20"/>
          <w:szCs w:val="20"/>
        </w:rPr>
        <w:t xml:space="preserve"> </w:t>
      </w:r>
      <w:r w:rsidRPr="005E27D7">
        <w:rPr>
          <w:spacing w:val="-4"/>
          <w:sz w:val="30"/>
          <w:szCs w:val="30"/>
        </w:rPr>
        <w:t>торговли</w:t>
      </w:r>
      <w:r w:rsidRPr="005E27D7">
        <w:rPr>
          <w:spacing w:val="-4"/>
          <w:sz w:val="20"/>
          <w:szCs w:val="20"/>
        </w:rPr>
        <w:t xml:space="preserve"> </w:t>
      </w:r>
      <w:r w:rsidRPr="005E27D7">
        <w:rPr>
          <w:spacing w:val="-4"/>
          <w:sz w:val="30"/>
          <w:szCs w:val="30"/>
        </w:rPr>
        <w:t>и</w:t>
      </w:r>
      <w:r w:rsidRPr="005E27D7">
        <w:rPr>
          <w:spacing w:val="-4"/>
          <w:sz w:val="20"/>
          <w:szCs w:val="20"/>
        </w:rPr>
        <w:t xml:space="preserve"> </w:t>
      </w:r>
      <w:r w:rsidRPr="005E27D7">
        <w:rPr>
          <w:spacing w:val="-4"/>
          <w:sz w:val="30"/>
          <w:szCs w:val="30"/>
        </w:rPr>
        <w:t>на 3,9% – индивидуальными предпринимателями и физическими лицами (в январе-мае 2021 г. – соответственно на 95,2% и 4,8%).</w:t>
      </w:r>
    </w:p>
    <w:p w:rsidR="00622553" w:rsidRPr="005E27D7" w:rsidRDefault="00622553" w:rsidP="00622553">
      <w:pPr>
        <w:tabs>
          <w:tab w:val="left" w:pos="2835"/>
          <w:tab w:val="left" w:pos="5535"/>
        </w:tabs>
        <w:spacing w:before="240" w:after="240" w:line="300" w:lineRule="exact"/>
        <w:jc w:val="center"/>
        <w:rPr>
          <w:rFonts w:ascii="Arial" w:hAnsi="Arial" w:cs="Arial"/>
          <w:b/>
          <w:sz w:val="26"/>
          <w:szCs w:val="26"/>
        </w:rPr>
      </w:pPr>
      <w:r w:rsidRPr="005E27D7">
        <w:rPr>
          <w:rFonts w:ascii="Arial" w:hAnsi="Arial" w:cs="Arial"/>
          <w:b/>
          <w:sz w:val="26"/>
          <w:szCs w:val="26"/>
        </w:rPr>
        <w:t>Розничный товарооборот по секторам реализации</w:t>
      </w:r>
    </w:p>
    <w:tbl>
      <w:tblPr>
        <w:tblW w:w="5000" w:type="pct"/>
        <w:jc w:val="center"/>
        <w:tblCellMar>
          <w:left w:w="70" w:type="dxa"/>
          <w:right w:w="70" w:type="dxa"/>
        </w:tblCellMar>
        <w:tblLook w:val="0000" w:firstRow="0" w:lastRow="0" w:firstColumn="0" w:lastColumn="0" w:noHBand="0" w:noVBand="0"/>
      </w:tblPr>
      <w:tblGrid>
        <w:gridCol w:w="2385"/>
        <w:gridCol w:w="1430"/>
        <w:gridCol w:w="1516"/>
        <w:gridCol w:w="1230"/>
        <w:gridCol w:w="1199"/>
        <w:gridCol w:w="1450"/>
      </w:tblGrid>
      <w:tr w:rsidR="00622553" w:rsidRPr="005E27D7" w:rsidTr="00622553">
        <w:trPr>
          <w:cantSplit/>
          <w:trHeight w:val="283"/>
          <w:jc w:val="center"/>
        </w:trPr>
        <w:tc>
          <w:tcPr>
            <w:tcW w:w="1294" w:type="pct"/>
            <w:vMerge w:val="restar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776" w:type="pct"/>
            <w:vMerge w:val="restar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ind w:left="-11" w:right="-40"/>
              <w:jc w:val="center"/>
              <w:rPr>
                <w:sz w:val="26"/>
                <w:szCs w:val="26"/>
              </w:rPr>
            </w:pPr>
            <w:r w:rsidRPr="005E27D7">
              <w:rPr>
                <w:sz w:val="26"/>
                <w:szCs w:val="26"/>
              </w:rPr>
              <w:t xml:space="preserve">Январь-май </w:t>
            </w:r>
            <w:r w:rsidRPr="005E27D7">
              <w:rPr>
                <w:sz w:val="26"/>
                <w:szCs w:val="26"/>
              </w:rPr>
              <w:br/>
              <w:t>2022 г.,</w:t>
            </w:r>
            <w:r w:rsidRPr="005E27D7">
              <w:rPr>
                <w:sz w:val="26"/>
                <w:szCs w:val="26"/>
              </w:rPr>
              <w:br/>
              <w:t xml:space="preserve">млн. руб. </w:t>
            </w:r>
            <w:r w:rsidRPr="005E27D7">
              <w:rPr>
                <w:sz w:val="26"/>
                <w:szCs w:val="26"/>
              </w:rPr>
              <w:br/>
              <w:t>(в текущих ценах)</w:t>
            </w:r>
          </w:p>
        </w:tc>
        <w:tc>
          <w:tcPr>
            <w:tcW w:w="2929" w:type="pct"/>
            <w:gridSpan w:val="4"/>
            <w:tcBorders>
              <w:top w:val="single" w:sz="4" w:space="0" w:color="auto"/>
              <w:left w:val="single" w:sz="4" w:space="0" w:color="auto"/>
              <w:right w:val="single" w:sz="4" w:space="0" w:color="auto"/>
            </w:tcBorders>
            <w:vAlign w:val="center"/>
          </w:tcPr>
          <w:p w:rsidR="00622553" w:rsidRPr="005E27D7" w:rsidRDefault="00622553" w:rsidP="00230606">
            <w:pPr>
              <w:spacing w:before="120" w:after="120" w:line="240" w:lineRule="exact"/>
              <w:jc w:val="center"/>
              <w:rPr>
                <w:sz w:val="26"/>
                <w:szCs w:val="26"/>
              </w:rPr>
            </w:pPr>
            <w:r w:rsidRPr="005E27D7">
              <w:rPr>
                <w:sz w:val="26"/>
                <w:szCs w:val="26"/>
              </w:rPr>
              <w:t>В сопоставимых ценах</w:t>
            </w:r>
          </w:p>
        </w:tc>
      </w:tr>
      <w:tr w:rsidR="00622553" w:rsidRPr="005E27D7" w:rsidTr="00622553">
        <w:trPr>
          <w:cantSplit/>
          <w:trHeight w:val="397"/>
          <w:jc w:val="center"/>
        </w:trPr>
        <w:tc>
          <w:tcPr>
            <w:tcW w:w="1294"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776"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823" w:type="pct"/>
            <w:vMerge w:val="restar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r w:rsidRPr="005E27D7">
              <w:rPr>
                <w:sz w:val="26"/>
                <w:szCs w:val="26"/>
              </w:rPr>
              <w:t xml:space="preserve">январь-май </w:t>
            </w:r>
            <w:r w:rsidRPr="005E27D7">
              <w:rPr>
                <w:sz w:val="26"/>
                <w:szCs w:val="26"/>
              </w:rPr>
              <w:br/>
              <w:t>2022 г.</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2021 г.</w:t>
            </w:r>
          </w:p>
        </w:tc>
        <w:tc>
          <w:tcPr>
            <w:tcW w:w="1319" w:type="pct"/>
            <w:gridSpan w:val="2"/>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r w:rsidRPr="005E27D7">
              <w:rPr>
                <w:sz w:val="26"/>
                <w:szCs w:val="26"/>
              </w:rPr>
              <w:t>май 2022 г.</w:t>
            </w:r>
            <w:r w:rsidRPr="005E27D7">
              <w:rPr>
                <w:sz w:val="26"/>
                <w:szCs w:val="26"/>
              </w:rPr>
              <w:br/>
            </w:r>
            <w:proofErr w:type="gramStart"/>
            <w:r w:rsidRPr="005E27D7">
              <w:rPr>
                <w:sz w:val="26"/>
                <w:szCs w:val="26"/>
              </w:rPr>
              <w:t>в</w:t>
            </w:r>
            <w:proofErr w:type="gramEnd"/>
            <w:r w:rsidRPr="005E27D7">
              <w:rPr>
                <w:sz w:val="26"/>
                <w:szCs w:val="26"/>
              </w:rPr>
              <w:t xml:space="preserve"> % к</w:t>
            </w:r>
          </w:p>
        </w:tc>
        <w:tc>
          <w:tcPr>
            <w:tcW w:w="787" w:type="pct"/>
            <w:vMerge w:val="restar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ind w:left="-51" w:right="-2" w:hanging="3"/>
              <w:jc w:val="center"/>
              <w:rPr>
                <w:sz w:val="26"/>
                <w:szCs w:val="26"/>
                <w:u w:val="single"/>
              </w:rPr>
            </w:pPr>
            <w:proofErr w:type="spellStart"/>
            <w:r w:rsidRPr="005E27D7">
              <w:rPr>
                <w:sz w:val="26"/>
                <w:szCs w:val="26"/>
                <w:u w:val="single"/>
              </w:rPr>
              <w:t>справочно</w:t>
            </w:r>
            <w:proofErr w:type="spellEnd"/>
            <w:r w:rsidRPr="005E27D7">
              <w:rPr>
                <w:sz w:val="26"/>
                <w:szCs w:val="26"/>
                <w:u w:val="single"/>
              </w:rPr>
              <w:br/>
            </w:r>
            <w:r w:rsidRPr="005E27D7">
              <w:rPr>
                <w:sz w:val="26"/>
                <w:szCs w:val="26"/>
              </w:rPr>
              <w:t>январь-май</w:t>
            </w:r>
            <w:r w:rsidRPr="005E27D7">
              <w:rPr>
                <w:sz w:val="26"/>
                <w:szCs w:val="26"/>
              </w:rPr>
              <w:br/>
              <w:t xml:space="preserve">2021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2020 г.</w:t>
            </w:r>
          </w:p>
        </w:tc>
      </w:tr>
      <w:tr w:rsidR="00622553" w:rsidRPr="005E27D7" w:rsidTr="00622553">
        <w:trPr>
          <w:cantSplit/>
          <w:trHeight w:val="397"/>
          <w:jc w:val="center"/>
        </w:trPr>
        <w:tc>
          <w:tcPr>
            <w:tcW w:w="1294"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776"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823"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p>
        </w:tc>
        <w:tc>
          <w:tcPr>
            <w:tcW w:w="668" w:type="pc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r w:rsidRPr="005E27D7">
              <w:rPr>
                <w:sz w:val="26"/>
                <w:szCs w:val="26"/>
              </w:rPr>
              <w:t>маю</w:t>
            </w:r>
            <w:r w:rsidRPr="005E27D7">
              <w:rPr>
                <w:sz w:val="26"/>
                <w:szCs w:val="26"/>
              </w:rPr>
              <w:br/>
              <w:t>2021 г.</w:t>
            </w:r>
          </w:p>
        </w:tc>
        <w:tc>
          <w:tcPr>
            <w:tcW w:w="651" w:type="pct"/>
            <w:tcBorders>
              <w:top w:val="single" w:sz="4" w:space="0" w:color="auto"/>
              <w:left w:val="single" w:sz="4" w:space="0" w:color="auto"/>
              <w:right w:val="single" w:sz="4" w:space="0" w:color="auto"/>
            </w:tcBorders>
          </w:tcPr>
          <w:p w:rsidR="00622553" w:rsidRPr="005E27D7" w:rsidRDefault="00622553" w:rsidP="00230606">
            <w:pPr>
              <w:spacing w:before="120" w:after="120" w:line="240" w:lineRule="exact"/>
              <w:jc w:val="center"/>
              <w:rPr>
                <w:sz w:val="26"/>
                <w:szCs w:val="26"/>
              </w:rPr>
            </w:pPr>
            <w:r w:rsidRPr="005E27D7">
              <w:rPr>
                <w:sz w:val="26"/>
                <w:szCs w:val="26"/>
              </w:rPr>
              <w:t>апрелю</w:t>
            </w:r>
            <w:r w:rsidRPr="005E27D7">
              <w:rPr>
                <w:sz w:val="26"/>
                <w:szCs w:val="26"/>
              </w:rPr>
              <w:br/>
              <w:t>2022 г.</w:t>
            </w:r>
          </w:p>
        </w:tc>
        <w:tc>
          <w:tcPr>
            <w:tcW w:w="787" w:type="pct"/>
            <w:vMerge/>
            <w:tcBorders>
              <w:left w:val="single" w:sz="4" w:space="0" w:color="auto"/>
              <w:right w:val="single" w:sz="4" w:space="0" w:color="auto"/>
            </w:tcBorders>
          </w:tcPr>
          <w:p w:rsidR="00622553" w:rsidRPr="005E27D7" w:rsidRDefault="00622553" w:rsidP="00230606">
            <w:pPr>
              <w:spacing w:before="120" w:after="120" w:line="240" w:lineRule="exact"/>
              <w:jc w:val="center"/>
              <w:rPr>
                <w:sz w:val="26"/>
                <w:szCs w:val="26"/>
                <w:u w:val="single"/>
              </w:rPr>
            </w:pPr>
          </w:p>
        </w:tc>
      </w:tr>
      <w:tr w:rsidR="00622553" w:rsidRPr="005E27D7" w:rsidTr="00622553">
        <w:trPr>
          <w:cantSplit/>
          <w:trHeight w:val="227"/>
          <w:jc w:val="center"/>
        </w:trPr>
        <w:tc>
          <w:tcPr>
            <w:tcW w:w="1294" w:type="pct"/>
            <w:tcBorders>
              <w:top w:val="single" w:sz="4" w:space="0" w:color="auto"/>
              <w:left w:val="single" w:sz="4" w:space="0" w:color="auto"/>
              <w:right w:val="single" w:sz="4" w:space="0" w:color="auto"/>
            </w:tcBorders>
            <w:vAlign w:val="bottom"/>
          </w:tcPr>
          <w:p w:rsidR="00622553" w:rsidRPr="005E27D7" w:rsidRDefault="00622553" w:rsidP="00230606">
            <w:pPr>
              <w:spacing w:before="240" w:after="240" w:line="240" w:lineRule="exact"/>
              <w:ind w:right="-57"/>
              <w:rPr>
                <w:b/>
                <w:sz w:val="26"/>
                <w:szCs w:val="26"/>
              </w:rPr>
            </w:pPr>
            <w:r w:rsidRPr="005E27D7">
              <w:rPr>
                <w:b/>
                <w:sz w:val="26"/>
                <w:szCs w:val="26"/>
              </w:rPr>
              <w:t>Розничный товарооборот</w:t>
            </w:r>
          </w:p>
        </w:tc>
        <w:tc>
          <w:tcPr>
            <w:tcW w:w="776" w:type="pct"/>
            <w:tcBorders>
              <w:top w:val="single" w:sz="4" w:space="0" w:color="auto"/>
              <w:left w:val="single" w:sz="4" w:space="0" w:color="auto"/>
              <w:right w:val="single" w:sz="4" w:space="0" w:color="auto"/>
            </w:tcBorders>
            <w:vAlign w:val="bottom"/>
          </w:tcPr>
          <w:p w:rsidR="00622553" w:rsidRPr="005E27D7" w:rsidRDefault="00622553" w:rsidP="00230606">
            <w:pPr>
              <w:tabs>
                <w:tab w:val="left" w:pos="1490"/>
              </w:tabs>
              <w:spacing w:before="240" w:after="240" w:line="240" w:lineRule="exact"/>
              <w:ind w:right="227"/>
              <w:jc w:val="right"/>
              <w:rPr>
                <w:b/>
                <w:sz w:val="26"/>
                <w:szCs w:val="26"/>
              </w:rPr>
            </w:pPr>
            <w:r w:rsidRPr="005E27D7">
              <w:rPr>
                <w:b/>
                <w:sz w:val="26"/>
                <w:szCs w:val="26"/>
              </w:rPr>
              <w:t>8 090,7</w:t>
            </w:r>
          </w:p>
        </w:tc>
        <w:tc>
          <w:tcPr>
            <w:tcW w:w="823" w:type="pct"/>
            <w:tcBorders>
              <w:top w:val="single" w:sz="4" w:space="0" w:color="auto"/>
              <w:left w:val="single" w:sz="4" w:space="0" w:color="auto"/>
              <w:right w:val="single" w:sz="4" w:space="0" w:color="auto"/>
            </w:tcBorders>
            <w:vAlign w:val="bottom"/>
          </w:tcPr>
          <w:p w:rsidR="00622553" w:rsidRPr="005E27D7" w:rsidRDefault="00622553" w:rsidP="00230606">
            <w:pPr>
              <w:tabs>
                <w:tab w:val="left" w:pos="1063"/>
              </w:tabs>
              <w:spacing w:before="240" w:after="240" w:line="240" w:lineRule="exact"/>
              <w:ind w:right="397"/>
              <w:jc w:val="right"/>
              <w:rPr>
                <w:b/>
                <w:sz w:val="26"/>
                <w:szCs w:val="26"/>
              </w:rPr>
            </w:pPr>
            <w:r w:rsidRPr="005E27D7">
              <w:rPr>
                <w:b/>
                <w:sz w:val="26"/>
                <w:szCs w:val="26"/>
              </w:rPr>
              <w:t>99,1</w:t>
            </w:r>
          </w:p>
        </w:tc>
        <w:tc>
          <w:tcPr>
            <w:tcW w:w="668" w:type="pct"/>
            <w:tcBorders>
              <w:top w:val="single" w:sz="4" w:space="0" w:color="auto"/>
              <w:left w:val="single" w:sz="4" w:space="0" w:color="auto"/>
              <w:right w:val="single" w:sz="4" w:space="0" w:color="auto"/>
            </w:tcBorders>
            <w:shd w:val="clear" w:color="auto" w:fill="auto"/>
            <w:vAlign w:val="bottom"/>
          </w:tcPr>
          <w:p w:rsidR="00622553" w:rsidRPr="005E27D7" w:rsidRDefault="00622553" w:rsidP="00230606">
            <w:pPr>
              <w:tabs>
                <w:tab w:val="left" w:pos="1204"/>
              </w:tabs>
              <w:spacing w:before="240" w:after="240" w:line="240" w:lineRule="exact"/>
              <w:ind w:right="216"/>
              <w:jc w:val="right"/>
              <w:rPr>
                <w:b/>
                <w:sz w:val="26"/>
                <w:szCs w:val="26"/>
              </w:rPr>
            </w:pPr>
            <w:r w:rsidRPr="005E27D7">
              <w:rPr>
                <w:b/>
                <w:sz w:val="26"/>
                <w:szCs w:val="26"/>
              </w:rPr>
              <w:t>88,1</w:t>
            </w:r>
          </w:p>
        </w:tc>
        <w:tc>
          <w:tcPr>
            <w:tcW w:w="651" w:type="pct"/>
            <w:tcBorders>
              <w:top w:val="single" w:sz="4" w:space="0" w:color="auto"/>
              <w:left w:val="single" w:sz="4" w:space="0" w:color="auto"/>
              <w:right w:val="single" w:sz="4" w:space="0" w:color="auto"/>
            </w:tcBorders>
            <w:vAlign w:val="bottom"/>
          </w:tcPr>
          <w:p w:rsidR="00622553" w:rsidRPr="005E27D7" w:rsidRDefault="00622553" w:rsidP="00230606">
            <w:pPr>
              <w:tabs>
                <w:tab w:val="left" w:pos="920"/>
              </w:tabs>
              <w:spacing w:before="240" w:after="240" w:line="240" w:lineRule="exact"/>
              <w:ind w:right="227"/>
              <w:jc w:val="right"/>
              <w:rPr>
                <w:b/>
                <w:sz w:val="26"/>
                <w:szCs w:val="26"/>
              </w:rPr>
            </w:pPr>
            <w:r w:rsidRPr="005E27D7">
              <w:rPr>
                <w:b/>
                <w:sz w:val="26"/>
                <w:szCs w:val="26"/>
              </w:rPr>
              <w:t>95,7</w:t>
            </w:r>
          </w:p>
        </w:tc>
        <w:tc>
          <w:tcPr>
            <w:tcW w:w="787" w:type="pct"/>
            <w:tcBorders>
              <w:top w:val="single" w:sz="4" w:space="0" w:color="auto"/>
              <w:left w:val="single" w:sz="4" w:space="0" w:color="auto"/>
              <w:right w:val="single" w:sz="4" w:space="0" w:color="auto"/>
            </w:tcBorders>
            <w:vAlign w:val="bottom"/>
          </w:tcPr>
          <w:p w:rsidR="00622553" w:rsidRPr="005E27D7" w:rsidRDefault="00622553" w:rsidP="00230606">
            <w:pPr>
              <w:tabs>
                <w:tab w:val="left" w:pos="624"/>
              </w:tabs>
              <w:spacing w:before="240" w:after="240" w:line="240" w:lineRule="exact"/>
              <w:ind w:right="397"/>
              <w:jc w:val="right"/>
              <w:rPr>
                <w:b/>
                <w:sz w:val="26"/>
                <w:szCs w:val="26"/>
              </w:rPr>
            </w:pPr>
            <w:r w:rsidRPr="005E27D7">
              <w:rPr>
                <w:b/>
                <w:sz w:val="26"/>
                <w:szCs w:val="26"/>
              </w:rPr>
              <w:t>98,8</w:t>
            </w:r>
          </w:p>
        </w:tc>
      </w:tr>
      <w:tr w:rsidR="00622553" w:rsidRPr="005E27D7" w:rsidTr="00622553">
        <w:trPr>
          <w:cantSplit/>
          <w:trHeight w:val="170"/>
          <w:jc w:val="center"/>
        </w:trPr>
        <w:tc>
          <w:tcPr>
            <w:tcW w:w="1294" w:type="pct"/>
            <w:tcBorders>
              <w:left w:val="single" w:sz="4" w:space="0" w:color="auto"/>
              <w:right w:val="single" w:sz="4" w:space="0" w:color="auto"/>
            </w:tcBorders>
            <w:vAlign w:val="bottom"/>
          </w:tcPr>
          <w:p w:rsidR="00622553" w:rsidRPr="005E27D7" w:rsidRDefault="00622553" w:rsidP="00230606">
            <w:pPr>
              <w:spacing w:before="240" w:after="240" w:line="240" w:lineRule="exact"/>
              <w:ind w:left="284"/>
              <w:rPr>
                <w:sz w:val="26"/>
                <w:szCs w:val="26"/>
              </w:rPr>
            </w:pPr>
            <w:r w:rsidRPr="005E27D7">
              <w:rPr>
                <w:sz w:val="26"/>
                <w:szCs w:val="26"/>
              </w:rPr>
              <w:t>в том числе:</w:t>
            </w:r>
          </w:p>
        </w:tc>
        <w:tc>
          <w:tcPr>
            <w:tcW w:w="776" w:type="pct"/>
            <w:tcBorders>
              <w:left w:val="single" w:sz="4" w:space="0" w:color="auto"/>
              <w:right w:val="single" w:sz="4" w:space="0" w:color="auto"/>
            </w:tcBorders>
            <w:vAlign w:val="bottom"/>
          </w:tcPr>
          <w:p w:rsidR="00622553" w:rsidRPr="005E27D7" w:rsidRDefault="00622553" w:rsidP="00230606">
            <w:pPr>
              <w:tabs>
                <w:tab w:val="left" w:pos="1490"/>
              </w:tabs>
              <w:spacing w:before="240" w:after="240" w:line="240" w:lineRule="exact"/>
              <w:ind w:right="227" w:firstLine="284"/>
              <w:rPr>
                <w:sz w:val="26"/>
                <w:szCs w:val="26"/>
              </w:rPr>
            </w:pPr>
          </w:p>
        </w:tc>
        <w:tc>
          <w:tcPr>
            <w:tcW w:w="823" w:type="pct"/>
            <w:tcBorders>
              <w:left w:val="single" w:sz="4" w:space="0" w:color="auto"/>
              <w:right w:val="single" w:sz="4" w:space="0" w:color="auto"/>
            </w:tcBorders>
            <w:vAlign w:val="bottom"/>
          </w:tcPr>
          <w:p w:rsidR="00622553" w:rsidRPr="005E27D7" w:rsidRDefault="00622553" w:rsidP="00230606">
            <w:pPr>
              <w:tabs>
                <w:tab w:val="left" w:pos="624"/>
                <w:tab w:val="left" w:pos="1063"/>
              </w:tabs>
              <w:spacing w:before="240" w:after="240" w:line="240" w:lineRule="exact"/>
              <w:ind w:right="397"/>
              <w:rPr>
                <w:sz w:val="26"/>
                <w:szCs w:val="26"/>
              </w:rPr>
            </w:pPr>
          </w:p>
        </w:tc>
        <w:tc>
          <w:tcPr>
            <w:tcW w:w="668" w:type="pct"/>
            <w:tcBorders>
              <w:left w:val="single" w:sz="4" w:space="0" w:color="auto"/>
              <w:right w:val="single" w:sz="4" w:space="0" w:color="auto"/>
            </w:tcBorders>
            <w:shd w:val="clear" w:color="auto" w:fill="auto"/>
            <w:vAlign w:val="bottom"/>
          </w:tcPr>
          <w:p w:rsidR="00622553" w:rsidRPr="005E27D7" w:rsidRDefault="00622553" w:rsidP="00230606">
            <w:pPr>
              <w:tabs>
                <w:tab w:val="left" w:pos="840"/>
              </w:tabs>
              <w:spacing w:before="240" w:after="240" w:line="240" w:lineRule="exact"/>
              <w:ind w:right="216"/>
              <w:rPr>
                <w:sz w:val="26"/>
                <w:szCs w:val="26"/>
              </w:rPr>
            </w:pPr>
          </w:p>
        </w:tc>
        <w:tc>
          <w:tcPr>
            <w:tcW w:w="651" w:type="pct"/>
            <w:tcBorders>
              <w:left w:val="single" w:sz="4" w:space="0" w:color="auto"/>
              <w:right w:val="single" w:sz="4" w:space="0" w:color="auto"/>
            </w:tcBorders>
            <w:vAlign w:val="bottom"/>
          </w:tcPr>
          <w:p w:rsidR="00622553" w:rsidRPr="005E27D7" w:rsidRDefault="00622553" w:rsidP="00230606">
            <w:pPr>
              <w:tabs>
                <w:tab w:val="left" w:pos="920"/>
              </w:tabs>
              <w:spacing w:before="240" w:after="240" w:line="240" w:lineRule="exact"/>
              <w:ind w:right="227"/>
              <w:rPr>
                <w:sz w:val="26"/>
                <w:szCs w:val="26"/>
              </w:rPr>
            </w:pPr>
          </w:p>
        </w:tc>
        <w:tc>
          <w:tcPr>
            <w:tcW w:w="787" w:type="pct"/>
            <w:tcBorders>
              <w:left w:val="single" w:sz="4" w:space="0" w:color="auto"/>
              <w:right w:val="single" w:sz="4" w:space="0" w:color="auto"/>
            </w:tcBorders>
            <w:vAlign w:val="bottom"/>
          </w:tcPr>
          <w:p w:rsidR="00622553" w:rsidRPr="005E27D7" w:rsidRDefault="00622553" w:rsidP="00230606">
            <w:pPr>
              <w:tabs>
                <w:tab w:val="left" w:pos="624"/>
              </w:tabs>
              <w:spacing w:before="240" w:after="240" w:line="240" w:lineRule="exact"/>
              <w:ind w:right="397"/>
              <w:rPr>
                <w:sz w:val="26"/>
                <w:szCs w:val="26"/>
              </w:rPr>
            </w:pPr>
          </w:p>
        </w:tc>
      </w:tr>
      <w:tr w:rsidR="00622553" w:rsidRPr="005E27D7" w:rsidTr="00622553">
        <w:trPr>
          <w:cantSplit/>
          <w:trHeight w:val="397"/>
          <w:jc w:val="center"/>
        </w:trPr>
        <w:tc>
          <w:tcPr>
            <w:tcW w:w="1294" w:type="pct"/>
            <w:tcBorders>
              <w:left w:val="single" w:sz="4" w:space="0" w:color="auto"/>
              <w:right w:val="single" w:sz="4" w:space="0" w:color="auto"/>
            </w:tcBorders>
            <w:vAlign w:val="bottom"/>
          </w:tcPr>
          <w:p w:rsidR="00622553" w:rsidRPr="005E27D7" w:rsidRDefault="00622553" w:rsidP="00230606">
            <w:pPr>
              <w:spacing w:before="240" w:after="240" w:line="240" w:lineRule="exact"/>
              <w:ind w:left="142"/>
              <w:rPr>
                <w:sz w:val="26"/>
                <w:szCs w:val="26"/>
              </w:rPr>
            </w:pPr>
            <w:r w:rsidRPr="005E27D7">
              <w:rPr>
                <w:sz w:val="26"/>
                <w:szCs w:val="26"/>
              </w:rPr>
              <w:t>организаций торговли</w:t>
            </w:r>
          </w:p>
        </w:tc>
        <w:tc>
          <w:tcPr>
            <w:tcW w:w="776" w:type="pct"/>
            <w:tcBorders>
              <w:left w:val="single" w:sz="4" w:space="0" w:color="auto"/>
              <w:right w:val="single" w:sz="4" w:space="0" w:color="auto"/>
            </w:tcBorders>
            <w:vAlign w:val="bottom"/>
          </w:tcPr>
          <w:p w:rsidR="00622553" w:rsidRPr="005E27D7" w:rsidRDefault="00622553" w:rsidP="00230606">
            <w:pPr>
              <w:tabs>
                <w:tab w:val="left" w:pos="624"/>
                <w:tab w:val="left" w:pos="1490"/>
              </w:tabs>
              <w:spacing w:before="240" w:after="240" w:line="240" w:lineRule="exact"/>
              <w:ind w:right="227"/>
              <w:jc w:val="right"/>
              <w:rPr>
                <w:sz w:val="26"/>
                <w:szCs w:val="26"/>
              </w:rPr>
            </w:pPr>
            <w:r w:rsidRPr="005E27D7">
              <w:rPr>
                <w:sz w:val="26"/>
                <w:szCs w:val="26"/>
              </w:rPr>
              <w:t>7 771,4</w:t>
            </w:r>
          </w:p>
        </w:tc>
        <w:tc>
          <w:tcPr>
            <w:tcW w:w="823" w:type="pct"/>
            <w:tcBorders>
              <w:left w:val="single" w:sz="4" w:space="0" w:color="auto"/>
              <w:right w:val="single" w:sz="4" w:space="0" w:color="auto"/>
            </w:tcBorders>
            <w:vAlign w:val="bottom"/>
          </w:tcPr>
          <w:p w:rsidR="00622553" w:rsidRPr="005E27D7" w:rsidRDefault="00622553" w:rsidP="00230606">
            <w:pPr>
              <w:tabs>
                <w:tab w:val="left" w:pos="1063"/>
              </w:tabs>
              <w:spacing w:before="240" w:after="240" w:line="240" w:lineRule="exact"/>
              <w:ind w:right="397"/>
              <w:jc w:val="right"/>
              <w:rPr>
                <w:sz w:val="26"/>
                <w:szCs w:val="26"/>
                <w:lang w:val="en-US"/>
              </w:rPr>
            </w:pPr>
            <w:r w:rsidRPr="005E27D7">
              <w:rPr>
                <w:sz w:val="26"/>
                <w:szCs w:val="26"/>
              </w:rPr>
              <w:t>99,6</w:t>
            </w:r>
          </w:p>
        </w:tc>
        <w:tc>
          <w:tcPr>
            <w:tcW w:w="668" w:type="pct"/>
            <w:tcBorders>
              <w:left w:val="single" w:sz="4" w:space="0" w:color="auto"/>
              <w:right w:val="single" w:sz="4" w:space="0" w:color="auto"/>
            </w:tcBorders>
            <w:shd w:val="clear" w:color="auto" w:fill="auto"/>
            <w:vAlign w:val="bottom"/>
          </w:tcPr>
          <w:p w:rsidR="00622553" w:rsidRPr="005E27D7" w:rsidRDefault="00622553" w:rsidP="00230606">
            <w:pPr>
              <w:tabs>
                <w:tab w:val="left" w:pos="840"/>
              </w:tabs>
              <w:spacing w:before="240" w:after="240" w:line="240" w:lineRule="exact"/>
              <w:ind w:right="216"/>
              <w:jc w:val="right"/>
              <w:rPr>
                <w:sz w:val="26"/>
                <w:szCs w:val="26"/>
                <w:lang w:val="en-US"/>
              </w:rPr>
            </w:pPr>
            <w:r w:rsidRPr="005E27D7">
              <w:rPr>
                <w:sz w:val="26"/>
                <w:szCs w:val="26"/>
              </w:rPr>
              <w:t>88,8</w:t>
            </w:r>
          </w:p>
        </w:tc>
        <w:tc>
          <w:tcPr>
            <w:tcW w:w="651" w:type="pct"/>
            <w:tcBorders>
              <w:left w:val="single" w:sz="4" w:space="0" w:color="auto"/>
              <w:right w:val="single" w:sz="4" w:space="0" w:color="auto"/>
            </w:tcBorders>
            <w:vAlign w:val="bottom"/>
          </w:tcPr>
          <w:p w:rsidR="00622553" w:rsidRPr="005E27D7" w:rsidRDefault="00622553" w:rsidP="00230606">
            <w:pPr>
              <w:tabs>
                <w:tab w:val="left" w:pos="920"/>
              </w:tabs>
              <w:spacing w:before="240" w:after="240" w:line="240" w:lineRule="exact"/>
              <w:ind w:right="227"/>
              <w:jc w:val="right"/>
              <w:rPr>
                <w:sz w:val="26"/>
                <w:szCs w:val="26"/>
              </w:rPr>
            </w:pPr>
            <w:r w:rsidRPr="005E27D7">
              <w:rPr>
                <w:sz w:val="26"/>
                <w:szCs w:val="26"/>
              </w:rPr>
              <w:t>95,7</w:t>
            </w:r>
          </w:p>
        </w:tc>
        <w:tc>
          <w:tcPr>
            <w:tcW w:w="787" w:type="pct"/>
            <w:tcBorders>
              <w:left w:val="single" w:sz="4" w:space="0" w:color="auto"/>
              <w:right w:val="single" w:sz="4" w:space="0" w:color="auto"/>
            </w:tcBorders>
            <w:vAlign w:val="bottom"/>
          </w:tcPr>
          <w:p w:rsidR="00622553" w:rsidRPr="005E27D7" w:rsidRDefault="00622553" w:rsidP="00230606">
            <w:pPr>
              <w:tabs>
                <w:tab w:val="left" w:pos="624"/>
              </w:tabs>
              <w:spacing w:before="240" w:after="240" w:line="240" w:lineRule="exact"/>
              <w:ind w:right="397"/>
              <w:jc w:val="right"/>
              <w:rPr>
                <w:sz w:val="26"/>
                <w:szCs w:val="26"/>
              </w:rPr>
            </w:pPr>
            <w:r w:rsidRPr="005E27D7">
              <w:rPr>
                <w:sz w:val="26"/>
                <w:szCs w:val="26"/>
              </w:rPr>
              <w:t>99,8</w:t>
            </w:r>
          </w:p>
        </w:tc>
      </w:tr>
      <w:tr w:rsidR="00622553" w:rsidRPr="005E27D7" w:rsidTr="00622553">
        <w:trPr>
          <w:cantSplit/>
          <w:trHeight w:val="340"/>
          <w:jc w:val="center"/>
        </w:trPr>
        <w:tc>
          <w:tcPr>
            <w:tcW w:w="1294" w:type="pct"/>
            <w:tcBorders>
              <w:left w:val="single" w:sz="4" w:space="0" w:color="auto"/>
              <w:bottom w:val="double" w:sz="4" w:space="0" w:color="auto"/>
              <w:right w:val="single" w:sz="4" w:space="0" w:color="auto"/>
            </w:tcBorders>
            <w:vAlign w:val="bottom"/>
          </w:tcPr>
          <w:p w:rsidR="00622553" w:rsidRPr="005E27D7" w:rsidRDefault="00622553" w:rsidP="00230606">
            <w:pPr>
              <w:spacing w:before="240" w:after="240" w:line="240" w:lineRule="exact"/>
              <w:ind w:left="142"/>
              <w:rPr>
                <w:sz w:val="26"/>
                <w:szCs w:val="26"/>
              </w:rPr>
            </w:pPr>
            <w:r w:rsidRPr="005E27D7">
              <w:rPr>
                <w:sz w:val="26"/>
                <w:szCs w:val="26"/>
              </w:rPr>
              <w:t>индивидуальных предпринимателей и физических лиц</w:t>
            </w:r>
          </w:p>
        </w:tc>
        <w:tc>
          <w:tcPr>
            <w:tcW w:w="776" w:type="pct"/>
            <w:tcBorders>
              <w:left w:val="single" w:sz="4" w:space="0" w:color="auto"/>
              <w:bottom w:val="double" w:sz="4" w:space="0" w:color="auto"/>
              <w:right w:val="single" w:sz="4" w:space="0" w:color="auto"/>
            </w:tcBorders>
            <w:vAlign w:val="bottom"/>
          </w:tcPr>
          <w:p w:rsidR="00622553" w:rsidRPr="005E27D7" w:rsidRDefault="00622553" w:rsidP="00230606">
            <w:pPr>
              <w:tabs>
                <w:tab w:val="left" w:pos="1490"/>
              </w:tabs>
              <w:spacing w:before="240" w:after="240" w:line="240" w:lineRule="exact"/>
              <w:ind w:right="227"/>
              <w:jc w:val="right"/>
              <w:rPr>
                <w:sz w:val="26"/>
                <w:szCs w:val="26"/>
              </w:rPr>
            </w:pPr>
            <w:r w:rsidRPr="005E27D7">
              <w:rPr>
                <w:sz w:val="26"/>
                <w:szCs w:val="26"/>
              </w:rPr>
              <w:t>319,3</w:t>
            </w:r>
          </w:p>
        </w:tc>
        <w:tc>
          <w:tcPr>
            <w:tcW w:w="823" w:type="pct"/>
            <w:tcBorders>
              <w:left w:val="single" w:sz="4" w:space="0" w:color="auto"/>
              <w:bottom w:val="double" w:sz="4" w:space="0" w:color="auto"/>
              <w:right w:val="single" w:sz="4" w:space="0" w:color="auto"/>
            </w:tcBorders>
            <w:vAlign w:val="bottom"/>
          </w:tcPr>
          <w:p w:rsidR="00622553" w:rsidRPr="005E27D7" w:rsidRDefault="00622553" w:rsidP="00230606">
            <w:pPr>
              <w:tabs>
                <w:tab w:val="left" w:pos="1063"/>
              </w:tabs>
              <w:spacing w:before="240" w:after="240" w:line="240" w:lineRule="exact"/>
              <w:ind w:right="397"/>
              <w:jc w:val="right"/>
              <w:rPr>
                <w:sz w:val="26"/>
                <w:szCs w:val="26"/>
                <w:lang w:val="en-US"/>
              </w:rPr>
            </w:pPr>
            <w:r w:rsidRPr="005E27D7">
              <w:rPr>
                <w:sz w:val="26"/>
                <w:szCs w:val="26"/>
              </w:rPr>
              <w:t>88,1</w:t>
            </w:r>
          </w:p>
        </w:tc>
        <w:tc>
          <w:tcPr>
            <w:tcW w:w="668" w:type="pct"/>
            <w:tcBorders>
              <w:left w:val="single" w:sz="4" w:space="0" w:color="auto"/>
              <w:bottom w:val="double" w:sz="4" w:space="0" w:color="auto"/>
              <w:right w:val="single" w:sz="4" w:space="0" w:color="auto"/>
            </w:tcBorders>
            <w:shd w:val="clear" w:color="auto" w:fill="auto"/>
            <w:vAlign w:val="bottom"/>
          </w:tcPr>
          <w:p w:rsidR="00622553" w:rsidRPr="005E27D7" w:rsidRDefault="00622553" w:rsidP="00230606">
            <w:pPr>
              <w:tabs>
                <w:tab w:val="left" w:pos="840"/>
              </w:tabs>
              <w:spacing w:before="240" w:after="240" w:line="240" w:lineRule="exact"/>
              <w:ind w:right="216"/>
              <w:jc w:val="right"/>
              <w:rPr>
                <w:sz w:val="26"/>
                <w:szCs w:val="26"/>
                <w:lang w:val="en-US"/>
              </w:rPr>
            </w:pPr>
            <w:r w:rsidRPr="005E27D7">
              <w:rPr>
                <w:sz w:val="26"/>
                <w:szCs w:val="26"/>
              </w:rPr>
              <w:t>74,5</w:t>
            </w:r>
          </w:p>
        </w:tc>
        <w:tc>
          <w:tcPr>
            <w:tcW w:w="651" w:type="pct"/>
            <w:tcBorders>
              <w:left w:val="single" w:sz="4" w:space="0" w:color="auto"/>
              <w:bottom w:val="double" w:sz="4" w:space="0" w:color="auto"/>
              <w:right w:val="single" w:sz="4" w:space="0" w:color="auto"/>
            </w:tcBorders>
            <w:vAlign w:val="bottom"/>
          </w:tcPr>
          <w:p w:rsidR="00622553" w:rsidRPr="005E27D7" w:rsidRDefault="00622553" w:rsidP="00230606">
            <w:pPr>
              <w:tabs>
                <w:tab w:val="left" w:pos="920"/>
              </w:tabs>
              <w:spacing w:before="240" w:after="240" w:line="240" w:lineRule="exact"/>
              <w:ind w:right="227"/>
              <w:jc w:val="right"/>
              <w:rPr>
                <w:sz w:val="26"/>
                <w:szCs w:val="26"/>
                <w:lang w:val="en-US"/>
              </w:rPr>
            </w:pPr>
            <w:r w:rsidRPr="005E27D7">
              <w:rPr>
                <w:sz w:val="26"/>
                <w:szCs w:val="26"/>
              </w:rPr>
              <w:t>95,6</w:t>
            </w:r>
          </w:p>
        </w:tc>
        <w:tc>
          <w:tcPr>
            <w:tcW w:w="787" w:type="pct"/>
            <w:tcBorders>
              <w:left w:val="single" w:sz="4" w:space="0" w:color="auto"/>
              <w:bottom w:val="double" w:sz="4" w:space="0" w:color="auto"/>
              <w:right w:val="single" w:sz="4" w:space="0" w:color="auto"/>
            </w:tcBorders>
            <w:shd w:val="clear" w:color="auto" w:fill="auto"/>
            <w:vAlign w:val="bottom"/>
          </w:tcPr>
          <w:p w:rsidR="00622553" w:rsidRPr="005E27D7" w:rsidRDefault="00622553" w:rsidP="00230606">
            <w:pPr>
              <w:tabs>
                <w:tab w:val="left" w:pos="624"/>
              </w:tabs>
              <w:spacing w:before="240" w:after="240" w:line="240" w:lineRule="exact"/>
              <w:ind w:right="397"/>
              <w:jc w:val="right"/>
              <w:rPr>
                <w:sz w:val="26"/>
                <w:szCs w:val="26"/>
              </w:rPr>
            </w:pPr>
            <w:r w:rsidRPr="005E27D7">
              <w:rPr>
                <w:sz w:val="26"/>
                <w:szCs w:val="26"/>
              </w:rPr>
              <w:t>82,3</w:t>
            </w:r>
          </w:p>
        </w:tc>
      </w:tr>
    </w:tbl>
    <w:p w:rsidR="00622553" w:rsidRPr="005E27D7" w:rsidRDefault="00622553" w:rsidP="0095465B">
      <w:pPr>
        <w:spacing w:before="240" w:line="264" w:lineRule="auto"/>
        <w:ind w:firstLine="709"/>
        <w:jc w:val="both"/>
        <w:rPr>
          <w:spacing w:val="-6"/>
          <w:sz w:val="30"/>
          <w:szCs w:val="30"/>
        </w:rPr>
      </w:pPr>
      <w:r w:rsidRPr="005E27D7">
        <w:rPr>
          <w:sz w:val="30"/>
          <w:szCs w:val="30"/>
        </w:rPr>
        <w:t>Розничный товарооборот организаций торговли в январ</w:t>
      </w:r>
      <w:proofErr w:type="gramStart"/>
      <w:r w:rsidRPr="005E27D7">
        <w:rPr>
          <w:sz w:val="30"/>
          <w:szCs w:val="30"/>
        </w:rPr>
        <w:t>е-</w:t>
      </w:r>
      <w:proofErr w:type="gramEnd"/>
      <w:r w:rsidRPr="005E27D7">
        <w:rPr>
          <w:sz w:val="30"/>
          <w:szCs w:val="30"/>
        </w:rPr>
        <w:br/>
        <w:t xml:space="preserve">мае 2022 г. составил 7 771,4 млн. рублей, или в сопоставимых ценах </w:t>
      </w:r>
      <w:r w:rsidRPr="005E27D7">
        <w:rPr>
          <w:spacing w:val="-6"/>
          <w:sz w:val="30"/>
          <w:szCs w:val="30"/>
        </w:rPr>
        <w:t>99,6% к уровню января-мая 2021 г.</w:t>
      </w:r>
    </w:p>
    <w:p w:rsidR="00622553" w:rsidRPr="005E27D7" w:rsidRDefault="00622553" w:rsidP="0095465B">
      <w:pPr>
        <w:tabs>
          <w:tab w:val="left" w:pos="5535"/>
        </w:tabs>
        <w:spacing w:line="264" w:lineRule="auto"/>
        <w:ind w:firstLine="709"/>
        <w:jc w:val="both"/>
        <w:rPr>
          <w:spacing w:val="-6"/>
          <w:sz w:val="30"/>
          <w:szCs w:val="30"/>
        </w:rPr>
      </w:pPr>
      <w:r w:rsidRPr="005E27D7">
        <w:rPr>
          <w:spacing w:val="-6"/>
          <w:sz w:val="30"/>
          <w:szCs w:val="30"/>
        </w:rPr>
        <w:t xml:space="preserve">Организациями торговли в январе-мае 2022 г. продано продовольственных товаров на 3 357,1 млн. рублей (105% к уровню </w:t>
      </w:r>
      <w:r w:rsidRPr="005E27D7">
        <w:rPr>
          <w:spacing w:val="-6"/>
          <w:sz w:val="30"/>
          <w:szCs w:val="30"/>
        </w:rPr>
        <w:br/>
        <w:t>января-мая 2021 г.). Удельный вес продовольственных товаров, реализованных организациями торговли, составил 99,1% от всей продажи продовольственных товаров, что соответствует аналогичному периоду предыдущего года.</w:t>
      </w:r>
    </w:p>
    <w:p w:rsidR="00622553" w:rsidRPr="005E27D7" w:rsidRDefault="00622553" w:rsidP="0095465B">
      <w:pPr>
        <w:tabs>
          <w:tab w:val="left" w:pos="5535"/>
        </w:tabs>
        <w:spacing w:line="264" w:lineRule="auto"/>
        <w:ind w:firstLine="709"/>
        <w:jc w:val="both"/>
        <w:rPr>
          <w:spacing w:val="-6"/>
          <w:sz w:val="30"/>
          <w:szCs w:val="30"/>
        </w:rPr>
      </w:pPr>
      <w:r w:rsidRPr="005E27D7">
        <w:rPr>
          <w:spacing w:val="-6"/>
          <w:sz w:val="30"/>
          <w:szCs w:val="30"/>
        </w:rPr>
        <w:t>Непродовольственных товаров организациями торговли</w:t>
      </w:r>
      <w:r w:rsidR="00C52247" w:rsidRPr="00C52247">
        <w:rPr>
          <w:spacing w:val="-6"/>
          <w:sz w:val="30"/>
          <w:szCs w:val="30"/>
        </w:rPr>
        <w:br/>
      </w:r>
      <w:r w:rsidRPr="005E27D7">
        <w:rPr>
          <w:spacing w:val="-6"/>
          <w:sz w:val="30"/>
          <w:szCs w:val="30"/>
        </w:rPr>
        <w:t xml:space="preserve">в январе-мае 2022 г. продано на 4 414,3 млн. рублей (95,7% к уровню </w:t>
      </w:r>
      <w:r w:rsidRPr="005E27D7">
        <w:rPr>
          <w:spacing w:val="-6"/>
          <w:sz w:val="30"/>
          <w:szCs w:val="30"/>
        </w:rPr>
        <w:br/>
        <w:t>января-мая 2021 г.). Удельный вес непродовольственных товаров, реализованных организациями торговли, составил 93,8% от всей продажи непродовольственных товаров (в январе-мае 2021 г. – 92,6%).</w:t>
      </w:r>
    </w:p>
    <w:p w:rsidR="0095465B" w:rsidRPr="005E27D7" w:rsidRDefault="0095465B" w:rsidP="0095465B">
      <w:pPr>
        <w:spacing w:before="240" w:after="240"/>
        <w:jc w:val="center"/>
        <w:rPr>
          <w:rFonts w:ascii="Arial" w:hAnsi="Arial" w:cs="Arial"/>
          <w:b/>
          <w:sz w:val="26"/>
          <w:szCs w:val="26"/>
          <w:vertAlign w:val="superscript"/>
        </w:rPr>
      </w:pPr>
      <w:r w:rsidRPr="005E27D7">
        <w:rPr>
          <w:rFonts w:ascii="Arial" w:hAnsi="Arial" w:cs="Arial"/>
          <w:b/>
          <w:sz w:val="26"/>
          <w:szCs w:val="26"/>
        </w:rPr>
        <w:lastRenderedPageBreak/>
        <w:t>7.3. Общественное питание</w:t>
      </w:r>
    </w:p>
    <w:p w:rsidR="0095465B" w:rsidRPr="005E27D7" w:rsidRDefault="0095465B" w:rsidP="0095465B">
      <w:pPr>
        <w:ind w:firstLine="709"/>
        <w:jc w:val="both"/>
        <w:rPr>
          <w:spacing w:val="-4"/>
          <w:sz w:val="30"/>
          <w:szCs w:val="30"/>
        </w:rPr>
      </w:pPr>
      <w:r w:rsidRPr="005E27D7">
        <w:rPr>
          <w:b/>
          <w:bCs/>
          <w:spacing w:val="-4"/>
          <w:sz w:val="30"/>
          <w:szCs w:val="30"/>
        </w:rPr>
        <w:t>Товарооборот общественного питания</w:t>
      </w:r>
      <w:r w:rsidRPr="005E27D7">
        <w:rPr>
          <w:spacing w:val="-4"/>
          <w:sz w:val="30"/>
          <w:szCs w:val="30"/>
        </w:rPr>
        <w:t xml:space="preserve"> в январе-мае 2022 г. </w:t>
      </w:r>
      <w:r w:rsidRPr="005E27D7">
        <w:rPr>
          <w:sz w:val="30"/>
          <w:szCs w:val="30"/>
        </w:rPr>
        <w:t xml:space="preserve">составил 716,7 млн. рублей, или в сопоставимых ценах 100,8% </w:t>
      </w:r>
      <w:r w:rsidRPr="005E27D7">
        <w:rPr>
          <w:sz w:val="30"/>
          <w:szCs w:val="30"/>
        </w:rPr>
        <w:br/>
        <w:t>к уровню января-мая 2021 г.</w:t>
      </w:r>
    </w:p>
    <w:p w:rsidR="0095465B" w:rsidRPr="005E27D7" w:rsidRDefault="0095465B" w:rsidP="0095465B">
      <w:pPr>
        <w:spacing w:before="120" w:after="120" w:line="300" w:lineRule="exact"/>
        <w:ind w:firstLine="709"/>
        <w:jc w:val="center"/>
        <w:rPr>
          <w:rFonts w:ascii="Arial" w:hAnsi="Arial" w:cs="Arial"/>
          <w:b/>
          <w:sz w:val="26"/>
          <w:szCs w:val="26"/>
        </w:rPr>
      </w:pPr>
      <w:r w:rsidRPr="005E27D7">
        <w:rPr>
          <w:rFonts w:ascii="Arial" w:hAnsi="Arial" w:cs="Arial"/>
          <w:b/>
          <w:sz w:val="26"/>
          <w:szCs w:val="26"/>
        </w:rPr>
        <w:t>Товарооборот общественного питания</w:t>
      </w:r>
    </w:p>
    <w:tbl>
      <w:tblPr>
        <w:tblW w:w="4925" w:type="pct"/>
        <w:tblInd w:w="71" w:type="dxa"/>
        <w:tblCellMar>
          <w:left w:w="71" w:type="dxa"/>
          <w:right w:w="71" w:type="dxa"/>
        </w:tblCellMar>
        <w:tblLook w:val="0020" w:firstRow="1" w:lastRow="0" w:firstColumn="0" w:lastColumn="0" w:noHBand="0" w:noVBand="0"/>
      </w:tblPr>
      <w:tblGrid>
        <w:gridCol w:w="2370"/>
        <w:gridCol w:w="2296"/>
        <w:gridCol w:w="2296"/>
        <w:gridCol w:w="2112"/>
      </w:tblGrid>
      <w:tr w:rsidR="0095465B" w:rsidRPr="005E27D7" w:rsidTr="00E801B2">
        <w:trPr>
          <w:trHeight w:val="20"/>
          <w:tblHeader/>
        </w:trPr>
        <w:tc>
          <w:tcPr>
            <w:tcW w:w="1306" w:type="pct"/>
            <w:vMerge w:val="restart"/>
            <w:tcBorders>
              <w:top w:val="single" w:sz="4" w:space="0" w:color="auto"/>
              <w:left w:val="single" w:sz="4" w:space="0" w:color="auto"/>
              <w:bottom w:val="single" w:sz="4" w:space="0" w:color="auto"/>
              <w:right w:val="single" w:sz="4" w:space="0" w:color="auto"/>
            </w:tcBorders>
          </w:tcPr>
          <w:p w:rsidR="0095465B" w:rsidRPr="005E27D7" w:rsidRDefault="0095465B" w:rsidP="00E801B2">
            <w:pPr>
              <w:widowControl w:val="0"/>
              <w:spacing w:before="40" w:after="40" w:line="240" w:lineRule="exact"/>
              <w:rPr>
                <w:sz w:val="26"/>
                <w:szCs w:val="26"/>
              </w:rPr>
            </w:pPr>
          </w:p>
        </w:tc>
        <w:tc>
          <w:tcPr>
            <w:tcW w:w="1265" w:type="pct"/>
            <w:vMerge w:val="restart"/>
            <w:tcBorders>
              <w:top w:val="single" w:sz="4" w:space="0" w:color="auto"/>
              <w:left w:val="single" w:sz="4" w:space="0" w:color="auto"/>
              <w:right w:val="single" w:sz="4" w:space="0" w:color="auto"/>
            </w:tcBorders>
          </w:tcPr>
          <w:p w:rsidR="0095465B" w:rsidRPr="005E27D7" w:rsidRDefault="0095465B" w:rsidP="00E801B2">
            <w:pPr>
              <w:widowControl w:val="0"/>
              <w:spacing w:before="40" w:after="40" w:line="240" w:lineRule="exact"/>
              <w:jc w:val="center"/>
              <w:rPr>
                <w:sz w:val="26"/>
                <w:szCs w:val="26"/>
              </w:rPr>
            </w:pPr>
            <w:r w:rsidRPr="005E27D7">
              <w:rPr>
                <w:sz w:val="26"/>
                <w:szCs w:val="26"/>
              </w:rPr>
              <w:t>Товарооборот</w:t>
            </w:r>
            <w:r w:rsidRPr="005E27D7">
              <w:rPr>
                <w:sz w:val="26"/>
                <w:szCs w:val="26"/>
              </w:rPr>
              <w:br/>
              <w:t>общественного</w:t>
            </w:r>
            <w:r w:rsidRPr="005E27D7">
              <w:rPr>
                <w:sz w:val="26"/>
                <w:szCs w:val="26"/>
              </w:rPr>
              <w:br/>
              <w:t xml:space="preserve">питания, </w:t>
            </w:r>
            <w:r w:rsidRPr="005E27D7">
              <w:rPr>
                <w:sz w:val="26"/>
                <w:szCs w:val="26"/>
              </w:rPr>
              <w:br/>
              <w:t xml:space="preserve">млн. руб. </w:t>
            </w:r>
            <w:r w:rsidRPr="005E27D7">
              <w:rPr>
                <w:sz w:val="26"/>
                <w:szCs w:val="26"/>
              </w:rPr>
              <w:br/>
              <w:t>(в текущих ценах)</w:t>
            </w:r>
          </w:p>
        </w:tc>
        <w:tc>
          <w:tcPr>
            <w:tcW w:w="2429" w:type="pct"/>
            <w:gridSpan w:val="2"/>
            <w:tcBorders>
              <w:top w:val="single" w:sz="4" w:space="0" w:color="auto"/>
              <w:left w:val="single" w:sz="4" w:space="0" w:color="auto"/>
              <w:bottom w:val="single" w:sz="4" w:space="0" w:color="auto"/>
              <w:right w:val="single" w:sz="4" w:space="0" w:color="auto"/>
            </w:tcBorders>
            <w:vAlign w:val="center"/>
          </w:tcPr>
          <w:p w:rsidR="0095465B" w:rsidRPr="005E27D7" w:rsidRDefault="0095465B" w:rsidP="00E801B2">
            <w:pPr>
              <w:widowControl w:val="0"/>
              <w:spacing w:before="40" w:after="40" w:line="240" w:lineRule="exact"/>
              <w:jc w:val="center"/>
              <w:rPr>
                <w:sz w:val="26"/>
                <w:szCs w:val="26"/>
              </w:rPr>
            </w:pPr>
            <w:r w:rsidRPr="005E27D7">
              <w:rPr>
                <w:sz w:val="26"/>
                <w:szCs w:val="26"/>
              </w:rPr>
              <w:t>В сопоставимых ценах</w:t>
            </w:r>
          </w:p>
        </w:tc>
      </w:tr>
      <w:tr w:rsidR="0095465B" w:rsidRPr="005E27D7" w:rsidTr="00E801B2">
        <w:trPr>
          <w:trHeight w:val="20"/>
          <w:tblHeader/>
        </w:trPr>
        <w:tc>
          <w:tcPr>
            <w:tcW w:w="1306" w:type="pct"/>
            <w:vMerge/>
            <w:tcBorders>
              <w:left w:val="single" w:sz="4" w:space="0" w:color="auto"/>
              <w:bottom w:val="single" w:sz="4" w:space="0" w:color="auto"/>
              <w:right w:val="single" w:sz="4" w:space="0" w:color="auto"/>
            </w:tcBorders>
          </w:tcPr>
          <w:p w:rsidR="0095465B" w:rsidRPr="005E27D7" w:rsidRDefault="0095465B" w:rsidP="00E801B2">
            <w:pPr>
              <w:widowControl w:val="0"/>
              <w:spacing w:before="40" w:after="40" w:line="240" w:lineRule="exact"/>
              <w:rPr>
                <w:sz w:val="26"/>
                <w:szCs w:val="26"/>
              </w:rPr>
            </w:pPr>
          </w:p>
        </w:tc>
        <w:tc>
          <w:tcPr>
            <w:tcW w:w="1265" w:type="pct"/>
            <w:vMerge/>
            <w:tcBorders>
              <w:left w:val="single" w:sz="4" w:space="0" w:color="auto"/>
              <w:bottom w:val="single" w:sz="4" w:space="0" w:color="auto"/>
              <w:right w:val="single" w:sz="4" w:space="0" w:color="auto"/>
            </w:tcBorders>
          </w:tcPr>
          <w:p w:rsidR="0095465B" w:rsidRPr="005E27D7" w:rsidRDefault="0095465B" w:rsidP="00E801B2">
            <w:pPr>
              <w:widowControl w:val="0"/>
              <w:spacing w:before="40" w:after="40" w:line="240" w:lineRule="exact"/>
              <w:jc w:val="center"/>
              <w:rPr>
                <w:sz w:val="26"/>
                <w:szCs w:val="26"/>
              </w:rPr>
            </w:pPr>
          </w:p>
        </w:tc>
        <w:tc>
          <w:tcPr>
            <w:tcW w:w="1265"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widowControl w:val="0"/>
              <w:spacing w:before="40" w:after="40" w:line="24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к </w:t>
            </w:r>
            <w:r w:rsidRPr="005E27D7">
              <w:rPr>
                <w:sz w:val="26"/>
                <w:szCs w:val="26"/>
              </w:rPr>
              <w:br/>
              <w:t xml:space="preserve">соответствующему </w:t>
            </w:r>
            <w:r w:rsidRPr="005E27D7">
              <w:rPr>
                <w:sz w:val="26"/>
                <w:szCs w:val="26"/>
              </w:rPr>
              <w:br/>
              <w:t xml:space="preserve">периоду </w:t>
            </w:r>
            <w:r w:rsidRPr="005E27D7">
              <w:rPr>
                <w:sz w:val="26"/>
                <w:szCs w:val="26"/>
              </w:rPr>
              <w:br/>
              <w:t>предыдущего года</w:t>
            </w:r>
          </w:p>
        </w:tc>
        <w:tc>
          <w:tcPr>
            <w:tcW w:w="1164"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widowControl w:val="0"/>
              <w:spacing w:before="40" w:after="40" w:line="240" w:lineRule="exact"/>
              <w:jc w:val="center"/>
              <w:rPr>
                <w:sz w:val="26"/>
                <w:szCs w:val="26"/>
              </w:rPr>
            </w:pPr>
            <w:proofErr w:type="gramStart"/>
            <w:r w:rsidRPr="005E27D7">
              <w:rPr>
                <w:sz w:val="26"/>
                <w:szCs w:val="26"/>
              </w:rPr>
              <w:t>в</w:t>
            </w:r>
            <w:proofErr w:type="gramEnd"/>
            <w:r w:rsidRPr="005E27D7">
              <w:rPr>
                <w:sz w:val="26"/>
                <w:szCs w:val="26"/>
              </w:rPr>
              <w:t xml:space="preserve"> % к</w:t>
            </w:r>
            <w:r w:rsidRPr="005E27D7">
              <w:rPr>
                <w:sz w:val="26"/>
                <w:szCs w:val="26"/>
              </w:rPr>
              <w:br/>
              <w:t>предыдущему периоду</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67"/>
              <w:rPr>
                <w:b/>
                <w:sz w:val="26"/>
                <w:szCs w:val="26"/>
              </w:rPr>
            </w:pPr>
            <w:r w:rsidRPr="005E27D7">
              <w:rPr>
                <w:b/>
                <w:sz w:val="26"/>
                <w:szCs w:val="26"/>
              </w:rPr>
              <w:t>2021 г.</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b/>
                <w:color w:val="FF0000"/>
                <w:sz w:val="26"/>
                <w:szCs w:val="26"/>
              </w:rPr>
            </w:pP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color w:val="FF0000"/>
                <w:sz w:val="26"/>
                <w:szCs w:val="26"/>
              </w:rPr>
            </w:pP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b/>
                <w:color w:val="FF0000"/>
                <w:sz w:val="26"/>
                <w:szCs w:val="26"/>
              </w:rPr>
            </w:pP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Январь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112,0</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86,2</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91,0</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Февраль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109,7</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79,4</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95,9</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Март</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155,4</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127,6</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140,2</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b/>
                <w:sz w:val="26"/>
                <w:szCs w:val="26"/>
              </w:rPr>
            </w:pPr>
            <w:r w:rsidRPr="005E27D7">
              <w:rPr>
                <w:b/>
                <w:sz w:val="26"/>
                <w:szCs w:val="26"/>
                <w:lang w:val="en-US"/>
              </w:rPr>
              <w:t>I</w:t>
            </w:r>
            <w:r w:rsidRPr="005E27D7">
              <w:rPr>
                <w:b/>
                <w:sz w:val="26"/>
                <w:szCs w:val="26"/>
              </w:rPr>
              <w:t xml:space="preserve"> квартал</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377,1</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96,7</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107,5</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Апрель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133,7</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205,0</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86,0</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Май</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138,3</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176,7</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103,4</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i/>
                <w:sz w:val="26"/>
                <w:szCs w:val="26"/>
              </w:rPr>
            </w:pPr>
            <w:r w:rsidRPr="005E27D7">
              <w:rPr>
                <w:i/>
                <w:sz w:val="26"/>
                <w:szCs w:val="26"/>
              </w:rPr>
              <w:t>Январь-май</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i/>
                <w:sz w:val="26"/>
                <w:szCs w:val="26"/>
              </w:rPr>
            </w:pPr>
            <w:r w:rsidRPr="005E27D7">
              <w:rPr>
                <w:i/>
                <w:sz w:val="26"/>
                <w:szCs w:val="26"/>
              </w:rPr>
              <w:t>649,1</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i/>
                <w:sz w:val="26"/>
                <w:szCs w:val="26"/>
              </w:rPr>
            </w:pPr>
            <w:r w:rsidRPr="005E27D7">
              <w:rPr>
                <w:i/>
                <w:sz w:val="26"/>
                <w:szCs w:val="26"/>
              </w:rPr>
              <w:t>121,6</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i/>
                <w:sz w:val="26"/>
                <w:szCs w:val="26"/>
              </w:rPr>
            </w:pPr>
            <w:r w:rsidRPr="005E27D7">
              <w:rPr>
                <w:i/>
                <w:sz w:val="26"/>
                <w:szCs w:val="26"/>
              </w:rPr>
              <w:t>х</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Июнь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135,9</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140,2</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95,1</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b/>
                <w:sz w:val="26"/>
                <w:szCs w:val="26"/>
              </w:rPr>
            </w:pPr>
            <w:r w:rsidRPr="005E27D7">
              <w:rPr>
                <w:b/>
                <w:sz w:val="26"/>
                <w:szCs w:val="26"/>
                <w:lang w:val="en-US"/>
              </w:rPr>
              <w:t>II</w:t>
            </w:r>
            <w:r w:rsidRPr="005E27D7">
              <w:rPr>
                <w:b/>
                <w:sz w:val="26"/>
                <w:szCs w:val="26"/>
              </w:rPr>
              <w:t xml:space="preserve"> квартал</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407,9</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170,3</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105,4</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i/>
                <w:sz w:val="26"/>
                <w:szCs w:val="26"/>
              </w:rPr>
            </w:pPr>
            <w:r w:rsidRPr="005E27D7">
              <w:rPr>
                <w:i/>
                <w:sz w:val="26"/>
                <w:szCs w:val="26"/>
                <w:lang w:val="en-US"/>
              </w:rPr>
              <w:t>I</w:t>
            </w:r>
            <w:r w:rsidRPr="005E27D7">
              <w:rPr>
                <w:i/>
                <w:sz w:val="26"/>
                <w:szCs w:val="26"/>
              </w:rPr>
              <w:t xml:space="preserve"> полугодие</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i/>
                <w:sz w:val="26"/>
                <w:szCs w:val="26"/>
              </w:rPr>
            </w:pPr>
            <w:r w:rsidRPr="005E27D7">
              <w:rPr>
                <w:i/>
                <w:sz w:val="26"/>
                <w:szCs w:val="26"/>
              </w:rPr>
              <w:t>785,0</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i/>
                <w:sz w:val="26"/>
                <w:szCs w:val="26"/>
              </w:rPr>
            </w:pPr>
            <w:r w:rsidRPr="005E27D7">
              <w:rPr>
                <w:i/>
                <w:sz w:val="26"/>
                <w:szCs w:val="26"/>
              </w:rPr>
              <w:t>124,4</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i/>
                <w:sz w:val="26"/>
                <w:szCs w:val="26"/>
              </w:rPr>
            </w:pPr>
            <w:bookmarkStart w:id="7" w:name="RANGE!D14"/>
            <w:r w:rsidRPr="005E27D7">
              <w:rPr>
                <w:i/>
                <w:sz w:val="26"/>
                <w:szCs w:val="26"/>
              </w:rPr>
              <w:t>х</w:t>
            </w:r>
            <w:bookmarkEnd w:id="7"/>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b/>
                <w:i/>
                <w:sz w:val="26"/>
                <w:szCs w:val="26"/>
              </w:rPr>
            </w:pPr>
            <w:r w:rsidRPr="005E27D7">
              <w:rPr>
                <w:sz w:val="26"/>
                <w:szCs w:val="26"/>
              </w:rPr>
              <w:t>Июль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134,5</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115,6</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97,8</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Август</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140,7</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127,3</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105,1</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Сентябрь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147,3</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108,9</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102,6</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b/>
                <w:sz w:val="26"/>
                <w:szCs w:val="26"/>
                <w:lang w:val="en-US"/>
              </w:rPr>
            </w:pPr>
            <w:r w:rsidRPr="005E27D7">
              <w:rPr>
                <w:b/>
                <w:sz w:val="26"/>
                <w:szCs w:val="26"/>
                <w:lang w:val="en-US"/>
              </w:rPr>
              <w:t xml:space="preserve">III </w:t>
            </w:r>
            <w:r w:rsidRPr="005E27D7">
              <w:rPr>
                <w:b/>
                <w:sz w:val="26"/>
                <w:szCs w:val="26"/>
              </w:rPr>
              <w:t>квартал</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422,5</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116,7</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99,7</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i/>
                <w:sz w:val="26"/>
                <w:szCs w:val="26"/>
              </w:rPr>
            </w:pPr>
            <w:r w:rsidRPr="005E27D7">
              <w:rPr>
                <w:i/>
                <w:sz w:val="26"/>
                <w:szCs w:val="26"/>
              </w:rPr>
              <w:t>Январь-сентябрь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i/>
                <w:sz w:val="26"/>
                <w:szCs w:val="26"/>
              </w:rPr>
            </w:pPr>
            <w:r w:rsidRPr="005E27D7">
              <w:rPr>
                <w:i/>
                <w:sz w:val="26"/>
                <w:szCs w:val="26"/>
              </w:rPr>
              <w:t>1 207,5</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i/>
                <w:sz w:val="26"/>
                <w:szCs w:val="26"/>
              </w:rPr>
            </w:pPr>
            <w:r w:rsidRPr="005E27D7">
              <w:rPr>
                <w:i/>
                <w:sz w:val="26"/>
                <w:szCs w:val="26"/>
              </w:rPr>
              <w:t>121,6</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i/>
                <w:sz w:val="26"/>
                <w:szCs w:val="26"/>
              </w:rPr>
            </w:pPr>
            <w:r w:rsidRPr="005E27D7">
              <w:rPr>
                <w:i/>
                <w:sz w:val="26"/>
                <w:szCs w:val="26"/>
              </w:rPr>
              <w:t>х</w:t>
            </w: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Октябрь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147,6</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105,4</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98,9</w:t>
            </w: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Ноябрь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130,7</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121,6</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87,8</w:t>
            </w: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Декабрь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164,1</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118,5</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124,9</w:t>
            </w: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hanging="255"/>
              <w:outlineLvl w:val="7"/>
              <w:rPr>
                <w:b/>
                <w:bCs/>
                <w:sz w:val="26"/>
                <w:szCs w:val="26"/>
              </w:rPr>
            </w:pPr>
            <w:r w:rsidRPr="005E27D7">
              <w:rPr>
                <w:b/>
                <w:sz w:val="26"/>
                <w:szCs w:val="26"/>
                <w:lang w:val="en-US"/>
              </w:rPr>
              <w:t>IV</w:t>
            </w:r>
            <w:r w:rsidRPr="005E27D7">
              <w:rPr>
                <w:b/>
                <w:sz w:val="26"/>
                <w:szCs w:val="26"/>
              </w:rPr>
              <w:t xml:space="preserve"> квартал</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442,4</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114,9</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101,4</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b/>
                <w:sz w:val="26"/>
                <w:szCs w:val="26"/>
              </w:rPr>
            </w:pPr>
            <w:r w:rsidRPr="005E27D7">
              <w:rPr>
                <w:b/>
                <w:sz w:val="26"/>
                <w:szCs w:val="26"/>
              </w:rPr>
              <w:t>Январь-декабрь</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1 649,9</w:t>
            </w:r>
          </w:p>
        </w:tc>
        <w:tc>
          <w:tcPr>
            <w:tcW w:w="1265"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119,8</w:t>
            </w:r>
          </w:p>
        </w:tc>
        <w:tc>
          <w:tcPr>
            <w:tcW w:w="1164" w:type="pct"/>
            <w:tcBorders>
              <w:left w:val="single" w:sz="4" w:space="0" w:color="auto"/>
              <w:right w:val="single" w:sz="4" w:space="0" w:color="auto"/>
            </w:tcBorders>
            <w:vAlign w:val="bottom"/>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х</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67"/>
              <w:rPr>
                <w:b/>
                <w:sz w:val="26"/>
                <w:szCs w:val="26"/>
              </w:rPr>
            </w:pPr>
            <w:r w:rsidRPr="005E27D7">
              <w:rPr>
                <w:b/>
                <w:sz w:val="26"/>
                <w:szCs w:val="26"/>
              </w:rPr>
              <w:t>2022 г.</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b/>
                <w:sz w:val="26"/>
                <w:szCs w:val="26"/>
              </w:rPr>
            </w:pP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sz w:val="26"/>
                <w:szCs w:val="26"/>
              </w:rPr>
            </w:pP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b/>
                <w:sz w:val="26"/>
                <w:szCs w:val="26"/>
              </w:rPr>
            </w:pPr>
          </w:p>
        </w:tc>
      </w:tr>
      <w:tr w:rsidR="0095465B" w:rsidRPr="005E27D7" w:rsidTr="00E801B2">
        <w:trPr>
          <w:trHeight w:val="369"/>
          <w:tblHeader/>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Январь</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130,5</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108,9</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82,8</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Февраль</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sz w:val="26"/>
                <w:szCs w:val="26"/>
                <w:lang w:val="en-US"/>
              </w:rPr>
            </w:pPr>
            <w:r w:rsidRPr="005E27D7">
              <w:rPr>
                <w:sz w:val="26"/>
                <w:szCs w:val="26"/>
              </w:rPr>
              <w:t>121,5</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100,1</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91,4</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Март</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sz w:val="26"/>
                <w:szCs w:val="26"/>
              </w:rPr>
            </w:pPr>
            <w:r w:rsidRPr="005E27D7">
              <w:rPr>
                <w:sz w:val="26"/>
                <w:szCs w:val="26"/>
              </w:rPr>
              <w:t>167,8</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sz w:val="26"/>
                <w:szCs w:val="26"/>
              </w:rPr>
            </w:pPr>
            <w:r w:rsidRPr="005E27D7">
              <w:rPr>
                <w:sz w:val="26"/>
                <w:szCs w:val="26"/>
              </w:rPr>
              <w:t>106,8</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sz w:val="26"/>
                <w:szCs w:val="26"/>
              </w:rPr>
            </w:pPr>
            <w:r w:rsidRPr="005E27D7">
              <w:rPr>
                <w:sz w:val="26"/>
                <w:szCs w:val="26"/>
              </w:rPr>
              <w:t>136,3</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70"/>
              <w:outlineLvl w:val="7"/>
              <w:rPr>
                <w:b/>
                <w:sz w:val="26"/>
                <w:szCs w:val="26"/>
              </w:rPr>
            </w:pPr>
            <w:r w:rsidRPr="005E27D7">
              <w:rPr>
                <w:b/>
                <w:sz w:val="26"/>
                <w:szCs w:val="26"/>
                <w:lang w:val="en-US"/>
              </w:rPr>
              <w:t>I</w:t>
            </w:r>
            <w:r w:rsidRPr="005E27D7">
              <w:rPr>
                <w:b/>
                <w:sz w:val="26"/>
                <w:szCs w:val="26"/>
              </w:rPr>
              <w:t xml:space="preserve"> квартал</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57" w:right="794"/>
              <w:jc w:val="right"/>
              <w:rPr>
                <w:b/>
                <w:sz w:val="26"/>
                <w:szCs w:val="26"/>
              </w:rPr>
            </w:pPr>
            <w:r w:rsidRPr="005E27D7">
              <w:rPr>
                <w:b/>
                <w:sz w:val="26"/>
                <w:szCs w:val="26"/>
              </w:rPr>
              <w:t>419,8</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right="755"/>
              <w:jc w:val="right"/>
              <w:rPr>
                <w:b/>
                <w:sz w:val="26"/>
                <w:szCs w:val="26"/>
              </w:rPr>
            </w:pPr>
            <w:r w:rsidRPr="005E27D7">
              <w:rPr>
                <w:b/>
                <w:sz w:val="26"/>
                <w:szCs w:val="26"/>
              </w:rPr>
              <w:t>105,4</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113" w:right="680"/>
              <w:jc w:val="right"/>
              <w:rPr>
                <w:b/>
                <w:sz w:val="26"/>
                <w:szCs w:val="26"/>
              </w:rPr>
            </w:pPr>
            <w:r w:rsidRPr="005E27D7">
              <w:rPr>
                <w:b/>
                <w:sz w:val="26"/>
                <w:szCs w:val="26"/>
              </w:rPr>
              <w:t>95,9</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Апрель</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794"/>
              <w:jc w:val="right"/>
              <w:rPr>
                <w:sz w:val="26"/>
                <w:szCs w:val="26"/>
              </w:rPr>
            </w:pPr>
            <w:r w:rsidRPr="005E27D7">
              <w:rPr>
                <w:sz w:val="26"/>
                <w:szCs w:val="26"/>
              </w:rPr>
              <w:t>139,5</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755"/>
              <w:jc w:val="right"/>
              <w:rPr>
                <w:sz w:val="26"/>
                <w:szCs w:val="26"/>
              </w:rPr>
            </w:pPr>
            <w:r w:rsidRPr="005E27D7">
              <w:rPr>
                <w:sz w:val="26"/>
                <w:szCs w:val="26"/>
              </w:rPr>
              <w:t>92,8</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680"/>
              <w:jc w:val="right"/>
              <w:rPr>
                <w:sz w:val="26"/>
                <w:szCs w:val="26"/>
              </w:rPr>
            </w:pPr>
            <w:r w:rsidRPr="005E27D7">
              <w:rPr>
                <w:sz w:val="26"/>
                <w:szCs w:val="26"/>
              </w:rPr>
              <w:t>80,0</w:t>
            </w:r>
          </w:p>
        </w:tc>
      </w:tr>
      <w:tr w:rsidR="0095465B" w:rsidRPr="005E27D7" w:rsidTr="00E801B2">
        <w:trPr>
          <w:trHeight w:val="369"/>
        </w:trPr>
        <w:tc>
          <w:tcPr>
            <w:tcW w:w="1306"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outlineLvl w:val="7"/>
              <w:rPr>
                <w:sz w:val="26"/>
                <w:szCs w:val="26"/>
              </w:rPr>
            </w:pPr>
            <w:r w:rsidRPr="005E27D7">
              <w:rPr>
                <w:sz w:val="26"/>
                <w:szCs w:val="26"/>
              </w:rPr>
              <w:t>Май</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794"/>
              <w:jc w:val="right"/>
              <w:rPr>
                <w:sz w:val="26"/>
                <w:szCs w:val="26"/>
              </w:rPr>
            </w:pPr>
            <w:r w:rsidRPr="005E27D7">
              <w:rPr>
                <w:sz w:val="26"/>
                <w:szCs w:val="26"/>
              </w:rPr>
              <w:t>157,4</w:t>
            </w:r>
          </w:p>
        </w:tc>
        <w:tc>
          <w:tcPr>
            <w:tcW w:w="1265"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755"/>
              <w:jc w:val="right"/>
              <w:rPr>
                <w:sz w:val="26"/>
                <w:szCs w:val="26"/>
              </w:rPr>
            </w:pPr>
            <w:r w:rsidRPr="005E27D7">
              <w:rPr>
                <w:sz w:val="26"/>
                <w:szCs w:val="26"/>
              </w:rPr>
              <w:t>96,2</w:t>
            </w:r>
          </w:p>
        </w:tc>
        <w:tc>
          <w:tcPr>
            <w:tcW w:w="1164" w:type="pct"/>
            <w:tcBorders>
              <w:left w:val="single" w:sz="4" w:space="0" w:color="auto"/>
              <w:right w:val="single" w:sz="4" w:space="0" w:color="auto"/>
            </w:tcBorders>
            <w:vAlign w:val="center"/>
          </w:tcPr>
          <w:p w:rsidR="0095465B" w:rsidRPr="005E27D7" w:rsidRDefault="0095465B" w:rsidP="00E801B2">
            <w:pPr>
              <w:widowControl w:val="0"/>
              <w:spacing w:before="56" w:after="56" w:line="240" w:lineRule="exact"/>
              <w:ind w:left="397" w:right="680"/>
              <w:jc w:val="right"/>
              <w:rPr>
                <w:sz w:val="26"/>
                <w:szCs w:val="26"/>
              </w:rPr>
            </w:pPr>
            <w:r w:rsidRPr="005E27D7">
              <w:rPr>
                <w:sz w:val="26"/>
                <w:szCs w:val="26"/>
              </w:rPr>
              <w:t>110,3</w:t>
            </w:r>
          </w:p>
        </w:tc>
      </w:tr>
      <w:tr w:rsidR="0095465B" w:rsidRPr="005E27D7" w:rsidTr="00E801B2">
        <w:trPr>
          <w:trHeight w:val="369"/>
        </w:trPr>
        <w:tc>
          <w:tcPr>
            <w:tcW w:w="1306" w:type="pct"/>
            <w:tcBorders>
              <w:left w:val="single" w:sz="4" w:space="0" w:color="auto"/>
              <w:bottom w:val="double" w:sz="4" w:space="0" w:color="auto"/>
              <w:right w:val="single" w:sz="4" w:space="0" w:color="auto"/>
            </w:tcBorders>
            <w:vAlign w:val="center"/>
          </w:tcPr>
          <w:p w:rsidR="0095465B" w:rsidRPr="005E27D7" w:rsidRDefault="0095465B" w:rsidP="0016473E">
            <w:pPr>
              <w:widowControl w:val="0"/>
              <w:spacing w:before="56" w:after="240" w:line="240" w:lineRule="exact"/>
              <w:ind w:left="170"/>
              <w:outlineLvl w:val="7"/>
              <w:rPr>
                <w:b/>
                <w:i/>
                <w:sz w:val="26"/>
                <w:szCs w:val="26"/>
              </w:rPr>
            </w:pPr>
            <w:r w:rsidRPr="005E27D7">
              <w:rPr>
                <w:b/>
                <w:i/>
                <w:sz w:val="26"/>
                <w:szCs w:val="26"/>
              </w:rPr>
              <w:t>Январь-май</w:t>
            </w:r>
          </w:p>
        </w:tc>
        <w:tc>
          <w:tcPr>
            <w:tcW w:w="1265" w:type="pct"/>
            <w:tcBorders>
              <w:left w:val="single" w:sz="4" w:space="0" w:color="auto"/>
              <w:bottom w:val="double" w:sz="4" w:space="0" w:color="auto"/>
              <w:right w:val="single" w:sz="4" w:space="0" w:color="auto"/>
            </w:tcBorders>
            <w:vAlign w:val="center"/>
          </w:tcPr>
          <w:p w:rsidR="0095465B" w:rsidRPr="005E27D7" w:rsidRDefault="0095465B" w:rsidP="0016473E">
            <w:pPr>
              <w:widowControl w:val="0"/>
              <w:spacing w:before="56" w:after="240" w:line="240" w:lineRule="exact"/>
              <w:ind w:left="-57" w:right="794"/>
              <w:jc w:val="right"/>
              <w:rPr>
                <w:b/>
                <w:i/>
                <w:sz w:val="26"/>
                <w:szCs w:val="26"/>
              </w:rPr>
            </w:pPr>
            <w:r w:rsidRPr="005E27D7">
              <w:rPr>
                <w:b/>
                <w:i/>
                <w:sz w:val="26"/>
                <w:szCs w:val="26"/>
              </w:rPr>
              <w:t>716,7</w:t>
            </w:r>
          </w:p>
        </w:tc>
        <w:tc>
          <w:tcPr>
            <w:tcW w:w="1265" w:type="pct"/>
            <w:tcBorders>
              <w:left w:val="single" w:sz="4" w:space="0" w:color="auto"/>
              <w:bottom w:val="double" w:sz="4" w:space="0" w:color="auto"/>
              <w:right w:val="single" w:sz="4" w:space="0" w:color="auto"/>
            </w:tcBorders>
            <w:vAlign w:val="center"/>
          </w:tcPr>
          <w:p w:rsidR="0095465B" w:rsidRPr="005E27D7" w:rsidRDefault="0095465B" w:rsidP="0016473E">
            <w:pPr>
              <w:widowControl w:val="0"/>
              <w:spacing w:before="56" w:after="240" w:line="240" w:lineRule="exact"/>
              <w:ind w:right="755"/>
              <w:jc w:val="right"/>
              <w:rPr>
                <w:b/>
                <w:i/>
                <w:sz w:val="26"/>
                <w:szCs w:val="26"/>
              </w:rPr>
            </w:pPr>
            <w:r w:rsidRPr="005E27D7">
              <w:rPr>
                <w:b/>
                <w:i/>
                <w:sz w:val="26"/>
                <w:szCs w:val="26"/>
              </w:rPr>
              <w:t>100,8</w:t>
            </w:r>
          </w:p>
        </w:tc>
        <w:tc>
          <w:tcPr>
            <w:tcW w:w="1164" w:type="pct"/>
            <w:tcBorders>
              <w:left w:val="single" w:sz="4" w:space="0" w:color="auto"/>
              <w:bottom w:val="double" w:sz="4" w:space="0" w:color="auto"/>
              <w:right w:val="single" w:sz="4" w:space="0" w:color="auto"/>
            </w:tcBorders>
            <w:vAlign w:val="center"/>
          </w:tcPr>
          <w:p w:rsidR="0095465B" w:rsidRPr="005E27D7" w:rsidRDefault="0095465B" w:rsidP="0016473E">
            <w:pPr>
              <w:widowControl w:val="0"/>
              <w:spacing w:before="56" w:after="240" w:line="240" w:lineRule="exact"/>
              <w:ind w:left="-113" w:right="680"/>
              <w:jc w:val="right"/>
              <w:rPr>
                <w:b/>
                <w:i/>
                <w:sz w:val="26"/>
                <w:szCs w:val="26"/>
              </w:rPr>
            </w:pPr>
            <w:r w:rsidRPr="005E27D7">
              <w:rPr>
                <w:b/>
                <w:i/>
                <w:sz w:val="26"/>
                <w:szCs w:val="26"/>
              </w:rPr>
              <w:t>х</w:t>
            </w:r>
          </w:p>
        </w:tc>
      </w:tr>
    </w:tbl>
    <w:p w:rsidR="0095465B" w:rsidRPr="005E27D7" w:rsidRDefault="0095465B" w:rsidP="0095465B">
      <w:pPr>
        <w:tabs>
          <w:tab w:val="left" w:pos="708"/>
          <w:tab w:val="center" w:pos="4677"/>
          <w:tab w:val="right" w:pos="9355"/>
        </w:tabs>
        <w:spacing w:before="360" w:after="60" w:line="300" w:lineRule="exact"/>
        <w:jc w:val="center"/>
        <w:rPr>
          <w:rFonts w:ascii="Arial" w:hAnsi="Arial" w:cs="Arial"/>
          <w:b/>
          <w:sz w:val="26"/>
          <w:szCs w:val="26"/>
        </w:rPr>
      </w:pPr>
      <w:r w:rsidRPr="005E27D7">
        <w:rPr>
          <w:rFonts w:ascii="Arial" w:hAnsi="Arial" w:cs="Arial"/>
          <w:b/>
          <w:sz w:val="26"/>
          <w:szCs w:val="26"/>
        </w:rPr>
        <w:lastRenderedPageBreak/>
        <w:t xml:space="preserve">Товарооборот общественного питания </w:t>
      </w:r>
    </w:p>
    <w:p w:rsidR="0095465B" w:rsidRPr="005E27D7" w:rsidRDefault="0095465B" w:rsidP="0095465B">
      <w:pPr>
        <w:tabs>
          <w:tab w:val="left" w:pos="708"/>
          <w:tab w:val="center" w:pos="4677"/>
          <w:tab w:val="right" w:pos="9355"/>
        </w:tabs>
        <w:spacing w:after="80" w:line="280" w:lineRule="exact"/>
        <w:jc w:val="center"/>
        <w:rPr>
          <w:rFonts w:ascii="Arial" w:hAnsi="Arial" w:cs="Arial"/>
          <w:bCs/>
          <w:i/>
          <w:iCs/>
        </w:rPr>
      </w:pPr>
      <w:r w:rsidRPr="005E27D7">
        <w:rPr>
          <w:rFonts w:ascii="Arial" w:hAnsi="Arial" w:cs="Arial"/>
          <w:b/>
          <w:noProof/>
          <w:sz w:val="26"/>
          <w:szCs w:val="26"/>
        </w:rPr>
        <w:drawing>
          <wp:anchor distT="0" distB="0" distL="114300" distR="114300" simplePos="0" relativeHeight="252162560" behindDoc="0" locked="0" layoutInCell="1" allowOverlap="1" wp14:anchorId="49542F5B" wp14:editId="3DA994C5">
            <wp:simplePos x="0" y="0"/>
            <wp:positionH relativeFrom="column">
              <wp:posOffset>-68223</wp:posOffset>
            </wp:positionH>
            <wp:positionV relativeFrom="paragraph">
              <wp:posOffset>304757</wp:posOffset>
            </wp:positionV>
            <wp:extent cx="6154220" cy="2825393"/>
            <wp:effectExtent l="0" t="0" r="0" b="0"/>
            <wp:wrapNone/>
            <wp:docPr id="32" name="Диаграмма 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page">
              <wp14:pctWidth>0</wp14:pctWidth>
            </wp14:sizeRelH>
            <wp14:sizeRelV relativeFrom="page">
              <wp14:pctHeight>0</wp14:pctHeight>
            </wp14:sizeRelV>
          </wp:anchor>
        </w:drawing>
      </w:r>
      <w:proofErr w:type="gramStart"/>
      <w:r w:rsidRPr="005E27D7">
        <w:rPr>
          <w:rFonts w:ascii="Arial" w:hAnsi="Arial" w:cs="Arial"/>
          <w:bCs/>
          <w:i/>
          <w:iCs/>
        </w:rPr>
        <w:t>(в % к соответствующему периоду предыдущего года;</w:t>
      </w:r>
      <w:r w:rsidRPr="005E27D7">
        <w:rPr>
          <w:rFonts w:ascii="Arial" w:hAnsi="Arial" w:cs="Arial"/>
          <w:bCs/>
          <w:i/>
          <w:iCs/>
        </w:rPr>
        <w:br/>
        <w:t>в сопоставимых ценах)</w:t>
      </w:r>
      <w:proofErr w:type="gramEnd"/>
    </w:p>
    <w:p w:rsidR="0095465B" w:rsidRPr="005E27D7" w:rsidRDefault="0095465B" w:rsidP="0095465B">
      <w:pPr>
        <w:jc w:val="both"/>
        <w:rPr>
          <w:sz w:val="2"/>
          <w:szCs w:val="2"/>
        </w:rPr>
      </w:pPr>
    </w:p>
    <w:p w:rsidR="0095465B" w:rsidRPr="005E27D7" w:rsidRDefault="0095465B" w:rsidP="0095465B">
      <w:pPr>
        <w:spacing w:before="120" w:after="240" w:line="240" w:lineRule="exact"/>
        <w:jc w:val="center"/>
        <w:rPr>
          <w:rFonts w:ascii="Arial" w:hAnsi="Arial" w:cs="Arial"/>
          <w:b/>
          <w:sz w:val="26"/>
          <w:szCs w:val="26"/>
        </w:rPr>
      </w:pPr>
    </w:p>
    <w:p w:rsidR="0095465B" w:rsidRPr="005E27D7" w:rsidRDefault="0095465B" w:rsidP="0095465B">
      <w:pPr>
        <w:spacing w:before="120" w:after="240" w:line="240" w:lineRule="exact"/>
        <w:jc w:val="center"/>
        <w:rPr>
          <w:rFonts w:ascii="Arial" w:hAnsi="Arial" w:cs="Arial"/>
          <w:b/>
          <w:color w:val="FF0000"/>
          <w:sz w:val="26"/>
          <w:szCs w:val="26"/>
        </w:rPr>
      </w:pPr>
    </w:p>
    <w:p w:rsidR="0095465B" w:rsidRPr="005E27D7" w:rsidRDefault="0095465B" w:rsidP="0095465B">
      <w:pPr>
        <w:spacing w:before="120" w:after="240" w:line="240" w:lineRule="exact"/>
        <w:jc w:val="center"/>
        <w:rPr>
          <w:rFonts w:ascii="Arial" w:hAnsi="Arial" w:cs="Arial"/>
          <w:b/>
          <w:color w:val="FF0000"/>
          <w:sz w:val="26"/>
          <w:szCs w:val="26"/>
        </w:rPr>
      </w:pPr>
    </w:p>
    <w:p w:rsidR="0095465B" w:rsidRPr="005E27D7" w:rsidRDefault="0095465B" w:rsidP="0095465B">
      <w:pPr>
        <w:spacing w:before="120" w:after="240" w:line="240" w:lineRule="exact"/>
        <w:jc w:val="center"/>
        <w:rPr>
          <w:rFonts w:ascii="Arial" w:hAnsi="Arial" w:cs="Arial"/>
          <w:b/>
          <w:color w:val="FF0000"/>
          <w:sz w:val="26"/>
          <w:szCs w:val="26"/>
        </w:rPr>
      </w:pPr>
    </w:p>
    <w:p w:rsidR="0095465B" w:rsidRPr="005E27D7" w:rsidRDefault="0095465B" w:rsidP="0095465B">
      <w:pPr>
        <w:spacing w:before="120" w:after="240" w:line="240" w:lineRule="exact"/>
        <w:jc w:val="center"/>
        <w:rPr>
          <w:rFonts w:ascii="Arial" w:hAnsi="Arial" w:cs="Arial"/>
          <w:b/>
          <w:color w:val="FF0000"/>
          <w:sz w:val="26"/>
          <w:szCs w:val="26"/>
        </w:rPr>
      </w:pPr>
    </w:p>
    <w:p w:rsidR="0095465B" w:rsidRPr="005E27D7" w:rsidRDefault="0095465B" w:rsidP="0095465B">
      <w:pPr>
        <w:spacing w:before="120" w:after="240" w:line="240" w:lineRule="exact"/>
        <w:jc w:val="center"/>
        <w:rPr>
          <w:rFonts w:ascii="Arial" w:hAnsi="Arial" w:cs="Arial"/>
          <w:b/>
          <w:color w:val="FF0000"/>
          <w:sz w:val="26"/>
          <w:szCs w:val="26"/>
        </w:rPr>
      </w:pPr>
    </w:p>
    <w:p w:rsidR="0095465B" w:rsidRPr="005E27D7" w:rsidRDefault="0095465B" w:rsidP="0095465B">
      <w:pPr>
        <w:spacing w:before="120" w:after="240" w:line="300" w:lineRule="exact"/>
        <w:jc w:val="center"/>
        <w:rPr>
          <w:rFonts w:ascii="Arial" w:hAnsi="Arial" w:cs="Arial"/>
          <w:b/>
          <w:color w:val="FF0000"/>
          <w:sz w:val="26"/>
          <w:szCs w:val="26"/>
        </w:rPr>
      </w:pPr>
    </w:p>
    <w:p w:rsidR="0095465B" w:rsidRPr="005E27D7" w:rsidRDefault="0095465B" w:rsidP="0095465B">
      <w:pPr>
        <w:spacing w:before="120" w:after="240" w:line="300" w:lineRule="exact"/>
        <w:jc w:val="center"/>
        <w:rPr>
          <w:rFonts w:ascii="Arial" w:hAnsi="Arial" w:cs="Arial"/>
          <w:b/>
          <w:color w:val="FF0000"/>
          <w:sz w:val="26"/>
          <w:szCs w:val="26"/>
        </w:rPr>
      </w:pPr>
    </w:p>
    <w:p w:rsidR="0095465B" w:rsidRPr="005E27D7" w:rsidRDefault="0095465B" w:rsidP="0095465B">
      <w:pPr>
        <w:spacing w:before="560" w:after="240" w:line="300" w:lineRule="exact"/>
        <w:jc w:val="center"/>
        <w:rPr>
          <w:rFonts w:ascii="Arial" w:hAnsi="Arial" w:cs="Arial"/>
          <w:b/>
          <w:sz w:val="26"/>
          <w:szCs w:val="26"/>
        </w:rPr>
      </w:pPr>
      <w:r w:rsidRPr="005E27D7">
        <w:rPr>
          <w:rFonts w:ascii="Arial" w:hAnsi="Arial" w:cs="Arial"/>
          <w:b/>
          <w:sz w:val="26"/>
          <w:szCs w:val="26"/>
        </w:rPr>
        <w:t xml:space="preserve">Товарооборот </w:t>
      </w:r>
      <w:r w:rsidRPr="005E27D7">
        <w:rPr>
          <w:rFonts w:ascii="Arial" w:hAnsi="Arial" w:cs="Arial"/>
          <w:b/>
          <w:bCs/>
          <w:sz w:val="26"/>
          <w:szCs w:val="26"/>
        </w:rPr>
        <w:t xml:space="preserve">общественного питания </w:t>
      </w:r>
      <w:r w:rsidRPr="005E27D7">
        <w:rPr>
          <w:rFonts w:ascii="Arial" w:hAnsi="Arial" w:cs="Arial"/>
          <w:b/>
          <w:bCs/>
          <w:sz w:val="26"/>
          <w:szCs w:val="26"/>
        </w:rPr>
        <w:br/>
      </w:r>
      <w:r w:rsidRPr="005E27D7">
        <w:rPr>
          <w:rFonts w:ascii="Arial" w:hAnsi="Arial" w:cs="Arial"/>
          <w:b/>
          <w:sz w:val="26"/>
          <w:szCs w:val="26"/>
        </w:rPr>
        <w:t>по формам собственности</w:t>
      </w:r>
    </w:p>
    <w:tbl>
      <w:tblPr>
        <w:tblW w:w="4925" w:type="pct"/>
        <w:tblInd w:w="70" w:type="dxa"/>
        <w:tblLayout w:type="fixed"/>
        <w:tblCellMar>
          <w:left w:w="70" w:type="dxa"/>
          <w:right w:w="70" w:type="dxa"/>
        </w:tblCellMar>
        <w:tblLook w:val="0000" w:firstRow="0" w:lastRow="0" w:firstColumn="0" w:lastColumn="0" w:noHBand="0" w:noVBand="0"/>
      </w:tblPr>
      <w:tblGrid>
        <w:gridCol w:w="3297"/>
        <w:gridCol w:w="1381"/>
        <w:gridCol w:w="1704"/>
        <w:gridCol w:w="1277"/>
        <w:gridCol w:w="1413"/>
      </w:tblGrid>
      <w:tr w:rsidR="0095465B" w:rsidRPr="005E27D7" w:rsidTr="00E801B2">
        <w:trPr>
          <w:trHeight w:val="57"/>
          <w:tblHeader/>
        </w:trPr>
        <w:tc>
          <w:tcPr>
            <w:tcW w:w="1817" w:type="pct"/>
            <w:vMerge w:val="restart"/>
            <w:tcBorders>
              <w:top w:val="single" w:sz="4" w:space="0" w:color="auto"/>
              <w:left w:val="single" w:sz="4" w:space="0" w:color="auto"/>
              <w:right w:val="single" w:sz="4" w:space="0" w:color="auto"/>
            </w:tcBorders>
          </w:tcPr>
          <w:p w:rsidR="0095465B" w:rsidRPr="005E27D7" w:rsidRDefault="0095465B" w:rsidP="00E801B2">
            <w:pPr>
              <w:spacing w:before="120" w:after="120" w:line="240" w:lineRule="exact"/>
              <w:rPr>
                <w:sz w:val="26"/>
                <w:szCs w:val="26"/>
              </w:rPr>
            </w:pPr>
          </w:p>
        </w:tc>
        <w:tc>
          <w:tcPr>
            <w:tcW w:w="1700" w:type="pct"/>
            <w:gridSpan w:val="2"/>
            <w:tcBorders>
              <w:top w:val="single" w:sz="4" w:space="0" w:color="auto"/>
              <w:left w:val="nil"/>
              <w:bottom w:val="single" w:sz="4" w:space="0" w:color="auto"/>
              <w:right w:val="single" w:sz="4" w:space="0" w:color="auto"/>
            </w:tcBorders>
            <w:vAlign w:val="center"/>
          </w:tcPr>
          <w:p w:rsidR="0095465B" w:rsidRPr="005E27D7" w:rsidRDefault="0095465B" w:rsidP="00E801B2">
            <w:pPr>
              <w:spacing w:before="120" w:after="120" w:line="240" w:lineRule="exact"/>
              <w:jc w:val="center"/>
              <w:rPr>
                <w:sz w:val="26"/>
                <w:szCs w:val="26"/>
              </w:rPr>
            </w:pPr>
            <w:r w:rsidRPr="005E27D7">
              <w:rPr>
                <w:sz w:val="26"/>
                <w:szCs w:val="26"/>
              </w:rPr>
              <w:t>Январь-май 2022 г.</w:t>
            </w:r>
          </w:p>
        </w:tc>
        <w:tc>
          <w:tcPr>
            <w:tcW w:w="1483" w:type="pct"/>
            <w:gridSpan w:val="2"/>
            <w:tcBorders>
              <w:top w:val="single" w:sz="4" w:space="0" w:color="auto"/>
              <w:left w:val="nil"/>
              <w:right w:val="single" w:sz="4" w:space="0" w:color="auto"/>
            </w:tcBorders>
            <w:vAlign w:val="center"/>
          </w:tcPr>
          <w:p w:rsidR="0095465B" w:rsidRPr="005E27D7" w:rsidRDefault="0095465B" w:rsidP="00E801B2">
            <w:pPr>
              <w:spacing w:before="120" w:after="120" w:line="240" w:lineRule="exact"/>
              <w:jc w:val="center"/>
              <w:rPr>
                <w:sz w:val="26"/>
                <w:szCs w:val="26"/>
              </w:rPr>
            </w:pPr>
            <w:proofErr w:type="gramStart"/>
            <w:r w:rsidRPr="005E27D7">
              <w:rPr>
                <w:sz w:val="26"/>
                <w:szCs w:val="26"/>
              </w:rPr>
              <w:t>В</w:t>
            </w:r>
            <w:proofErr w:type="gramEnd"/>
            <w:r w:rsidRPr="005E27D7">
              <w:rPr>
                <w:sz w:val="26"/>
                <w:szCs w:val="26"/>
              </w:rPr>
              <w:t xml:space="preserve"> % к итогу</w:t>
            </w:r>
          </w:p>
        </w:tc>
      </w:tr>
      <w:tr w:rsidR="0095465B" w:rsidRPr="005E27D7" w:rsidTr="00E801B2">
        <w:trPr>
          <w:trHeight w:val="57"/>
          <w:tblHeader/>
        </w:trPr>
        <w:tc>
          <w:tcPr>
            <w:tcW w:w="1817" w:type="pct"/>
            <w:vMerge/>
            <w:tcBorders>
              <w:left w:val="single" w:sz="4" w:space="0" w:color="auto"/>
              <w:bottom w:val="single" w:sz="4" w:space="0" w:color="auto"/>
              <w:right w:val="single" w:sz="4" w:space="0" w:color="auto"/>
            </w:tcBorders>
          </w:tcPr>
          <w:p w:rsidR="0095465B" w:rsidRPr="005E27D7" w:rsidRDefault="0095465B" w:rsidP="00E801B2">
            <w:pPr>
              <w:spacing w:before="120" w:after="120" w:line="240" w:lineRule="exact"/>
              <w:rPr>
                <w:sz w:val="26"/>
                <w:szCs w:val="26"/>
              </w:rPr>
            </w:pPr>
          </w:p>
        </w:tc>
        <w:tc>
          <w:tcPr>
            <w:tcW w:w="761"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spacing w:before="120" w:after="120" w:line="240" w:lineRule="exact"/>
              <w:jc w:val="center"/>
              <w:rPr>
                <w:sz w:val="26"/>
                <w:szCs w:val="26"/>
              </w:rPr>
            </w:pPr>
            <w:r w:rsidRPr="005E27D7">
              <w:rPr>
                <w:sz w:val="26"/>
                <w:szCs w:val="26"/>
              </w:rPr>
              <w:t xml:space="preserve">млн. руб. </w:t>
            </w:r>
            <w:r w:rsidRPr="005E27D7">
              <w:rPr>
                <w:sz w:val="26"/>
                <w:szCs w:val="26"/>
              </w:rPr>
              <w:br/>
              <w:t>(в текущих ценах)</w:t>
            </w:r>
          </w:p>
        </w:tc>
        <w:tc>
          <w:tcPr>
            <w:tcW w:w="939"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spacing w:before="120" w:after="120" w:line="240" w:lineRule="exact"/>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 xml:space="preserve">2021 г. </w:t>
            </w:r>
            <w:r w:rsidRPr="005E27D7">
              <w:rPr>
                <w:sz w:val="26"/>
                <w:szCs w:val="26"/>
              </w:rPr>
              <w:br/>
              <w:t xml:space="preserve">(в </w:t>
            </w:r>
            <w:proofErr w:type="spellStart"/>
            <w:r w:rsidRPr="005E27D7">
              <w:rPr>
                <w:sz w:val="26"/>
                <w:szCs w:val="26"/>
              </w:rPr>
              <w:t>сопоста-вимых</w:t>
            </w:r>
            <w:proofErr w:type="spellEnd"/>
            <w:r w:rsidRPr="005E27D7">
              <w:rPr>
                <w:sz w:val="26"/>
                <w:szCs w:val="26"/>
              </w:rPr>
              <w:t xml:space="preserve"> ценах)</w:t>
            </w:r>
          </w:p>
        </w:tc>
        <w:tc>
          <w:tcPr>
            <w:tcW w:w="704"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spacing w:before="120" w:after="120" w:line="240" w:lineRule="exact"/>
              <w:ind w:left="-57" w:right="-57"/>
              <w:jc w:val="center"/>
              <w:rPr>
                <w:sz w:val="26"/>
                <w:szCs w:val="26"/>
              </w:rPr>
            </w:pPr>
            <w:r w:rsidRPr="005E27D7">
              <w:rPr>
                <w:sz w:val="26"/>
                <w:szCs w:val="26"/>
              </w:rPr>
              <w:t>январь-май 2022 г.</w:t>
            </w:r>
          </w:p>
        </w:tc>
        <w:tc>
          <w:tcPr>
            <w:tcW w:w="779" w:type="pct"/>
            <w:tcBorders>
              <w:top w:val="single" w:sz="4" w:space="0" w:color="auto"/>
              <w:left w:val="single" w:sz="4" w:space="0" w:color="auto"/>
              <w:bottom w:val="single" w:sz="4" w:space="0" w:color="auto"/>
              <w:right w:val="single" w:sz="4" w:space="0" w:color="auto"/>
            </w:tcBorders>
          </w:tcPr>
          <w:p w:rsidR="0095465B" w:rsidRPr="005E27D7" w:rsidRDefault="0095465B" w:rsidP="00E801B2">
            <w:pPr>
              <w:spacing w:before="120" w:after="120" w:line="240" w:lineRule="exact"/>
              <w:jc w:val="center"/>
              <w:rPr>
                <w:sz w:val="26"/>
                <w:szCs w:val="26"/>
              </w:rPr>
            </w:pPr>
            <w:proofErr w:type="spellStart"/>
            <w:r w:rsidRPr="005E27D7">
              <w:rPr>
                <w:sz w:val="26"/>
                <w:szCs w:val="26"/>
                <w:u w:val="single"/>
              </w:rPr>
              <w:t>справочно</w:t>
            </w:r>
            <w:proofErr w:type="spellEnd"/>
            <w:r w:rsidRPr="005E27D7">
              <w:rPr>
                <w:sz w:val="26"/>
                <w:szCs w:val="26"/>
              </w:rPr>
              <w:br/>
              <w:t xml:space="preserve">январь-май </w:t>
            </w:r>
            <w:r w:rsidRPr="005E27D7">
              <w:rPr>
                <w:sz w:val="26"/>
                <w:szCs w:val="26"/>
              </w:rPr>
              <w:br/>
              <w:t>2021 г.</w:t>
            </w:r>
          </w:p>
        </w:tc>
      </w:tr>
      <w:tr w:rsidR="0095465B" w:rsidRPr="005E27D7" w:rsidTr="00E801B2">
        <w:trPr>
          <w:trHeight w:val="57"/>
        </w:trPr>
        <w:tc>
          <w:tcPr>
            <w:tcW w:w="1817" w:type="pct"/>
            <w:tcBorders>
              <w:top w:val="single" w:sz="4" w:space="0" w:color="auto"/>
              <w:left w:val="single" w:sz="4" w:space="0" w:color="auto"/>
              <w:right w:val="single" w:sz="4" w:space="0" w:color="auto"/>
            </w:tcBorders>
            <w:vAlign w:val="bottom"/>
          </w:tcPr>
          <w:p w:rsidR="0095465B" w:rsidRPr="005E27D7" w:rsidRDefault="0095465B" w:rsidP="00F33254">
            <w:pPr>
              <w:spacing w:before="140" w:after="160" w:line="240" w:lineRule="exact"/>
              <w:rPr>
                <w:b/>
                <w:sz w:val="26"/>
                <w:szCs w:val="26"/>
              </w:rPr>
            </w:pPr>
            <w:r w:rsidRPr="005E27D7">
              <w:rPr>
                <w:b/>
                <w:sz w:val="26"/>
                <w:szCs w:val="26"/>
              </w:rPr>
              <w:t>Товарооборот</w:t>
            </w:r>
            <w:r w:rsidRPr="005E27D7">
              <w:rPr>
                <w:b/>
                <w:sz w:val="26"/>
                <w:szCs w:val="26"/>
              </w:rPr>
              <w:br/>
              <w:t>общественного питания</w:t>
            </w:r>
          </w:p>
        </w:tc>
        <w:tc>
          <w:tcPr>
            <w:tcW w:w="761" w:type="pct"/>
            <w:tcBorders>
              <w:top w:val="single" w:sz="4" w:space="0" w:color="auto"/>
              <w:left w:val="single" w:sz="4" w:space="0" w:color="auto"/>
              <w:right w:val="single" w:sz="4" w:space="0" w:color="auto"/>
            </w:tcBorders>
            <w:vAlign w:val="bottom"/>
          </w:tcPr>
          <w:p w:rsidR="0095465B" w:rsidRPr="005E27D7" w:rsidRDefault="0095465B" w:rsidP="00F33254">
            <w:pPr>
              <w:tabs>
                <w:tab w:val="left" w:pos="1031"/>
              </w:tabs>
              <w:spacing w:before="140" w:after="160" w:line="240" w:lineRule="exact"/>
              <w:ind w:right="283"/>
              <w:jc w:val="right"/>
              <w:rPr>
                <w:b/>
                <w:bCs/>
                <w:sz w:val="26"/>
                <w:szCs w:val="26"/>
              </w:rPr>
            </w:pPr>
            <w:r w:rsidRPr="005E27D7">
              <w:rPr>
                <w:b/>
                <w:bCs/>
                <w:sz w:val="26"/>
                <w:szCs w:val="26"/>
              </w:rPr>
              <w:t>716,7</w:t>
            </w:r>
          </w:p>
        </w:tc>
        <w:tc>
          <w:tcPr>
            <w:tcW w:w="939" w:type="pct"/>
            <w:tcBorders>
              <w:top w:val="single" w:sz="4" w:space="0" w:color="auto"/>
              <w:left w:val="single" w:sz="4" w:space="0" w:color="auto"/>
              <w:right w:val="single" w:sz="4" w:space="0" w:color="auto"/>
            </w:tcBorders>
            <w:vAlign w:val="bottom"/>
          </w:tcPr>
          <w:p w:rsidR="0095465B" w:rsidRPr="005E27D7" w:rsidRDefault="0095465B" w:rsidP="00F33254">
            <w:pPr>
              <w:spacing w:before="140" w:after="160" w:line="240" w:lineRule="exact"/>
              <w:ind w:right="454"/>
              <w:jc w:val="right"/>
              <w:rPr>
                <w:b/>
                <w:bCs/>
                <w:sz w:val="26"/>
                <w:szCs w:val="26"/>
              </w:rPr>
            </w:pPr>
            <w:r w:rsidRPr="005E27D7">
              <w:rPr>
                <w:b/>
                <w:bCs/>
                <w:sz w:val="26"/>
                <w:szCs w:val="26"/>
              </w:rPr>
              <w:t>100,8</w:t>
            </w:r>
          </w:p>
        </w:tc>
        <w:tc>
          <w:tcPr>
            <w:tcW w:w="704" w:type="pct"/>
            <w:tcBorders>
              <w:top w:val="single" w:sz="4" w:space="0" w:color="auto"/>
              <w:left w:val="single" w:sz="4" w:space="0" w:color="auto"/>
              <w:right w:val="single" w:sz="4" w:space="0" w:color="auto"/>
            </w:tcBorders>
            <w:vAlign w:val="bottom"/>
          </w:tcPr>
          <w:p w:rsidR="0095465B" w:rsidRPr="005E27D7" w:rsidRDefault="0095465B" w:rsidP="00F33254">
            <w:pPr>
              <w:spacing w:before="140" w:after="160" w:line="240" w:lineRule="exact"/>
              <w:ind w:right="340"/>
              <w:jc w:val="right"/>
              <w:rPr>
                <w:b/>
                <w:bCs/>
                <w:sz w:val="26"/>
                <w:szCs w:val="26"/>
              </w:rPr>
            </w:pPr>
            <w:r w:rsidRPr="005E27D7">
              <w:rPr>
                <w:b/>
                <w:bCs/>
                <w:sz w:val="26"/>
                <w:szCs w:val="26"/>
              </w:rPr>
              <w:t>100</w:t>
            </w:r>
          </w:p>
        </w:tc>
        <w:tc>
          <w:tcPr>
            <w:tcW w:w="779" w:type="pct"/>
            <w:tcBorders>
              <w:top w:val="single" w:sz="4" w:space="0" w:color="auto"/>
              <w:left w:val="single" w:sz="4" w:space="0" w:color="auto"/>
              <w:right w:val="single" w:sz="4" w:space="0" w:color="auto"/>
            </w:tcBorders>
            <w:vAlign w:val="bottom"/>
          </w:tcPr>
          <w:p w:rsidR="0095465B" w:rsidRPr="005E27D7" w:rsidRDefault="0095465B" w:rsidP="00F33254">
            <w:pPr>
              <w:spacing w:before="140" w:after="160" w:line="240" w:lineRule="exact"/>
              <w:ind w:right="340"/>
              <w:jc w:val="right"/>
              <w:rPr>
                <w:b/>
                <w:bCs/>
                <w:sz w:val="26"/>
                <w:szCs w:val="26"/>
              </w:rPr>
            </w:pPr>
            <w:r w:rsidRPr="005E27D7">
              <w:rPr>
                <w:b/>
                <w:bCs/>
                <w:sz w:val="26"/>
                <w:szCs w:val="26"/>
              </w:rPr>
              <w:t>100</w:t>
            </w:r>
          </w:p>
        </w:tc>
      </w:tr>
      <w:tr w:rsidR="0095465B" w:rsidRPr="005E27D7" w:rsidTr="00E801B2">
        <w:trPr>
          <w:trHeight w:val="57"/>
        </w:trPr>
        <w:tc>
          <w:tcPr>
            <w:tcW w:w="1817" w:type="pct"/>
            <w:tcBorders>
              <w:left w:val="single" w:sz="4" w:space="0" w:color="auto"/>
              <w:right w:val="single" w:sz="4" w:space="0" w:color="auto"/>
            </w:tcBorders>
            <w:vAlign w:val="center"/>
          </w:tcPr>
          <w:p w:rsidR="0095465B" w:rsidRPr="005E27D7" w:rsidRDefault="0095465B" w:rsidP="00F33254">
            <w:pPr>
              <w:spacing w:before="140" w:after="160" w:line="240" w:lineRule="exact"/>
              <w:ind w:firstLine="781"/>
              <w:rPr>
                <w:sz w:val="26"/>
                <w:szCs w:val="26"/>
              </w:rPr>
            </w:pPr>
            <w:r w:rsidRPr="005E27D7">
              <w:rPr>
                <w:sz w:val="26"/>
                <w:szCs w:val="26"/>
              </w:rPr>
              <w:t>в том числе:</w:t>
            </w:r>
          </w:p>
        </w:tc>
        <w:tc>
          <w:tcPr>
            <w:tcW w:w="761" w:type="pct"/>
            <w:tcBorders>
              <w:left w:val="single" w:sz="4" w:space="0" w:color="auto"/>
              <w:right w:val="single" w:sz="4" w:space="0" w:color="auto"/>
            </w:tcBorders>
            <w:vAlign w:val="bottom"/>
          </w:tcPr>
          <w:p w:rsidR="0095465B" w:rsidRPr="005E27D7" w:rsidRDefault="0095465B" w:rsidP="00F33254">
            <w:pPr>
              <w:tabs>
                <w:tab w:val="left" w:pos="1031"/>
              </w:tabs>
              <w:spacing w:before="140" w:after="160" w:line="240" w:lineRule="exact"/>
              <w:ind w:right="283"/>
              <w:jc w:val="right"/>
              <w:rPr>
                <w:bCs/>
                <w:color w:val="FF0000"/>
                <w:sz w:val="26"/>
                <w:szCs w:val="26"/>
              </w:rPr>
            </w:pPr>
          </w:p>
        </w:tc>
        <w:tc>
          <w:tcPr>
            <w:tcW w:w="939" w:type="pct"/>
            <w:tcBorders>
              <w:left w:val="single" w:sz="4" w:space="0" w:color="auto"/>
              <w:right w:val="single" w:sz="4" w:space="0" w:color="auto"/>
            </w:tcBorders>
            <w:vAlign w:val="bottom"/>
          </w:tcPr>
          <w:p w:rsidR="0095465B" w:rsidRPr="005E27D7" w:rsidRDefault="0095465B" w:rsidP="00F33254">
            <w:pPr>
              <w:spacing w:before="140" w:after="160" w:line="240" w:lineRule="exact"/>
              <w:ind w:right="454"/>
              <w:jc w:val="right"/>
              <w:rPr>
                <w:b/>
                <w:bCs/>
                <w:color w:val="FF0000"/>
                <w:sz w:val="26"/>
                <w:szCs w:val="26"/>
              </w:rPr>
            </w:pP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
                <w:bCs/>
                <w:color w:val="FF0000"/>
                <w:sz w:val="26"/>
                <w:szCs w:val="26"/>
              </w:rPr>
            </w:pPr>
            <w:r w:rsidRPr="005E27D7">
              <w:rPr>
                <w:b/>
                <w:bCs/>
                <w:color w:val="FF0000"/>
                <w:sz w:val="26"/>
                <w:szCs w:val="26"/>
              </w:rPr>
              <w:t> </w:t>
            </w:r>
          </w:p>
        </w:tc>
        <w:tc>
          <w:tcPr>
            <w:tcW w:w="77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
                <w:bCs/>
                <w:color w:val="FF0000"/>
                <w:sz w:val="26"/>
                <w:szCs w:val="26"/>
              </w:rPr>
            </w:pPr>
            <w:r w:rsidRPr="005E27D7">
              <w:rPr>
                <w:b/>
                <w:bCs/>
                <w:color w:val="FF0000"/>
                <w:sz w:val="26"/>
                <w:szCs w:val="26"/>
              </w:rPr>
              <w:t> </w:t>
            </w:r>
          </w:p>
        </w:tc>
      </w:tr>
      <w:tr w:rsidR="0095465B" w:rsidRPr="005E27D7" w:rsidTr="00E801B2">
        <w:trPr>
          <w:trHeight w:val="57"/>
        </w:trPr>
        <w:tc>
          <w:tcPr>
            <w:tcW w:w="1817" w:type="pct"/>
            <w:tcBorders>
              <w:left w:val="single" w:sz="4" w:space="0" w:color="auto"/>
              <w:right w:val="single" w:sz="4" w:space="0" w:color="auto"/>
            </w:tcBorders>
            <w:vAlign w:val="bottom"/>
          </w:tcPr>
          <w:p w:rsidR="0095465B" w:rsidRPr="005E27D7" w:rsidRDefault="0095465B" w:rsidP="00F33254">
            <w:pPr>
              <w:spacing w:before="140" w:after="160" w:line="240" w:lineRule="exact"/>
              <w:ind w:left="217"/>
              <w:rPr>
                <w:sz w:val="26"/>
                <w:szCs w:val="26"/>
              </w:rPr>
            </w:pPr>
            <w:r w:rsidRPr="005E27D7">
              <w:rPr>
                <w:sz w:val="26"/>
                <w:szCs w:val="26"/>
              </w:rPr>
              <w:t>государственная собственность</w:t>
            </w:r>
          </w:p>
        </w:tc>
        <w:tc>
          <w:tcPr>
            <w:tcW w:w="761" w:type="pct"/>
            <w:tcBorders>
              <w:left w:val="sing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rPr>
            </w:pPr>
            <w:r w:rsidRPr="005E27D7">
              <w:rPr>
                <w:bCs/>
                <w:sz w:val="26"/>
                <w:szCs w:val="26"/>
              </w:rPr>
              <w:t>119,7</w:t>
            </w:r>
          </w:p>
        </w:tc>
        <w:tc>
          <w:tcPr>
            <w:tcW w:w="93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rPr>
            </w:pPr>
            <w:r w:rsidRPr="005E27D7">
              <w:rPr>
                <w:bCs/>
                <w:sz w:val="26"/>
                <w:szCs w:val="26"/>
              </w:rPr>
              <w:t>97,0</w:t>
            </w: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16,7</w:t>
            </w:r>
          </w:p>
        </w:tc>
        <w:tc>
          <w:tcPr>
            <w:tcW w:w="77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16,2</w:t>
            </w:r>
          </w:p>
        </w:tc>
      </w:tr>
      <w:tr w:rsidR="0095465B" w:rsidRPr="005E27D7" w:rsidTr="00E801B2">
        <w:trPr>
          <w:trHeight w:val="57"/>
        </w:trPr>
        <w:tc>
          <w:tcPr>
            <w:tcW w:w="1817" w:type="pct"/>
            <w:tcBorders>
              <w:left w:val="single" w:sz="4" w:space="0" w:color="auto"/>
              <w:right w:val="single" w:sz="4" w:space="0" w:color="auto"/>
            </w:tcBorders>
            <w:vAlign w:val="bottom"/>
          </w:tcPr>
          <w:p w:rsidR="0095465B" w:rsidRPr="005E27D7" w:rsidRDefault="0095465B" w:rsidP="00F33254">
            <w:pPr>
              <w:spacing w:before="140" w:after="160" w:line="240" w:lineRule="exact"/>
              <w:ind w:left="641"/>
              <w:rPr>
                <w:sz w:val="26"/>
                <w:szCs w:val="26"/>
              </w:rPr>
            </w:pPr>
            <w:r w:rsidRPr="005E27D7">
              <w:rPr>
                <w:sz w:val="26"/>
                <w:szCs w:val="26"/>
              </w:rPr>
              <w:t>республиканская</w:t>
            </w:r>
          </w:p>
        </w:tc>
        <w:tc>
          <w:tcPr>
            <w:tcW w:w="761" w:type="pct"/>
            <w:tcBorders>
              <w:left w:val="sing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rPr>
            </w:pPr>
            <w:r w:rsidRPr="005E27D7">
              <w:rPr>
                <w:bCs/>
                <w:sz w:val="26"/>
                <w:szCs w:val="26"/>
              </w:rPr>
              <w:t>44,4</w:t>
            </w:r>
          </w:p>
        </w:tc>
        <w:tc>
          <w:tcPr>
            <w:tcW w:w="93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rPr>
            </w:pPr>
            <w:r w:rsidRPr="005E27D7">
              <w:rPr>
                <w:bCs/>
                <w:sz w:val="26"/>
                <w:szCs w:val="26"/>
              </w:rPr>
              <w:t>93,0</w:t>
            </w: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6,2</w:t>
            </w:r>
          </w:p>
        </w:tc>
        <w:tc>
          <w:tcPr>
            <w:tcW w:w="779" w:type="pct"/>
            <w:tcBorders>
              <w:left w:val="single" w:sz="4" w:space="0" w:color="auto"/>
              <w:right w:val="single" w:sz="4" w:space="0" w:color="auto"/>
            </w:tcBorders>
            <w:shd w:val="clear" w:color="auto" w:fill="auto"/>
            <w:vAlign w:val="center"/>
          </w:tcPr>
          <w:p w:rsidR="0095465B" w:rsidRPr="005E27D7" w:rsidRDefault="0095465B" w:rsidP="00F33254">
            <w:pPr>
              <w:spacing w:before="140" w:after="160" w:line="240" w:lineRule="exact"/>
              <w:ind w:right="340"/>
              <w:jc w:val="right"/>
              <w:rPr>
                <w:bCs/>
                <w:sz w:val="26"/>
                <w:szCs w:val="26"/>
              </w:rPr>
            </w:pPr>
            <w:r w:rsidRPr="005E27D7">
              <w:rPr>
                <w:bCs/>
                <w:sz w:val="26"/>
                <w:szCs w:val="26"/>
              </w:rPr>
              <w:t>6,3</w:t>
            </w:r>
          </w:p>
        </w:tc>
      </w:tr>
      <w:tr w:rsidR="0095465B" w:rsidRPr="005E27D7" w:rsidTr="00E801B2">
        <w:trPr>
          <w:trHeight w:val="57"/>
        </w:trPr>
        <w:tc>
          <w:tcPr>
            <w:tcW w:w="1817" w:type="pct"/>
            <w:tcBorders>
              <w:left w:val="single" w:sz="4" w:space="0" w:color="auto"/>
              <w:right w:val="single" w:sz="4" w:space="0" w:color="auto"/>
            </w:tcBorders>
            <w:vAlign w:val="bottom"/>
          </w:tcPr>
          <w:p w:rsidR="0095465B" w:rsidRPr="005E27D7" w:rsidRDefault="0095465B" w:rsidP="00F33254">
            <w:pPr>
              <w:spacing w:before="140" w:after="160" w:line="240" w:lineRule="exact"/>
              <w:ind w:left="642"/>
              <w:rPr>
                <w:sz w:val="26"/>
                <w:szCs w:val="26"/>
              </w:rPr>
            </w:pPr>
            <w:r w:rsidRPr="005E27D7">
              <w:rPr>
                <w:sz w:val="26"/>
                <w:szCs w:val="26"/>
              </w:rPr>
              <w:t xml:space="preserve">коммунальная </w:t>
            </w:r>
          </w:p>
        </w:tc>
        <w:tc>
          <w:tcPr>
            <w:tcW w:w="761" w:type="pct"/>
            <w:tcBorders>
              <w:left w:val="sing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rPr>
            </w:pPr>
            <w:r w:rsidRPr="005E27D7">
              <w:rPr>
                <w:bCs/>
                <w:sz w:val="26"/>
                <w:szCs w:val="26"/>
              </w:rPr>
              <w:t>75,3</w:t>
            </w:r>
          </w:p>
        </w:tc>
        <w:tc>
          <w:tcPr>
            <w:tcW w:w="93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lang w:val="en-US"/>
              </w:rPr>
            </w:pPr>
            <w:r w:rsidRPr="005E27D7">
              <w:rPr>
                <w:bCs/>
                <w:sz w:val="26"/>
                <w:szCs w:val="26"/>
              </w:rPr>
              <w:t>99,5</w:t>
            </w: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10,5</w:t>
            </w:r>
          </w:p>
        </w:tc>
        <w:tc>
          <w:tcPr>
            <w:tcW w:w="779" w:type="pct"/>
            <w:tcBorders>
              <w:left w:val="single" w:sz="4" w:space="0" w:color="auto"/>
              <w:right w:val="single" w:sz="4" w:space="0" w:color="auto"/>
            </w:tcBorders>
            <w:shd w:val="clear" w:color="auto" w:fill="auto"/>
            <w:vAlign w:val="center"/>
          </w:tcPr>
          <w:p w:rsidR="0095465B" w:rsidRPr="005E27D7" w:rsidRDefault="0095465B" w:rsidP="00F33254">
            <w:pPr>
              <w:spacing w:before="140" w:after="160" w:line="240" w:lineRule="exact"/>
              <w:ind w:right="340"/>
              <w:jc w:val="right"/>
              <w:rPr>
                <w:bCs/>
                <w:sz w:val="26"/>
                <w:szCs w:val="26"/>
              </w:rPr>
            </w:pPr>
            <w:r w:rsidRPr="005E27D7">
              <w:rPr>
                <w:bCs/>
                <w:sz w:val="26"/>
                <w:szCs w:val="26"/>
              </w:rPr>
              <w:t>9,9</w:t>
            </w:r>
          </w:p>
        </w:tc>
      </w:tr>
      <w:tr w:rsidR="0095465B" w:rsidRPr="005E27D7" w:rsidTr="00E801B2">
        <w:trPr>
          <w:trHeight w:val="57"/>
        </w:trPr>
        <w:tc>
          <w:tcPr>
            <w:tcW w:w="1817" w:type="pct"/>
            <w:tcBorders>
              <w:left w:val="single" w:sz="4" w:space="0" w:color="auto"/>
              <w:right w:val="single" w:sz="4" w:space="0" w:color="auto"/>
            </w:tcBorders>
            <w:vAlign w:val="bottom"/>
          </w:tcPr>
          <w:p w:rsidR="0095465B" w:rsidRPr="005E27D7" w:rsidRDefault="0095465B" w:rsidP="00F33254">
            <w:pPr>
              <w:spacing w:before="140" w:after="160" w:line="240" w:lineRule="exact"/>
              <w:ind w:left="217"/>
              <w:rPr>
                <w:sz w:val="26"/>
                <w:szCs w:val="26"/>
              </w:rPr>
            </w:pPr>
            <w:r w:rsidRPr="005E27D7">
              <w:rPr>
                <w:sz w:val="26"/>
                <w:szCs w:val="26"/>
              </w:rPr>
              <w:t>частная собственность</w:t>
            </w:r>
          </w:p>
        </w:tc>
        <w:tc>
          <w:tcPr>
            <w:tcW w:w="761" w:type="pct"/>
            <w:tcBorders>
              <w:left w:val="sing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lang w:val="en-US"/>
              </w:rPr>
            </w:pPr>
            <w:r w:rsidRPr="005E27D7">
              <w:rPr>
                <w:bCs/>
                <w:sz w:val="26"/>
                <w:szCs w:val="26"/>
              </w:rPr>
              <w:t>483,9</w:t>
            </w:r>
          </w:p>
        </w:tc>
        <w:tc>
          <w:tcPr>
            <w:tcW w:w="93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rPr>
            </w:pPr>
            <w:r w:rsidRPr="005E27D7">
              <w:rPr>
                <w:bCs/>
                <w:sz w:val="26"/>
                <w:szCs w:val="26"/>
              </w:rPr>
              <w:t>100,8</w:t>
            </w: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67,5</w:t>
            </w:r>
          </w:p>
        </w:tc>
        <w:tc>
          <w:tcPr>
            <w:tcW w:w="779" w:type="pct"/>
            <w:tcBorders>
              <w:left w:val="single" w:sz="4" w:space="0" w:color="auto"/>
              <w:right w:val="single" w:sz="4" w:space="0" w:color="auto"/>
            </w:tcBorders>
            <w:shd w:val="clear" w:color="auto" w:fill="auto"/>
            <w:vAlign w:val="center"/>
          </w:tcPr>
          <w:p w:rsidR="0095465B" w:rsidRPr="005E27D7" w:rsidRDefault="0095465B" w:rsidP="00F33254">
            <w:pPr>
              <w:spacing w:before="140" w:after="160" w:line="240" w:lineRule="exact"/>
              <w:ind w:right="340"/>
              <w:jc w:val="right"/>
              <w:rPr>
                <w:bCs/>
                <w:sz w:val="26"/>
                <w:szCs w:val="26"/>
              </w:rPr>
            </w:pPr>
            <w:r w:rsidRPr="005E27D7">
              <w:rPr>
                <w:bCs/>
                <w:sz w:val="26"/>
                <w:szCs w:val="26"/>
              </w:rPr>
              <w:t>70,3</w:t>
            </w:r>
          </w:p>
        </w:tc>
      </w:tr>
      <w:tr w:rsidR="0095465B" w:rsidRPr="005E27D7" w:rsidTr="00E801B2">
        <w:trPr>
          <w:trHeight w:val="57"/>
        </w:trPr>
        <w:tc>
          <w:tcPr>
            <w:tcW w:w="1817" w:type="pct"/>
            <w:tcBorders>
              <w:left w:val="single" w:sz="4" w:space="0" w:color="auto"/>
              <w:right w:val="single" w:sz="4" w:space="0" w:color="auto"/>
            </w:tcBorders>
            <w:vAlign w:val="bottom"/>
          </w:tcPr>
          <w:p w:rsidR="0095465B" w:rsidRPr="005E27D7" w:rsidRDefault="0095465B" w:rsidP="00F33254">
            <w:pPr>
              <w:spacing w:before="140" w:after="160" w:line="240" w:lineRule="exact"/>
              <w:ind w:left="642"/>
              <w:rPr>
                <w:sz w:val="26"/>
                <w:szCs w:val="26"/>
              </w:rPr>
            </w:pPr>
            <w:r w:rsidRPr="005E27D7">
              <w:rPr>
                <w:sz w:val="26"/>
                <w:szCs w:val="26"/>
              </w:rPr>
              <w:t xml:space="preserve">из нее собственность негосударственных юридических лиц </w:t>
            </w:r>
            <w:r w:rsidRPr="005E27D7">
              <w:rPr>
                <w:sz w:val="26"/>
                <w:szCs w:val="26"/>
              </w:rPr>
              <w:br/>
              <w:t>с государственным участием</w:t>
            </w:r>
          </w:p>
        </w:tc>
        <w:tc>
          <w:tcPr>
            <w:tcW w:w="761" w:type="pct"/>
            <w:tcBorders>
              <w:left w:val="sing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rPr>
            </w:pPr>
            <w:r w:rsidRPr="005E27D7">
              <w:rPr>
                <w:bCs/>
                <w:sz w:val="26"/>
                <w:szCs w:val="26"/>
              </w:rPr>
              <w:t>27,9</w:t>
            </w:r>
          </w:p>
        </w:tc>
        <w:tc>
          <w:tcPr>
            <w:tcW w:w="93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rPr>
            </w:pPr>
            <w:r w:rsidRPr="005E27D7">
              <w:rPr>
                <w:bCs/>
                <w:sz w:val="26"/>
                <w:szCs w:val="26"/>
              </w:rPr>
              <w:t>111,7</w:t>
            </w:r>
          </w:p>
        </w:tc>
        <w:tc>
          <w:tcPr>
            <w:tcW w:w="704"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3,9</w:t>
            </w:r>
          </w:p>
        </w:tc>
        <w:tc>
          <w:tcPr>
            <w:tcW w:w="779" w:type="pct"/>
            <w:tcBorders>
              <w:left w:val="sing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3,3</w:t>
            </w:r>
          </w:p>
        </w:tc>
      </w:tr>
      <w:tr w:rsidR="0095465B" w:rsidRPr="005E27D7" w:rsidTr="00C52247">
        <w:trPr>
          <w:trHeight w:val="57"/>
        </w:trPr>
        <w:tc>
          <w:tcPr>
            <w:tcW w:w="1817" w:type="pct"/>
            <w:tcBorders>
              <w:left w:val="single" w:sz="4" w:space="0" w:color="auto"/>
              <w:bottom w:val="double" w:sz="4" w:space="0" w:color="auto"/>
              <w:right w:val="single" w:sz="4" w:space="0" w:color="auto"/>
            </w:tcBorders>
            <w:vAlign w:val="center"/>
          </w:tcPr>
          <w:p w:rsidR="0095465B" w:rsidRPr="005E27D7" w:rsidRDefault="0095465B" w:rsidP="00F33254">
            <w:pPr>
              <w:spacing w:before="140" w:after="160" w:line="240" w:lineRule="exact"/>
              <w:ind w:left="217" w:right="-29"/>
              <w:rPr>
                <w:sz w:val="26"/>
                <w:szCs w:val="26"/>
              </w:rPr>
            </w:pPr>
            <w:r w:rsidRPr="005E27D7">
              <w:rPr>
                <w:sz w:val="26"/>
                <w:szCs w:val="26"/>
              </w:rPr>
              <w:t>иностранная собственность</w:t>
            </w:r>
          </w:p>
        </w:tc>
        <w:tc>
          <w:tcPr>
            <w:tcW w:w="761" w:type="pct"/>
            <w:tcBorders>
              <w:left w:val="single" w:sz="4" w:space="0" w:color="auto"/>
              <w:bottom w:val="double" w:sz="4" w:space="0" w:color="auto"/>
              <w:right w:val="single" w:sz="4" w:space="0" w:color="auto"/>
            </w:tcBorders>
            <w:shd w:val="clear" w:color="auto" w:fill="auto"/>
            <w:vAlign w:val="bottom"/>
          </w:tcPr>
          <w:p w:rsidR="0095465B" w:rsidRPr="005E27D7" w:rsidRDefault="0095465B" w:rsidP="00F33254">
            <w:pPr>
              <w:tabs>
                <w:tab w:val="left" w:pos="1031"/>
              </w:tabs>
              <w:spacing w:before="140" w:after="160" w:line="240" w:lineRule="exact"/>
              <w:ind w:right="283"/>
              <w:jc w:val="right"/>
              <w:rPr>
                <w:bCs/>
                <w:sz w:val="26"/>
                <w:szCs w:val="26"/>
              </w:rPr>
            </w:pPr>
            <w:r w:rsidRPr="005E27D7">
              <w:rPr>
                <w:bCs/>
                <w:sz w:val="26"/>
                <w:szCs w:val="26"/>
              </w:rPr>
              <w:t>113,1</w:t>
            </w:r>
          </w:p>
        </w:tc>
        <w:tc>
          <w:tcPr>
            <w:tcW w:w="939" w:type="pct"/>
            <w:tcBorders>
              <w:left w:val="single" w:sz="4" w:space="0" w:color="auto"/>
              <w:bottom w:val="doub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454"/>
              <w:jc w:val="right"/>
              <w:rPr>
                <w:bCs/>
                <w:sz w:val="26"/>
                <w:szCs w:val="26"/>
              </w:rPr>
            </w:pPr>
            <w:r w:rsidRPr="005E27D7">
              <w:rPr>
                <w:bCs/>
                <w:sz w:val="26"/>
                <w:szCs w:val="26"/>
              </w:rPr>
              <w:t>105,2</w:t>
            </w:r>
          </w:p>
        </w:tc>
        <w:tc>
          <w:tcPr>
            <w:tcW w:w="704" w:type="pct"/>
            <w:tcBorders>
              <w:left w:val="single" w:sz="4" w:space="0" w:color="auto"/>
              <w:bottom w:val="double" w:sz="4" w:space="0" w:color="auto"/>
              <w:right w:val="single" w:sz="4" w:space="0" w:color="auto"/>
            </w:tcBorders>
            <w:shd w:val="clear" w:color="auto" w:fill="auto"/>
            <w:vAlign w:val="bottom"/>
          </w:tcPr>
          <w:p w:rsidR="0095465B" w:rsidRPr="005E27D7" w:rsidRDefault="0095465B" w:rsidP="00F33254">
            <w:pPr>
              <w:spacing w:before="140" w:after="160" w:line="240" w:lineRule="exact"/>
              <w:ind w:right="340"/>
              <w:jc w:val="right"/>
              <w:rPr>
                <w:bCs/>
                <w:sz w:val="26"/>
                <w:szCs w:val="26"/>
              </w:rPr>
            </w:pPr>
            <w:r w:rsidRPr="005E27D7">
              <w:rPr>
                <w:bCs/>
                <w:sz w:val="26"/>
                <w:szCs w:val="26"/>
              </w:rPr>
              <w:t>15,8</w:t>
            </w:r>
          </w:p>
        </w:tc>
        <w:tc>
          <w:tcPr>
            <w:tcW w:w="779" w:type="pct"/>
            <w:tcBorders>
              <w:left w:val="single" w:sz="4" w:space="0" w:color="auto"/>
              <w:bottom w:val="double" w:sz="4" w:space="0" w:color="auto"/>
              <w:right w:val="single" w:sz="4" w:space="0" w:color="auto"/>
            </w:tcBorders>
            <w:shd w:val="clear" w:color="auto" w:fill="auto"/>
            <w:vAlign w:val="bottom"/>
          </w:tcPr>
          <w:p w:rsidR="0095465B" w:rsidRPr="005E27D7" w:rsidRDefault="0095465B" w:rsidP="00C52247">
            <w:pPr>
              <w:spacing w:before="140" w:after="160" w:line="240" w:lineRule="exact"/>
              <w:ind w:right="340"/>
              <w:jc w:val="right"/>
              <w:rPr>
                <w:bCs/>
                <w:sz w:val="26"/>
                <w:szCs w:val="26"/>
              </w:rPr>
            </w:pPr>
            <w:r w:rsidRPr="005E27D7">
              <w:rPr>
                <w:bCs/>
                <w:sz w:val="26"/>
                <w:szCs w:val="26"/>
              </w:rPr>
              <w:t>13,5</w:t>
            </w:r>
          </w:p>
        </w:tc>
      </w:tr>
    </w:tbl>
    <w:p w:rsidR="00DA4863" w:rsidRPr="005E27D7" w:rsidRDefault="00DA4863" w:rsidP="009272C7">
      <w:pPr>
        <w:jc w:val="center"/>
        <w:rPr>
          <w:color w:val="FF0000"/>
        </w:rPr>
        <w:sectPr w:rsidR="00DA4863" w:rsidRPr="005E27D7" w:rsidSect="00F80A07">
          <w:headerReference w:type="even" r:id="rId60"/>
          <w:headerReference w:type="default" r:id="rId61"/>
          <w:type w:val="nextColumn"/>
          <w:pgSz w:w="11906" w:h="16838" w:code="9"/>
          <w:pgMar w:top="1134" w:right="1418" w:bottom="1134" w:left="1418" w:header="720" w:footer="601" w:gutter="0"/>
          <w:pgNumType w:start="30"/>
          <w:cols w:space="708"/>
          <w:docGrid w:linePitch="360"/>
        </w:sectPr>
      </w:pPr>
    </w:p>
    <w:p w:rsidR="00395DB9" w:rsidRPr="005E27D7" w:rsidRDefault="00395DB9" w:rsidP="00395DB9">
      <w:pPr>
        <w:tabs>
          <w:tab w:val="left" w:pos="709"/>
        </w:tabs>
        <w:jc w:val="center"/>
        <w:outlineLvl w:val="0"/>
        <w:rPr>
          <w:rFonts w:ascii="Arial" w:hAnsi="Arial" w:cs="Arial"/>
          <w:b/>
          <w:sz w:val="30"/>
          <w:szCs w:val="30"/>
        </w:rPr>
      </w:pPr>
      <w:r w:rsidRPr="005E27D7">
        <w:rPr>
          <w:rFonts w:ascii="Arial" w:hAnsi="Arial" w:cs="Arial"/>
          <w:b/>
          <w:sz w:val="30"/>
          <w:szCs w:val="30"/>
        </w:rPr>
        <w:lastRenderedPageBreak/>
        <w:t>8. ФИНАНСЫ ОРГАНИЗАЦИЙ</w:t>
      </w:r>
    </w:p>
    <w:p w:rsidR="00395DB9" w:rsidRPr="005E27D7" w:rsidRDefault="00395DB9" w:rsidP="00395DB9">
      <w:pPr>
        <w:spacing w:before="120" w:after="120"/>
        <w:jc w:val="center"/>
        <w:outlineLvl w:val="0"/>
        <w:rPr>
          <w:rFonts w:ascii="Arial" w:hAnsi="Arial" w:cs="Arial"/>
          <w:b/>
          <w:sz w:val="26"/>
          <w:szCs w:val="26"/>
        </w:rPr>
      </w:pPr>
      <w:r w:rsidRPr="005E27D7">
        <w:rPr>
          <w:rFonts w:ascii="Arial" w:hAnsi="Arial" w:cs="Arial"/>
          <w:b/>
          <w:sz w:val="26"/>
          <w:szCs w:val="26"/>
        </w:rPr>
        <w:t>Финансовая</w:t>
      </w:r>
      <w:r w:rsidRPr="005E27D7">
        <w:rPr>
          <w:rFonts w:ascii="Arial" w:hAnsi="Arial" w:cs="Arial"/>
          <w:sz w:val="26"/>
          <w:szCs w:val="26"/>
        </w:rPr>
        <w:t xml:space="preserve"> </w:t>
      </w:r>
      <w:r w:rsidRPr="005E27D7">
        <w:rPr>
          <w:rFonts w:ascii="Arial" w:hAnsi="Arial" w:cs="Arial"/>
          <w:b/>
          <w:sz w:val="26"/>
          <w:szCs w:val="26"/>
        </w:rPr>
        <w:t>деятельность организаций</w:t>
      </w:r>
    </w:p>
    <w:p w:rsidR="00395DB9" w:rsidRPr="005E27D7" w:rsidRDefault="00395DB9" w:rsidP="00395DB9">
      <w:pPr>
        <w:spacing w:before="120" w:after="120"/>
        <w:jc w:val="center"/>
        <w:outlineLvl w:val="0"/>
        <w:rPr>
          <w:rFonts w:ascii="Arial" w:hAnsi="Arial" w:cs="Arial"/>
          <w:b/>
          <w:sz w:val="26"/>
          <w:szCs w:val="26"/>
        </w:rPr>
      </w:pPr>
      <w:r w:rsidRPr="005E27D7">
        <w:rPr>
          <w:rFonts w:ascii="Arial" w:hAnsi="Arial" w:cs="Arial"/>
          <w:b/>
          <w:sz w:val="26"/>
          <w:szCs w:val="26"/>
        </w:rPr>
        <w:t>8.1. Финансовые результаты</w:t>
      </w:r>
    </w:p>
    <w:p w:rsidR="00395DB9" w:rsidRPr="005E27D7" w:rsidRDefault="00395DB9" w:rsidP="00395DB9">
      <w:pPr>
        <w:spacing w:before="120" w:after="120"/>
        <w:jc w:val="center"/>
        <w:rPr>
          <w:rFonts w:ascii="Arial" w:hAnsi="Arial" w:cs="Arial"/>
          <w:b/>
          <w:sz w:val="26"/>
          <w:szCs w:val="26"/>
        </w:rPr>
      </w:pPr>
      <w:r w:rsidRPr="005E27D7">
        <w:rPr>
          <w:rFonts w:ascii="Arial" w:hAnsi="Arial" w:cs="Arial"/>
          <w:b/>
          <w:sz w:val="26"/>
          <w:szCs w:val="26"/>
        </w:rPr>
        <w:t>Основные финансовые результаты организаций</w:t>
      </w:r>
    </w:p>
    <w:tbl>
      <w:tblPr>
        <w:tblW w:w="4927" w:type="pct"/>
        <w:tblCellMar>
          <w:left w:w="68" w:type="dxa"/>
          <w:right w:w="68" w:type="dxa"/>
        </w:tblCellMar>
        <w:tblLook w:val="0000" w:firstRow="0" w:lastRow="0" w:firstColumn="0" w:lastColumn="0" w:noHBand="0" w:noVBand="0"/>
      </w:tblPr>
      <w:tblGrid>
        <w:gridCol w:w="4994"/>
        <w:gridCol w:w="1386"/>
        <w:gridCol w:w="1386"/>
        <w:gridCol w:w="1306"/>
      </w:tblGrid>
      <w:tr w:rsidR="00E73F12" w:rsidRPr="005E27D7" w:rsidTr="006F7EC3">
        <w:trPr>
          <w:cantSplit/>
          <w:tblHeader/>
        </w:trPr>
        <w:tc>
          <w:tcPr>
            <w:tcW w:w="2752"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rPr>
                <w:sz w:val="26"/>
                <w:szCs w:val="26"/>
              </w:rPr>
            </w:pPr>
          </w:p>
        </w:tc>
        <w:tc>
          <w:tcPr>
            <w:tcW w:w="764"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Январь-апрель</w:t>
            </w:r>
            <w:r w:rsidRPr="005E27D7">
              <w:rPr>
                <w:spacing w:val="-4"/>
                <w:sz w:val="26"/>
                <w:szCs w:val="26"/>
              </w:rPr>
              <w:t xml:space="preserve"> 2021 г.</w:t>
            </w:r>
          </w:p>
        </w:tc>
        <w:tc>
          <w:tcPr>
            <w:tcW w:w="764"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20" w:lineRule="exact"/>
              <w:jc w:val="center"/>
              <w:rPr>
                <w:sz w:val="26"/>
                <w:szCs w:val="26"/>
              </w:rPr>
            </w:pPr>
            <w:r w:rsidRPr="005E27D7">
              <w:rPr>
                <w:sz w:val="26"/>
                <w:szCs w:val="26"/>
              </w:rPr>
              <w:t>Январь-апрель</w:t>
            </w:r>
            <w:r w:rsidRPr="005E27D7">
              <w:rPr>
                <w:spacing w:val="-4"/>
                <w:sz w:val="26"/>
                <w:szCs w:val="26"/>
              </w:rPr>
              <w:t xml:space="preserve"> 2022 г.</w:t>
            </w:r>
          </w:p>
        </w:tc>
        <w:tc>
          <w:tcPr>
            <w:tcW w:w="720"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Январь-апрель</w:t>
            </w:r>
            <w:r w:rsidRPr="005E27D7">
              <w:rPr>
                <w:spacing w:val="-4"/>
                <w:sz w:val="26"/>
                <w:szCs w:val="26"/>
              </w:rPr>
              <w:br/>
              <w:t xml:space="preserve">2022 г. </w:t>
            </w:r>
            <w:r w:rsidRPr="005E27D7">
              <w:rPr>
                <w:spacing w:val="-4"/>
                <w:sz w:val="26"/>
                <w:szCs w:val="26"/>
              </w:rPr>
              <w:br/>
            </w:r>
            <w:proofErr w:type="gramStart"/>
            <w:r w:rsidRPr="005E27D7">
              <w:rPr>
                <w:spacing w:val="-4"/>
                <w:sz w:val="26"/>
                <w:szCs w:val="26"/>
              </w:rPr>
              <w:t>в</w:t>
            </w:r>
            <w:proofErr w:type="gramEnd"/>
            <w:r w:rsidRPr="005E27D7">
              <w:rPr>
                <w:spacing w:val="-4"/>
                <w:sz w:val="26"/>
                <w:szCs w:val="26"/>
              </w:rPr>
              <w:t xml:space="preserve"> % </w:t>
            </w:r>
            <w:proofErr w:type="gramStart"/>
            <w:r w:rsidRPr="005E27D7">
              <w:rPr>
                <w:spacing w:val="-4"/>
                <w:sz w:val="26"/>
                <w:szCs w:val="26"/>
              </w:rPr>
              <w:t>к</w:t>
            </w:r>
            <w:proofErr w:type="gramEnd"/>
            <w:r w:rsidRPr="005E27D7">
              <w:rPr>
                <w:spacing w:val="-4"/>
                <w:sz w:val="26"/>
                <w:szCs w:val="26"/>
              </w:rPr>
              <w:t xml:space="preserve"> </w:t>
            </w:r>
            <w:r w:rsidRPr="005E27D7">
              <w:rPr>
                <w:spacing w:val="-4"/>
                <w:sz w:val="26"/>
                <w:szCs w:val="26"/>
              </w:rPr>
              <w:br/>
            </w:r>
            <w:r w:rsidRPr="005E27D7">
              <w:rPr>
                <w:sz w:val="26"/>
                <w:szCs w:val="26"/>
              </w:rPr>
              <w:t>январю-апрелю</w:t>
            </w:r>
            <w:r w:rsidRPr="005E27D7">
              <w:rPr>
                <w:spacing w:val="-4"/>
                <w:sz w:val="26"/>
                <w:szCs w:val="26"/>
              </w:rPr>
              <w:t xml:space="preserve"> 2021 г.</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ight="113"/>
              <w:rPr>
                <w:sz w:val="26"/>
                <w:szCs w:val="26"/>
              </w:rPr>
            </w:pPr>
            <w:r w:rsidRPr="005E27D7">
              <w:rPr>
                <w:sz w:val="26"/>
                <w:szCs w:val="26"/>
              </w:rPr>
              <w:t>Выручка от реализации продукции, товаров, работ, услуг, 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31 931,4</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35 987,3</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112,7</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Себестоимость реализованной продукции, товаров, работ, услуг, 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25 022,4</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28 345,8</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113,3</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Прибыль, убыток</w:t>
            </w:r>
            <w:proofErr w:type="gramStart"/>
            <w:r w:rsidRPr="005E27D7">
              <w:rPr>
                <w:sz w:val="26"/>
                <w:szCs w:val="26"/>
              </w:rPr>
              <w:t xml:space="preserve"> (-) </w:t>
            </w:r>
            <w:proofErr w:type="gramEnd"/>
            <w:r w:rsidRPr="005E27D7">
              <w:rPr>
                <w:sz w:val="26"/>
                <w:szCs w:val="26"/>
              </w:rPr>
              <w:t>от реализации продукции, товаров, работ, услуг,</w:t>
            </w:r>
          </w:p>
          <w:p w:rsidR="00E73F12" w:rsidRPr="005E27D7" w:rsidRDefault="00E73F12" w:rsidP="006F7EC3">
            <w:pPr>
              <w:spacing w:before="26" w:after="26" w:line="240" w:lineRule="exact"/>
              <w:ind w:left="57"/>
              <w:rPr>
                <w:sz w:val="26"/>
                <w:szCs w:val="26"/>
              </w:rPr>
            </w:pPr>
            <w:r w:rsidRPr="005E27D7">
              <w:rPr>
                <w:sz w:val="26"/>
                <w:szCs w:val="26"/>
              </w:rPr>
              <w:t>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2 962,4</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3 071,8</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103,7</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Прибыль, убыток</w:t>
            </w:r>
            <w:proofErr w:type="gramStart"/>
            <w:r w:rsidRPr="005E27D7">
              <w:rPr>
                <w:sz w:val="26"/>
                <w:szCs w:val="26"/>
              </w:rPr>
              <w:t xml:space="preserve"> (-) </w:t>
            </w:r>
            <w:proofErr w:type="gramEnd"/>
            <w:r w:rsidRPr="005E27D7">
              <w:rPr>
                <w:sz w:val="26"/>
                <w:szCs w:val="26"/>
              </w:rPr>
              <w:t>от инвестиционной и финансовой деятельности, 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-54,1</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10,7</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Прибыль, убыток</w:t>
            </w:r>
            <w:proofErr w:type="gramStart"/>
            <w:r w:rsidRPr="005E27D7">
              <w:rPr>
                <w:sz w:val="26"/>
                <w:szCs w:val="26"/>
              </w:rPr>
              <w:t xml:space="preserve"> (-) </w:t>
            </w:r>
            <w:proofErr w:type="gramEnd"/>
            <w:r w:rsidRPr="005E27D7">
              <w:rPr>
                <w:sz w:val="26"/>
                <w:szCs w:val="26"/>
              </w:rPr>
              <w:t xml:space="preserve">до налогообложения, </w:t>
            </w:r>
            <w:r w:rsidRPr="005E27D7">
              <w:rPr>
                <w:sz w:val="26"/>
                <w:szCs w:val="26"/>
              </w:rPr>
              <w:br/>
              <w:t>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2 555,8</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2 684,2</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105,0</w:t>
            </w:r>
          </w:p>
        </w:tc>
      </w:tr>
      <w:tr w:rsidR="00E73F12" w:rsidRPr="005E27D7" w:rsidTr="006F7EC3">
        <w:trPr>
          <w:cantSplit/>
        </w:trPr>
        <w:tc>
          <w:tcPr>
            <w:tcW w:w="2752" w:type="pct"/>
            <w:tcBorders>
              <w:top w:val="nil"/>
              <w:left w:val="single" w:sz="4" w:space="0" w:color="auto"/>
              <w:bottom w:val="nil"/>
              <w:right w:val="single" w:sz="4" w:space="0" w:color="auto"/>
            </w:tcBorders>
          </w:tcPr>
          <w:p w:rsidR="00E73F12" w:rsidRPr="005E27D7" w:rsidRDefault="00E73F12" w:rsidP="006F7EC3">
            <w:pPr>
              <w:spacing w:before="26" w:after="26" w:line="240" w:lineRule="exact"/>
              <w:ind w:left="57"/>
              <w:rPr>
                <w:sz w:val="26"/>
                <w:szCs w:val="26"/>
              </w:rPr>
            </w:pPr>
            <w:r w:rsidRPr="005E27D7">
              <w:rPr>
                <w:sz w:val="26"/>
                <w:szCs w:val="26"/>
              </w:rPr>
              <w:t>Чистая прибыль, убыток</w:t>
            </w:r>
            <w:proofErr w:type="gramStart"/>
            <w:r w:rsidRPr="005E27D7">
              <w:rPr>
                <w:sz w:val="26"/>
                <w:szCs w:val="26"/>
              </w:rPr>
              <w:t xml:space="preserve"> (-), </w:t>
            </w:r>
            <w:proofErr w:type="gramEnd"/>
            <w:r w:rsidRPr="005E27D7">
              <w:rPr>
                <w:sz w:val="26"/>
                <w:szCs w:val="26"/>
              </w:rPr>
              <w:t>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2 080,5</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2 188,8</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105,2</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Рентабельность реализованной продукции, товаров, работ, услуг, %</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11,8</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10,8</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x</w:t>
            </w:r>
          </w:p>
        </w:tc>
      </w:tr>
      <w:tr w:rsidR="00E73F12" w:rsidRPr="005E27D7" w:rsidTr="006F7EC3">
        <w:trPr>
          <w:cantSplit/>
        </w:trPr>
        <w:tc>
          <w:tcPr>
            <w:tcW w:w="2752" w:type="pct"/>
            <w:tcBorders>
              <w:top w:val="nil"/>
              <w:left w:val="single" w:sz="4" w:space="0" w:color="auto"/>
              <w:bottom w:val="nil"/>
              <w:right w:val="single" w:sz="4" w:space="0" w:color="auto"/>
            </w:tcBorders>
          </w:tcPr>
          <w:p w:rsidR="00E73F12" w:rsidRPr="005E27D7" w:rsidRDefault="00E73F12" w:rsidP="006F7EC3">
            <w:pPr>
              <w:spacing w:before="26" w:after="26" w:line="240" w:lineRule="exact"/>
              <w:ind w:left="57"/>
              <w:rPr>
                <w:sz w:val="26"/>
                <w:szCs w:val="26"/>
              </w:rPr>
            </w:pPr>
            <w:r w:rsidRPr="005E27D7">
              <w:rPr>
                <w:sz w:val="26"/>
                <w:szCs w:val="26"/>
              </w:rPr>
              <w:t>Рентабельность продаж, %</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9,3</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8,5</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x</w:t>
            </w:r>
          </w:p>
        </w:tc>
      </w:tr>
      <w:tr w:rsidR="00E73F12" w:rsidRPr="005E27D7" w:rsidTr="006F7EC3">
        <w:trPr>
          <w:cantSplit/>
        </w:trPr>
        <w:tc>
          <w:tcPr>
            <w:tcW w:w="2752" w:type="pct"/>
            <w:tcBorders>
              <w:top w:val="nil"/>
              <w:left w:val="single" w:sz="4" w:space="0" w:color="auto"/>
              <w:bottom w:val="nil"/>
              <w:right w:val="single" w:sz="4" w:space="0" w:color="auto"/>
            </w:tcBorders>
          </w:tcPr>
          <w:p w:rsidR="00E73F12" w:rsidRPr="005E27D7" w:rsidRDefault="00E73F12" w:rsidP="006F7EC3">
            <w:pPr>
              <w:spacing w:before="26" w:after="26" w:line="240" w:lineRule="exact"/>
              <w:ind w:left="57"/>
              <w:rPr>
                <w:sz w:val="26"/>
                <w:szCs w:val="26"/>
              </w:rPr>
            </w:pPr>
            <w:r w:rsidRPr="005E27D7">
              <w:rPr>
                <w:sz w:val="26"/>
                <w:szCs w:val="26"/>
              </w:rPr>
              <w:t>Количество убыточных организаций, единиц</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332</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358</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107,8</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Удельный вес убыточных организаций в общем количестве организаций, %</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22,8</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24,6</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x</w:t>
            </w:r>
          </w:p>
        </w:tc>
      </w:tr>
      <w:tr w:rsidR="00E73F12" w:rsidRPr="005E27D7" w:rsidTr="006F7EC3">
        <w:trPr>
          <w:cantSplit/>
        </w:trPr>
        <w:tc>
          <w:tcPr>
            <w:tcW w:w="2752" w:type="pct"/>
            <w:tcBorders>
              <w:top w:val="nil"/>
              <w:left w:val="single" w:sz="4" w:space="0" w:color="auto"/>
              <w:bottom w:val="nil"/>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Сумма чистого убытка убыточных организаций, млн. руб.</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230,5</w:t>
            </w:r>
          </w:p>
        </w:tc>
        <w:tc>
          <w:tcPr>
            <w:tcW w:w="76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456,7</w:t>
            </w:r>
          </w:p>
        </w:tc>
        <w:tc>
          <w:tcPr>
            <w:tcW w:w="72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198,1</w:t>
            </w:r>
          </w:p>
        </w:tc>
      </w:tr>
      <w:tr w:rsidR="00E73F12" w:rsidRPr="005E27D7" w:rsidTr="006F7EC3">
        <w:trPr>
          <w:cantSplit/>
        </w:trPr>
        <w:tc>
          <w:tcPr>
            <w:tcW w:w="275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6" w:after="26" w:line="240" w:lineRule="exact"/>
              <w:ind w:left="57"/>
              <w:rPr>
                <w:sz w:val="26"/>
                <w:szCs w:val="26"/>
              </w:rPr>
            </w:pPr>
            <w:r w:rsidRPr="005E27D7">
              <w:rPr>
                <w:sz w:val="26"/>
                <w:szCs w:val="26"/>
              </w:rPr>
              <w:t>Сумма чистого убытка на одну убыточную организацию, тыс. руб.</w:t>
            </w:r>
          </w:p>
        </w:tc>
        <w:tc>
          <w:tcPr>
            <w:tcW w:w="76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694,4</w:t>
            </w:r>
          </w:p>
        </w:tc>
        <w:tc>
          <w:tcPr>
            <w:tcW w:w="76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170"/>
              <w:jc w:val="right"/>
              <w:rPr>
                <w:sz w:val="26"/>
                <w:szCs w:val="26"/>
              </w:rPr>
            </w:pPr>
            <w:r w:rsidRPr="005E27D7">
              <w:rPr>
                <w:sz w:val="26"/>
                <w:szCs w:val="26"/>
              </w:rPr>
              <w:t>1 275,7</w:t>
            </w:r>
          </w:p>
        </w:tc>
        <w:tc>
          <w:tcPr>
            <w:tcW w:w="720"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26" w:after="26" w:line="240" w:lineRule="exact"/>
              <w:ind w:right="284"/>
              <w:jc w:val="right"/>
              <w:rPr>
                <w:sz w:val="26"/>
                <w:szCs w:val="26"/>
              </w:rPr>
            </w:pPr>
            <w:r w:rsidRPr="005E27D7">
              <w:rPr>
                <w:sz w:val="26"/>
                <w:szCs w:val="26"/>
              </w:rPr>
              <w:t>183,7</w:t>
            </w:r>
          </w:p>
        </w:tc>
      </w:tr>
    </w:tbl>
    <w:p w:rsidR="00E73F12" w:rsidRPr="005E27D7" w:rsidRDefault="00E73F12" w:rsidP="00E73F12">
      <w:pPr>
        <w:spacing w:before="120" w:after="40"/>
        <w:jc w:val="center"/>
        <w:rPr>
          <w:rFonts w:ascii="Arial" w:hAnsi="Arial" w:cs="Arial"/>
          <w:b/>
          <w:sz w:val="26"/>
          <w:szCs w:val="26"/>
        </w:rPr>
      </w:pPr>
      <w:r w:rsidRPr="005E27D7">
        <w:rPr>
          <w:rFonts w:ascii="Arial" w:hAnsi="Arial" w:cs="Arial"/>
          <w:b/>
          <w:sz w:val="26"/>
          <w:szCs w:val="26"/>
        </w:rPr>
        <w:t>Отдельные финансовые показатели по подчиненности организаций</w:t>
      </w:r>
    </w:p>
    <w:p w:rsidR="00E73F12" w:rsidRPr="005E27D7" w:rsidRDefault="00E73F12" w:rsidP="00E73F12">
      <w:pPr>
        <w:spacing w:before="40" w:after="120"/>
        <w:jc w:val="center"/>
        <w:rPr>
          <w:rFonts w:ascii="Arial" w:hAnsi="Arial" w:cs="Arial"/>
          <w:i/>
        </w:rPr>
      </w:pPr>
      <w:r w:rsidRPr="005E27D7">
        <w:rPr>
          <w:rFonts w:ascii="Arial" w:hAnsi="Arial" w:cs="Arial"/>
          <w:i/>
        </w:rPr>
        <w:t xml:space="preserve">(январь-апрель 2022 г. </w:t>
      </w:r>
      <w:proofErr w:type="gramStart"/>
      <w:r w:rsidRPr="005E27D7">
        <w:rPr>
          <w:rFonts w:ascii="Arial" w:hAnsi="Arial" w:cs="Arial"/>
          <w:i/>
        </w:rPr>
        <w:t>в</w:t>
      </w:r>
      <w:proofErr w:type="gramEnd"/>
      <w:r w:rsidRPr="005E27D7">
        <w:rPr>
          <w:rFonts w:ascii="Arial" w:hAnsi="Arial" w:cs="Arial"/>
          <w:i/>
        </w:rPr>
        <w:t xml:space="preserve"> % </w:t>
      </w:r>
      <w:proofErr w:type="gramStart"/>
      <w:r w:rsidRPr="005E27D7">
        <w:rPr>
          <w:rFonts w:ascii="Arial" w:hAnsi="Arial" w:cs="Arial"/>
          <w:i/>
        </w:rPr>
        <w:t>к</w:t>
      </w:r>
      <w:proofErr w:type="gramEnd"/>
      <w:r w:rsidRPr="005E27D7">
        <w:rPr>
          <w:rFonts w:ascii="Arial" w:hAnsi="Arial" w:cs="Arial"/>
          <w:i/>
        </w:rPr>
        <w:t xml:space="preserve"> январю-апрелю 2021 г.)</w:t>
      </w:r>
    </w:p>
    <w:tbl>
      <w:tblPr>
        <w:tblW w:w="4925" w:type="pct"/>
        <w:tblCellMar>
          <w:left w:w="70" w:type="dxa"/>
          <w:right w:w="70" w:type="dxa"/>
        </w:tblCellMar>
        <w:tblLook w:val="0000" w:firstRow="0" w:lastRow="0" w:firstColumn="0" w:lastColumn="0" w:noHBand="0" w:noVBand="0"/>
      </w:tblPr>
      <w:tblGrid>
        <w:gridCol w:w="3545"/>
        <w:gridCol w:w="1784"/>
        <w:gridCol w:w="1907"/>
        <w:gridCol w:w="1836"/>
      </w:tblGrid>
      <w:tr w:rsidR="00E73F12" w:rsidRPr="005E27D7" w:rsidTr="006F7EC3">
        <w:trPr>
          <w:cantSplit/>
          <w:tblHeader/>
        </w:trPr>
        <w:tc>
          <w:tcPr>
            <w:tcW w:w="1954"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rPr>
                <w:iCs/>
                <w:sz w:val="26"/>
                <w:szCs w:val="26"/>
              </w:rPr>
            </w:pPr>
          </w:p>
        </w:tc>
        <w:tc>
          <w:tcPr>
            <w:tcW w:w="983" w:type="pct"/>
            <w:tcBorders>
              <w:top w:val="single" w:sz="4" w:space="0" w:color="auto"/>
              <w:left w:val="nil"/>
              <w:bottom w:val="nil"/>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 xml:space="preserve">Выручка от </w:t>
            </w:r>
            <w:r w:rsidRPr="005E27D7">
              <w:rPr>
                <w:sz w:val="26"/>
                <w:szCs w:val="26"/>
              </w:rPr>
              <w:br/>
              <w:t>реализации продукции, товаров,</w:t>
            </w:r>
            <w:r w:rsidRPr="005E27D7">
              <w:rPr>
                <w:sz w:val="26"/>
                <w:szCs w:val="26"/>
              </w:rPr>
              <w:br/>
              <w:t>работ, услуг</w:t>
            </w:r>
          </w:p>
        </w:tc>
        <w:tc>
          <w:tcPr>
            <w:tcW w:w="1051" w:type="pct"/>
            <w:tcBorders>
              <w:top w:val="single" w:sz="4" w:space="0" w:color="auto"/>
              <w:left w:val="nil"/>
              <w:bottom w:val="nil"/>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Себестоимость реализованной продукции, товаров,</w:t>
            </w:r>
            <w:r w:rsidRPr="005E27D7">
              <w:rPr>
                <w:sz w:val="26"/>
                <w:szCs w:val="26"/>
              </w:rPr>
              <w:br/>
              <w:t>работ, услуг</w:t>
            </w:r>
          </w:p>
        </w:tc>
        <w:tc>
          <w:tcPr>
            <w:tcW w:w="1012" w:type="pct"/>
            <w:tcBorders>
              <w:top w:val="single" w:sz="4" w:space="0" w:color="auto"/>
              <w:left w:val="nil"/>
              <w:bottom w:val="nil"/>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 xml:space="preserve">Прибыль от </w:t>
            </w:r>
            <w:r w:rsidRPr="005E27D7">
              <w:rPr>
                <w:sz w:val="26"/>
                <w:szCs w:val="26"/>
              </w:rPr>
              <w:br/>
              <w:t>реализации продукции, товаров,</w:t>
            </w:r>
            <w:r w:rsidRPr="005E27D7">
              <w:rPr>
                <w:sz w:val="26"/>
                <w:szCs w:val="26"/>
              </w:rPr>
              <w:br/>
              <w:t>работ, услуг</w:t>
            </w:r>
          </w:p>
        </w:tc>
      </w:tr>
      <w:tr w:rsidR="00E73F12" w:rsidRPr="005E27D7" w:rsidTr="006F7EC3">
        <w:trPr>
          <w:cantSplit/>
        </w:trPr>
        <w:tc>
          <w:tcPr>
            <w:tcW w:w="195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10" w:after="1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983"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112,7</w:t>
            </w:r>
          </w:p>
        </w:tc>
        <w:tc>
          <w:tcPr>
            <w:tcW w:w="1051"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113,3</w:t>
            </w:r>
          </w:p>
        </w:tc>
        <w:tc>
          <w:tcPr>
            <w:tcW w:w="1012"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103,7</w:t>
            </w:r>
          </w:p>
        </w:tc>
      </w:tr>
      <w:tr w:rsidR="00E73F12" w:rsidRPr="005E27D7" w:rsidTr="006F7EC3">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10" w:after="10" w:line="240" w:lineRule="exact"/>
              <w:ind w:firstLine="397"/>
              <w:rPr>
                <w:iCs/>
                <w:sz w:val="26"/>
                <w:szCs w:val="26"/>
              </w:rPr>
            </w:pPr>
            <w:r w:rsidRPr="005E27D7">
              <w:rPr>
                <w:iCs/>
                <w:sz w:val="26"/>
                <w:szCs w:val="26"/>
              </w:rPr>
              <w:t>в том числе:</w:t>
            </w:r>
          </w:p>
        </w:tc>
        <w:tc>
          <w:tcPr>
            <w:tcW w:w="98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p>
        </w:tc>
        <w:tc>
          <w:tcPr>
            <w:tcW w:w="1051"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p>
        </w:tc>
        <w:tc>
          <w:tcPr>
            <w:tcW w:w="1012"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p>
        </w:tc>
      </w:tr>
      <w:tr w:rsidR="00E73F12" w:rsidRPr="005E27D7" w:rsidTr="006F7EC3">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30" w:after="30" w:line="220" w:lineRule="exact"/>
              <w:ind w:left="113"/>
              <w:rPr>
                <w:iCs/>
                <w:sz w:val="26"/>
                <w:szCs w:val="26"/>
              </w:rPr>
            </w:pPr>
            <w:r w:rsidRPr="005E27D7">
              <w:rPr>
                <w:iCs/>
                <w:sz w:val="26"/>
                <w:szCs w:val="26"/>
              </w:rPr>
              <w:t>организации, подчиненные республиканским органам государственного управления и иным органам управления</w:t>
            </w:r>
          </w:p>
        </w:tc>
        <w:tc>
          <w:tcPr>
            <w:tcW w:w="98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113,0</w:t>
            </w:r>
          </w:p>
        </w:tc>
        <w:tc>
          <w:tcPr>
            <w:tcW w:w="1051"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116,2</w:t>
            </w:r>
          </w:p>
        </w:tc>
        <w:tc>
          <w:tcPr>
            <w:tcW w:w="1012"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88,5</w:t>
            </w:r>
          </w:p>
        </w:tc>
      </w:tr>
      <w:tr w:rsidR="00E73F12" w:rsidRPr="005E27D7" w:rsidTr="006F7EC3">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30" w:after="30" w:line="220" w:lineRule="exact"/>
              <w:ind w:left="113"/>
              <w:rPr>
                <w:iCs/>
                <w:sz w:val="26"/>
                <w:szCs w:val="26"/>
              </w:rPr>
            </w:pPr>
            <w:r w:rsidRPr="005E27D7">
              <w:rPr>
                <w:iCs/>
                <w:sz w:val="26"/>
                <w:szCs w:val="26"/>
              </w:rPr>
              <w:t>организации, подчиненные местным исполнительным и распорядительным органам</w:t>
            </w:r>
          </w:p>
        </w:tc>
        <w:tc>
          <w:tcPr>
            <w:tcW w:w="98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104,4</w:t>
            </w:r>
          </w:p>
        </w:tc>
        <w:tc>
          <w:tcPr>
            <w:tcW w:w="1051"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107,1</w:t>
            </w:r>
          </w:p>
        </w:tc>
        <w:tc>
          <w:tcPr>
            <w:tcW w:w="1012"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52,2</w:t>
            </w:r>
          </w:p>
        </w:tc>
      </w:tr>
      <w:tr w:rsidR="00E73F12" w:rsidRPr="005E27D7" w:rsidTr="006F7EC3">
        <w:trPr>
          <w:cantSplit/>
        </w:trPr>
        <w:tc>
          <w:tcPr>
            <w:tcW w:w="1954" w:type="pct"/>
            <w:tcBorders>
              <w:top w:val="nil"/>
              <w:left w:val="single" w:sz="4" w:space="0" w:color="auto"/>
              <w:bottom w:val="double" w:sz="4" w:space="0" w:color="auto"/>
              <w:right w:val="single" w:sz="4" w:space="0" w:color="auto"/>
            </w:tcBorders>
            <w:tcMar>
              <w:top w:w="0" w:type="dxa"/>
              <w:left w:w="28" w:type="dxa"/>
              <w:bottom w:w="0" w:type="dxa"/>
              <w:right w:w="28" w:type="dxa"/>
            </w:tcMar>
            <w:vAlign w:val="center"/>
          </w:tcPr>
          <w:p w:rsidR="00E73F12" w:rsidRPr="005E27D7" w:rsidRDefault="00E73F12" w:rsidP="006F7EC3">
            <w:pPr>
              <w:spacing w:before="30" w:after="30" w:line="220" w:lineRule="exact"/>
              <w:ind w:left="113"/>
              <w:rPr>
                <w:iCs/>
                <w:sz w:val="26"/>
                <w:szCs w:val="26"/>
              </w:rPr>
            </w:pPr>
            <w:r w:rsidRPr="005E27D7">
              <w:rPr>
                <w:iCs/>
                <w:sz w:val="26"/>
                <w:szCs w:val="26"/>
              </w:rPr>
              <w:t xml:space="preserve">юридические лица </w:t>
            </w:r>
            <w:r w:rsidRPr="005E27D7">
              <w:rPr>
                <w:iCs/>
                <w:sz w:val="26"/>
                <w:szCs w:val="26"/>
              </w:rPr>
              <w:br/>
              <w:t xml:space="preserve">без ведомственной </w:t>
            </w:r>
            <w:r w:rsidRPr="005E27D7">
              <w:rPr>
                <w:iCs/>
                <w:sz w:val="26"/>
                <w:szCs w:val="26"/>
              </w:rPr>
              <w:br/>
              <w:t xml:space="preserve">подчиненности </w:t>
            </w:r>
          </w:p>
        </w:tc>
        <w:tc>
          <w:tcPr>
            <w:tcW w:w="983"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113,2</w:t>
            </w:r>
          </w:p>
        </w:tc>
        <w:tc>
          <w:tcPr>
            <w:tcW w:w="1051"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112,2</w:t>
            </w:r>
          </w:p>
        </w:tc>
        <w:tc>
          <w:tcPr>
            <w:tcW w:w="1012"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0" w:after="10" w:line="220" w:lineRule="exact"/>
              <w:ind w:right="567"/>
              <w:jc w:val="right"/>
              <w:rPr>
                <w:sz w:val="26"/>
                <w:szCs w:val="26"/>
              </w:rPr>
            </w:pPr>
            <w:r w:rsidRPr="005E27D7">
              <w:rPr>
                <w:sz w:val="26"/>
                <w:szCs w:val="26"/>
              </w:rPr>
              <w:t>113,7</w:t>
            </w:r>
          </w:p>
        </w:tc>
      </w:tr>
    </w:tbl>
    <w:p w:rsidR="00E73F12" w:rsidRPr="005E27D7" w:rsidRDefault="00E73F12" w:rsidP="00E73F12">
      <w:pPr>
        <w:spacing w:before="60" w:after="60"/>
        <w:jc w:val="center"/>
        <w:rPr>
          <w:rFonts w:ascii="Arial" w:hAnsi="Arial" w:cs="Arial"/>
          <w:b/>
          <w:sz w:val="26"/>
          <w:szCs w:val="26"/>
        </w:rPr>
      </w:pPr>
      <w:r w:rsidRPr="005E27D7">
        <w:rPr>
          <w:rFonts w:ascii="Arial" w:hAnsi="Arial" w:cs="Arial"/>
          <w:b/>
          <w:sz w:val="26"/>
          <w:szCs w:val="26"/>
        </w:rPr>
        <w:lastRenderedPageBreak/>
        <w:t xml:space="preserve">Отдельные финансовые показатели </w:t>
      </w:r>
      <w:r w:rsidRPr="005E27D7">
        <w:rPr>
          <w:rFonts w:ascii="Arial" w:hAnsi="Arial" w:cs="Arial"/>
          <w:b/>
          <w:sz w:val="26"/>
          <w:szCs w:val="26"/>
        </w:rPr>
        <w:br/>
        <w:t>по видам экономической деятельности</w:t>
      </w:r>
    </w:p>
    <w:p w:rsidR="00E73F12" w:rsidRPr="005E27D7" w:rsidRDefault="00E73F12" w:rsidP="00E73F12">
      <w:pPr>
        <w:spacing w:before="40" w:after="120"/>
        <w:jc w:val="center"/>
        <w:rPr>
          <w:rFonts w:ascii="Arial" w:hAnsi="Arial" w:cs="Arial"/>
          <w:i/>
        </w:rPr>
      </w:pPr>
      <w:r w:rsidRPr="005E27D7">
        <w:rPr>
          <w:rFonts w:ascii="Arial" w:hAnsi="Arial" w:cs="Arial"/>
          <w:i/>
        </w:rPr>
        <w:t xml:space="preserve">(январь-апрель 2022 г. </w:t>
      </w:r>
      <w:proofErr w:type="gramStart"/>
      <w:r w:rsidRPr="005E27D7">
        <w:rPr>
          <w:rFonts w:ascii="Arial" w:hAnsi="Arial" w:cs="Arial"/>
          <w:i/>
        </w:rPr>
        <w:t>в</w:t>
      </w:r>
      <w:proofErr w:type="gramEnd"/>
      <w:r w:rsidRPr="005E27D7">
        <w:rPr>
          <w:rFonts w:ascii="Arial" w:hAnsi="Arial" w:cs="Arial"/>
          <w:i/>
        </w:rPr>
        <w:t xml:space="preserve"> % </w:t>
      </w:r>
      <w:proofErr w:type="gramStart"/>
      <w:r w:rsidRPr="005E27D7">
        <w:rPr>
          <w:rFonts w:ascii="Arial" w:hAnsi="Arial" w:cs="Arial"/>
          <w:i/>
        </w:rPr>
        <w:t>к</w:t>
      </w:r>
      <w:proofErr w:type="gramEnd"/>
      <w:r w:rsidRPr="005E27D7">
        <w:rPr>
          <w:rFonts w:ascii="Arial" w:hAnsi="Arial" w:cs="Arial"/>
          <w:i/>
        </w:rPr>
        <w:t xml:space="preserve"> январю-апрелю 2021 г.)</w:t>
      </w:r>
    </w:p>
    <w:tbl>
      <w:tblPr>
        <w:tblW w:w="4962" w:type="pct"/>
        <w:tblCellMar>
          <w:left w:w="70" w:type="dxa"/>
          <w:right w:w="70" w:type="dxa"/>
        </w:tblCellMar>
        <w:tblLook w:val="0000" w:firstRow="0" w:lastRow="0" w:firstColumn="0" w:lastColumn="0" w:noHBand="0" w:noVBand="0"/>
      </w:tblPr>
      <w:tblGrid>
        <w:gridCol w:w="3686"/>
        <w:gridCol w:w="1843"/>
        <w:gridCol w:w="1843"/>
        <w:gridCol w:w="1768"/>
      </w:tblGrid>
      <w:tr w:rsidR="00E73F12" w:rsidRPr="005E27D7" w:rsidTr="006F7EC3">
        <w:trPr>
          <w:cantSplit/>
          <w:tblHeader/>
        </w:trPr>
        <w:tc>
          <w:tcPr>
            <w:tcW w:w="2016" w:type="pct"/>
            <w:tcBorders>
              <w:top w:val="single" w:sz="4" w:space="0" w:color="auto"/>
              <w:left w:val="single" w:sz="4" w:space="0" w:color="auto"/>
              <w:bottom w:val="nil"/>
              <w:right w:val="single" w:sz="4" w:space="0" w:color="auto"/>
            </w:tcBorders>
          </w:tcPr>
          <w:p w:rsidR="00E73F12" w:rsidRPr="005E27D7" w:rsidRDefault="00E73F12" w:rsidP="006F7EC3">
            <w:pPr>
              <w:spacing w:before="120" w:after="180" w:line="240" w:lineRule="exact"/>
              <w:rPr>
                <w:sz w:val="26"/>
                <w:szCs w:val="26"/>
              </w:rPr>
            </w:pPr>
          </w:p>
        </w:tc>
        <w:tc>
          <w:tcPr>
            <w:tcW w:w="1008" w:type="pct"/>
            <w:tcBorders>
              <w:top w:val="single" w:sz="4" w:space="0" w:color="auto"/>
              <w:left w:val="nil"/>
              <w:bottom w:val="nil"/>
              <w:right w:val="single" w:sz="4" w:space="0" w:color="auto"/>
            </w:tcBorders>
          </w:tcPr>
          <w:p w:rsidR="00E73F12" w:rsidRPr="005E27D7" w:rsidRDefault="00E73F12" w:rsidP="006F7EC3">
            <w:pPr>
              <w:spacing w:before="120" w:after="180" w:line="240" w:lineRule="exact"/>
              <w:jc w:val="center"/>
              <w:rPr>
                <w:sz w:val="26"/>
                <w:szCs w:val="26"/>
              </w:rPr>
            </w:pPr>
            <w:r w:rsidRPr="005E27D7">
              <w:rPr>
                <w:sz w:val="26"/>
                <w:szCs w:val="26"/>
              </w:rPr>
              <w:t xml:space="preserve">Выручка от </w:t>
            </w:r>
            <w:r w:rsidRPr="005E27D7">
              <w:rPr>
                <w:sz w:val="26"/>
                <w:szCs w:val="26"/>
              </w:rPr>
              <w:br/>
              <w:t>реализации продукции, товаров,</w:t>
            </w:r>
            <w:r w:rsidRPr="005E27D7">
              <w:rPr>
                <w:sz w:val="26"/>
                <w:szCs w:val="26"/>
              </w:rPr>
              <w:br/>
              <w:t>работ, услуг</w:t>
            </w:r>
          </w:p>
        </w:tc>
        <w:tc>
          <w:tcPr>
            <w:tcW w:w="1008" w:type="pct"/>
            <w:tcBorders>
              <w:top w:val="single" w:sz="4" w:space="0" w:color="auto"/>
              <w:left w:val="nil"/>
              <w:bottom w:val="nil"/>
              <w:right w:val="single" w:sz="4" w:space="0" w:color="auto"/>
            </w:tcBorders>
          </w:tcPr>
          <w:p w:rsidR="00E73F12" w:rsidRPr="005E27D7" w:rsidRDefault="00E73F12" w:rsidP="006F7EC3">
            <w:pPr>
              <w:spacing w:before="120" w:after="180" w:line="240" w:lineRule="exact"/>
              <w:jc w:val="center"/>
              <w:rPr>
                <w:sz w:val="26"/>
                <w:szCs w:val="26"/>
              </w:rPr>
            </w:pPr>
            <w:r w:rsidRPr="005E27D7">
              <w:rPr>
                <w:sz w:val="26"/>
                <w:szCs w:val="26"/>
              </w:rPr>
              <w:t>Себестоимость реализованной продукции, товаров,</w:t>
            </w:r>
            <w:r w:rsidRPr="005E27D7">
              <w:rPr>
                <w:sz w:val="26"/>
                <w:szCs w:val="26"/>
              </w:rPr>
              <w:br/>
              <w:t>работ, услуг</w:t>
            </w:r>
          </w:p>
        </w:tc>
        <w:tc>
          <w:tcPr>
            <w:tcW w:w="967" w:type="pct"/>
            <w:tcBorders>
              <w:top w:val="single" w:sz="4" w:space="0" w:color="auto"/>
              <w:left w:val="nil"/>
              <w:bottom w:val="nil"/>
              <w:right w:val="single" w:sz="4" w:space="0" w:color="auto"/>
            </w:tcBorders>
          </w:tcPr>
          <w:p w:rsidR="00E73F12" w:rsidRPr="005E27D7" w:rsidRDefault="00E73F12" w:rsidP="006F7EC3">
            <w:pPr>
              <w:spacing w:before="120" w:after="180" w:line="240" w:lineRule="exact"/>
              <w:jc w:val="center"/>
              <w:rPr>
                <w:sz w:val="26"/>
                <w:szCs w:val="26"/>
              </w:rPr>
            </w:pPr>
            <w:r w:rsidRPr="005E27D7">
              <w:rPr>
                <w:sz w:val="26"/>
                <w:szCs w:val="26"/>
              </w:rPr>
              <w:t xml:space="preserve">Прибыль от </w:t>
            </w:r>
            <w:r w:rsidRPr="005E27D7">
              <w:rPr>
                <w:sz w:val="26"/>
                <w:szCs w:val="26"/>
              </w:rPr>
              <w:br/>
              <w:t xml:space="preserve">реализации продукции, товаров, </w:t>
            </w:r>
            <w:r w:rsidRPr="005E27D7">
              <w:rPr>
                <w:sz w:val="26"/>
                <w:szCs w:val="26"/>
              </w:rPr>
              <w:br/>
              <w:t>работ, услуг</w:t>
            </w:r>
          </w:p>
        </w:tc>
      </w:tr>
      <w:tr w:rsidR="00E73F12" w:rsidRPr="005E27D7" w:rsidTr="006F7EC3">
        <w:trPr>
          <w:cantSplit/>
        </w:trPr>
        <w:tc>
          <w:tcPr>
            <w:tcW w:w="201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130" w:after="13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1008"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112,7</w:t>
            </w:r>
          </w:p>
        </w:tc>
        <w:tc>
          <w:tcPr>
            <w:tcW w:w="1008"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113,3</w:t>
            </w:r>
          </w:p>
        </w:tc>
        <w:tc>
          <w:tcPr>
            <w:tcW w:w="96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103,7</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130" w:after="130" w:line="240" w:lineRule="exact"/>
              <w:ind w:left="397"/>
              <w:rPr>
                <w:sz w:val="26"/>
                <w:szCs w:val="26"/>
              </w:rPr>
            </w:pPr>
            <w:r w:rsidRPr="005E27D7">
              <w:rPr>
                <w:iCs/>
                <w:sz w:val="26"/>
                <w:szCs w:val="26"/>
              </w:rPr>
              <w:t>в том числе:</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сельское, лесное и рыбное хозяйство</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110,3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111,6</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промышленность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110,1</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112,2</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82,3</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строительство</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106,2</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110,0</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78,4</w:t>
            </w:r>
          </w:p>
        </w:tc>
      </w:tr>
      <w:tr w:rsidR="00E73F12" w:rsidRPr="005E27D7" w:rsidTr="006F7EC3">
        <w:trPr>
          <w:cantSplit/>
          <w:trHeight w:val="197"/>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оптовая и розничная торговля; ремонт автомобилей и мотоциклов</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117,3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114,7</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175,8</w:t>
            </w:r>
          </w:p>
        </w:tc>
      </w:tr>
      <w:tr w:rsidR="00E73F12" w:rsidRPr="005E27D7" w:rsidTr="006F7EC3">
        <w:trPr>
          <w:cantSplit/>
          <w:trHeight w:val="126"/>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транспортная деятельность, складирование, почтовая и курьерская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97,4</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96,8</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96,4</w:t>
            </w:r>
          </w:p>
        </w:tc>
      </w:tr>
      <w:tr w:rsidR="00E73F12" w:rsidRPr="005E27D7" w:rsidTr="006F7EC3">
        <w:trPr>
          <w:cantSplit/>
          <w:trHeight w:val="260"/>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услуги по временному проживанию и питанию</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168,9</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173,8</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w:t>
            </w:r>
          </w:p>
        </w:tc>
      </w:tr>
      <w:tr w:rsidR="00E73F12" w:rsidRPr="005E27D7" w:rsidTr="006F7EC3">
        <w:trPr>
          <w:cantSplit/>
          <w:trHeight w:val="270"/>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информация и связь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110,5</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112,0</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104,6</w:t>
            </w:r>
          </w:p>
        </w:tc>
      </w:tr>
      <w:tr w:rsidR="00E73F12" w:rsidRPr="005E27D7" w:rsidTr="006F7EC3">
        <w:trPr>
          <w:cantSplit/>
          <w:trHeight w:val="213"/>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финансовая и страховая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124,4</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116,3</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143,1</w:t>
            </w:r>
          </w:p>
        </w:tc>
      </w:tr>
      <w:tr w:rsidR="00E73F12" w:rsidRPr="005E27D7" w:rsidTr="006F7EC3">
        <w:trPr>
          <w:cantSplit/>
          <w:trHeight w:val="565"/>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операции с недвижимым имуществом</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111,7</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108,1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117,3</w:t>
            </w:r>
          </w:p>
        </w:tc>
      </w:tr>
      <w:tr w:rsidR="00E73F12" w:rsidRPr="005E27D7" w:rsidTr="006F7EC3">
        <w:trPr>
          <w:cantSplit/>
          <w:trHeight w:val="255"/>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профессиональная, научная и техническая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109,9</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115,9</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94,3</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деятельность в сфере административных и вспомогательных услуг</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114,3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113,1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130,2</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образование</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111,4</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113,4</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102,8</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здравоохранение и социальные услуги</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115,3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118,3</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91,3</w:t>
            </w:r>
          </w:p>
        </w:tc>
      </w:tr>
      <w:tr w:rsidR="00E73F12" w:rsidRPr="005E27D7" w:rsidTr="006F7EC3">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творчество, спорт, развлечения и отдых</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171,1</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173,2</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139,5</w:t>
            </w:r>
          </w:p>
        </w:tc>
      </w:tr>
      <w:tr w:rsidR="00E73F12" w:rsidRPr="005E27D7" w:rsidTr="006F7EC3">
        <w:trPr>
          <w:cantSplit/>
        </w:trPr>
        <w:tc>
          <w:tcPr>
            <w:tcW w:w="201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left="227"/>
              <w:rPr>
                <w:sz w:val="26"/>
                <w:szCs w:val="26"/>
              </w:rPr>
            </w:pPr>
            <w:r w:rsidRPr="005E27D7">
              <w:rPr>
                <w:sz w:val="26"/>
                <w:szCs w:val="26"/>
              </w:rPr>
              <w:t>предоставление прочих</w:t>
            </w:r>
            <w:r w:rsidRPr="005E27D7">
              <w:rPr>
                <w:sz w:val="26"/>
                <w:szCs w:val="26"/>
              </w:rPr>
              <w:br/>
              <w:t>видов услуг</w:t>
            </w:r>
          </w:p>
        </w:tc>
        <w:tc>
          <w:tcPr>
            <w:tcW w:w="1008"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105,0</w:t>
            </w:r>
          </w:p>
        </w:tc>
        <w:tc>
          <w:tcPr>
            <w:tcW w:w="1008"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110,0</w:t>
            </w:r>
          </w:p>
        </w:tc>
        <w:tc>
          <w:tcPr>
            <w:tcW w:w="96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130" w:after="130" w:line="240" w:lineRule="exact"/>
              <w:ind w:right="624"/>
              <w:jc w:val="right"/>
              <w:rPr>
                <w:sz w:val="26"/>
                <w:szCs w:val="26"/>
              </w:rPr>
            </w:pPr>
            <w:r w:rsidRPr="005E27D7">
              <w:rPr>
                <w:sz w:val="26"/>
                <w:szCs w:val="26"/>
              </w:rPr>
              <w:t>80,1</w:t>
            </w:r>
          </w:p>
        </w:tc>
      </w:tr>
    </w:tbl>
    <w:p w:rsidR="00E73F12" w:rsidRPr="005E27D7" w:rsidRDefault="00E73F12" w:rsidP="00E73F12">
      <w:pPr>
        <w:spacing w:before="120" w:line="240" w:lineRule="exact"/>
        <w:jc w:val="center"/>
        <w:rPr>
          <w:rFonts w:ascii="Arial" w:hAnsi="Arial" w:cs="Arial"/>
          <w:b/>
          <w:sz w:val="26"/>
          <w:szCs w:val="26"/>
        </w:rPr>
      </w:pPr>
      <w:r w:rsidRPr="005E27D7">
        <w:rPr>
          <w:rFonts w:ascii="Arial" w:hAnsi="Arial" w:cs="Arial"/>
          <w:b/>
          <w:sz w:val="26"/>
          <w:szCs w:val="26"/>
        </w:rPr>
        <w:lastRenderedPageBreak/>
        <w:t>Рентабельность по подчиненности организаций</w:t>
      </w:r>
    </w:p>
    <w:p w:rsidR="00E73F12" w:rsidRPr="005E27D7" w:rsidRDefault="00E73F12" w:rsidP="00E73F12">
      <w:pPr>
        <w:spacing w:before="120" w:after="120" w:line="240" w:lineRule="exact"/>
        <w:jc w:val="center"/>
        <w:rPr>
          <w:rFonts w:ascii="Arial" w:hAnsi="Arial" w:cs="Arial"/>
          <w:i/>
        </w:rPr>
      </w:pPr>
      <w:r w:rsidRPr="005E27D7">
        <w:rPr>
          <w:rFonts w:ascii="Arial" w:hAnsi="Arial" w:cs="Arial"/>
          <w:i/>
        </w:rPr>
        <w:t>(в процентах)</w:t>
      </w:r>
    </w:p>
    <w:tbl>
      <w:tblPr>
        <w:tblW w:w="5000" w:type="pct"/>
        <w:tblCellMar>
          <w:left w:w="28" w:type="dxa"/>
          <w:right w:w="28" w:type="dxa"/>
        </w:tblCellMar>
        <w:tblLook w:val="0000" w:firstRow="0" w:lastRow="0" w:firstColumn="0" w:lastColumn="0" w:noHBand="0" w:noVBand="0"/>
      </w:tblPr>
      <w:tblGrid>
        <w:gridCol w:w="4158"/>
        <w:gridCol w:w="1241"/>
        <w:gridCol w:w="1243"/>
        <w:gridCol w:w="1241"/>
        <w:gridCol w:w="1243"/>
      </w:tblGrid>
      <w:tr w:rsidR="00E73F12" w:rsidRPr="005E27D7" w:rsidTr="006F7EC3">
        <w:trPr>
          <w:cantSplit/>
          <w:tblHeader/>
        </w:trPr>
        <w:tc>
          <w:tcPr>
            <w:tcW w:w="2278"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p>
        </w:tc>
        <w:tc>
          <w:tcPr>
            <w:tcW w:w="1361" w:type="pct"/>
            <w:gridSpan w:val="2"/>
            <w:tcBorders>
              <w:top w:val="single" w:sz="4" w:space="0" w:color="auto"/>
              <w:left w:val="nil"/>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Рентабельность</w:t>
            </w:r>
            <w:r w:rsidRPr="005E27D7">
              <w:rPr>
                <w:sz w:val="26"/>
                <w:szCs w:val="26"/>
              </w:rPr>
              <w:br/>
              <w:t>продаж</w:t>
            </w:r>
          </w:p>
        </w:tc>
        <w:tc>
          <w:tcPr>
            <w:tcW w:w="1361"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 xml:space="preserve">Рентабельность </w:t>
            </w:r>
            <w:r w:rsidRPr="005E27D7">
              <w:rPr>
                <w:sz w:val="26"/>
                <w:szCs w:val="26"/>
              </w:rPr>
              <w:br/>
              <w:t>реализованной продукции, товаров, работ, услуг</w:t>
            </w:r>
          </w:p>
        </w:tc>
      </w:tr>
      <w:tr w:rsidR="00E73F12" w:rsidRPr="005E27D7" w:rsidTr="006F7EC3">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40" w:lineRule="exact"/>
              <w:rPr>
                <w:sz w:val="26"/>
                <w:szCs w:val="26"/>
              </w:rPr>
            </w:pPr>
          </w:p>
        </w:tc>
        <w:tc>
          <w:tcPr>
            <w:tcW w:w="680" w:type="pct"/>
            <w:tcBorders>
              <w:top w:val="single" w:sz="4" w:space="0" w:color="auto"/>
              <w:left w:val="nil"/>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lang w:val="en-US"/>
              </w:rPr>
              <w:t xml:space="preserve"> </w:t>
            </w:r>
            <w:r w:rsidRPr="005E27D7">
              <w:rPr>
                <w:sz w:val="26"/>
                <w:szCs w:val="26"/>
              </w:rPr>
              <w:t>2021 г.</w:t>
            </w:r>
          </w:p>
        </w:tc>
        <w:tc>
          <w:tcPr>
            <w:tcW w:w="681" w:type="pct"/>
            <w:tcBorders>
              <w:top w:val="nil"/>
              <w:left w:val="nil"/>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lang w:val="en-US"/>
              </w:rPr>
              <w:t xml:space="preserve"> </w:t>
            </w:r>
            <w:r w:rsidRPr="005E27D7">
              <w:rPr>
                <w:sz w:val="26"/>
                <w:szCs w:val="26"/>
              </w:rPr>
              <w:t>2022 г.</w:t>
            </w:r>
          </w:p>
        </w:tc>
        <w:tc>
          <w:tcPr>
            <w:tcW w:w="680" w:type="pct"/>
            <w:tcBorders>
              <w:top w:val="nil"/>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lang w:val="en-US"/>
              </w:rPr>
              <w:t xml:space="preserve"> </w:t>
            </w:r>
            <w:r w:rsidRPr="005E27D7">
              <w:rPr>
                <w:sz w:val="26"/>
                <w:szCs w:val="26"/>
              </w:rPr>
              <w:t>2021 г.</w:t>
            </w:r>
          </w:p>
        </w:tc>
        <w:tc>
          <w:tcPr>
            <w:tcW w:w="681" w:type="pct"/>
            <w:tcBorders>
              <w:top w:val="nil"/>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lang w:val="en-US"/>
              </w:rPr>
              <w:t xml:space="preserve"> </w:t>
            </w:r>
            <w:r w:rsidRPr="005E27D7">
              <w:rPr>
                <w:sz w:val="26"/>
                <w:szCs w:val="26"/>
              </w:rPr>
              <w:t>2022 г.</w:t>
            </w:r>
          </w:p>
        </w:tc>
      </w:tr>
      <w:tr w:rsidR="00E73F12" w:rsidRPr="005E27D7" w:rsidTr="006F7EC3">
        <w:trPr>
          <w:cantSplit/>
        </w:trPr>
        <w:tc>
          <w:tcPr>
            <w:tcW w:w="2278"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rPr>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80"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9,3</w:t>
            </w:r>
          </w:p>
        </w:tc>
        <w:tc>
          <w:tcPr>
            <w:tcW w:w="6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8,5</w:t>
            </w:r>
          </w:p>
        </w:tc>
        <w:tc>
          <w:tcPr>
            <w:tcW w:w="680"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11,8</w:t>
            </w:r>
          </w:p>
        </w:tc>
        <w:tc>
          <w:tcPr>
            <w:tcW w:w="6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10,8</w:t>
            </w:r>
          </w:p>
        </w:tc>
      </w:tr>
      <w:tr w:rsidR="00E73F12" w:rsidRPr="005E27D7" w:rsidTr="006F7EC3">
        <w:trPr>
          <w:cantSplit/>
        </w:trPr>
        <w:tc>
          <w:tcPr>
            <w:tcW w:w="2278"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firstLine="397"/>
              <w:rPr>
                <w:sz w:val="26"/>
                <w:szCs w:val="26"/>
              </w:rPr>
            </w:pPr>
            <w:r w:rsidRPr="005E27D7">
              <w:rPr>
                <w:sz w:val="26"/>
                <w:szCs w:val="26"/>
              </w:rPr>
              <w:t>в том числе:</w:t>
            </w: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p>
        </w:tc>
      </w:tr>
      <w:tr w:rsidR="00E73F12" w:rsidRPr="005E27D7" w:rsidTr="006F7EC3">
        <w:trPr>
          <w:cantSplit/>
        </w:trPr>
        <w:tc>
          <w:tcPr>
            <w:tcW w:w="2278" w:type="pct"/>
            <w:tcBorders>
              <w:top w:val="nil"/>
              <w:left w:val="single" w:sz="4" w:space="0" w:color="auto"/>
              <w:bottom w:val="nil"/>
              <w:right w:val="single" w:sz="4" w:space="0" w:color="auto"/>
            </w:tcBorders>
            <w:vAlign w:val="center"/>
          </w:tcPr>
          <w:p w:rsidR="00E73F12" w:rsidRPr="005E27D7" w:rsidRDefault="00E73F12" w:rsidP="006F7EC3">
            <w:pPr>
              <w:spacing w:before="100" w:after="100" w:line="240" w:lineRule="exact"/>
              <w:ind w:left="113"/>
              <w:rPr>
                <w:iCs/>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9,3</w:t>
            </w: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7,3</w:t>
            </w: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11,7</w:t>
            </w: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8,9</w:t>
            </w:r>
          </w:p>
        </w:tc>
      </w:tr>
      <w:tr w:rsidR="00E73F12" w:rsidRPr="005E27D7" w:rsidTr="006F7EC3">
        <w:trPr>
          <w:cantSplit/>
        </w:trPr>
        <w:tc>
          <w:tcPr>
            <w:tcW w:w="2278" w:type="pct"/>
            <w:tcBorders>
              <w:top w:val="nil"/>
              <w:left w:val="single" w:sz="4" w:space="0" w:color="auto"/>
              <w:bottom w:val="nil"/>
              <w:right w:val="single" w:sz="4" w:space="0" w:color="auto"/>
            </w:tcBorders>
            <w:vAlign w:val="center"/>
          </w:tcPr>
          <w:p w:rsidR="00E73F12" w:rsidRPr="005E27D7" w:rsidRDefault="00E73F12" w:rsidP="006F7EC3">
            <w:pPr>
              <w:spacing w:before="100" w:after="100" w:line="240" w:lineRule="exact"/>
              <w:ind w:left="113"/>
              <w:rPr>
                <w:iCs/>
                <w:sz w:val="26"/>
                <w:szCs w:val="26"/>
              </w:rPr>
            </w:pPr>
            <w:r w:rsidRPr="005E27D7">
              <w:rPr>
                <w:iCs/>
                <w:sz w:val="26"/>
                <w:szCs w:val="26"/>
              </w:rPr>
              <w:t>организации, подчиненные местным исполнительным и распорядительным органам</w:t>
            </w: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4,6</w:t>
            </w: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2,3</w:t>
            </w:r>
          </w:p>
        </w:tc>
        <w:tc>
          <w:tcPr>
            <w:tcW w:w="68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5,3</w:t>
            </w:r>
          </w:p>
        </w:tc>
        <w:tc>
          <w:tcPr>
            <w:tcW w:w="6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2,6</w:t>
            </w:r>
          </w:p>
        </w:tc>
      </w:tr>
      <w:tr w:rsidR="00E73F12" w:rsidRPr="005E27D7" w:rsidTr="006F7EC3">
        <w:trPr>
          <w:cantSplit/>
        </w:trPr>
        <w:tc>
          <w:tcPr>
            <w:tcW w:w="2278"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00" w:after="100" w:line="240" w:lineRule="exact"/>
              <w:ind w:left="113"/>
              <w:rPr>
                <w:sz w:val="26"/>
                <w:szCs w:val="26"/>
              </w:rPr>
            </w:pPr>
            <w:r w:rsidRPr="005E27D7">
              <w:rPr>
                <w:sz w:val="26"/>
                <w:szCs w:val="26"/>
              </w:rPr>
              <w:t>юридические лица без</w:t>
            </w:r>
            <w:r w:rsidRPr="005E27D7">
              <w:rPr>
                <w:sz w:val="26"/>
                <w:szCs w:val="26"/>
              </w:rPr>
              <w:br/>
              <w:t xml:space="preserve">ведомственной подчиненности </w:t>
            </w:r>
          </w:p>
        </w:tc>
        <w:tc>
          <w:tcPr>
            <w:tcW w:w="680"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9,7</w:t>
            </w:r>
          </w:p>
        </w:tc>
        <w:tc>
          <w:tcPr>
            <w:tcW w:w="68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454"/>
              <w:jc w:val="right"/>
              <w:rPr>
                <w:sz w:val="26"/>
                <w:szCs w:val="26"/>
              </w:rPr>
            </w:pPr>
            <w:r w:rsidRPr="005E27D7">
              <w:rPr>
                <w:sz w:val="26"/>
                <w:szCs w:val="26"/>
              </w:rPr>
              <w:t>9,7</w:t>
            </w:r>
          </w:p>
        </w:tc>
        <w:tc>
          <w:tcPr>
            <w:tcW w:w="680"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12,5</w:t>
            </w:r>
          </w:p>
        </w:tc>
        <w:tc>
          <w:tcPr>
            <w:tcW w:w="68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397"/>
              <w:jc w:val="right"/>
              <w:rPr>
                <w:sz w:val="26"/>
                <w:szCs w:val="26"/>
              </w:rPr>
            </w:pPr>
            <w:r w:rsidRPr="005E27D7">
              <w:rPr>
                <w:sz w:val="26"/>
                <w:szCs w:val="26"/>
              </w:rPr>
              <w:t>12,7</w:t>
            </w:r>
          </w:p>
        </w:tc>
      </w:tr>
    </w:tbl>
    <w:p w:rsidR="00E73F12" w:rsidRPr="005E27D7" w:rsidRDefault="00E73F12" w:rsidP="00E73F12">
      <w:pPr>
        <w:spacing w:before="240" w:after="120" w:line="300" w:lineRule="exact"/>
        <w:jc w:val="center"/>
        <w:rPr>
          <w:rFonts w:ascii="Arial" w:hAnsi="Arial" w:cs="Arial"/>
          <w:b/>
          <w:sz w:val="26"/>
          <w:szCs w:val="26"/>
        </w:rPr>
      </w:pPr>
      <w:r w:rsidRPr="005E27D7">
        <w:rPr>
          <w:rFonts w:ascii="Arial" w:hAnsi="Arial" w:cs="Arial"/>
          <w:b/>
          <w:sz w:val="26"/>
          <w:szCs w:val="26"/>
        </w:rPr>
        <w:t>Рентабельность по видам экономической деятельности</w:t>
      </w:r>
    </w:p>
    <w:p w:rsidR="00E73F12" w:rsidRPr="005E27D7" w:rsidRDefault="00E73F12" w:rsidP="00E73F12">
      <w:pPr>
        <w:spacing w:before="120" w:after="120" w:line="240" w:lineRule="exact"/>
        <w:jc w:val="center"/>
        <w:rPr>
          <w:rFonts w:ascii="Arial" w:hAnsi="Arial" w:cs="Arial"/>
          <w:i/>
        </w:rPr>
      </w:pPr>
      <w:r w:rsidRPr="005E27D7">
        <w:rPr>
          <w:rFonts w:ascii="Arial" w:hAnsi="Arial" w:cs="Arial"/>
          <w:i/>
        </w:rPr>
        <w:t>(в процентах)</w:t>
      </w:r>
    </w:p>
    <w:tbl>
      <w:tblPr>
        <w:tblW w:w="5000" w:type="pct"/>
        <w:tblCellMar>
          <w:left w:w="28" w:type="dxa"/>
          <w:right w:w="28" w:type="dxa"/>
        </w:tblCellMar>
        <w:tblLook w:val="0000" w:firstRow="0" w:lastRow="0" w:firstColumn="0" w:lastColumn="0" w:noHBand="0" w:noVBand="0"/>
      </w:tblPr>
      <w:tblGrid>
        <w:gridCol w:w="3261"/>
        <w:gridCol w:w="1466"/>
        <w:gridCol w:w="1467"/>
        <w:gridCol w:w="1466"/>
        <w:gridCol w:w="1466"/>
      </w:tblGrid>
      <w:tr w:rsidR="00E73F12" w:rsidRPr="005E27D7" w:rsidTr="006F7EC3">
        <w:trPr>
          <w:cantSplit/>
          <w:tblHeader/>
        </w:trPr>
        <w:tc>
          <w:tcPr>
            <w:tcW w:w="1787"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Рентабельность</w:t>
            </w:r>
            <w:r w:rsidRPr="005E27D7">
              <w:rPr>
                <w:sz w:val="26"/>
                <w:szCs w:val="26"/>
              </w:rPr>
              <w:br/>
              <w:t>продаж</w:t>
            </w:r>
          </w:p>
        </w:tc>
        <w:tc>
          <w:tcPr>
            <w:tcW w:w="1606"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 xml:space="preserve">Рентабельность </w:t>
            </w:r>
            <w:r w:rsidRPr="005E27D7">
              <w:rPr>
                <w:sz w:val="26"/>
                <w:szCs w:val="26"/>
              </w:rPr>
              <w:br/>
              <w:t>реализованной продукции, товаров, работ, услуг</w:t>
            </w:r>
          </w:p>
        </w:tc>
      </w:tr>
      <w:tr w:rsidR="00E73F12" w:rsidRPr="005E27D7" w:rsidTr="006F7EC3">
        <w:trPr>
          <w:cantSplit/>
          <w:tblHeader/>
        </w:trPr>
        <w:tc>
          <w:tcPr>
            <w:tcW w:w="178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sz w:val="26"/>
                <w:szCs w:val="26"/>
              </w:rPr>
            </w:pPr>
          </w:p>
        </w:tc>
        <w:tc>
          <w:tcPr>
            <w:tcW w:w="803" w:type="pct"/>
            <w:tcBorders>
              <w:top w:val="single" w:sz="4" w:space="0" w:color="auto"/>
              <w:left w:val="nil"/>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rPr>
              <w:br/>
              <w:t>2021 г.</w:t>
            </w:r>
          </w:p>
        </w:tc>
        <w:tc>
          <w:tcPr>
            <w:tcW w:w="804" w:type="pct"/>
            <w:tcBorders>
              <w:top w:val="nil"/>
              <w:left w:val="nil"/>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rPr>
              <w:br/>
              <w:t>2022 г.</w:t>
            </w:r>
          </w:p>
        </w:tc>
        <w:tc>
          <w:tcPr>
            <w:tcW w:w="803" w:type="pct"/>
            <w:tcBorders>
              <w:top w:val="nil"/>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rPr>
              <w:br/>
              <w:t>2021 г.</w:t>
            </w:r>
          </w:p>
        </w:tc>
        <w:tc>
          <w:tcPr>
            <w:tcW w:w="803" w:type="pct"/>
            <w:tcBorders>
              <w:top w:val="nil"/>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rPr>
              <w:br/>
              <w:t>2022 г.</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9,3</w:t>
            </w:r>
          </w:p>
        </w:tc>
        <w:tc>
          <w:tcPr>
            <w:tcW w:w="804"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8,5</w:t>
            </w:r>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11,8</w:t>
            </w:r>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10,8</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left="397"/>
              <w:rPr>
                <w:sz w:val="26"/>
                <w:szCs w:val="26"/>
              </w:rPr>
            </w:pPr>
            <w:r w:rsidRPr="005E27D7">
              <w:rPr>
                <w:iCs/>
                <w:sz w:val="26"/>
                <w:szCs w:val="26"/>
              </w:rPr>
              <w:t>в том числе:</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сельское, лесное и</w:t>
            </w:r>
            <w:r w:rsidRPr="005E27D7">
              <w:rPr>
                <w:sz w:val="26"/>
                <w:szCs w:val="26"/>
              </w:rPr>
              <w:br/>
              <w:t>рыбное хозяйство</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-2,2</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-4,2</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-2,4</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-4,5</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промышленность</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11,5</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8,6</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15,2</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11,2</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строительство</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15,8</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11,7</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20,9</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14,9</w:t>
            </w:r>
          </w:p>
        </w:tc>
      </w:tr>
      <w:tr w:rsidR="00E73F12" w:rsidRPr="005E27D7" w:rsidTr="006F7EC3">
        <w:trPr>
          <w:cantSplit/>
        </w:trPr>
        <w:tc>
          <w:tcPr>
            <w:tcW w:w="1787"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оптовая и розничная торговля; ремонт автомобилей и мотоциклов</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3,1</w:t>
            </w:r>
          </w:p>
        </w:tc>
        <w:tc>
          <w:tcPr>
            <w:tcW w:w="804"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4,7</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3,8</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5,8</w:t>
            </w:r>
          </w:p>
        </w:tc>
      </w:tr>
      <w:tr w:rsidR="00E73F12" w:rsidRPr="005E27D7" w:rsidTr="006F7EC3">
        <w:trPr>
          <w:cantSplit/>
        </w:trPr>
        <w:tc>
          <w:tcPr>
            <w:tcW w:w="1787"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транспортная деятельность, складирование, почтовая и курьерская деятельность</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9,9</w:t>
            </w:r>
          </w:p>
        </w:tc>
        <w:tc>
          <w:tcPr>
            <w:tcW w:w="804"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9,8</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13,0</w:t>
            </w:r>
          </w:p>
        </w:tc>
        <w:tc>
          <w:tcPr>
            <w:tcW w:w="803"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12,9</w:t>
            </w:r>
          </w:p>
        </w:tc>
      </w:tr>
      <w:tr w:rsidR="00E73F12" w:rsidRPr="005E27D7" w:rsidTr="006F7EC3">
        <w:trPr>
          <w:cantSplit/>
          <w:trHeight w:val="553"/>
        </w:trPr>
        <w:tc>
          <w:tcPr>
            <w:tcW w:w="1787"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услуги по временному проживанию и питанию</w:t>
            </w:r>
          </w:p>
        </w:tc>
        <w:tc>
          <w:tcPr>
            <w:tcW w:w="803"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-0,5</w:t>
            </w:r>
          </w:p>
        </w:tc>
        <w:tc>
          <w:tcPr>
            <w:tcW w:w="80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0,1</w:t>
            </w:r>
          </w:p>
        </w:tc>
        <w:tc>
          <w:tcPr>
            <w:tcW w:w="803"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-0,6</w:t>
            </w:r>
          </w:p>
        </w:tc>
        <w:tc>
          <w:tcPr>
            <w:tcW w:w="803"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0,1</w:t>
            </w:r>
          </w:p>
        </w:tc>
      </w:tr>
      <w:tr w:rsidR="00E73F12" w:rsidRPr="005E27D7" w:rsidTr="006F7EC3">
        <w:trPr>
          <w:cantSplit/>
          <w:trHeight w:val="347"/>
        </w:trPr>
        <w:tc>
          <w:tcPr>
            <w:tcW w:w="1787"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информация и связь</w:t>
            </w:r>
          </w:p>
        </w:tc>
        <w:tc>
          <w:tcPr>
            <w:tcW w:w="803"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19,1</w:t>
            </w:r>
          </w:p>
        </w:tc>
        <w:tc>
          <w:tcPr>
            <w:tcW w:w="804"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18,1</w:t>
            </w:r>
          </w:p>
        </w:tc>
        <w:tc>
          <w:tcPr>
            <w:tcW w:w="803"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26,4</w:t>
            </w:r>
          </w:p>
        </w:tc>
        <w:tc>
          <w:tcPr>
            <w:tcW w:w="803"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24,7</w:t>
            </w:r>
          </w:p>
        </w:tc>
      </w:tr>
      <w:tr w:rsidR="00E73F12" w:rsidRPr="005E27D7" w:rsidTr="006F7EC3">
        <w:trPr>
          <w:cantSplit/>
        </w:trPr>
        <w:tc>
          <w:tcPr>
            <w:tcW w:w="1787"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lastRenderedPageBreak/>
              <w:t>финансовая и страховая деятельность</w:t>
            </w:r>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28,0</w:t>
            </w:r>
          </w:p>
        </w:tc>
        <w:tc>
          <w:tcPr>
            <w:tcW w:w="804"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32,2</w:t>
            </w:r>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43,5</w:t>
            </w:r>
          </w:p>
        </w:tc>
        <w:tc>
          <w:tcPr>
            <w:tcW w:w="80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53,5</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операции с недвижимым имуществом</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28,1</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29,5</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48,9</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53,1</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 xml:space="preserve">профессиональная, </w:t>
            </w:r>
            <w:r w:rsidRPr="005E27D7">
              <w:rPr>
                <w:sz w:val="26"/>
                <w:szCs w:val="26"/>
              </w:rPr>
              <w:br/>
              <w:t>научная и техническая деятельность</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13,5</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11,6</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17,9</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14,6</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деятельность в сфере административных и вспомогательных услуг</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8,0</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9,1</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9,7</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11,2</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образование</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22,7</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20,9</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30,5</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27,7</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здравоохранение и социальные услуги</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11,6</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9,2</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14,1</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10,9</w:t>
            </w:r>
          </w:p>
        </w:tc>
      </w:tr>
      <w:tr w:rsidR="00E73F12" w:rsidRPr="005E27D7" w:rsidTr="006F7EC3">
        <w:trPr>
          <w:cantSplit/>
        </w:trPr>
        <w:tc>
          <w:tcPr>
            <w:tcW w:w="1787"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творчество, спорт, развлечения и отдых</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5,4</w:t>
            </w:r>
          </w:p>
        </w:tc>
        <w:tc>
          <w:tcPr>
            <w:tcW w:w="80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4,4</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5,7</w:t>
            </w:r>
          </w:p>
        </w:tc>
        <w:tc>
          <w:tcPr>
            <w:tcW w:w="80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4,6</w:t>
            </w:r>
          </w:p>
        </w:tc>
      </w:tr>
      <w:tr w:rsidR="00E73F12" w:rsidRPr="005E27D7" w:rsidTr="006F7EC3">
        <w:trPr>
          <w:cantSplit/>
        </w:trPr>
        <w:tc>
          <w:tcPr>
            <w:tcW w:w="1787"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предоставление прочих видов услуг</w:t>
            </w:r>
          </w:p>
        </w:tc>
        <w:tc>
          <w:tcPr>
            <w:tcW w:w="80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13,4</w:t>
            </w:r>
          </w:p>
        </w:tc>
        <w:tc>
          <w:tcPr>
            <w:tcW w:w="80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67"/>
              <w:jc w:val="right"/>
              <w:rPr>
                <w:sz w:val="26"/>
                <w:szCs w:val="26"/>
              </w:rPr>
            </w:pPr>
            <w:r w:rsidRPr="005E27D7">
              <w:rPr>
                <w:sz w:val="26"/>
                <w:szCs w:val="26"/>
              </w:rPr>
              <w:t>10,3</w:t>
            </w:r>
          </w:p>
        </w:tc>
        <w:tc>
          <w:tcPr>
            <w:tcW w:w="80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18,1</w:t>
            </w:r>
          </w:p>
        </w:tc>
        <w:tc>
          <w:tcPr>
            <w:tcW w:w="80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right="510"/>
              <w:jc w:val="right"/>
              <w:rPr>
                <w:sz w:val="26"/>
                <w:szCs w:val="26"/>
              </w:rPr>
            </w:pPr>
            <w:r w:rsidRPr="005E27D7">
              <w:rPr>
                <w:sz w:val="26"/>
                <w:szCs w:val="26"/>
              </w:rPr>
              <w:t>13,2</w:t>
            </w:r>
          </w:p>
        </w:tc>
      </w:tr>
    </w:tbl>
    <w:p w:rsidR="00E73F12" w:rsidRPr="005E27D7" w:rsidRDefault="00E73F12" w:rsidP="00E73F12">
      <w:pPr>
        <w:spacing w:before="120" w:after="120" w:line="300" w:lineRule="exact"/>
        <w:jc w:val="center"/>
        <w:rPr>
          <w:rFonts w:ascii="Arial" w:hAnsi="Arial" w:cs="Arial"/>
          <w:b/>
          <w:sz w:val="26"/>
          <w:szCs w:val="26"/>
        </w:rPr>
      </w:pPr>
      <w:r w:rsidRPr="005E27D7">
        <w:rPr>
          <w:rFonts w:ascii="Arial" w:hAnsi="Arial" w:cs="Arial"/>
          <w:b/>
          <w:sz w:val="26"/>
          <w:szCs w:val="26"/>
        </w:rPr>
        <w:t xml:space="preserve">Рентабельные организации по уровню рентабельности продаж </w:t>
      </w:r>
      <w:r w:rsidRPr="005E27D7">
        <w:rPr>
          <w:rFonts w:ascii="Arial" w:hAnsi="Arial" w:cs="Arial"/>
          <w:b/>
          <w:sz w:val="26"/>
          <w:szCs w:val="26"/>
        </w:rPr>
        <w:br/>
        <w:t xml:space="preserve">        по подчиненности организаций за январь-апрель 2022 г.</w:t>
      </w:r>
    </w:p>
    <w:p w:rsidR="00E73F12" w:rsidRPr="005E27D7" w:rsidRDefault="00E73F12" w:rsidP="00E73F12">
      <w:pPr>
        <w:spacing w:before="120" w:after="120"/>
        <w:jc w:val="center"/>
        <w:rPr>
          <w:rFonts w:ascii="Arial" w:hAnsi="Arial" w:cs="Arial"/>
          <w:i/>
        </w:rPr>
      </w:pPr>
      <w:r w:rsidRPr="005E27D7">
        <w:rPr>
          <w:rFonts w:ascii="Arial" w:hAnsi="Arial" w:cs="Arial"/>
          <w:i/>
        </w:rPr>
        <w:tab/>
        <w:t>(в процентах)</w:t>
      </w:r>
      <w:r w:rsidRPr="005E27D7">
        <w:rPr>
          <w:rFonts w:ascii="Arial" w:hAnsi="Arial" w:cs="Arial"/>
          <w:i/>
        </w:rPr>
        <w:tab/>
      </w:r>
    </w:p>
    <w:tbl>
      <w:tblPr>
        <w:tblW w:w="4961" w:type="pct"/>
        <w:tblCellMar>
          <w:left w:w="71" w:type="dxa"/>
          <w:right w:w="71" w:type="dxa"/>
        </w:tblCellMar>
        <w:tblLook w:val="0000" w:firstRow="0" w:lastRow="0" w:firstColumn="0" w:lastColumn="0" w:noHBand="0" w:noVBand="0"/>
      </w:tblPr>
      <w:tblGrid>
        <w:gridCol w:w="3179"/>
        <w:gridCol w:w="993"/>
        <w:gridCol w:w="994"/>
        <w:gridCol w:w="994"/>
        <w:gridCol w:w="993"/>
        <w:gridCol w:w="994"/>
        <w:gridCol w:w="993"/>
      </w:tblGrid>
      <w:tr w:rsidR="00E73F12" w:rsidRPr="005E27D7" w:rsidTr="006F7EC3">
        <w:trPr>
          <w:cantSplit/>
          <w:tblHeader/>
        </w:trPr>
        <w:tc>
          <w:tcPr>
            <w:tcW w:w="173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color w:val="999999"/>
                <w:sz w:val="26"/>
                <w:szCs w:val="26"/>
              </w:rPr>
            </w:pPr>
          </w:p>
        </w:tc>
        <w:tc>
          <w:tcPr>
            <w:tcW w:w="3261" w:type="pct"/>
            <w:gridSpan w:val="6"/>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 xml:space="preserve">Из рентабельных организаций </w:t>
            </w:r>
            <w:r w:rsidRPr="005E27D7">
              <w:rPr>
                <w:sz w:val="26"/>
                <w:szCs w:val="26"/>
              </w:rPr>
              <w:br/>
              <w:t>с уровнем рентабельности</w:t>
            </w:r>
          </w:p>
        </w:tc>
      </w:tr>
      <w:tr w:rsidR="00E73F12" w:rsidRPr="005E27D7" w:rsidTr="006F7EC3">
        <w:trPr>
          <w:cantSplit/>
          <w:tblHeader/>
        </w:trPr>
        <w:tc>
          <w:tcPr>
            <w:tcW w:w="173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40" w:lineRule="exact"/>
              <w:rPr>
                <w:color w:val="999999"/>
                <w:sz w:val="26"/>
                <w:szCs w:val="26"/>
              </w:rPr>
            </w:pPr>
          </w:p>
        </w:tc>
        <w:tc>
          <w:tcPr>
            <w:tcW w:w="543"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40" w:lineRule="exact"/>
              <w:jc w:val="center"/>
              <w:rPr>
                <w:sz w:val="26"/>
                <w:szCs w:val="26"/>
              </w:rPr>
            </w:pPr>
            <w:r w:rsidRPr="005E27D7">
              <w:rPr>
                <w:sz w:val="26"/>
                <w:szCs w:val="26"/>
              </w:rPr>
              <w:t>от 0</w:t>
            </w:r>
            <w:r w:rsidRPr="005E27D7">
              <w:rPr>
                <w:sz w:val="26"/>
                <w:szCs w:val="26"/>
              </w:rPr>
              <w:br/>
              <w:t>до 5</w:t>
            </w:r>
          </w:p>
        </w:tc>
        <w:tc>
          <w:tcPr>
            <w:tcW w:w="544"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40" w:lineRule="exact"/>
              <w:jc w:val="center"/>
              <w:rPr>
                <w:sz w:val="26"/>
                <w:szCs w:val="26"/>
              </w:rPr>
            </w:pPr>
            <w:r w:rsidRPr="005E27D7">
              <w:rPr>
                <w:sz w:val="26"/>
                <w:szCs w:val="26"/>
              </w:rPr>
              <w:t>от 5</w:t>
            </w:r>
            <w:r w:rsidRPr="005E27D7">
              <w:rPr>
                <w:sz w:val="26"/>
                <w:szCs w:val="26"/>
              </w:rPr>
              <w:br/>
              <w:t>до 10</w:t>
            </w:r>
          </w:p>
        </w:tc>
        <w:tc>
          <w:tcPr>
            <w:tcW w:w="544"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40" w:lineRule="exact"/>
              <w:jc w:val="center"/>
              <w:rPr>
                <w:sz w:val="26"/>
                <w:szCs w:val="26"/>
              </w:rPr>
            </w:pPr>
            <w:r w:rsidRPr="005E27D7">
              <w:rPr>
                <w:sz w:val="26"/>
                <w:szCs w:val="26"/>
              </w:rPr>
              <w:t>от 10</w:t>
            </w:r>
            <w:r w:rsidRPr="005E27D7">
              <w:rPr>
                <w:sz w:val="26"/>
                <w:szCs w:val="26"/>
              </w:rPr>
              <w:br/>
              <w:t>до 20</w:t>
            </w:r>
          </w:p>
        </w:tc>
        <w:tc>
          <w:tcPr>
            <w:tcW w:w="543"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40" w:lineRule="exact"/>
              <w:jc w:val="center"/>
              <w:rPr>
                <w:sz w:val="26"/>
                <w:szCs w:val="26"/>
              </w:rPr>
            </w:pPr>
            <w:r w:rsidRPr="005E27D7">
              <w:rPr>
                <w:sz w:val="26"/>
                <w:szCs w:val="26"/>
              </w:rPr>
              <w:t>от 20</w:t>
            </w:r>
            <w:r w:rsidRPr="005E27D7">
              <w:rPr>
                <w:sz w:val="26"/>
                <w:szCs w:val="26"/>
              </w:rPr>
              <w:br/>
              <w:t>до 30</w:t>
            </w:r>
          </w:p>
        </w:tc>
        <w:tc>
          <w:tcPr>
            <w:tcW w:w="544" w:type="pct"/>
            <w:tcBorders>
              <w:top w:val="single" w:sz="4" w:space="0" w:color="auto"/>
              <w:left w:val="single" w:sz="4" w:space="0" w:color="auto"/>
              <w:bottom w:val="single" w:sz="4" w:space="0" w:color="auto"/>
              <w:right w:val="nil"/>
            </w:tcBorders>
          </w:tcPr>
          <w:p w:rsidR="00E73F12" w:rsidRPr="005E27D7" w:rsidRDefault="00E73F12" w:rsidP="006F7EC3">
            <w:pPr>
              <w:spacing w:before="40" w:after="40" w:line="240" w:lineRule="exact"/>
              <w:jc w:val="center"/>
              <w:rPr>
                <w:sz w:val="26"/>
                <w:szCs w:val="26"/>
              </w:rPr>
            </w:pPr>
            <w:r w:rsidRPr="005E27D7">
              <w:rPr>
                <w:sz w:val="26"/>
                <w:szCs w:val="26"/>
              </w:rPr>
              <w:t>от 30</w:t>
            </w:r>
            <w:r w:rsidRPr="005E27D7">
              <w:rPr>
                <w:sz w:val="26"/>
                <w:szCs w:val="26"/>
              </w:rPr>
              <w:br/>
              <w:t>до 50</w:t>
            </w:r>
          </w:p>
        </w:tc>
        <w:tc>
          <w:tcPr>
            <w:tcW w:w="54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50</w:t>
            </w:r>
            <w:r w:rsidRPr="005E27D7">
              <w:rPr>
                <w:sz w:val="26"/>
                <w:szCs w:val="26"/>
              </w:rPr>
              <w:br/>
              <w:t>и выше</w:t>
            </w:r>
          </w:p>
        </w:tc>
      </w:tr>
      <w:tr w:rsidR="00E73F12" w:rsidRPr="005E27D7" w:rsidTr="006F7EC3">
        <w:trPr>
          <w:cantSplit/>
        </w:trPr>
        <w:tc>
          <w:tcPr>
            <w:tcW w:w="1739" w:type="pct"/>
            <w:tcBorders>
              <w:top w:val="nil"/>
              <w:left w:val="single" w:sz="4" w:space="0" w:color="auto"/>
              <w:bottom w:val="nil"/>
              <w:right w:val="single" w:sz="4" w:space="0" w:color="auto"/>
            </w:tcBorders>
            <w:vAlign w:val="bottom"/>
          </w:tcPr>
          <w:p w:rsidR="00E73F12" w:rsidRPr="005E27D7" w:rsidRDefault="00E73F12" w:rsidP="006F7EC3">
            <w:pPr>
              <w:spacing w:before="60" w:after="60" w:line="240" w:lineRule="exact"/>
              <w:rPr>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31,8</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24,3</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25,3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7,9</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6,9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3,7</w:t>
            </w:r>
          </w:p>
        </w:tc>
      </w:tr>
      <w:tr w:rsidR="00E73F12" w:rsidRPr="005E27D7" w:rsidTr="006F7EC3">
        <w:trPr>
          <w:cantSplit/>
        </w:trPr>
        <w:tc>
          <w:tcPr>
            <w:tcW w:w="1739" w:type="pct"/>
            <w:tcBorders>
              <w:top w:val="nil"/>
              <w:left w:val="single" w:sz="4" w:space="0" w:color="auto"/>
              <w:bottom w:val="nil"/>
              <w:right w:val="single" w:sz="4" w:space="0" w:color="auto"/>
            </w:tcBorders>
            <w:vAlign w:val="bottom"/>
          </w:tcPr>
          <w:p w:rsidR="00E73F12" w:rsidRPr="005E27D7" w:rsidRDefault="00E73F12" w:rsidP="006F7EC3">
            <w:pPr>
              <w:spacing w:before="60" w:after="60" w:line="240" w:lineRule="exact"/>
              <w:ind w:firstLine="397"/>
              <w:rPr>
                <w:sz w:val="26"/>
                <w:szCs w:val="26"/>
              </w:rPr>
            </w:pPr>
            <w:r w:rsidRPr="005E27D7">
              <w:rPr>
                <w:sz w:val="26"/>
                <w:szCs w:val="26"/>
              </w:rPr>
              <w:t>в том числе:</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r>
      <w:tr w:rsidR="00E73F12" w:rsidRPr="005E27D7" w:rsidTr="006F7EC3">
        <w:trPr>
          <w:cantSplit/>
        </w:trPr>
        <w:tc>
          <w:tcPr>
            <w:tcW w:w="1739" w:type="pct"/>
            <w:tcBorders>
              <w:top w:val="nil"/>
              <w:left w:val="single" w:sz="4" w:space="0" w:color="auto"/>
              <w:bottom w:val="nil"/>
              <w:right w:val="single" w:sz="4" w:space="0" w:color="auto"/>
            </w:tcBorders>
            <w:vAlign w:val="bottom"/>
          </w:tcPr>
          <w:p w:rsidR="00E73F12" w:rsidRPr="005E27D7" w:rsidRDefault="00E73F12" w:rsidP="006F7EC3">
            <w:pPr>
              <w:spacing w:before="60" w:after="60" w:line="240" w:lineRule="exact"/>
              <w:ind w:left="113"/>
              <w:rPr>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31,8</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24,9</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24,1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8,8</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7,1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3,3</w:t>
            </w:r>
          </w:p>
        </w:tc>
      </w:tr>
      <w:tr w:rsidR="00E73F12" w:rsidRPr="005E27D7" w:rsidTr="006F7EC3">
        <w:trPr>
          <w:cantSplit/>
        </w:trPr>
        <w:tc>
          <w:tcPr>
            <w:tcW w:w="1739" w:type="pct"/>
            <w:tcBorders>
              <w:top w:val="nil"/>
              <w:left w:val="single" w:sz="4" w:space="0" w:color="auto"/>
              <w:bottom w:val="nil"/>
              <w:right w:val="single" w:sz="4" w:space="0" w:color="auto"/>
            </w:tcBorders>
            <w:vAlign w:val="bottom"/>
          </w:tcPr>
          <w:p w:rsidR="00E73F12" w:rsidRPr="005E27D7" w:rsidRDefault="00E73F12" w:rsidP="006F7EC3">
            <w:pPr>
              <w:spacing w:before="60" w:after="60" w:line="240" w:lineRule="exact"/>
              <w:ind w:left="113"/>
              <w:rPr>
                <w:sz w:val="26"/>
                <w:szCs w:val="26"/>
              </w:rPr>
            </w:pPr>
            <w:r w:rsidRPr="005E27D7">
              <w:rPr>
                <w:sz w:val="26"/>
                <w:szCs w:val="26"/>
              </w:rPr>
              <w:t>организации, подчиненные местным исполнительным и распорядительным органам</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39,3</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24,4</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20,7</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3,7</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6,2</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5,8</w:t>
            </w:r>
          </w:p>
        </w:tc>
      </w:tr>
      <w:tr w:rsidR="00E73F12" w:rsidRPr="005E27D7" w:rsidTr="006F7EC3">
        <w:trPr>
          <w:cantSplit/>
        </w:trPr>
        <w:tc>
          <w:tcPr>
            <w:tcW w:w="1739"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60" w:after="60" w:line="240" w:lineRule="exact"/>
              <w:ind w:left="113"/>
              <w:rPr>
                <w:sz w:val="26"/>
                <w:szCs w:val="26"/>
              </w:rPr>
            </w:pPr>
            <w:r w:rsidRPr="005E27D7">
              <w:rPr>
                <w:sz w:val="26"/>
                <w:szCs w:val="26"/>
              </w:rPr>
              <w:t xml:space="preserve">юридические лица </w:t>
            </w:r>
            <w:r w:rsidRPr="005E27D7">
              <w:rPr>
                <w:sz w:val="26"/>
                <w:szCs w:val="26"/>
              </w:rPr>
              <w:br/>
              <w:t xml:space="preserve">без ведомственной </w:t>
            </w:r>
            <w:r w:rsidRPr="005E27D7">
              <w:rPr>
                <w:sz w:val="26"/>
                <w:szCs w:val="26"/>
              </w:rPr>
              <w:br/>
              <w:t xml:space="preserve">подчиненности </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28,0</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23,8</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28,6</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9,5</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7,2</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2,9</w:t>
            </w:r>
          </w:p>
        </w:tc>
      </w:tr>
    </w:tbl>
    <w:p w:rsidR="00E73F12" w:rsidRPr="005E27D7" w:rsidRDefault="00E73F12" w:rsidP="00E73F12">
      <w:pPr>
        <w:spacing w:before="240" w:after="120" w:line="300" w:lineRule="exact"/>
        <w:ind w:firstLine="709"/>
        <w:jc w:val="center"/>
        <w:rPr>
          <w:rFonts w:ascii="Arial" w:hAnsi="Arial" w:cs="Arial"/>
          <w:b/>
          <w:sz w:val="26"/>
          <w:szCs w:val="26"/>
        </w:rPr>
      </w:pPr>
      <w:r w:rsidRPr="005E27D7">
        <w:rPr>
          <w:rFonts w:ascii="Arial" w:hAnsi="Arial" w:cs="Arial"/>
          <w:b/>
          <w:sz w:val="26"/>
          <w:szCs w:val="26"/>
        </w:rPr>
        <w:lastRenderedPageBreak/>
        <w:t xml:space="preserve">Рентабельные организации по уровню рентабельности продаж </w:t>
      </w:r>
      <w:r w:rsidRPr="005E27D7">
        <w:rPr>
          <w:rFonts w:ascii="Arial" w:hAnsi="Arial" w:cs="Arial"/>
          <w:b/>
          <w:sz w:val="26"/>
          <w:szCs w:val="26"/>
        </w:rPr>
        <w:br/>
        <w:t xml:space="preserve">    по видам экономической деятельности за январь-апрель 2022 г.</w:t>
      </w:r>
    </w:p>
    <w:p w:rsidR="00E73F12" w:rsidRPr="005E27D7" w:rsidRDefault="00E73F12" w:rsidP="00E73F12">
      <w:pPr>
        <w:spacing w:before="120" w:after="120" w:line="300" w:lineRule="exact"/>
        <w:ind w:firstLine="284"/>
        <w:jc w:val="center"/>
        <w:rPr>
          <w:rFonts w:ascii="Arial" w:hAnsi="Arial" w:cs="Arial"/>
          <w:b/>
          <w:spacing w:val="-8"/>
          <w:sz w:val="26"/>
          <w:szCs w:val="26"/>
        </w:rPr>
      </w:pPr>
      <w:r w:rsidRPr="005E27D7">
        <w:rPr>
          <w:rFonts w:ascii="Arial" w:hAnsi="Arial" w:cs="Arial"/>
          <w:i/>
        </w:rPr>
        <w:t>(в процентах)</w:t>
      </w:r>
    </w:p>
    <w:tbl>
      <w:tblPr>
        <w:tblW w:w="4961" w:type="pct"/>
        <w:tblCellMar>
          <w:left w:w="71" w:type="dxa"/>
          <w:right w:w="71" w:type="dxa"/>
        </w:tblCellMar>
        <w:tblLook w:val="0000" w:firstRow="0" w:lastRow="0" w:firstColumn="0" w:lastColumn="0" w:noHBand="0" w:noVBand="0"/>
      </w:tblPr>
      <w:tblGrid>
        <w:gridCol w:w="3182"/>
        <w:gridCol w:w="990"/>
        <w:gridCol w:w="993"/>
        <w:gridCol w:w="993"/>
        <w:gridCol w:w="991"/>
        <w:gridCol w:w="993"/>
        <w:gridCol w:w="998"/>
      </w:tblGrid>
      <w:tr w:rsidR="00E73F12" w:rsidRPr="005E27D7" w:rsidTr="006F7EC3">
        <w:trPr>
          <w:cantSplit/>
          <w:tblHeader/>
        </w:trPr>
        <w:tc>
          <w:tcPr>
            <w:tcW w:w="174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color w:val="999999"/>
                <w:sz w:val="26"/>
                <w:szCs w:val="26"/>
              </w:rPr>
            </w:pPr>
          </w:p>
        </w:tc>
        <w:tc>
          <w:tcPr>
            <w:tcW w:w="3259" w:type="pct"/>
            <w:gridSpan w:val="6"/>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 xml:space="preserve">Из рентабельных организаций </w:t>
            </w:r>
            <w:r w:rsidRPr="005E27D7">
              <w:rPr>
                <w:sz w:val="26"/>
                <w:szCs w:val="26"/>
              </w:rPr>
              <w:br/>
              <w:t>с уровнем рентабельности</w:t>
            </w:r>
          </w:p>
        </w:tc>
      </w:tr>
      <w:tr w:rsidR="00E73F12" w:rsidRPr="005E27D7" w:rsidTr="006F7EC3">
        <w:trPr>
          <w:cantSplit/>
          <w:tblHeader/>
        </w:trPr>
        <w:tc>
          <w:tcPr>
            <w:tcW w:w="1741"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color w:val="999999"/>
                <w:sz w:val="26"/>
                <w:szCs w:val="26"/>
              </w:rPr>
            </w:pPr>
          </w:p>
        </w:tc>
        <w:tc>
          <w:tcPr>
            <w:tcW w:w="542" w:type="pct"/>
            <w:tcBorders>
              <w:top w:val="single" w:sz="4" w:space="0" w:color="auto"/>
              <w:left w:val="single" w:sz="4" w:space="0" w:color="auto"/>
              <w:bottom w:val="single" w:sz="4" w:space="0" w:color="auto"/>
              <w:right w:val="nil"/>
            </w:tcBorders>
          </w:tcPr>
          <w:p w:rsidR="00E73F12" w:rsidRPr="005E27D7" w:rsidRDefault="00E73F12" w:rsidP="006F7EC3">
            <w:pPr>
              <w:spacing w:before="120" w:after="120" w:line="240" w:lineRule="exact"/>
              <w:jc w:val="center"/>
              <w:rPr>
                <w:sz w:val="26"/>
                <w:szCs w:val="26"/>
              </w:rPr>
            </w:pPr>
            <w:r w:rsidRPr="005E27D7">
              <w:rPr>
                <w:sz w:val="26"/>
                <w:szCs w:val="26"/>
              </w:rPr>
              <w:t>от 0</w:t>
            </w:r>
            <w:r w:rsidRPr="005E27D7">
              <w:rPr>
                <w:sz w:val="26"/>
                <w:szCs w:val="26"/>
              </w:rPr>
              <w:br/>
              <w:t>до 5</w:t>
            </w:r>
          </w:p>
        </w:tc>
        <w:tc>
          <w:tcPr>
            <w:tcW w:w="543" w:type="pct"/>
            <w:tcBorders>
              <w:top w:val="single" w:sz="4" w:space="0" w:color="auto"/>
              <w:left w:val="single" w:sz="4" w:space="0" w:color="auto"/>
              <w:bottom w:val="single" w:sz="4" w:space="0" w:color="auto"/>
              <w:right w:val="nil"/>
            </w:tcBorders>
          </w:tcPr>
          <w:p w:rsidR="00E73F12" w:rsidRPr="005E27D7" w:rsidRDefault="00E73F12" w:rsidP="006F7EC3">
            <w:pPr>
              <w:spacing w:before="120" w:after="120" w:line="240" w:lineRule="exact"/>
              <w:jc w:val="center"/>
              <w:rPr>
                <w:sz w:val="26"/>
                <w:szCs w:val="26"/>
              </w:rPr>
            </w:pPr>
            <w:r w:rsidRPr="005E27D7">
              <w:rPr>
                <w:sz w:val="26"/>
                <w:szCs w:val="26"/>
              </w:rPr>
              <w:t>от 5</w:t>
            </w:r>
            <w:r w:rsidRPr="005E27D7">
              <w:rPr>
                <w:sz w:val="26"/>
                <w:szCs w:val="26"/>
              </w:rPr>
              <w:br/>
              <w:t>до 10</w:t>
            </w:r>
          </w:p>
        </w:tc>
        <w:tc>
          <w:tcPr>
            <w:tcW w:w="543" w:type="pct"/>
            <w:tcBorders>
              <w:top w:val="single" w:sz="4" w:space="0" w:color="auto"/>
              <w:left w:val="single" w:sz="4" w:space="0" w:color="auto"/>
              <w:bottom w:val="single" w:sz="4" w:space="0" w:color="auto"/>
              <w:right w:val="nil"/>
            </w:tcBorders>
          </w:tcPr>
          <w:p w:rsidR="00E73F12" w:rsidRPr="005E27D7" w:rsidRDefault="00E73F12" w:rsidP="006F7EC3">
            <w:pPr>
              <w:spacing w:before="120" w:after="120" w:line="240" w:lineRule="exact"/>
              <w:jc w:val="center"/>
              <w:rPr>
                <w:sz w:val="26"/>
                <w:szCs w:val="26"/>
              </w:rPr>
            </w:pPr>
            <w:r w:rsidRPr="005E27D7">
              <w:rPr>
                <w:sz w:val="26"/>
                <w:szCs w:val="26"/>
              </w:rPr>
              <w:t>от 10</w:t>
            </w:r>
            <w:r w:rsidRPr="005E27D7">
              <w:rPr>
                <w:sz w:val="26"/>
                <w:szCs w:val="26"/>
              </w:rPr>
              <w:br/>
              <w:t>до 20</w:t>
            </w:r>
          </w:p>
        </w:tc>
        <w:tc>
          <w:tcPr>
            <w:tcW w:w="542" w:type="pct"/>
            <w:tcBorders>
              <w:top w:val="single" w:sz="4" w:space="0" w:color="auto"/>
              <w:left w:val="single" w:sz="4" w:space="0" w:color="auto"/>
              <w:bottom w:val="single" w:sz="4" w:space="0" w:color="auto"/>
              <w:right w:val="nil"/>
            </w:tcBorders>
          </w:tcPr>
          <w:p w:rsidR="00E73F12" w:rsidRPr="005E27D7" w:rsidRDefault="00E73F12" w:rsidP="006F7EC3">
            <w:pPr>
              <w:spacing w:before="120" w:after="120" w:line="240" w:lineRule="exact"/>
              <w:jc w:val="center"/>
              <w:rPr>
                <w:sz w:val="26"/>
                <w:szCs w:val="26"/>
              </w:rPr>
            </w:pPr>
            <w:r w:rsidRPr="005E27D7">
              <w:rPr>
                <w:sz w:val="26"/>
                <w:szCs w:val="26"/>
              </w:rPr>
              <w:t>от 20</w:t>
            </w:r>
            <w:r w:rsidRPr="005E27D7">
              <w:rPr>
                <w:sz w:val="26"/>
                <w:szCs w:val="26"/>
              </w:rPr>
              <w:br/>
              <w:t>до 30</w:t>
            </w:r>
          </w:p>
        </w:tc>
        <w:tc>
          <w:tcPr>
            <w:tcW w:w="543" w:type="pct"/>
            <w:tcBorders>
              <w:top w:val="single" w:sz="4" w:space="0" w:color="auto"/>
              <w:left w:val="single" w:sz="4" w:space="0" w:color="auto"/>
              <w:bottom w:val="single" w:sz="4" w:space="0" w:color="auto"/>
              <w:right w:val="nil"/>
            </w:tcBorders>
          </w:tcPr>
          <w:p w:rsidR="00E73F12" w:rsidRPr="005E27D7" w:rsidRDefault="00E73F12" w:rsidP="006F7EC3">
            <w:pPr>
              <w:spacing w:before="120" w:after="120" w:line="240" w:lineRule="exact"/>
              <w:jc w:val="center"/>
              <w:rPr>
                <w:sz w:val="26"/>
                <w:szCs w:val="26"/>
              </w:rPr>
            </w:pPr>
            <w:r w:rsidRPr="005E27D7">
              <w:rPr>
                <w:sz w:val="26"/>
                <w:szCs w:val="26"/>
              </w:rPr>
              <w:t>от 30</w:t>
            </w:r>
            <w:r w:rsidRPr="005E27D7">
              <w:rPr>
                <w:sz w:val="26"/>
                <w:szCs w:val="26"/>
              </w:rPr>
              <w:br/>
              <w:t>до 50</w:t>
            </w:r>
          </w:p>
        </w:tc>
        <w:tc>
          <w:tcPr>
            <w:tcW w:w="546"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50</w:t>
            </w:r>
            <w:r w:rsidRPr="005E27D7">
              <w:rPr>
                <w:sz w:val="26"/>
                <w:szCs w:val="26"/>
              </w:rPr>
              <w:br/>
              <w:t>и выше</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31,8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24,3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25,3</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7,9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6,9</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3,7</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left="397"/>
              <w:rPr>
                <w:sz w:val="26"/>
                <w:szCs w:val="26"/>
              </w:rPr>
            </w:pPr>
            <w:r w:rsidRPr="005E27D7">
              <w:rPr>
                <w:iCs/>
                <w:sz w:val="26"/>
                <w:szCs w:val="26"/>
              </w:rPr>
              <w:t>в том числе:</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сельское, лесное и рыбное хозяйство</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33,3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66,7</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r w:rsidR="00E73F12" w:rsidRPr="005E27D7" w:rsidTr="006F7EC3">
        <w:trPr>
          <w:cantSplit/>
          <w:trHeight w:val="397"/>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промышленность</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24,8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25,5</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32,0</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9,2</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7,8</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0,7</w:t>
            </w:r>
          </w:p>
        </w:tc>
      </w:tr>
      <w:tr w:rsidR="00E73F12" w:rsidRPr="005E27D7" w:rsidTr="006F7EC3">
        <w:trPr>
          <w:cantSplit/>
          <w:trHeight w:val="318"/>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строительство</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49,6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20,9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15,7</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3,5</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3,5</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7,0</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оптовая и розничная торговля; ремонт автомобилей и мотоциклов</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47,3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26,1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21,2</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1,6</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r w:rsidR="00E73F12" w:rsidRPr="005E27D7" w:rsidTr="006F7EC3">
        <w:trPr>
          <w:cantSplit/>
          <w:trHeight w:val="486"/>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транспортная деятельность, складирование, почтовая и курьерская деятельность</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37,8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21,6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29,7</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5,4</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w:t>
            </w:r>
          </w:p>
        </w:tc>
      </w:tr>
      <w:tr w:rsidR="00E73F12" w:rsidRPr="005E27D7" w:rsidTr="006F7EC3">
        <w:trPr>
          <w:cantSplit/>
          <w:trHeight w:val="344"/>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услуги по временному проживанию и питанию</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47,6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42,9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4,8</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4,8</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информация и связь</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19,6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20,9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33,1</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14,7</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9,2</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2,5</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финансовая и страховая деятельность</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14,3</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42,9</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14,3</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операции с недвижимым имуществом</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28,0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10,0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22,0</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14,0</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22,0</w:t>
            </w:r>
          </w:p>
        </w:tc>
      </w:tr>
      <w:tr w:rsidR="00E73F12" w:rsidRPr="005E27D7" w:rsidTr="006F7EC3">
        <w:trPr>
          <w:cantSplit/>
          <w:trHeight w:val="315"/>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профессиональная, научная и техническая деятельность</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28,2</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22,5</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26,1</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11,3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9,2</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2,8</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деятельность в сфере административных и вспомогательных услуг</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30,6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43,1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22,2</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1,4</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2,8</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r w:rsidR="00E73F12" w:rsidRPr="005E27D7" w:rsidTr="006F7EC3">
        <w:trPr>
          <w:cantSplit/>
          <w:trHeight w:val="368"/>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образование</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21,1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15,8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15,8</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31,6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10,5</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5,3</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здравоохранение и социальные услуги</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5,0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35,0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40,0</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10,0</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10,0</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r w:rsidR="00E73F12" w:rsidRPr="005E27D7" w:rsidTr="006F7EC3">
        <w:trPr>
          <w:cantSplit/>
        </w:trPr>
        <w:tc>
          <w:tcPr>
            <w:tcW w:w="174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творчество, спорт, развлечения и отдых</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16,3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18,6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16,3</w:t>
            </w:r>
          </w:p>
        </w:tc>
        <w:tc>
          <w:tcPr>
            <w:tcW w:w="542"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11,6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16,3</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20,9</w:t>
            </w:r>
          </w:p>
        </w:tc>
      </w:tr>
      <w:tr w:rsidR="00E73F12" w:rsidRPr="005E27D7" w:rsidTr="006F7EC3">
        <w:trPr>
          <w:cantSplit/>
        </w:trPr>
        <w:tc>
          <w:tcPr>
            <w:tcW w:w="174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113"/>
              <w:rPr>
                <w:sz w:val="26"/>
                <w:szCs w:val="26"/>
              </w:rPr>
            </w:pPr>
            <w:r w:rsidRPr="005E27D7">
              <w:rPr>
                <w:sz w:val="26"/>
                <w:szCs w:val="26"/>
              </w:rPr>
              <w:t>предоставление прочих видов услуг</w:t>
            </w:r>
          </w:p>
        </w:tc>
        <w:tc>
          <w:tcPr>
            <w:tcW w:w="542"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23,1</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38,5</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30,8</w:t>
            </w:r>
          </w:p>
        </w:tc>
        <w:tc>
          <w:tcPr>
            <w:tcW w:w="542"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7,7</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c>
          <w:tcPr>
            <w:tcW w:w="546"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right="170"/>
              <w:jc w:val="right"/>
              <w:rPr>
                <w:sz w:val="26"/>
                <w:szCs w:val="26"/>
              </w:rPr>
            </w:pPr>
            <w:r w:rsidRPr="005E27D7">
              <w:rPr>
                <w:sz w:val="26"/>
                <w:szCs w:val="26"/>
              </w:rPr>
              <w:t>–</w:t>
            </w:r>
          </w:p>
        </w:tc>
      </w:tr>
    </w:tbl>
    <w:p w:rsidR="00E73F12" w:rsidRPr="005E27D7" w:rsidRDefault="00E73F12" w:rsidP="00E73F12">
      <w:pPr>
        <w:spacing w:before="120" w:after="120" w:line="280" w:lineRule="exact"/>
        <w:jc w:val="center"/>
        <w:rPr>
          <w:rFonts w:ascii="Arial" w:hAnsi="Arial" w:cs="Arial"/>
          <w:b/>
          <w:sz w:val="26"/>
          <w:szCs w:val="26"/>
        </w:rPr>
      </w:pPr>
      <w:r w:rsidRPr="005E27D7">
        <w:rPr>
          <w:rFonts w:ascii="Arial" w:hAnsi="Arial" w:cs="Arial"/>
          <w:b/>
          <w:sz w:val="26"/>
          <w:szCs w:val="26"/>
        </w:rPr>
        <w:lastRenderedPageBreak/>
        <w:t>Чистая прибыль, убыток</w:t>
      </w:r>
      <w:proofErr w:type="gramStart"/>
      <w:r w:rsidRPr="005E27D7">
        <w:rPr>
          <w:rFonts w:ascii="Arial" w:hAnsi="Arial" w:cs="Arial"/>
          <w:b/>
          <w:sz w:val="26"/>
          <w:szCs w:val="26"/>
        </w:rPr>
        <w:t xml:space="preserve"> (-) </w:t>
      </w:r>
      <w:proofErr w:type="gramEnd"/>
      <w:r w:rsidRPr="005E27D7">
        <w:rPr>
          <w:rFonts w:ascii="Arial" w:hAnsi="Arial" w:cs="Arial"/>
          <w:b/>
          <w:sz w:val="26"/>
          <w:szCs w:val="26"/>
        </w:rPr>
        <w:t>организаций</w:t>
      </w:r>
      <w:r w:rsidRPr="005E27D7">
        <w:rPr>
          <w:rFonts w:ascii="Arial" w:hAnsi="Arial" w:cs="Arial"/>
          <w:b/>
          <w:sz w:val="26"/>
          <w:szCs w:val="26"/>
        </w:rPr>
        <w:br/>
        <w:t>по подчиненности организаций</w:t>
      </w:r>
    </w:p>
    <w:tbl>
      <w:tblPr>
        <w:tblW w:w="4960" w:type="pct"/>
        <w:tblBorders>
          <w:top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4497"/>
        <w:gridCol w:w="1549"/>
        <w:gridCol w:w="1549"/>
        <w:gridCol w:w="1549"/>
      </w:tblGrid>
      <w:tr w:rsidR="00E73F12" w:rsidRPr="005E27D7" w:rsidTr="006F7EC3">
        <w:trPr>
          <w:cantSplit/>
        </w:trPr>
        <w:tc>
          <w:tcPr>
            <w:tcW w:w="245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rPr>
                <w:color w:val="999999"/>
                <w:sz w:val="26"/>
                <w:szCs w:val="26"/>
              </w:rPr>
            </w:pPr>
          </w:p>
        </w:tc>
        <w:tc>
          <w:tcPr>
            <w:tcW w:w="847"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Январь-апрель</w:t>
            </w:r>
            <w:r w:rsidRPr="005E27D7">
              <w:rPr>
                <w:sz w:val="26"/>
                <w:szCs w:val="26"/>
              </w:rPr>
              <w:br/>
              <w:t>2021 г.,</w:t>
            </w:r>
            <w:r w:rsidRPr="005E27D7">
              <w:rPr>
                <w:sz w:val="26"/>
                <w:szCs w:val="26"/>
              </w:rPr>
              <w:br/>
              <w:t>млн. руб.</w:t>
            </w:r>
          </w:p>
        </w:tc>
        <w:tc>
          <w:tcPr>
            <w:tcW w:w="847"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Январь-апрель</w:t>
            </w:r>
            <w:r w:rsidRPr="005E27D7">
              <w:rPr>
                <w:sz w:val="26"/>
                <w:szCs w:val="26"/>
              </w:rPr>
              <w:br/>
              <w:t>2022 г.,</w:t>
            </w:r>
            <w:r w:rsidRPr="005E27D7">
              <w:rPr>
                <w:sz w:val="26"/>
                <w:szCs w:val="26"/>
              </w:rPr>
              <w:br/>
              <w:t>млн. руб.</w:t>
            </w:r>
          </w:p>
        </w:tc>
        <w:tc>
          <w:tcPr>
            <w:tcW w:w="847"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sz w:val="26"/>
                <w:szCs w:val="26"/>
              </w:rPr>
            </w:pPr>
            <w:r w:rsidRPr="005E27D7">
              <w:rPr>
                <w:sz w:val="26"/>
                <w:szCs w:val="26"/>
              </w:rPr>
              <w:t>Январь-апрель</w:t>
            </w:r>
            <w:r w:rsidRPr="005E27D7">
              <w:rPr>
                <w:sz w:val="26"/>
                <w:szCs w:val="26"/>
              </w:rPr>
              <w:br/>
              <w:t xml:space="preserve">2022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январю-апрелю</w:t>
            </w:r>
            <w:r w:rsidRPr="005E27D7">
              <w:rPr>
                <w:sz w:val="26"/>
                <w:szCs w:val="26"/>
              </w:rPr>
              <w:br/>
              <w:t>2021 г.</w:t>
            </w:r>
          </w:p>
        </w:tc>
      </w:tr>
      <w:tr w:rsidR="00E73F12" w:rsidRPr="005E27D7" w:rsidTr="006F7EC3">
        <w:trPr>
          <w:cantSplit/>
          <w:trHeight w:val="20"/>
        </w:trPr>
        <w:tc>
          <w:tcPr>
            <w:tcW w:w="24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40" w:after="40" w:line="240" w:lineRule="exact"/>
              <w:ind w:right="454"/>
              <w:rPr>
                <w:sz w:val="26"/>
                <w:szCs w:val="26"/>
              </w:rPr>
            </w:pPr>
            <w:proofErr w:type="spellStart"/>
            <w:r w:rsidRPr="005E27D7">
              <w:rPr>
                <w:sz w:val="26"/>
                <w:szCs w:val="26"/>
              </w:rPr>
              <w:t>г</w:t>
            </w:r>
            <w:proofErr w:type="gramStart"/>
            <w:r w:rsidRPr="005E27D7">
              <w:rPr>
                <w:sz w:val="26"/>
                <w:szCs w:val="26"/>
              </w:rPr>
              <w:t>.М</w:t>
            </w:r>
            <w:proofErr w:type="gramEnd"/>
            <w:r w:rsidRPr="005E27D7">
              <w:rPr>
                <w:sz w:val="26"/>
                <w:szCs w:val="26"/>
              </w:rPr>
              <w:t>инск</w:t>
            </w:r>
            <w:proofErr w:type="spellEnd"/>
          </w:p>
        </w:tc>
        <w:tc>
          <w:tcPr>
            <w:tcW w:w="84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w:t>
            </w:r>
            <w:r w:rsidRPr="005E27D7">
              <w:rPr>
                <w:sz w:val="26"/>
                <w:szCs w:val="26"/>
                <w:lang w:val="en-US"/>
              </w:rPr>
              <w:t> </w:t>
            </w:r>
            <w:r w:rsidRPr="005E27D7">
              <w:rPr>
                <w:sz w:val="26"/>
                <w:szCs w:val="26"/>
              </w:rPr>
              <w:t>080,5</w:t>
            </w:r>
          </w:p>
        </w:tc>
        <w:tc>
          <w:tcPr>
            <w:tcW w:w="84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w:t>
            </w:r>
            <w:r w:rsidRPr="005E27D7">
              <w:rPr>
                <w:sz w:val="26"/>
                <w:szCs w:val="26"/>
                <w:lang w:val="en-US"/>
              </w:rPr>
              <w:t> </w:t>
            </w:r>
            <w:r w:rsidRPr="005E27D7">
              <w:rPr>
                <w:sz w:val="26"/>
                <w:szCs w:val="26"/>
              </w:rPr>
              <w:t>188,8</w:t>
            </w:r>
          </w:p>
        </w:tc>
        <w:tc>
          <w:tcPr>
            <w:tcW w:w="84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105,2</w:t>
            </w:r>
          </w:p>
        </w:tc>
      </w:tr>
      <w:tr w:rsidR="00E73F12" w:rsidRPr="005E27D7" w:rsidTr="006F7EC3">
        <w:trPr>
          <w:cantSplit/>
          <w:trHeight w:val="20"/>
        </w:trPr>
        <w:tc>
          <w:tcPr>
            <w:tcW w:w="24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40" w:after="40" w:line="240" w:lineRule="exact"/>
              <w:ind w:right="454" w:firstLine="397"/>
              <w:rPr>
                <w:sz w:val="26"/>
                <w:szCs w:val="26"/>
              </w:rPr>
            </w:pPr>
            <w:r w:rsidRPr="005E27D7">
              <w:rPr>
                <w:sz w:val="26"/>
                <w:szCs w:val="26"/>
              </w:rPr>
              <w:t>в том числе:</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p>
        </w:tc>
      </w:tr>
      <w:tr w:rsidR="00E73F12" w:rsidRPr="005E27D7" w:rsidTr="006F7EC3">
        <w:trPr>
          <w:cantSplit/>
          <w:trHeight w:val="20"/>
        </w:trPr>
        <w:tc>
          <w:tcPr>
            <w:tcW w:w="2459" w:type="pct"/>
            <w:tcBorders>
              <w:top w:val="nil"/>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40" w:after="40" w:line="240" w:lineRule="exact"/>
              <w:ind w:left="113" w:right="454"/>
              <w:rPr>
                <w:sz w:val="26"/>
                <w:szCs w:val="26"/>
              </w:rPr>
            </w:pPr>
            <w:r w:rsidRPr="005E27D7">
              <w:rPr>
                <w:sz w:val="26"/>
                <w:szCs w:val="26"/>
              </w:rPr>
              <w:t>организации, подчиненные</w:t>
            </w:r>
            <w:r w:rsidRPr="005E27D7">
              <w:rPr>
                <w:sz w:val="26"/>
                <w:szCs w:val="26"/>
              </w:rPr>
              <w:br/>
              <w:t>республиканским органам</w:t>
            </w:r>
            <w:r w:rsidRPr="005E27D7">
              <w:rPr>
                <w:sz w:val="26"/>
                <w:szCs w:val="26"/>
              </w:rPr>
              <w:br/>
              <w:t>государственного управления и иным органам управления</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574,7</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479,5</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83,4</w:t>
            </w:r>
          </w:p>
        </w:tc>
      </w:tr>
      <w:tr w:rsidR="00E73F12" w:rsidRPr="005E27D7" w:rsidTr="006F7EC3">
        <w:trPr>
          <w:cantSplit/>
          <w:trHeight w:val="20"/>
        </w:trPr>
        <w:tc>
          <w:tcPr>
            <w:tcW w:w="2459" w:type="pct"/>
            <w:tcBorders>
              <w:top w:val="nil"/>
              <w:left w:val="single" w:sz="4" w:space="0" w:color="auto"/>
              <w:bottom w:val="nil"/>
              <w:right w:val="single" w:sz="4" w:space="0" w:color="auto"/>
            </w:tcBorders>
            <w:tcMar>
              <w:top w:w="0" w:type="dxa"/>
              <w:left w:w="28" w:type="dxa"/>
              <w:bottom w:w="0" w:type="dxa"/>
              <w:right w:w="28" w:type="dxa"/>
            </w:tcMar>
            <w:vAlign w:val="center"/>
          </w:tcPr>
          <w:p w:rsidR="00E73F12" w:rsidRPr="005E27D7" w:rsidRDefault="00E73F12" w:rsidP="006F7EC3">
            <w:pPr>
              <w:spacing w:before="40" w:after="40" w:line="240" w:lineRule="exact"/>
              <w:ind w:left="113" w:right="454"/>
              <w:rPr>
                <w:sz w:val="26"/>
                <w:szCs w:val="26"/>
              </w:rPr>
            </w:pPr>
            <w:r w:rsidRPr="005E27D7">
              <w:rPr>
                <w:sz w:val="26"/>
                <w:szCs w:val="26"/>
              </w:rPr>
              <w:t>организации, подчиненные</w:t>
            </w:r>
            <w:r w:rsidRPr="005E27D7">
              <w:rPr>
                <w:sz w:val="26"/>
                <w:szCs w:val="26"/>
              </w:rPr>
              <w:br/>
              <w:t>местным исполнительным и распорядительным органам</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55,4</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33,3</w:t>
            </w:r>
          </w:p>
        </w:tc>
        <w:tc>
          <w:tcPr>
            <w:tcW w:w="847"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60,2</w:t>
            </w:r>
          </w:p>
        </w:tc>
      </w:tr>
      <w:tr w:rsidR="00E73F12" w:rsidRPr="005E27D7" w:rsidTr="006F7EC3">
        <w:trPr>
          <w:cantSplit/>
          <w:trHeight w:val="20"/>
        </w:trPr>
        <w:tc>
          <w:tcPr>
            <w:tcW w:w="24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spacing w:before="40" w:after="40" w:line="240" w:lineRule="exact"/>
              <w:ind w:left="113" w:right="454"/>
              <w:rPr>
                <w:sz w:val="26"/>
                <w:szCs w:val="26"/>
              </w:rPr>
            </w:pPr>
            <w:r w:rsidRPr="005E27D7">
              <w:rPr>
                <w:sz w:val="26"/>
                <w:szCs w:val="26"/>
              </w:rPr>
              <w:t xml:space="preserve">юридические лица </w:t>
            </w:r>
            <w:r w:rsidRPr="005E27D7">
              <w:rPr>
                <w:sz w:val="26"/>
                <w:szCs w:val="26"/>
              </w:rPr>
              <w:br/>
              <w:t xml:space="preserve">без ведомственной подчиненности </w:t>
            </w:r>
          </w:p>
        </w:tc>
        <w:tc>
          <w:tcPr>
            <w:tcW w:w="84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w:t>
            </w:r>
            <w:r w:rsidRPr="005E27D7">
              <w:rPr>
                <w:sz w:val="26"/>
                <w:szCs w:val="26"/>
                <w:lang w:val="en-US"/>
              </w:rPr>
              <w:t> </w:t>
            </w:r>
            <w:r w:rsidRPr="005E27D7">
              <w:rPr>
                <w:sz w:val="26"/>
                <w:szCs w:val="26"/>
              </w:rPr>
              <w:t>450,3</w:t>
            </w:r>
          </w:p>
        </w:tc>
        <w:tc>
          <w:tcPr>
            <w:tcW w:w="84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w:t>
            </w:r>
            <w:r w:rsidRPr="005E27D7">
              <w:rPr>
                <w:sz w:val="26"/>
                <w:szCs w:val="26"/>
                <w:lang w:val="en-US"/>
              </w:rPr>
              <w:t> </w:t>
            </w:r>
            <w:r w:rsidRPr="005E27D7">
              <w:rPr>
                <w:sz w:val="26"/>
                <w:szCs w:val="26"/>
              </w:rPr>
              <w:t>676,0</w:t>
            </w:r>
          </w:p>
        </w:tc>
        <w:tc>
          <w:tcPr>
            <w:tcW w:w="84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115,6</w:t>
            </w:r>
          </w:p>
        </w:tc>
      </w:tr>
    </w:tbl>
    <w:p w:rsidR="00E73F12" w:rsidRPr="005E27D7" w:rsidRDefault="00E73F12" w:rsidP="00E73F12">
      <w:pPr>
        <w:spacing w:before="120" w:after="120" w:line="280" w:lineRule="exact"/>
        <w:jc w:val="center"/>
        <w:rPr>
          <w:rFonts w:ascii="Arial" w:hAnsi="Arial" w:cs="Arial"/>
          <w:b/>
          <w:sz w:val="26"/>
          <w:szCs w:val="26"/>
        </w:rPr>
      </w:pPr>
      <w:r w:rsidRPr="005E27D7">
        <w:rPr>
          <w:rFonts w:ascii="Arial" w:hAnsi="Arial" w:cs="Arial"/>
          <w:b/>
          <w:sz w:val="26"/>
          <w:szCs w:val="26"/>
        </w:rPr>
        <w:t>Чистая прибыль, убыток</w:t>
      </w:r>
      <w:proofErr w:type="gramStart"/>
      <w:r w:rsidRPr="005E27D7">
        <w:rPr>
          <w:rFonts w:ascii="Arial" w:hAnsi="Arial" w:cs="Arial"/>
          <w:b/>
          <w:sz w:val="26"/>
          <w:szCs w:val="26"/>
        </w:rPr>
        <w:t xml:space="preserve"> (-) </w:t>
      </w:r>
      <w:proofErr w:type="gramEnd"/>
      <w:r w:rsidRPr="005E27D7">
        <w:rPr>
          <w:rFonts w:ascii="Arial" w:hAnsi="Arial" w:cs="Arial"/>
          <w:b/>
          <w:sz w:val="26"/>
          <w:szCs w:val="26"/>
        </w:rPr>
        <w:t xml:space="preserve">организаций </w:t>
      </w:r>
      <w:r w:rsidRPr="005E27D7">
        <w:rPr>
          <w:rFonts w:ascii="Arial" w:hAnsi="Arial" w:cs="Arial"/>
          <w:b/>
          <w:sz w:val="26"/>
          <w:szCs w:val="26"/>
        </w:rPr>
        <w:br/>
        <w:t>по видам экономической деятельности</w:t>
      </w:r>
    </w:p>
    <w:tbl>
      <w:tblPr>
        <w:tblW w:w="4960" w:type="pct"/>
        <w:tblBorders>
          <w:top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4431"/>
        <w:gridCol w:w="1571"/>
        <w:gridCol w:w="1571"/>
        <w:gridCol w:w="1571"/>
      </w:tblGrid>
      <w:tr w:rsidR="00E73F12" w:rsidRPr="005E27D7" w:rsidTr="006F7EC3">
        <w:trPr>
          <w:cantSplit/>
          <w:tblHeader/>
        </w:trPr>
        <w:tc>
          <w:tcPr>
            <w:tcW w:w="242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rPr>
                <w:color w:val="999999"/>
                <w:sz w:val="26"/>
                <w:szCs w:val="26"/>
              </w:rPr>
            </w:pPr>
          </w:p>
        </w:tc>
        <w:tc>
          <w:tcPr>
            <w:tcW w:w="85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Январь-апрель</w:t>
            </w:r>
            <w:r w:rsidRPr="005E27D7">
              <w:rPr>
                <w:sz w:val="26"/>
                <w:szCs w:val="26"/>
              </w:rPr>
              <w:br/>
              <w:t>2021 г.,</w:t>
            </w:r>
            <w:r w:rsidRPr="005E27D7">
              <w:rPr>
                <w:sz w:val="26"/>
                <w:szCs w:val="26"/>
              </w:rPr>
              <w:br/>
              <w:t>млн. руб.</w:t>
            </w:r>
          </w:p>
        </w:tc>
        <w:tc>
          <w:tcPr>
            <w:tcW w:w="85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Январь-апрель</w:t>
            </w:r>
            <w:r w:rsidRPr="005E27D7">
              <w:rPr>
                <w:sz w:val="26"/>
                <w:szCs w:val="26"/>
              </w:rPr>
              <w:br/>
              <w:t>2022 г.,</w:t>
            </w:r>
            <w:r w:rsidRPr="005E27D7">
              <w:rPr>
                <w:sz w:val="26"/>
                <w:szCs w:val="26"/>
              </w:rPr>
              <w:br/>
              <w:t>млн. руб.</w:t>
            </w:r>
          </w:p>
        </w:tc>
        <w:tc>
          <w:tcPr>
            <w:tcW w:w="85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Январь-апрель</w:t>
            </w:r>
            <w:r w:rsidRPr="005E27D7">
              <w:rPr>
                <w:sz w:val="26"/>
                <w:szCs w:val="26"/>
              </w:rPr>
              <w:br/>
              <w:t xml:space="preserve">2022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январю-апрелю</w:t>
            </w:r>
            <w:r w:rsidRPr="005E27D7">
              <w:rPr>
                <w:sz w:val="26"/>
                <w:szCs w:val="26"/>
              </w:rPr>
              <w:br/>
              <w:t>2021 г.</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80" w:after="8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2</w:t>
            </w:r>
            <w:r w:rsidRPr="005E27D7">
              <w:rPr>
                <w:sz w:val="26"/>
                <w:szCs w:val="26"/>
                <w:lang w:val="en-US"/>
              </w:rPr>
              <w:t> </w:t>
            </w:r>
            <w:r w:rsidRPr="005E27D7">
              <w:rPr>
                <w:sz w:val="26"/>
                <w:szCs w:val="26"/>
              </w:rPr>
              <w:t>080,5</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2</w:t>
            </w:r>
            <w:r w:rsidRPr="005E27D7">
              <w:rPr>
                <w:sz w:val="26"/>
                <w:szCs w:val="26"/>
                <w:lang w:val="en-US"/>
              </w:rPr>
              <w:t> </w:t>
            </w:r>
            <w:r w:rsidRPr="005E27D7">
              <w:rPr>
                <w:sz w:val="26"/>
                <w:szCs w:val="26"/>
              </w:rPr>
              <w:t>188,8</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105,2</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spacing w:before="80" w:after="80" w:line="240" w:lineRule="exact"/>
              <w:ind w:left="397"/>
              <w:rPr>
                <w:sz w:val="26"/>
                <w:szCs w:val="26"/>
              </w:rPr>
            </w:pPr>
            <w:r w:rsidRPr="005E27D7">
              <w:rPr>
                <w:iCs/>
                <w:sz w:val="26"/>
                <w:szCs w:val="26"/>
              </w:rPr>
              <w:t>в том числе:</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сельское, лесное и рыбное хозяйство</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-3,7</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-5,1</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промышленность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486,6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484,6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99,6</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строительство</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143,0</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195,4</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136,6</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 xml:space="preserve">оптовая и розничная торговля; </w:t>
            </w:r>
            <w:r w:rsidRPr="005E27D7">
              <w:rPr>
                <w:sz w:val="26"/>
                <w:szCs w:val="26"/>
              </w:rPr>
              <w:br/>
              <w:t>ремонт автомобилей и мотоциклов</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375,5</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528,7</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140,8</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транспортная деятельность, складирование, почтовая и</w:t>
            </w:r>
            <w:r w:rsidRPr="005E27D7">
              <w:rPr>
                <w:sz w:val="26"/>
                <w:szCs w:val="26"/>
              </w:rPr>
              <w:br/>
              <w:t>курьерская деятельность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386,9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321,2</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83,0</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услуги по временному проживанию и питанию</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-17,5</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-15,5</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информация и связь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499,1</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470,6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94,3</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финансовая и страховая деятельность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56,9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80,2</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140,9</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операции с недвижимым имуществом</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10,5</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44,0</w:t>
            </w:r>
          </w:p>
        </w:tc>
      </w:tr>
      <w:tr w:rsidR="00E73F12" w:rsidRPr="005E27D7" w:rsidTr="006F7EC3">
        <w:trPr>
          <w:cantSplit/>
        </w:trPr>
        <w:tc>
          <w:tcPr>
            <w:tcW w:w="2423"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профессиональная, научная и техническая деятельность</w:t>
            </w:r>
          </w:p>
        </w:tc>
        <w:tc>
          <w:tcPr>
            <w:tcW w:w="859"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80,0</w:t>
            </w:r>
          </w:p>
        </w:tc>
        <w:tc>
          <w:tcPr>
            <w:tcW w:w="859"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52,7</w:t>
            </w:r>
          </w:p>
        </w:tc>
        <w:tc>
          <w:tcPr>
            <w:tcW w:w="859"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65,9</w:t>
            </w:r>
          </w:p>
        </w:tc>
      </w:tr>
      <w:tr w:rsidR="00E73F12" w:rsidRPr="005E27D7" w:rsidTr="006F7EC3">
        <w:trPr>
          <w:cantSplit/>
        </w:trPr>
        <w:tc>
          <w:tcPr>
            <w:tcW w:w="2423"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lastRenderedPageBreak/>
              <w:t>деятельность в сфере административных и вспомогательных услуг</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5,4</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8,0</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147,7</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образование</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7,5</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7,9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104,9</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здравоохранение и социальные услуги</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14,2</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13,9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98,0</w:t>
            </w:r>
          </w:p>
        </w:tc>
      </w:tr>
      <w:tr w:rsidR="00E73F12" w:rsidRPr="005E27D7" w:rsidTr="006F7EC3">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творчество, спорт, развлечения и отдых</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31,3</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39,3</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125,8</w:t>
            </w:r>
          </w:p>
        </w:tc>
      </w:tr>
      <w:tr w:rsidR="00E73F12" w:rsidRPr="005E27D7" w:rsidTr="006F7EC3">
        <w:trPr>
          <w:cantSplit/>
        </w:trPr>
        <w:tc>
          <w:tcPr>
            <w:tcW w:w="2423"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left="113"/>
              <w:rPr>
                <w:sz w:val="26"/>
                <w:szCs w:val="26"/>
              </w:rPr>
            </w:pPr>
            <w:r w:rsidRPr="005E27D7">
              <w:rPr>
                <w:sz w:val="26"/>
                <w:szCs w:val="26"/>
              </w:rPr>
              <w:t>предоставление прочих видов услуг</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4,9</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2,3</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E73F12" w:rsidRPr="005E27D7" w:rsidRDefault="00E73F12" w:rsidP="006F7EC3">
            <w:pPr>
              <w:widowControl w:val="0"/>
              <w:autoSpaceDE w:val="0"/>
              <w:autoSpaceDN w:val="0"/>
              <w:adjustRightInd w:val="0"/>
              <w:spacing w:before="80" w:after="80" w:line="240" w:lineRule="exact"/>
              <w:ind w:right="397"/>
              <w:jc w:val="right"/>
              <w:rPr>
                <w:sz w:val="26"/>
                <w:szCs w:val="26"/>
              </w:rPr>
            </w:pPr>
            <w:r w:rsidRPr="005E27D7">
              <w:rPr>
                <w:sz w:val="26"/>
                <w:szCs w:val="26"/>
              </w:rPr>
              <w:t>47,4</w:t>
            </w:r>
          </w:p>
        </w:tc>
      </w:tr>
    </w:tbl>
    <w:p w:rsidR="00E73F12" w:rsidRPr="005E27D7" w:rsidRDefault="00E73F12" w:rsidP="00E73F12">
      <w:pPr>
        <w:spacing w:before="360" w:after="120" w:line="240" w:lineRule="exact"/>
        <w:jc w:val="center"/>
        <w:rPr>
          <w:rFonts w:ascii="Arial" w:hAnsi="Arial" w:cs="Arial"/>
          <w:b/>
          <w:sz w:val="26"/>
          <w:szCs w:val="26"/>
        </w:rPr>
      </w:pPr>
      <w:r w:rsidRPr="005E27D7">
        <w:rPr>
          <w:rFonts w:ascii="Arial" w:hAnsi="Arial" w:cs="Arial"/>
          <w:b/>
          <w:sz w:val="26"/>
          <w:szCs w:val="26"/>
        </w:rPr>
        <w:t>Убыточные организации по подчиненности организаций</w:t>
      </w:r>
    </w:p>
    <w:tbl>
      <w:tblPr>
        <w:tblW w:w="4966" w:type="pct"/>
        <w:tblLayout w:type="fixed"/>
        <w:tblCellMar>
          <w:left w:w="62" w:type="dxa"/>
          <w:right w:w="62" w:type="dxa"/>
        </w:tblCellMar>
        <w:tblLook w:val="0000" w:firstRow="0" w:lastRow="0" w:firstColumn="0" w:lastColumn="0" w:noHBand="0" w:noVBand="0"/>
      </w:tblPr>
      <w:tblGrid>
        <w:gridCol w:w="2126"/>
        <w:gridCol w:w="993"/>
        <w:gridCol w:w="992"/>
        <w:gridCol w:w="913"/>
        <w:gridCol w:w="992"/>
        <w:gridCol w:w="992"/>
        <w:gridCol w:w="993"/>
        <w:gridCol w:w="1130"/>
      </w:tblGrid>
      <w:tr w:rsidR="00E73F12" w:rsidRPr="005E27D7" w:rsidTr="006F7EC3">
        <w:trPr>
          <w:cantSplit/>
          <w:tblHeader/>
        </w:trPr>
        <w:tc>
          <w:tcPr>
            <w:tcW w:w="116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both"/>
              <w:rPr>
                <w:color w:val="999999"/>
                <w:spacing w:val="-8"/>
                <w:sz w:val="26"/>
                <w:szCs w:val="26"/>
              </w:rPr>
            </w:pPr>
          </w:p>
        </w:tc>
        <w:tc>
          <w:tcPr>
            <w:tcW w:w="2130" w:type="pct"/>
            <w:gridSpan w:val="4"/>
            <w:tcBorders>
              <w:top w:val="single" w:sz="4" w:space="0" w:color="auto"/>
              <w:left w:val="nil"/>
              <w:bottom w:val="nil"/>
              <w:right w:val="single" w:sz="4" w:space="0" w:color="auto"/>
            </w:tcBorders>
          </w:tcPr>
          <w:p w:rsidR="00E73F12" w:rsidRPr="005E27D7" w:rsidRDefault="00E73F12" w:rsidP="006F7EC3">
            <w:pPr>
              <w:spacing w:before="80" w:after="80" w:line="240" w:lineRule="exact"/>
              <w:jc w:val="center"/>
              <w:rPr>
                <w:sz w:val="26"/>
                <w:szCs w:val="26"/>
              </w:rPr>
            </w:pPr>
            <w:r w:rsidRPr="005E27D7">
              <w:rPr>
                <w:spacing w:val="-8"/>
                <w:sz w:val="26"/>
                <w:szCs w:val="26"/>
              </w:rPr>
              <w:t xml:space="preserve">Январь-апрель </w:t>
            </w:r>
            <w:r w:rsidRPr="005E27D7">
              <w:rPr>
                <w:sz w:val="26"/>
                <w:szCs w:val="26"/>
              </w:rPr>
              <w:t>2022 г.</w:t>
            </w:r>
          </w:p>
        </w:tc>
        <w:tc>
          <w:tcPr>
            <w:tcW w:w="1706" w:type="pct"/>
            <w:gridSpan w:val="3"/>
            <w:tcBorders>
              <w:top w:val="single" w:sz="4" w:space="0" w:color="auto"/>
              <w:left w:val="nil"/>
              <w:bottom w:val="nil"/>
              <w:right w:val="single" w:sz="4" w:space="0" w:color="auto"/>
            </w:tcBorders>
          </w:tcPr>
          <w:p w:rsidR="00E73F12" w:rsidRPr="005E27D7" w:rsidRDefault="00E73F12" w:rsidP="006F7EC3">
            <w:pPr>
              <w:spacing w:before="80" w:after="80" w:line="240" w:lineRule="exact"/>
              <w:jc w:val="center"/>
              <w:rPr>
                <w:sz w:val="26"/>
                <w:szCs w:val="26"/>
              </w:rPr>
            </w:pPr>
            <w:proofErr w:type="spellStart"/>
            <w:r w:rsidRPr="005E27D7">
              <w:rPr>
                <w:sz w:val="26"/>
                <w:szCs w:val="26"/>
                <w:u w:val="single"/>
              </w:rPr>
              <w:t>Справочно</w:t>
            </w:r>
            <w:proofErr w:type="spellEnd"/>
            <w:r w:rsidRPr="005E27D7">
              <w:rPr>
                <w:sz w:val="26"/>
                <w:szCs w:val="26"/>
              </w:rPr>
              <w:br/>
            </w:r>
            <w:r w:rsidRPr="005E27D7">
              <w:rPr>
                <w:spacing w:val="-8"/>
                <w:sz w:val="26"/>
                <w:szCs w:val="26"/>
              </w:rPr>
              <w:t xml:space="preserve">январь-апрель </w:t>
            </w:r>
            <w:r w:rsidRPr="005E27D7">
              <w:rPr>
                <w:sz w:val="26"/>
                <w:szCs w:val="26"/>
              </w:rPr>
              <w:t>2021 г.</w:t>
            </w:r>
          </w:p>
        </w:tc>
      </w:tr>
      <w:tr w:rsidR="00E73F12" w:rsidRPr="005E27D7" w:rsidTr="006F7EC3">
        <w:trPr>
          <w:cantSplit/>
          <w:tblHeader/>
        </w:trPr>
        <w:tc>
          <w:tcPr>
            <w:tcW w:w="116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54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pacing w:val="-8"/>
                <w:sz w:val="26"/>
                <w:szCs w:val="26"/>
              </w:rPr>
            </w:pPr>
            <w:r w:rsidRPr="005E27D7">
              <w:rPr>
                <w:spacing w:val="-8"/>
                <w:sz w:val="26"/>
                <w:szCs w:val="26"/>
              </w:rPr>
              <w:t xml:space="preserve">число </w:t>
            </w:r>
            <w:proofErr w:type="spellStart"/>
            <w:proofErr w:type="gramStart"/>
            <w:r w:rsidRPr="005E27D7">
              <w:rPr>
                <w:spacing w:val="-8"/>
                <w:sz w:val="26"/>
                <w:szCs w:val="26"/>
              </w:rPr>
              <w:t>убыточ-ных</w:t>
            </w:r>
            <w:proofErr w:type="spellEnd"/>
            <w:proofErr w:type="gramEnd"/>
            <w:r w:rsidRPr="005E27D7">
              <w:rPr>
                <w:spacing w:val="-8"/>
                <w:sz w:val="26"/>
                <w:szCs w:val="26"/>
              </w:rPr>
              <w:t xml:space="preserve"> </w:t>
            </w:r>
            <w:proofErr w:type="spellStart"/>
            <w:r w:rsidRPr="005E27D7">
              <w:rPr>
                <w:spacing w:val="-8"/>
                <w:sz w:val="26"/>
                <w:szCs w:val="26"/>
              </w:rPr>
              <w:t>органи-заций</w:t>
            </w:r>
            <w:proofErr w:type="spellEnd"/>
            <w:r w:rsidRPr="005E27D7">
              <w:rPr>
                <w:spacing w:val="-8"/>
                <w:sz w:val="26"/>
                <w:szCs w:val="26"/>
              </w:rPr>
              <w:t>,</w:t>
            </w:r>
            <w:r w:rsidRPr="005E27D7">
              <w:rPr>
                <w:spacing w:val="-8"/>
                <w:sz w:val="26"/>
                <w:szCs w:val="26"/>
              </w:rPr>
              <w:br/>
              <w:t>единиц</w:t>
            </w:r>
          </w:p>
        </w:tc>
        <w:tc>
          <w:tcPr>
            <w:tcW w:w="543"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к общему числу </w:t>
            </w:r>
            <w:proofErr w:type="spellStart"/>
            <w:r w:rsidRPr="005E27D7">
              <w:rPr>
                <w:spacing w:val="-8"/>
                <w:sz w:val="26"/>
                <w:szCs w:val="26"/>
              </w:rPr>
              <w:t>органи-заций</w:t>
            </w:r>
            <w:proofErr w:type="spellEnd"/>
          </w:p>
        </w:tc>
        <w:tc>
          <w:tcPr>
            <w:tcW w:w="1043"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80" w:after="80" w:line="240" w:lineRule="exact"/>
              <w:jc w:val="center"/>
              <w:rPr>
                <w:spacing w:val="-8"/>
                <w:sz w:val="26"/>
                <w:szCs w:val="26"/>
              </w:rPr>
            </w:pPr>
            <w:r w:rsidRPr="005E27D7">
              <w:rPr>
                <w:spacing w:val="-8"/>
                <w:sz w:val="26"/>
                <w:szCs w:val="26"/>
              </w:rPr>
              <w:t xml:space="preserve">сумма </w:t>
            </w:r>
            <w:r w:rsidRPr="005E27D7">
              <w:rPr>
                <w:spacing w:val="-8"/>
                <w:sz w:val="26"/>
                <w:szCs w:val="26"/>
              </w:rPr>
              <w:br/>
              <w:t>чистого</w:t>
            </w:r>
            <w:r w:rsidRPr="005E27D7">
              <w:rPr>
                <w:spacing w:val="-8"/>
                <w:sz w:val="26"/>
                <w:szCs w:val="26"/>
              </w:rPr>
              <w:br/>
              <w:t>убытка</w:t>
            </w:r>
          </w:p>
        </w:tc>
        <w:tc>
          <w:tcPr>
            <w:tcW w:w="543"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80" w:after="80" w:line="240" w:lineRule="exact"/>
              <w:jc w:val="center"/>
              <w:rPr>
                <w:spacing w:val="-8"/>
                <w:sz w:val="26"/>
                <w:szCs w:val="26"/>
              </w:rPr>
            </w:pPr>
            <w:r w:rsidRPr="005E27D7">
              <w:rPr>
                <w:spacing w:val="-8"/>
                <w:sz w:val="26"/>
                <w:szCs w:val="26"/>
              </w:rPr>
              <w:t xml:space="preserve">число </w:t>
            </w:r>
            <w:proofErr w:type="spellStart"/>
            <w:proofErr w:type="gramStart"/>
            <w:r w:rsidRPr="005E27D7">
              <w:rPr>
                <w:spacing w:val="-8"/>
                <w:sz w:val="26"/>
                <w:szCs w:val="26"/>
              </w:rPr>
              <w:t>убыточ-ных</w:t>
            </w:r>
            <w:proofErr w:type="spellEnd"/>
            <w:proofErr w:type="gramEnd"/>
            <w:r w:rsidRPr="005E27D7">
              <w:rPr>
                <w:spacing w:val="-8"/>
                <w:sz w:val="26"/>
                <w:szCs w:val="26"/>
              </w:rPr>
              <w:t xml:space="preserve"> </w:t>
            </w:r>
            <w:r w:rsidRPr="005E27D7">
              <w:rPr>
                <w:spacing w:val="-8"/>
                <w:sz w:val="26"/>
                <w:szCs w:val="26"/>
              </w:rPr>
              <w:br/>
            </w:r>
            <w:proofErr w:type="spellStart"/>
            <w:r w:rsidRPr="005E27D7">
              <w:rPr>
                <w:spacing w:val="-8"/>
                <w:sz w:val="26"/>
                <w:szCs w:val="26"/>
              </w:rPr>
              <w:t>органи-заций</w:t>
            </w:r>
            <w:proofErr w:type="spellEnd"/>
            <w:r w:rsidRPr="005E27D7">
              <w:rPr>
                <w:spacing w:val="-8"/>
                <w:sz w:val="26"/>
                <w:szCs w:val="26"/>
              </w:rPr>
              <w:t>,</w:t>
            </w:r>
            <w:r w:rsidRPr="005E27D7">
              <w:rPr>
                <w:spacing w:val="-8"/>
                <w:sz w:val="26"/>
                <w:szCs w:val="26"/>
              </w:rPr>
              <w:br/>
              <w:t>единиц</w:t>
            </w:r>
          </w:p>
        </w:tc>
        <w:tc>
          <w:tcPr>
            <w:tcW w:w="54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к общему числу </w:t>
            </w:r>
            <w:proofErr w:type="spellStart"/>
            <w:r w:rsidRPr="005E27D7">
              <w:rPr>
                <w:spacing w:val="-8"/>
                <w:sz w:val="26"/>
                <w:szCs w:val="26"/>
              </w:rPr>
              <w:t>органи-заций</w:t>
            </w:r>
            <w:proofErr w:type="spellEnd"/>
          </w:p>
        </w:tc>
        <w:tc>
          <w:tcPr>
            <w:tcW w:w="61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57"/>
              <w:jc w:val="center"/>
              <w:rPr>
                <w:spacing w:val="-8"/>
                <w:sz w:val="26"/>
                <w:szCs w:val="26"/>
              </w:rPr>
            </w:pPr>
            <w:r w:rsidRPr="005E27D7">
              <w:rPr>
                <w:spacing w:val="-8"/>
                <w:sz w:val="26"/>
                <w:szCs w:val="26"/>
              </w:rPr>
              <w:t>сумма чистого убытка,</w:t>
            </w:r>
            <w:r w:rsidRPr="005E27D7">
              <w:rPr>
                <w:spacing w:val="-8"/>
                <w:sz w:val="26"/>
                <w:szCs w:val="26"/>
              </w:rPr>
              <w:br/>
              <w:t xml:space="preserve">млн. </w:t>
            </w:r>
            <w:r w:rsidRPr="005E27D7">
              <w:rPr>
                <w:spacing w:val="-8"/>
                <w:sz w:val="26"/>
                <w:szCs w:val="26"/>
              </w:rPr>
              <w:br/>
              <w:t>руб.</w:t>
            </w:r>
          </w:p>
        </w:tc>
      </w:tr>
      <w:tr w:rsidR="00E73F12" w:rsidRPr="005E27D7" w:rsidTr="006F7EC3">
        <w:trPr>
          <w:cantSplit/>
          <w:tblHeader/>
        </w:trPr>
        <w:tc>
          <w:tcPr>
            <w:tcW w:w="116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54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543"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500"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80" w:after="80" w:line="240" w:lineRule="exact"/>
              <w:jc w:val="center"/>
              <w:rPr>
                <w:spacing w:val="-8"/>
                <w:sz w:val="26"/>
                <w:szCs w:val="26"/>
              </w:rPr>
            </w:pPr>
            <w:r w:rsidRPr="005E27D7">
              <w:rPr>
                <w:spacing w:val="-8"/>
                <w:sz w:val="26"/>
                <w:szCs w:val="26"/>
              </w:rPr>
              <w:t xml:space="preserve">млн. </w:t>
            </w:r>
            <w:r w:rsidRPr="005E27D7">
              <w:rPr>
                <w:spacing w:val="-8"/>
                <w:sz w:val="26"/>
                <w:szCs w:val="26"/>
              </w:rPr>
              <w:br/>
              <w:t>руб.</w:t>
            </w:r>
          </w:p>
        </w:tc>
        <w:tc>
          <w:tcPr>
            <w:tcW w:w="54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80" w:after="80" w:line="240" w:lineRule="exact"/>
              <w:ind w:left="-58"/>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w:t>
            </w:r>
            <w:proofErr w:type="gramStart"/>
            <w:r w:rsidRPr="005E27D7">
              <w:rPr>
                <w:spacing w:val="-8"/>
                <w:sz w:val="26"/>
                <w:szCs w:val="26"/>
              </w:rPr>
              <w:t>к</w:t>
            </w:r>
            <w:proofErr w:type="gramEnd"/>
            <w:r w:rsidRPr="005E27D7">
              <w:rPr>
                <w:spacing w:val="-8"/>
                <w:sz w:val="26"/>
                <w:szCs w:val="26"/>
              </w:rPr>
              <w:t xml:space="preserve"> </w:t>
            </w:r>
            <w:r w:rsidRPr="005E27D7">
              <w:rPr>
                <w:spacing w:val="-8"/>
                <w:sz w:val="26"/>
                <w:szCs w:val="26"/>
              </w:rPr>
              <w:br/>
              <w:t>январю-апрелю 2021 г.</w:t>
            </w:r>
          </w:p>
        </w:tc>
        <w:tc>
          <w:tcPr>
            <w:tcW w:w="543"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54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c>
          <w:tcPr>
            <w:tcW w:w="61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rPr>
                <w:color w:val="999999"/>
                <w:spacing w:val="-8"/>
                <w:sz w:val="26"/>
                <w:szCs w:val="26"/>
              </w:rPr>
            </w:pPr>
          </w:p>
        </w:tc>
      </w:tr>
      <w:tr w:rsidR="00E73F12" w:rsidRPr="005E27D7" w:rsidTr="006F7EC3">
        <w:trPr>
          <w:cantSplit/>
        </w:trPr>
        <w:tc>
          <w:tcPr>
            <w:tcW w:w="1164" w:type="pct"/>
            <w:tcBorders>
              <w:top w:val="nil"/>
              <w:left w:val="single" w:sz="4" w:space="0" w:color="auto"/>
              <w:bottom w:val="nil"/>
              <w:right w:val="single" w:sz="4" w:space="0" w:color="auto"/>
            </w:tcBorders>
          </w:tcPr>
          <w:p w:rsidR="00E73F12" w:rsidRPr="005E27D7" w:rsidRDefault="00E73F12" w:rsidP="006F7EC3">
            <w:pPr>
              <w:spacing w:before="120" w:after="120" w:line="240" w:lineRule="exact"/>
              <w:jc w:val="both"/>
              <w:rPr>
                <w:spacing w:val="-8"/>
                <w:sz w:val="26"/>
                <w:szCs w:val="26"/>
              </w:rPr>
            </w:pPr>
            <w:proofErr w:type="spellStart"/>
            <w:r w:rsidRPr="005E27D7">
              <w:rPr>
                <w:spacing w:val="-8"/>
                <w:sz w:val="26"/>
                <w:szCs w:val="26"/>
              </w:rPr>
              <w:t>г</w:t>
            </w:r>
            <w:proofErr w:type="gramStart"/>
            <w:r w:rsidRPr="005E27D7">
              <w:rPr>
                <w:sz w:val="26"/>
                <w:szCs w:val="26"/>
              </w:rPr>
              <w:t>.М</w:t>
            </w:r>
            <w:proofErr w:type="gramEnd"/>
            <w:r w:rsidRPr="005E27D7">
              <w:rPr>
                <w:sz w:val="26"/>
                <w:szCs w:val="26"/>
              </w:rPr>
              <w:t>инск</w:t>
            </w:r>
            <w:proofErr w:type="spellEnd"/>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358</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24,6</w:t>
            </w:r>
          </w:p>
        </w:tc>
        <w:tc>
          <w:tcPr>
            <w:tcW w:w="500"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57"/>
              <w:jc w:val="right"/>
              <w:rPr>
                <w:sz w:val="26"/>
                <w:szCs w:val="26"/>
              </w:rPr>
            </w:pPr>
            <w:r w:rsidRPr="005E27D7">
              <w:rPr>
                <w:sz w:val="26"/>
                <w:szCs w:val="26"/>
              </w:rPr>
              <w:t>456,7</w:t>
            </w:r>
          </w:p>
        </w:tc>
        <w:tc>
          <w:tcPr>
            <w:tcW w:w="543"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113"/>
              <w:jc w:val="right"/>
              <w:rPr>
                <w:sz w:val="26"/>
                <w:szCs w:val="26"/>
              </w:rPr>
            </w:pPr>
            <w:r w:rsidRPr="005E27D7">
              <w:rPr>
                <w:sz w:val="26"/>
                <w:szCs w:val="26"/>
              </w:rPr>
              <w:t>198,1</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332</w:t>
            </w:r>
          </w:p>
        </w:tc>
        <w:tc>
          <w:tcPr>
            <w:tcW w:w="544"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22,8</w:t>
            </w:r>
          </w:p>
        </w:tc>
        <w:tc>
          <w:tcPr>
            <w:tcW w:w="61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widowControl w:val="0"/>
              <w:autoSpaceDE w:val="0"/>
              <w:autoSpaceDN w:val="0"/>
              <w:adjustRightInd w:val="0"/>
              <w:spacing w:before="120" w:after="120" w:line="240" w:lineRule="exact"/>
              <w:ind w:right="170"/>
              <w:jc w:val="right"/>
              <w:rPr>
                <w:sz w:val="26"/>
                <w:szCs w:val="26"/>
              </w:rPr>
            </w:pPr>
            <w:r w:rsidRPr="005E27D7">
              <w:rPr>
                <w:sz w:val="26"/>
                <w:szCs w:val="26"/>
              </w:rPr>
              <w:t>230,5</w:t>
            </w:r>
          </w:p>
        </w:tc>
      </w:tr>
      <w:tr w:rsidR="00E73F12" w:rsidRPr="005E27D7" w:rsidTr="006F7EC3">
        <w:trPr>
          <w:cantSplit/>
        </w:trPr>
        <w:tc>
          <w:tcPr>
            <w:tcW w:w="1164" w:type="pct"/>
            <w:tcBorders>
              <w:top w:val="nil"/>
              <w:left w:val="single" w:sz="4" w:space="0" w:color="auto"/>
              <w:bottom w:val="nil"/>
              <w:right w:val="single" w:sz="4" w:space="0" w:color="auto"/>
            </w:tcBorders>
          </w:tcPr>
          <w:p w:rsidR="00E73F12" w:rsidRPr="005E27D7" w:rsidRDefault="00E73F12" w:rsidP="006F7EC3">
            <w:pPr>
              <w:spacing w:before="120" w:after="120" w:line="240" w:lineRule="exact"/>
              <w:ind w:firstLine="397"/>
              <w:jc w:val="both"/>
              <w:rPr>
                <w:spacing w:val="-8"/>
                <w:sz w:val="26"/>
                <w:szCs w:val="26"/>
              </w:rPr>
            </w:pPr>
            <w:r w:rsidRPr="005E27D7">
              <w:rPr>
                <w:spacing w:val="-8"/>
                <w:sz w:val="26"/>
                <w:szCs w:val="26"/>
              </w:rPr>
              <w:t>в том числе:</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p>
        </w:tc>
        <w:tc>
          <w:tcPr>
            <w:tcW w:w="50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57"/>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113"/>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p>
        </w:tc>
        <w:tc>
          <w:tcPr>
            <w:tcW w:w="544"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p>
        </w:tc>
        <w:tc>
          <w:tcPr>
            <w:tcW w:w="61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widowControl w:val="0"/>
              <w:autoSpaceDE w:val="0"/>
              <w:autoSpaceDN w:val="0"/>
              <w:adjustRightInd w:val="0"/>
              <w:spacing w:before="120" w:after="120" w:line="240" w:lineRule="exact"/>
              <w:ind w:right="170"/>
              <w:jc w:val="right"/>
              <w:rPr>
                <w:sz w:val="26"/>
                <w:szCs w:val="26"/>
              </w:rPr>
            </w:pPr>
          </w:p>
        </w:tc>
      </w:tr>
      <w:tr w:rsidR="00E73F12" w:rsidRPr="005E27D7" w:rsidTr="006F7EC3">
        <w:trPr>
          <w:cantSplit/>
          <w:trHeight w:val="2059"/>
        </w:trPr>
        <w:tc>
          <w:tcPr>
            <w:tcW w:w="1164"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rPr>
                <w:spacing w:val="-8"/>
                <w:sz w:val="26"/>
                <w:szCs w:val="26"/>
              </w:rPr>
            </w:pPr>
            <w:r w:rsidRPr="005E27D7">
              <w:rPr>
                <w:iCs/>
                <w:spacing w:val="-8"/>
                <w:sz w:val="26"/>
                <w:szCs w:val="26"/>
              </w:rPr>
              <w:t>организации, подчиненные республиканским органам государственного управления и иным органам управления</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96</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20,4</w:t>
            </w:r>
          </w:p>
        </w:tc>
        <w:tc>
          <w:tcPr>
            <w:tcW w:w="50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57"/>
              <w:jc w:val="right"/>
              <w:rPr>
                <w:sz w:val="26"/>
                <w:szCs w:val="26"/>
              </w:rPr>
            </w:pPr>
            <w:r w:rsidRPr="005E27D7">
              <w:rPr>
                <w:sz w:val="26"/>
                <w:szCs w:val="26"/>
              </w:rPr>
              <w:t>195,3</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113"/>
              <w:jc w:val="right"/>
              <w:rPr>
                <w:sz w:val="26"/>
                <w:szCs w:val="26"/>
              </w:rPr>
            </w:pPr>
            <w:r w:rsidRPr="005E27D7">
              <w:rPr>
                <w:sz w:val="26"/>
                <w:szCs w:val="26"/>
              </w:rPr>
              <w:t>227,5</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105</w:t>
            </w:r>
          </w:p>
        </w:tc>
        <w:tc>
          <w:tcPr>
            <w:tcW w:w="544"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22,3</w:t>
            </w:r>
          </w:p>
        </w:tc>
        <w:tc>
          <w:tcPr>
            <w:tcW w:w="61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widowControl w:val="0"/>
              <w:autoSpaceDE w:val="0"/>
              <w:autoSpaceDN w:val="0"/>
              <w:adjustRightInd w:val="0"/>
              <w:spacing w:before="120" w:after="120" w:line="240" w:lineRule="exact"/>
              <w:ind w:right="170"/>
              <w:jc w:val="right"/>
              <w:rPr>
                <w:sz w:val="26"/>
                <w:szCs w:val="26"/>
              </w:rPr>
            </w:pPr>
            <w:r w:rsidRPr="005E27D7">
              <w:rPr>
                <w:sz w:val="26"/>
                <w:szCs w:val="26"/>
              </w:rPr>
              <w:t>85,9</w:t>
            </w:r>
          </w:p>
        </w:tc>
      </w:tr>
      <w:tr w:rsidR="00E73F12" w:rsidRPr="005E27D7" w:rsidTr="006F7EC3">
        <w:trPr>
          <w:cantSplit/>
        </w:trPr>
        <w:tc>
          <w:tcPr>
            <w:tcW w:w="1164"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rPr>
                <w:spacing w:val="-8"/>
                <w:sz w:val="26"/>
                <w:szCs w:val="26"/>
              </w:rPr>
            </w:pPr>
            <w:r w:rsidRPr="005E27D7">
              <w:rPr>
                <w:iCs/>
                <w:spacing w:val="-8"/>
                <w:sz w:val="26"/>
                <w:szCs w:val="26"/>
              </w:rPr>
              <w:t>организации, подчиненные местным исполнительным и распорядительным органам</w:t>
            </w:r>
          </w:p>
        </w:tc>
        <w:tc>
          <w:tcPr>
            <w:tcW w:w="54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52</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16,3</w:t>
            </w:r>
          </w:p>
        </w:tc>
        <w:tc>
          <w:tcPr>
            <w:tcW w:w="50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57"/>
              <w:jc w:val="right"/>
              <w:rPr>
                <w:sz w:val="26"/>
                <w:szCs w:val="26"/>
              </w:rPr>
            </w:pPr>
            <w:r w:rsidRPr="005E27D7">
              <w:rPr>
                <w:sz w:val="26"/>
                <w:szCs w:val="26"/>
              </w:rPr>
              <w:t>42,2</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113"/>
              <w:jc w:val="right"/>
              <w:rPr>
                <w:sz w:val="26"/>
                <w:szCs w:val="26"/>
              </w:rPr>
            </w:pPr>
            <w:r w:rsidRPr="005E27D7">
              <w:rPr>
                <w:sz w:val="26"/>
                <w:szCs w:val="26"/>
              </w:rPr>
              <w:t>116,4</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52</w:t>
            </w:r>
          </w:p>
        </w:tc>
        <w:tc>
          <w:tcPr>
            <w:tcW w:w="544"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16,3</w:t>
            </w:r>
          </w:p>
        </w:tc>
        <w:tc>
          <w:tcPr>
            <w:tcW w:w="61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widowControl w:val="0"/>
              <w:autoSpaceDE w:val="0"/>
              <w:autoSpaceDN w:val="0"/>
              <w:adjustRightInd w:val="0"/>
              <w:spacing w:before="120" w:after="120" w:line="240" w:lineRule="exact"/>
              <w:ind w:right="170"/>
              <w:jc w:val="right"/>
              <w:rPr>
                <w:sz w:val="26"/>
                <w:szCs w:val="26"/>
              </w:rPr>
            </w:pPr>
            <w:r w:rsidRPr="005E27D7">
              <w:rPr>
                <w:sz w:val="26"/>
                <w:szCs w:val="26"/>
              </w:rPr>
              <w:t>36,3</w:t>
            </w:r>
          </w:p>
        </w:tc>
      </w:tr>
      <w:tr w:rsidR="00E73F12" w:rsidRPr="005E27D7" w:rsidTr="006F7EC3">
        <w:trPr>
          <w:cantSplit/>
        </w:trPr>
        <w:tc>
          <w:tcPr>
            <w:tcW w:w="116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rPr>
                <w:iCs/>
                <w:spacing w:val="-8"/>
                <w:sz w:val="26"/>
                <w:szCs w:val="26"/>
              </w:rPr>
            </w:pPr>
            <w:r w:rsidRPr="005E27D7">
              <w:rPr>
                <w:iCs/>
                <w:spacing w:val="-8"/>
                <w:sz w:val="26"/>
                <w:szCs w:val="26"/>
              </w:rPr>
              <w:t xml:space="preserve">юридические лица без ведомственной </w:t>
            </w:r>
            <w:r w:rsidRPr="005E27D7">
              <w:rPr>
                <w:iCs/>
                <w:spacing w:val="-8"/>
                <w:sz w:val="26"/>
                <w:szCs w:val="26"/>
              </w:rPr>
              <w:br/>
              <w:t xml:space="preserve">подчиненности </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210</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31,5</w:t>
            </w:r>
          </w:p>
        </w:tc>
        <w:tc>
          <w:tcPr>
            <w:tcW w:w="500"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57"/>
              <w:jc w:val="right"/>
              <w:rPr>
                <w:sz w:val="26"/>
                <w:szCs w:val="26"/>
              </w:rPr>
            </w:pPr>
            <w:r w:rsidRPr="005E27D7">
              <w:rPr>
                <w:sz w:val="26"/>
                <w:szCs w:val="26"/>
              </w:rPr>
              <w:t>219,1</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113"/>
              <w:jc w:val="right"/>
              <w:rPr>
                <w:sz w:val="26"/>
                <w:szCs w:val="26"/>
              </w:rPr>
            </w:pPr>
            <w:r w:rsidRPr="005E27D7">
              <w:rPr>
                <w:sz w:val="26"/>
                <w:szCs w:val="26"/>
              </w:rPr>
              <w:t>202,1</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175</w:t>
            </w:r>
          </w:p>
        </w:tc>
        <w:tc>
          <w:tcPr>
            <w:tcW w:w="544"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E73F12" w:rsidRPr="005E27D7" w:rsidRDefault="00E73F12" w:rsidP="006F7EC3">
            <w:pPr>
              <w:widowControl w:val="0"/>
              <w:autoSpaceDE w:val="0"/>
              <w:autoSpaceDN w:val="0"/>
              <w:adjustRightInd w:val="0"/>
              <w:spacing w:before="120" w:after="120" w:line="240" w:lineRule="exact"/>
              <w:ind w:right="227"/>
              <w:jc w:val="right"/>
              <w:rPr>
                <w:sz w:val="26"/>
                <w:szCs w:val="26"/>
              </w:rPr>
            </w:pPr>
            <w:r w:rsidRPr="005E27D7">
              <w:rPr>
                <w:sz w:val="26"/>
                <w:szCs w:val="26"/>
              </w:rPr>
              <w:t>26,3</w:t>
            </w:r>
          </w:p>
        </w:tc>
        <w:tc>
          <w:tcPr>
            <w:tcW w:w="619"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E73F12" w:rsidRPr="005E27D7" w:rsidRDefault="00E73F12" w:rsidP="006F7EC3">
            <w:pPr>
              <w:widowControl w:val="0"/>
              <w:autoSpaceDE w:val="0"/>
              <w:autoSpaceDN w:val="0"/>
              <w:adjustRightInd w:val="0"/>
              <w:spacing w:before="120" w:after="120" w:line="240" w:lineRule="exact"/>
              <w:ind w:right="170"/>
              <w:jc w:val="right"/>
              <w:rPr>
                <w:sz w:val="26"/>
                <w:szCs w:val="26"/>
              </w:rPr>
            </w:pPr>
            <w:r w:rsidRPr="005E27D7">
              <w:rPr>
                <w:sz w:val="26"/>
                <w:szCs w:val="26"/>
              </w:rPr>
              <w:t>108,4</w:t>
            </w:r>
          </w:p>
        </w:tc>
      </w:tr>
    </w:tbl>
    <w:p w:rsidR="00E73F12" w:rsidRPr="005E27D7" w:rsidRDefault="00E73F12" w:rsidP="00E73F12">
      <w:pPr>
        <w:spacing w:before="120" w:after="120" w:line="240" w:lineRule="exact"/>
        <w:jc w:val="center"/>
        <w:rPr>
          <w:rFonts w:ascii="Arial" w:hAnsi="Arial" w:cs="Arial"/>
          <w:b/>
          <w:sz w:val="26"/>
          <w:szCs w:val="26"/>
        </w:rPr>
      </w:pPr>
    </w:p>
    <w:p w:rsidR="00E73F12" w:rsidRPr="005E27D7" w:rsidRDefault="00E73F12" w:rsidP="00E73F12">
      <w:pPr>
        <w:spacing w:before="120" w:after="120" w:line="240" w:lineRule="exact"/>
        <w:jc w:val="center"/>
        <w:rPr>
          <w:rFonts w:ascii="Arial" w:hAnsi="Arial" w:cs="Arial"/>
          <w:b/>
          <w:sz w:val="26"/>
          <w:szCs w:val="26"/>
        </w:rPr>
      </w:pPr>
      <w:r w:rsidRPr="005E27D7">
        <w:rPr>
          <w:rFonts w:ascii="Arial" w:hAnsi="Arial" w:cs="Arial"/>
          <w:b/>
          <w:sz w:val="26"/>
          <w:szCs w:val="26"/>
        </w:rPr>
        <w:lastRenderedPageBreak/>
        <w:t>Убыточные организации по видам экономической деятельности</w:t>
      </w:r>
    </w:p>
    <w:tbl>
      <w:tblPr>
        <w:tblW w:w="4963" w:type="pct"/>
        <w:tblLayout w:type="fixed"/>
        <w:tblCellMar>
          <w:left w:w="71" w:type="dxa"/>
          <w:right w:w="71" w:type="dxa"/>
        </w:tblCellMar>
        <w:tblLook w:val="0000" w:firstRow="0" w:lastRow="0" w:firstColumn="0" w:lastColumn="0" w:noHBand="0" w:noVBand="0"/>
      </w:tblPr>
      <w:tblGrid>
        <w:gridCol w:w="2378"/>
        <w:gridCol w:w="987"/>
        <w:gridCol w:w="966"/>
        <w:gridCol w:w="843"/>
        <w:gridCol w:w="995"/>
        <w:gridCol w:w="991"/>
        <w:gridCol w:w="991"/>
        <w:gridCol w:w="993"/>
      </w:tblGrid>
      <w:tr w:rsidR="00E73F12" w:rsidRPr="005E27D7" w:rsidTr="005A26C1">
        <w:trPr>
          <w:cantSplit/>
          <w:trHeight w:val="20"/>
          <w:tblHeader/>
        </w:trPr>
        <w:tc>
          <w:tcPr>
            <w:tcW w:w="1300"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both"/>
              <w:rPr>
                <w:color w:val="999999"/>
                <w:spacing w:val="-8"/>
                <w:sz w:val="26"/>
                <w:szCs w:val="26"/>
              </w:rPr>
            </w:pPr>
          </w:p>
        </w:tc>
        <w:tc>
          <w:tcPr>
            <w:tcW w:w="2072" w:type="pct"/>
            <w:gridSpan w:val="4"/>
            <w:tcBorders>
              <w:top w:val="single" w:sz="4" w:space="0" w:color="auto"/>
              <w:left w:val="nil"/>
              <w:bottom w:val="nil"/>
              <w:right w:val="single" w:sz="4" w:space="0" w:color="auto"/>
            </w:tcBorders>
          </w:tcPr>
          <w:p w:rsidR="00E73F12" w:rsidRPr="005E27D7" w:rsidRDefault="00E73F12" w:rsidP="006F7EC3">
            <w:pPr>
              <w:spacing w:before="40" w:after="40" w:line="220" w:lineRule="exact"/>
              <w:jc w:val="center"/>
              <w:rPr>
                <w:sz w:val="26"/>
                <w:szCs w:val="26"/>
              </w:rPr>
            </w:pPr>
            <w:r w:rsidRPr="005E27D7">
              <w:rPr>
                <w:sz w:val="26"/>
                <w:szCs w:val="26"/>
              </w:rPr>
              <w:t>Январь-апрель</w:t>
            </w:r>
            <w:r w:rsidRPr="005E27D7">
              <w:rPr>
                <w:spacing w:val="-8"/>
                <w:sz w:val="26"/>
                <w:szCs w:val="26"/>
              </w:rPr>
              <w:t xml:space="preserve"> </w:t>
            </w:r>
            <w:r w:rsidRPr="005E27D7">
              <w:rPr>
                <w:sz w:val="26"/>
                <w:szCs w:val="26"/>
              </w:rPr>
              <w:t>2022 г.</w:t>
            </w:r>
            <w:r w:rsidRPr="005E27D7">
              <w:rPr>
                <w:sz w:val="26"/>
                <w:szCs w:val="26"/>
              </w:rPr>
              <w:br/>
            </w:r>
          </w:p>
        </w:tc>
        <w:tc>
          <w:tcPr>
            <w:tcW w:w="1627" w:type="pct"/>
            <w:gridSpan w:val="3"/>
            <w:tcBorders>
              <w:top w:val="single" w:sz="4" w:space="0" w:color="auto"/>
              <w:left w:val="nil"/>
              <w:bottom w:val="nil"/>
              <w:right w:val="single" w:sz="4" w:space="0" w:color="auto"/>
            </w:tcBorders>
          </w:tcPr>
          <w:p w:rsidR="00E73F12" w:rsidRPr="005E27D7" w:rsidRDefault="00E73F12" w:rsidP="006F7EC3">
            <w:pPr>
              <w:spacing w:before="40" w:after="40" w:line="220" w:lineRule="exact"/>
              <w:jc w:val="center"/>
              <w:rPr>
                <w:sz w:val="26"/>
                <w:szCs w:val="26"/>
              </w:rPr>
            </w:pPr>
            <w:proofErr w:type="spellStart"/>
            <w:r w:rsidRPr="005E27D7">
              <w:rPr>
                <w:sz w:val="26"/>
                <w:szCs w:val="26"/>
                <w:u w:val="single"/>
              </w:rPr>
              <w:t>Справочно</w:t>
            </w:r>
            <w:proofErr w:type="spellEnd"/>
            <w:r w:rsidRPr="005E27D7">
              <w:rPr>
                <w:sz w:val="26"/>
                <w:szCs w:val="26"/>
              </w:rPr>
              <w:br/>
              <w:t>январь-апрель</w:t>
            </w:r>
            <w:r w:rsidRPr="005E27D7">
              <w:rPr>
                <w:spacing w:val="-8"/>
                <w:sz w:val="26"/>
                <w:szCs w:val="26"/>
              </w:rPr>
              <w:t xml:space="preserve"> </w:t>
            </w:r>
            <w:r w:rsidRPr="005E27D7">
              <w:rPr>
                <w:sz w:val="26"/>
                <w:szCs w:val="26"/>
              </w:rPr>
              <w:t>2021 г.</w:t>
            </w:r>
          </w:p>
        </w:tc>
      </w:tr>
      <w:tr w:rsidR="005A26C1" w:rsidRPr="005E27D7" w:rsidTr="005A26C1">
        <w:trPr>
          <w:cantSplit/>
          <w:trHeight w:val="20"/>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color w:val="999999"/>
                <w:spacing w:val="-8"/>
                <w:sz w:val="26"/>
                <w:szCs w:val="26"/>
              </w:rPr>
            </w:pPr>
          </w:p>
        </w:tc>
        <w:tc>
          <w:tcPr>
            <w:tcW w:w="53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center"/>
              <w:rPr>
                <w:spacing w:val="-8"/>
                <w:sz w:val="26"/>
                <w:szCs w:val="26"/>
              </w:rPr>
            </w:pPr>
            <w:r w:rsidRPr="005E27D7">
              <w:rPr>
                <w:spacing w:val="-8"/>
                <w:sz w:val="26"/>
                <w:szCs w:val="26"/>
              </w:rPr>
              <w:t xml:space="preserve">число </w:t>
            </w:r>
            <w:proofErr w:type="spellStart"/>
            <w:proofErr w:type="gramStart"/>
            <w:r w:rsidRPr="005E27D7">
              <w:rPr>
                <w:spacing w:val="-8"/>
                <w:sz w:val="26"/>
                <w:szCs w:val="26"/>
              </w:rPr>
              <w:t>убыточ-ных</w:t>
            </w:r>
            <w:proofErr w:type="spellEnd"/>
            <w:proofErr w:type="gramEnd"/>
            <w:r w:rsidRPr="005E27D7">
              <w:rPr>
                <w:spacing w:val="-8"/>
                <w:sz w:val="26"/>
                <w:szCs w:val="26"/>
              </w:rPr>
              <w:t xml:space="preserve"> </w:t>
            </w:r>
            <w:proofErr w:type="spellStart"/>
            <w:r w:rsidRPr="005E27D7">
              <w:rPr>
                <w:spacing w:val="-8"/>
                <w:sz w:val="26"/>
                <w:szCs w:val="26"/>
              </w:rPr>
              <w:t>органи-заций</w:t>
            </w:r>
            <w:proofErr w:type="spellEnd"/>
            <w:r w:rsidRPr="005E27D7">
              <w:rPr>
                <w:spacing w:val="-8"/>
                <w:sz w:val="26"/>
                <w:szCs w:val="26"/>
              </w:rPr>
              <w:t>,</w:t>
            </w:r>
            <w:r w:rsidRPr="005E27D7">
              <w:rPr>
                <w:spacing w:val="-8"/>
                <w:sz w:val="26"/>
                <w:szCs w:val="26"/>
              </w:rPr>
              <w:br/>
              <w:t>единиц</w:t>
            </w:r>
          </w:p>
        </w:tc>
        <w:tc>
          <w:tcPr>
            <w:tcW w:w="528"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к общему числу </w:t>
            </w:r>
            <w:proofErr w:type="spellStart"/>
            <w:r w:rsidRPr="005E27D7">
              <w:rPr>
                <w:spacing w:val="-8"/>
                <w:sz w:val="26"/>
                <w:szCs w:val="26"/>
              </w:rPr>
              <w:t>органи-заций</w:t>
            </w:r>
            <w:proofErr w:type="spellEnd"/>
          </w:p>
        </w:tc>
        <w:tc>
          <w:tcPr>
            <w:tcW w:w="1005"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40" w:after="40" w:line="220" w:lineRule="exact"/>
              <w:jc w:val="center"/>
              <w:rPr>
                <w:spacing w:val="-8"/>
                <w:sz w:val="26"/>
                <w:szCs w:val="26"/>
              </w:rPr>
            </w:pPr>
            <w:r w:rsidRPr="005E27D7">
              <w:rPr>
                <w:spacing w:val="-8"/>
                <w:sz w:val="26"/>
                <w:szCs w:val="26"/>
              </w:rPr>
              <w:t xml:space="preserve">сумма </w:t>
            </w:r>
            <w:r w:rsidRPr="005E27D7">
              <w:rPr>
                <w:spacing w:val="-8"/>
                <w:sz w:val="26"/>
                <w:szCs w:val="26"/>
              </w:rPr>
              <w:br/>
              <w:t>чистого</w:t>
            </w:r>
            <w:r w:rsidRPr="005E27D7">
              <w:rPr>
                <w:spacing w:val="-8"/>
                <w:sz w:val="26"/>
                <w:szCs w:val="26"/>
              </w:rPr>
              <w:br/>
              <w:t>убытка</w:t>
            </w:r>
          </w:p>
        </w:tc>
        <w:tc>
          <w:tcPr>
            <w:tcW w:w="542"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40" w:after="40" w:line="220" w:lineRule="exact"/>
              <w:jc w:val="center"/>
              <w:rPr>
                <w:spacing w:val="-8"/>
                <w:sz w:val="26"/>
                <w:szCs w:val="26"/>
              </w:rPr>
            </w:pPr>
            <w:r w:rsidRPr="005E27D7">
              <w:rPr>
                <w:spacing w:val="-8"/>
                <w:sz w:val="26"/>
                <w:szCs w:val="26"/>
              </w:rPr>
              <w:t xml:space="preserve">число </w:t>
            </w:r>
            <w:proofErr w:type="spellStart"/>
            <w:proofErr w:type="gramStart"/>
            <w:r w:rsidRPr="005E27D7">
              <w:rPr>
                <w:spacing w:val="-8"/>
                <w:sz w:val="26"/>
                <w:szCs w:val="26"/>
              </w:rPr>
              <w:t>убыточ-ных</w:t>
            </w:r>
            <w:proofErr w:type="spellEnd"/>
            <w:proofErr w:type="gramEnd"/>
            <w:r w:rsidRPr="005E27D7">
              <w:rPr>
                <w:spacing w:val="-8"/>
                <w:sz w:val="26"/>
                <w:szCs w:val="26"/>
              </w:rPr>
              <w:t xml:space="preserve"> </w:t>
            </w:r>
            <w:r w:rsidRPr="005E27D7">
              <w:rPr>
                <w:spacing w:val="-8"/>
                <w:sz w:val="26"/>
                <w:szCs w:val="26"/>
              </w:rPr>
              <w:br/>
            </w:r>
            <w:proofErr w:type="spellStart"/>
            <w:r w:rsidRPr="005E27D7">
              <w:rPr>
                <w:spacing w:val="-8"/>
                <w:sz w:val="26"/>
                <w:szCs w:val="26"/>
              </w:rPr>
              <w:t>органи-заций</w:t>
            </w:r>
            <w:proofErr w:type="spellEnd"/>
            <w:r w:rsidRPr="005E27D7">
              <w:rPr>
                <w:spacing w:val="-8"/>
                <w:sz w:val="26"/>
                <w:szCs w:val="26"/>
              </w:rPr>
              <w:t>,</w:t>
            </w:r>
            <w:r w:rsidRPr="005E27D7">
              <w:rPr>
                <w:spacing w:val="-8"/>
                <w:sz w:val="26"/>
                <w:szCs w:val="26"/>
              </w:rPr>
              <w:br/>
              <w:t>единиц</w:t>
            </w:r>
          </w:p>
        </w:tc>
        <w:tc>
          <w:tcPr>
            <w:tcW w:w="542"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к общему числу </w:t>
            </w:r>
            <w:proofErr w:type="spellStart"/>
            <w:r w:rsidRPr="005E27D7">
              <w:rPr>
                <w:spacing w:val="-8"/>
                <w:sz w:val="26"/>
                <w:szCs w:val="26"/>
              </w:rPr>
              <w:t>органи-заций</w:t>
            </w:r>
            <w:proofErr w:type="spellEnd"/>
          </w:p>
        </w:tc>
        <w:tc>
          <w:tcPr>
            <w:tcW w:w="542"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40" w:after="40" w:line="220" w:lineRule="exact"/>
              <w:ind w:left="-57" w:right="-57"/>
              <w:jc w:val="center"/>
              <w:rPr>
                <w:spacing w:val="-8"/>
                <w:sz w:val="26"/>
                <w:szCs w:val="26"/>
              </w:rPr>
            </w:pPr>
            <w:r w:rsidRPr="005E27D7">
              <w:rPr>
                <w:spacing w:val="-8"/>
                <w:sz w:val="26"/>
                <w:szCs w:val="26"/>
              </w:rPr>
              <w:t>сумма чистого убытка,</w:t>
            </w:r>
            <w:r w:rsidRPr="005E27D7">
              <w:rPr>
                <w:spacing w:val="-8"/>
                <w:sz w:val="26"/>
                <w:szCs w:val="26"/>
              </w:rPr>
              <w:br/>
              <w:t xml:space="preserve">млн. </w:t>
            </w:r>
            <w:r w:rsidRPr="005E27D7">
              <w:rPr>
                <w:spacing w:val="-8"/>
                <w:sz w:val="26"/>
                <w:szCs w:val="26"/>
              </w:rPr>
              <w:br/>
              <w:t>руб.</w:t>
            </w:r>
          </w:p>
        </w:tc>
      </w:tr>
      <w:tr w:rsidR="005A26C1" w:rsidRPr="005E27D7" w:rsidTr="005A26C1">
        <w:trPr>
          <w:cantSplit/>
          <w:trHeight w:val="20"/>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color w:val="999999"/>
                <w:spacing w:val="-8"/>
                <w:sz w:val="26"/>
                <w:szCs w:val="26"/>
              </w:rPr>
            </w:pPr>
          </w:p>
        </w:tc>
        <w:tc>
          <w:tcPr>
            <w:tcW w:w="53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spacing w:val="-8"/>
                <w:sz w:val="26"/>
                <w:szCs w:val="26"/>
              </w:rPr>
            </w:pPr>
          </w:p>
        </w:tc>
        <w:tc>
          <w:tcPr>
            <w:tcW w:w="528"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spacing w:val="-8"/>
                <w:sz w:val="26"/>
                <w:szCs w:val="26"/>
              </w:rPr>
            </w:pPr>
          </w:p>
        </w:tc>
        <w:tc>
          <w:tcPr>
            <w:tcW w:w="46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792"/>
              </w:tabs>
              <w:spacing w:before="40" w:after="40" w:line="220" w:lineRule="exact"/>
              <w:jc w:val="center"/>
              <w:rPr>
                <w:spacing w:val="-8"/>
                <w:sz w:val="26"/>
                <w:szCs w:val="26"/>
              </w:rPr>
            </w:pPr>
            <w:r w:rsidRPr="005E27D7">
              <w:rPr>
                <w:spacing w:val="-8"/>
                <w:sz w:val="26"/>
                <w:szCs w:val="26"/>
              </w:rPr>
              <w:t xml:space="preserve">млн. </w:t>
            </w:r>
            <w:r w:rsidRPr="005E27D7">
              <w:rPr>
                <w:spacing w:val="-8"/>
                <w:sz w:val="26"/>
                <w:szCs w:val="26"/>
              </w:rPr>
              <w:br/>
              <w:t>руб.</w:t>
            </w:r>
          </w:p>
        </w:tc>
        <w:tc>
          <w:tcPr>
            <w:tcW w:w="544" w:type="pct"/>
            <w:tcBorders>
              <w:top w:val="single" w:sz="4" w:space="0" w:color="auto"/>
              <w:left w:val="single" w:sz="4" w:space="0" w:color="auto"/>
              <w:bottom w:val="single" w:sz="4" w:space="0" w:color="auto"/>
              <w:right w:val="single" w:sz="4" w:space="0" w:color="auto"/>
            </w:tcBorders>
          </w:tcPr>
          <w:p w:rsidR="00E73F12" w:rsidRPr="005E27D7" w:rsidRDefault="00E73F12" w:rsidP="005A26C1">
            <w:pPr>
              <w:tabs>
                <w:tab w:val="left" w:pos="792"/>
              </w:tabs>
              <w:spacing w:before="40" w:after="40" w:line="220" w:lineRule="exact"/>
              <w:ind w:left="-57" w:right="-57"/>
              <w:jc w:val="center"/>
              <w:rPr>
                <w:spacing w:val="-8"/>
                <w:sz w:val="26"/>
                <w:szCs w:val="26"/>
              </w:rPr>
            </w:pPr>
            <w:proofErr w:type="gramStart"/>
            <w:r w:rsidRPr="005E27D7">
              <w:rPr>
                <w:spacing w:val="-8"/>
                <w:sz w:val="26"/>
                <w:szCs w:val="26"/>
              </w:rPr>
              <w:t>в</w:t>
            </w:r>
            <w:proofErr w:type="gramEnd"/>
            <w:r w:rsidRPr="005E27D7">
              <w:rPr>
                <w:spacing w:val="-8"/>
                <w:sz w:val="26"/>
                <w:szCs w:val="26"/>
              </w:rPr>
              <w:t xml:space="preserve"> % </w:t>
            </w:r>
            <w:proofErr w:type="gramStart"/>
            <w:r w:rsidRPr="005E27D7">
              <w:rPr>
                <w:spacing w:val="-8"/>
                <w:sz w:val="26"/>
                <w:szCs w:val="26"/>
              </w:rPr>
              <w:t>к</w:t>
            </w:r>
            <w:proofErr w:type="gramEnd"/>
            <w:r w:rsidRPr="005E27D7">
              <w:rPr>
                <w:spacing w:val="-8"/>
                <w:sz w:val="26"/>
                <w:szCs w:val="26"/>
              </w:rPr>
              <w:t xml:space="preserve"> </w:t>
            </w:r>
            <w:r w:rsidRPr="005E27D7">
              <w:rPr>
                <w:spacing w:val="-8"/>
                <w:sz w:val="26"/>
                <w:szCs w:val="26"/>
              </w:rPr>
              <w:br/>
            </w:r>
            <w:r w:rsidRPr="005E27D7">
              <w:rPr>
                <w:sz w:val="26"/>
                <w:szCs w:val="26"/>
              </w:rPr>
              <w:t>январю</w:t>
            </w:r>
            <w:r w:rsidRPr="005E27D7">
              <w:rPr>
                <w:spacing w:val="-8"/>
                <w:sz w:val="26"/>
                <w:szCs w:val="26"/>
              </w:rPr>
              <w:t>-</w:t>
            </w:r>
            <w:r w:rsidRPr="005E27D7">
              <w:rPr>
                <w:sz w:val="26"/>
                <w:szCs w:val="26"/>
              </w:rPr>
              <w:t>апрелю</w:t>
            </w:r>
            <w:r w:rsidRPr="005E27D7">
              <w:rPr>
                <w:spacing w:val="-8"/>
                <w:sz w:val="26"/>
                <w:szCs w:val="26"/>
              </w:rPr>
              <w:t xml:space="preserve"> 2021 г.</w:t>
            </w:r>
          </w:p>
        </w:tc>
        <w:tc>
          <w:tcPr>
            <w:tcW w:w="542"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color w:val="999999"/>
                <w:spacing w:val="-8"/>
                <w:sz w:val="26"/>
                <w:szCs w:val="26"/>
              </w:rPr>
            </w:pPr>
          </w:p>
        </w:tc>
        <w:tc>
          <w:tcPr>
            <w:tcW w:w="542"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color w:val="999999"/>
                <w:spacing w:val="-8"/>
                <w:sz w:val="26"/>
                <w:szCs w:val="26"/>
              </w:rPr>
            </w:pPr>
          </w:p>
        </w:tc>
        <w:tc>
          <w:tcPr>
            <w:tcW w:w="542"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20" w:lineRule="exact"/>
              <w:rPr>
                <w:color w:val="999999"/>
                <w:spacing w:val="-8"/>
                <w:sz w:val="26"/>
                <w:szCs w:val="26"/>
              </w:rPr>
            </w:pPr>
          </w:p>
        </w:tc>
      </w:tr>
      <w:tr w:rsidR="005A26C1" w:rsidRPr="005E27D7" w:rsidTr="005A26C1">
        <w:trPr>
          <w:cantSplit/>
          <w:trHeight w:val="57"/>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iCs/>
                <w:sz w:val="26"/>
                <w:szCs w:val="26"/>
              </w:rPr>
            </w:pPr>
            <w:proofErr w:type="spellStart"/>
            <w:r w:rsidRPr="005E27D7">
              <w:rPr>
                <w:sz w:val="26"/>
                <w:szCs w:val="26"/>
              </w:rPr>
              <w:t>г</w:t>
            </w:r>
            <w:proofErr w:type="gramStart"/>
            <w:r w:rsidRPr="005E27D7">
              <w:rPr>
                <w:sz w:val="26"/>
                <w:szCs w:val="26"/>
              </w:rPr>
              <w:t>.М</w:t>
            </w:r>
            <w:proofErr w:type="gramEnd"/>
            <w:r w:rsidRPr="005E27D7">
              <w:rPr>
                <w:sz w:val="26"/>
                <w:szCs w:val="26"/>
              </w:rPr>
              <w:t>инск</w:t>
            </w:r>
            <w:proofErr w:type="spellEnd"/>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358</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24,6</w:t>
            </w:r>
          </w:p>
        </w:tc>
        <w:tc>
          <w:tcPr>
            <w:tcW w:w="461" w:type="pct"/>
            <w:tcBorders>
              <w:top w:val="single" w:sz="4" w:space="0" w:color="auto"/>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456,7</w:t>
            </w:r>
          </w:p>
        </w:tc>
        <w:tc>
          <w:tcPr>
            <w:tcW w:w="544" w:type="pct"/>
            <w:tcBorders>
              <w:top w:val="single" w:sz="4" w:space="0" w:color="auto"/>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198,1</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332</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22,8</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230,5</w:t>
            </w:r>
          </w:p>
        </w:tc>
      </w:tr>
      <w:tr w:rsidR="005A26C1" w:rsidRPr="005E27D7" w:rsidTr="005A26C1">
        <w:trPr>
          <w:cantSplit/>
          <w:trHeight w:val="254"/>
        </w:trPr>
        <w:tc>
          <w:tcPr>
            <w:tcW w:w="1300" w:type="pct"/>
            <w:tcBorders>
              <w:top w:val="nil"/>
              <w:left w:val="single" w:sz="4" w:space="0" w:color="auto"/>
              <w:bottom w:val="nil"/>
              <w:right w:val="single" w:sz="4" w:space="0" w:color="auto"/>
            </w:tcBorders>
            <w:vAlign w:val="bottom"/>
          </w:tcPr>
          <w:p w:rsidR="00E73F12" w:rsidRPr="005E27D7" w:rsidRDefault="00E73F12" w:rsidP="00A93C46">
            <w:pPr>
              <w:spacing w:before="60" w:after="50" w:line="230" w:lineRule="exact"/>
              <w:ind w:left="397"/>
              <w:rPr>
                <w:iCs/>
                <w:sz w:val="26"/>
                <w:szCs w:val="26"/>
              </w:rPr>
            </w:pPr>
            <w:r w:rsidRPr="005E27D7">
              <w:rPr>
                <w:iCs/>
                <w:sz w:val="26"/>
                <w:szCs w:val="26"/>
              </w:rPr>
              <w:t>в том числе:</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сельское, лесное и рыбное хозяйство</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11,1</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6,5</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119,2</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11,1</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5,5</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промышленность</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55</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26,3</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81,0</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172,6</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54</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25,8</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46,9</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строительство</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65</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35,7</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63,9</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231,3</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54</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29,7</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27,6</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оптовая и розничная торговля; ремонт автомобилей и мотоциклов</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52</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21,0</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53,0</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261,0</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55</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22,2</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20,3</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транспортная деятельность, складирование, почтовая и курьерская деятельность</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21</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19,6</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79,4</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251,2</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23</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21,5</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31,6</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услуги по временному проживанию и питанию</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28</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58,3</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24,4</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94,6</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27</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56,3</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25,8</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информация и связь</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58</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28,0</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102,9</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216,5</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48</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23,2</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47,6</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операции с недвижимым имуществом</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16</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24,2</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4,6</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85,3</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10</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15,2</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5,4</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proofErr w:type="spellStart"/>
            <w:r w:rsidRPr="005E27D7">
              <w:rPr>
                <w:sz w:val="26"/>
                <w:szCs w:val="26"/>
              </w:rPr>
              <w:t>профессиональная</w:t>
            </w:r>
            <w:proofErr w:type="gramStart"/>
            <w:r w:rsidRPr="005E27D7">
              <w:rPr>
                <w:sz w:val="26"/>
                <w:szCs w:val="26"/>
              </w:rPr>
              <w:t>,н</w:t>
            </w:r>
            <w:proofErr w:type="gramEnd"/>
            <w:r w:rsidRPr="005E27D7">
              <w:rPr>
                <w:sz w:val="26"/>
                <w:szCs w:val="26"/>
              </w:rPr>
              <w:t>аучная</w:t>
            </w:r>
            <w:proofErr w:type="spellEnd"/>
            <w:r w:rsidRPr="005E27D7">
              <w:rPr>
                <w:sz w:val="26"/>
                <w:szCs w:val="26"/>
              </w:rPr>
              <w:t xml:space="preserve"> и техническая деятельность</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31</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17,9</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24,2</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в 5,3р.</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32</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18,5</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4,5</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 xml:space="preserve">деятельность в сфере административных </w:t>
            </w:r>
            <w:r w:rsidRPr="005E27D7">
              <w:rPr>
                <w:spacing w:val="-2"/>
                <w:sz w:val="26"/>
                <w:szCs w:val="26"/>
              </w:rPr>
              <w:t>и вспомогательных</w:t>
            </w:r>
            <w:r w:rsidRPr="005E27D7">
              <w:rPr>
                <w:sz w:val="26"/>
                <w:szCs w:val="26"/>
              </w:rPr>
              <w:t xml:space="preserve"> услуг</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4</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5,2</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0,1</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27,7</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7</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9,1</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0,5</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образование</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4</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17,4</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0,1</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31,1</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3</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13,0</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0,3</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здравоохранение и социальные услуги</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5</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21,7</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1,7</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119,9</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6</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26,1</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1,4</w:t>
            </w:r>
          </w:p>
        </w:tc>
      </w:tr>
      <w:tr w:rsidR="005A26C1" w:rsidRPr="005E27D7" w:rsidTr="005A26C1">
        <w:trPr>
          <w:cantSplit/>
          <w:trHeight w:val="20"/>
        </w:trPr>
        <w:tc>
          <w:tcPr>
            <w:tcW w:w="1300"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rPr>
                <w:sz w:val="26"/>
                <w:szCs w:val="26"/>
              </w:rPr>
            </w:pPr>
            <w:r w:rsidRPr="005E27D7">
              <w:rPr>
                <w:sz w:val="26"/>
                <w:szCs w:val="26"/>
              </w:rPr>
              <w:t>творчество, спорт, развлечения и отдых</w:t>
            </w:r>
          </w:p>
        </w:tc>
        <w:tc>
          <w:tcPr>
            <w:tcW w:w="539"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15</w:t>
            </w:r>
          </w:p>
        </w:tc>
        <w:tc>
          <w:tcPr>
            <w:tcW w:w="528"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25,4</w:t>
            </w:r>
          </w:p>
        </w:tc>
        <w:tc>
          <w:tcPr>
            <w:tcW w:w="461"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right="57"/>
              <w:jc w:val="right"/>
              <w:rPr>
                <w:sz w:val="26"/>
                <w:szCs w:val="26"/>
              </w:rPr>
            </w:pPr>
            <w:r w:rsidRPr="005E27D7">
              <w:rPr>
                <w:sz w:val="26"/>
                <w:szCs w:val="26"/>
              </w:rPr>
              <w:t>13,9</w:t>
            </w:r>
          </w:p>
        </w:tc>
        <w:tc>
          <w:tcPr>
            <w:tcW w:w="544" w:type="pct"/>
            <w:tcBorders>
              <w:top w:val="nil"/>
              <w:left w:val="single" w:sz="4" w:space="0" w:color="auto"/>
              <w:bottom w:val="nil"/>
              <w:right w:val="single" w:sz="4" w:space="0" w:color="auto"/>
            </w:tcBorders>
            <w:vAlign w:val="bottom"/>
          </w:tcPr>
          <w:p w:rsidR="00E73F12" w:rsidRPr="005E27D7" w:rsidRDefault="00E73F12" w:rsidP="005A26C1">
            <w:pPr>
              <w:widowControl w:val="0"/>
              <w:autoSpaceDE w:val="0"/>
              <w:autoSpaceDN w:val="0"/>
              <w:adjustRightInd w:val="0"/>
              <w:spacing w:before="60" w:after="50" w:line="230" w:lineRule="exact"/>
              <w:ind w:left="-57" w:right="28"/>
              <w:jc w:val="right"/>
              <w:rPr>
                <w:sz w:val="26"/>
                <w:szCs w:val="26"/>
              </w:rPr>
            </w:pPr>
            <w:r w:rsidRPr="005E27D7">
              <w:rPr>
                <w:sz w:val="26"/>
                <w:szCs w:val="26"/>
              </w:rPr>
              <w:t>106,4</w:t>
            </w:r>
          </w:p>
        </w:tc>
        <w:tc>
          <w:tcPr>
            <w:tcW w:w="542" w:type="pct"/>
            <w:tcBorders>
              <w:top w:val="nil"/>
              <w:left w:val="single" w:sz="4" w:space="0" w:color="auto"/>
              <w:bottom w:val="nil"/>
              <w:right w:val="single" w:sz="4" w:space="0" w:color="auto"/>
            </w:tcBorders>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11</w:t>
            </w:r>
          </w:p>
        </w:tc>
        <w:tc>
          <w:tcPr>
            <w:tcW w:w="542"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50" w:line="230" w:lineRule="exact"/>
              <w:ind w:right="170"/>
              <w:jc w:val="right"/>
              <w:rPr>
                <w:sz w:val="26"/>
                <w:szCs w:val="26"/>
              </w:rPr>
            </w:pPr>
            <w:r w:rsidRPr="005E27D7">
              <w:rPr>
                <w:sz w:val="26"/>
                <w:szCs w:val="26"/>
              </w:rPr>
              <w:t>18,6</w:t>
            </w:r>
          </w:p>
        </w:tc>
        <w:tc>
          <w:tcPr>
            <w:tcW w:w="542"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50" w:line="230" w:lineRule="exact"/>
              <w:ind w:right="113"/>
              <w:jc w:val="right"/>
              <w:rPr>
                <w:sz w:val="26"/>
                <w:szCs w:val="26"/>
              </w:rPr>
            </w:pPr>
            <w:r w:rsidRPr="005E27D7">
              <w:rPr>
                <w:sz w:val="26"/>
                <w:szCs w:val="26"/>
              </w:rPr>
              <w:t>13,1</w:t>
            </w:r>
          </w:p>
        </w:tc>
      </w:tr>
      <w:tr w:rsidR="005A26C1" w:rsidRPr="005E27D7" w:rsidTr="005A26C1">
        <w:trPr>
          <w:cantSplit/>
          <w:trHeight w:val="20"/>
        </w:trPr>
        <w:tc>
          <w:tcPr>
            <w:tcW w:w="1300" w:type="pct"/>
            <w:tcBorders>
              <w:top w:val="nil"/>
              <w:left w:val="single" w:sz="4" w:space="0" w:color="auto"/>
              <w:bottom w:val="double" w:sz="4" w:space="0" w:color="auto"/>
              <w:right w:val="single" w:sz="4" w:space="0" w:color="auto"/>
            </w:tcBorders>
            <w:vAlign w:val="bottom"/>
          </w:tcPr>
          <w:p w:rsidR="00E73F12" w:rsidRPr="005E27D7" w:rsidRDefault="00E73F12" w:rsidP="00A93C46">
            <w:pPr>
              <w:widowControl w:val="0"/>
              <w:autoSpaceDE w:val="0"/>
              <w:autoSpaceDN w:val="0"/>
              <w:adjustRightInd w:val="0"/>
              <w:spacing w:before="60" w:after="120" w:line="230" w:lineRule="exact"/>
              <w:rPr>
                <w:sz w:val="26"/>
                <w:szCs w:val="26"/>
              </w:rPr>
            </w:pPr>
            <w:r w:rsidRPr="005E27D7">
              <w:rPr>
                <w:sz w:val="26"/>
                <w:szCs w:val="26"/>
              </w:rPr>
              <w:t>предоставление прочих видов услуг</w:t>
            </w:r>
          </w:p>
        </w:tc>
        <w:tc>
          <w:tcPr>
            <w:tcW w:w="539" w:type="pct"/>
            <w:tcBorders>
              <w:top w:val="nil"/>
              <w:left w:val="single" w:sz="4" w:space="0" w:color="auto"/>
              <w:bottom w:val="double" w:sz="4" w:space="0" w:color="auto"/>
              <w:right w:val="single" w:sz="4" w:space="0" w:color="auto"/>
            </w:tcBorders>
            <w:vAlign w:val="bottom"/>
          </w:tcPr>
          <w:p w:rsidR="00E73F12" w:rsidRPr="005E27D7" w:rsidRDefault="00E73F12" w:rsidP="00A93C46">
            <w:pPr>
              <w:widowControl w:val="0"/>
              <w:autoSpaceDE w:val="0"/>
              <w:autoSpaceDN w:val="0"/>
              <w:adjustRightInd w:val="0"/>
              <w:spacing w:before="60" w:after="120" w:line="230" w:lineRule="exact"/>
              <w:ind w:right="170"/>
              <w:jc w:val="right"/>
              <w:rPr>
                <w:sz w:val="26"/>
                <w:szCs w:val="26"/>
              </w:rPr>
            </w:pPr>
            <w:r w:rsidRPr="005E27D7">
              <w:rPr>
                <w:sz w:val="26"/>
                <w:szCs w:val="26"/>
              </w:rPr>
              <w:t>3</w:t>
            </w:r>
          </w:p>
        </w:tc>
        <w:tc>
          <w:tcPr>
            <w:tcW w:w="528" w:type="pct"/>
            <w:tcBorders>
              <w:top w:val="nil"/>
              <w:left w:val="single" w:sz="4" w:space="0" w:color="auto"/>
              <w:bottom w:val="double" w:sz="4" w:space="0" w:color="auto"/>
              <w:right w:val="single" w:sz="4" w:space="0" w:color="auto"/>
            </w:tcBorders>
            <w:vAlign w:val="bottom"/>
          </w:tcPr>
          <w:p w:rsidR="00E73F12" w:rsidRPr="005E27D7" w:rsidRDefault="00E73F12" w:rsidP="00A93C46">
            <w:pPr>
              <w:widowControl w:val="0"/>
              <w:autoSpaceDE w:val="0"/>
              <w:autoSpaceDN w:val="0"/>
              <w:adjustRightInd w:val="0"/>
              <w:spacing w:before="60" w:after="120" w:line="230" w:lineRule="exact"/>
              <w:ind w:right="170"/>
              <w:jc w:val="right"/>
              <w:rPr>
                <w:sz w:val="26"/>
                <w:szCs w:val="26"/>
              </w:rPr>
            </w:pPr>
            <w:r w:rsidRPr="005E27D7">
              <w:rPr>
                <w:sz w:val="26"/>
                <w:szCs w:val="26"/>
              </w:rPr>
              <w:t>18,8</w:t>
            </w:r>
          </w:p>
        </w:tc>
        <w:tc>
          <w:tcPr>
            <w:tcW w:w="461" w:type="pct"/>
            <w:tcBorders>
              <w:top w:val="nil"/>
              <w:left w:val="single" w:sz="4" w:space="0" w:color="auto"/>
              <w:bottom w:val="double" w:sz="4" w:space="0" w:color="auto"/>
              <w:right w:val="single" w:sz="4" w:space="0" w:color="auto"/>
            </w:tcBorders>
            <w:vAlign w:val="bottom"/>
          </w:tcPr>
          <w:p w:rsidR="00E73F12" w:rsidRPr="005E27D7" w:rsidRDefault="00E73F12" w:rsidP="005A26C1">
            <w:pPr>
              <w:widowControl w:val="0"/>
              <w:autoSpaceDE w:val="0"/>
              <w:autoSpaceDN w:val="0"/>
              <w:adjustRightInd w:val="0"/>
              <w:spacing w:before="60" w:after="120" w:line="230" w:lineRule="exact"/>
              <w:ind w:right="57"/>
              <w:jc w:val="right"/>
              <w:rPr>
                <w:sz w:val="26"/>
                <w:szCs w:val="26"/>
              </w:rPr>
            </w:pPr>
            <w:r w:rsidRPr="005E27D7">
              <w:rPr>
                <w:sz w:val="26"/>
                <w:szCs w:val="26"/>
              </w:rPr>
              <w:t>1,0</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5A26C1">
            <w:pPr>
              <w:widowControl w:val="0"/>
              <w:autoSpaceDE w:val="0"/>
              <w:autoSpaceDN w:val="0"/>
              <w:adjustRightInd w:val="0"/>
              <w:spacing w:before="60" w:after="120" w:line="230" w:lineRule="exact"/>
              <w:ind w:left="-57" w:right="28"/>
              <w:jc w:val="right"/>
              <w:rPr>
                <w:sz w:val="26"/>
                <w:szCs w:val="26"/>
              </w:rPr>
            </w:pPr>
            <w:r w:rsidRPr="005E27D7">
              <w:rPr>
                <w:sz w:val="26"/>
                <w:szCs w:val="26"/>
              </w:rPr>
              <w:t>в 12,3р.</w:t>
            </w:r>
          </w:p>
        </w:tc>
        <w:tc>
          <w:tcPr>
            <w:tcW w:w="542" w:type="pct"/>
            <w:tcBorders>
              <w:top w:val="nil"/>
              <w:left w:val="single" w:sz="4" w:space="0" w:color="auto"/>
              <w:bottom w:val="double" w:sz="4" w:space="0" w:color="auto"/>
              <w:right w:val="single" w:sz="4" w:space="0" w:color="auto"/>
            </w:tcBorders>
            <w:vAlign w:val="bottom"/>
          </w:tcPr>
          <w:p w:rsidR="00E73F12" w:rsidRPr="005E27D7" w:rsidRDefault="00E73F12" w:rsidP="00A93C46">
            <w:pPr>
              <w:widowControl w:val="0"/>
              <w:autoSpaceDE w:val="0"/>
              <w:autoSpaceDN w:val="0"/>
              <w:adjustRightInd w:val="0"/>
              <w:spacing w:before="60" w:after="120" w:line="230" w:lineRule="exact"/>
              <w:ind w:right="170"/>
              <w:jc w:val="right"/>
              <w:rPr>
                <w:sz w:val="26"/>
                <w:szCs w:val="26"/>
              </w:rPr>
            </w:pPr>
            <w:r w:rsidRPr="005E27D7">
              <w:rPr>
                <w:sz w:val="26"/>
                <w:szCs w:val="26"/>
              </w:rPr>
              <w:t>1</w:t>
            </w:r>
          </w:p>
        </w:tc>
        <w:tc>
          <w:tcPr>
            <w:tcW w:w="542"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E73F12" w:rsidRPr="005E27D7" w:rsidRDefault="00E73F12" w:rsidP="00A93C46">
            <w:pPr>
              <w:widowControl w:val="0"/>
              <w:autoSpaceDE w:val="0"/>
              <w:autoSpaceDN w:val="0"/>
              <w:adjustRightInd w:val="0"/>
              <w:spacing w:before="60" w:after="120" w:line="230" w:lineRule="exact"/>
              <w:ind w:right="170"/>
              <w:jc w:val="right"/>
              <w:rPr>
                <w:sz w:val="26"/>
                <w:szCs w:val="26"/>
              </w:rPr>
            </w:pPr>
            <w:r w:rsidRPr="005E27D7">
              <w:rPr>
                <w:sz w:val="26"/>
                <w:szCs w:val="26"/>
              </w:rPr>
              <w:t>6,3</w:t>
            </w:r>
          </w:p>
        </w:tc>
        <w:tc>
          <w:tcPr>
            <w:tcW w:w="542"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E73F12" w:rsidRPr="005E27D7" w:rsidRDefault="00E73F12" w:rsidP="005A26C1">
            <w:pPr>
              <w:widowControl w:val="0"/>
              <w:autoSpaceDE w:val="0"/>
              <w:autoSpaceDN w:val="0"/>
              <w:adjustRightInd w:val="0"/>
              <w:spacing w:before="60" w:after="120" w:line="230" w:lineRule="exact"/>
              <w:ind w:right="113"/>
              <w:jc w:val="right"/>
              <w:rPr>
                <w:sz w:val="26"/>
                <w:szCs w:val="26"/>
              </w:rPr>
            </w:pPr>
            <w:r w:rsidRPr="005E27D7">
              <w:rPr>
                <w:sz w:val="26"/>
                <w:szCs w:val="26"/>
              </w:rPr>
              <w:t>0,1</w:t>
            </w:r>
          </w:p>
        </w:tc>
      </w:tr>
    </w:tbl>
    <w:p w:rsidR="00E73F12" w:rsidRPr="005E27D7" w:rsidRDefault="00E73F12" w:rsidP="00E73F12">
      <w:pPr>
        <w:ind w:firstLine="709"/>
        <w:jc w:val="both"/>
        <w:rPr>
          <w:sz w:val="30"/>
          <w:szCs w:val="30"/>
        </w:rPr>
      </w:pPr>
      <w:r w:rsidRPr="005E27D7">
        <w:rPr>
          <w:sz w:val="30"/>
          <w:szCs w:val="30"/>
        </w:rPr>
        <w:lastRenderedPageBreak/>
        <w:t>За январь-апрель 2022 г.</w:t>
      </w:r>
      <w:r w:rsidRPr="005E27D7">
        <w:rPr>
          <w:spacing w:val="-4"/>
          <w:sz w:val="30"/>
          <w:szCs w:val="30"/>
        </w:rPr>
        <w:t xml:space="preserve"> убыточными были 358 организаций</w:t>
      </w:r>
      <w:r w:rsidRPr="005E27D7">
        <w:rPr>
          <w:spacing w:val="-4"/>
          <w:sz w:val="30"/>
          <w:szCs w:val="30"/>
        </w:rPr>
        <w:br/>
        <w:t>(з</w:t>
      </w:r>
      <w:r w:rsidRPr="005E27D7">
        <w:rPr>
          <w:sz w:val="30"/>
          <w:szCs w:val="30"/>
        </w:rPr>
        <w:t>а январь-апрель 2021 г.</w:t>
      </w:r>
      <w:r w:rsidRPr="005E27D7">
        <w:rPr>
          <w:spacing w:val="-4"/>
          <w:sz w:val="30"/>
          <w:szCs w:val="30"/>
        </w:rPr>
        <w:t xml:space="preserve"> – 332). Чистый убыток в сумме </w:t>
      </w:r>
      <w:r w:rsidRPr="005E27D7">
        <w:rPr>
          <w:spacing w:val="-4"/>
          <w:sz w:val="30"/>
          <w:szCs w:val="30"/>
        </w:rPr>
        <w:br/>
        <w:t xml:space="preserve">до 100 тыс. рублей получили 109 организаций, или 30,4% от общего количества убыточных организаций, свыше 100 тыс. рублей – </w:t>
      </w:r>
      <w:r w:rsidRPr="005E27D7">
        <w:rPr>
          <w:spacing w:val="-4"/>
          <w:sz w:val="30"/>
          <w:szCs w:val="30"/>
        </w:rPr>
        <w:br/>
        <w:t>249</w:t>
      </w:r>
      <w:r w:rsidRPr="005E27D7">
        <w:rPr>
          <w:bCs/>
          <w:spacing w:val="-4"/>
          <w:sz w:val="30"/>
          <w:szCs w:val="30"/>
        </w:rPr>
        <w:t xml:space="preserve"> организаций (69,6%).</w:t>
      </w:r>
    </w:p>
    <w:p w:rsidR="00E73F12" w:rsidRPr="005E27D7" w:rsidRDefault="00E73F12" w:rsidP="00E73F12">
      <w:pPr>
        <w:spacing w:before="120" w:after="120" w:line="300" w:lineRule="exact"/>
        <w:jc w:val="center"/>
        <w:rPr>
          <w:sz w:val="26"/>
          <w:szCs w:val="26"/>
        </w:rPr>
      </w:pPr>
      <w:r w:rsidRPr="005E27D7">
        <w:rPr>
          <w:rFonts w:ascii="Arial" w:hAnsi="Arial" w:cs="Arial"/>
          <w:b/>
          <w:sz w:val="26"/>
          <w:szCs w:val="26"/>
        </w:rPr>
        <w:t>Направлено средств на погашение кредитов банков и займов</w:t>
      </w:r>
      <w:r w:rsidRPr="005E27D7">
        <w:rPr>
          <w:rFonts w:ascii="Arial" w:hAnsi="Arial" w:cs="Arial"/>
          <w:b/>
          <w:sz w:val="26"/>
          <w:szCs w:val="26"/>
        </w:rPr>
        <w:br/>
        <w:t>по подчиненности организаций</w:t>
      </w:r>
    </w:p>
    <w:tbl>
      <w:tblPr>
        <w:tblW w:w="5000" w:type="pct"/>
        <w:jc w:val="center"/>
        <w:tblCellMar>
          <w:left w:w="28" w:type="dxa"/>
          <w:right w:w="28" w:type="dxa"/>
        </w:tblCellMar>
        <w:tblLook w:val="0000" w:firstRow="0" w:lastRow="0" w:firstColumn="0" w:lastColumn="0" w:noHBand="0" w:noVBand="0"/>
      </w:tblPr>
      <w:tblGrid>
        <w:gridCol w:w="3986"/>
        <w:gridCol w:w="1276"/>
        <w:gridCol w:w="1276"/>
        <w:gridCol w:w="1276"/>
        <w:gridCol w:w="1289"/>
      </w:tblGrid>
      <w:tr w:rsidR="00E73F12" w:rsidRPr="005E27D7" w:rsidTr="006F7EC3">
        <w:trPr>
          <w:cantSplit/>
          <w:trHeight w:val="52"/>
          <w:tblHeader/>
          <w:jc w:val="center"/>
        </w:trPr>
        <w:tc>
          <w:tcPr>
            <w:tcW w:w="2189" w:type="pct"/>
            <w:vMerge w:val="restart"/>
            <w:tcBorders>
              <w:top w:val="single" w:sz="4" w:space="0" w:color="auto"/>
              <w:left w:val="single" w:sz="4" w:space="0" w:color="auto"/>
              <w:right w:val="single" w:sz="4" w:space="0" w:color="auto"/>
            </w:tcBorders>
          </w:tcPr>
          <w:p w:rsidR="00E73F12" w:rsidRPr="005E27D7" w:rsidRDefault="00E73F12" w:rsidP="006F7EC3">
            <w:pPr>
              <w:spacing w:before="40" w:after="40" w:line="240" w:lineRule="exact"/>
              <w:jc w:val="center"/>
              <w:rPr>
                <w:bCs/>
                <w:sz w:val="22"/>
                <w:szCs w:val="22"/>
              </w:rPr>
            </w:pPr>
          </w:p>
        </w:tc>
        <w:tc>
          <w:tcPr>
            <w:tcW w:w="1402"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center" w:pos="1248"/>
              </w:tabs>
              <w:spacing w:before="40" w:after="40" w:line="240" w:lineRule="exact"/>
              <w:jc w:val="center"/>
              <w:rPr>
                <w:sz w:val="22"/>
                <w:szCs w:val="22"/>
              </w:rPr>
            </w:pPr>
            <w:r w:rsidRPr="005E27D7">
              <w:rPr>
                <w:sz w:val="26"/>
                <w:szCs w:val="26"/>
              </w:rPr>
              <w:t>Январь-апрель</w:t>
            </w:r>
            <w:r w:rsidRPr="005E27D7">
              <w:rPr>
                <w:sz w:val="26"/>
                <w:szCs w:val="26"/>
              </w:rPr>
              <w:br/>
              <w:t>2022 г.</w:t>
            </w:r>
          </w:p>
        </w:tc>
        <w:tc>
          <w:tcPr>
            <w:tcW w:w="1409" w:type="pct"/>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pacing w:before="40" w:after="40" w:line="240" w:lineRule="exact"/>
              <w:jc w:val="center"/>
              <w:rPr>
                <w:sz w:val="22"/>
                <w:szCs w:val="22"/>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выручке</w:t>
            </w:r>
            <w:r w:rsidRPr="005E27D7">
              <w:rPr>
                <w:sz w:val="26"/>
                <w:szCs w:val="26"/>
              </w:rPr>
              <w:br/>
              <w:t>от реализации продукции, товаров, работ, услуг</w:t>
            </w:r>
          </w:p>
        </w:tc>
      </w:tr>
      <w:tr w:rsidR="00E73F12" w:rsidRPr="005E27D7" w:rsidTr="006F7EC3">
        <w:trPr>
          <w:cantSplit/>
          <w:trHeight w:val="20"/>
          <w:tblHeader/>
          <w:jc w:val="center"/>
        </w:trPr>
        <w:tc>
          <w:tcPr>
            <w:tcW w:w="2189" w:type="pct"/>
            <w:vMerge/>
            <w:tcBorders>
              <w:left w:val="single" w:sz="4" w:space="0" w:color="auto"/>
              <w:bottom w:val="single" w:sz="4" w:space="0" w:color="auto"/>
              <w:right w:val="single" w:sz="4" w:space="0" w:color="auto"/>
            </w:tcBorders>
          </w:tcPr>
          <w:p w:rsidR="00E73F12" w:rsidRPr="005E27D7" w:rsidRDefault="00E73F12" w:rsidP="006F7EC3">
            <w:pPr>
              <w:spacing w:before="40" w:after="40" w:line="240" w:lineRule="exact"/>
              <w:jc w:val="center"/>
              <w:rPr>
                <w:bCs/>
                <w:sz w:val="22"/>
                <w:szCs w:val="22"/>
              </w:rPr>
            </w:pPr>
          </w:p>
        </w:tc>
        <w:tc>
          <w:tcPr>
            <w:tcW w:w="70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napToGrid w:val="0"/>
              <w:spacing w:before="40" w:after="40" w:line="240" w:lineRule="exact"/>
              <w:ind w:left="-57" w:right="-57"/>
              <w:jc w:val="center"/>
              <w:rPr>
                <w:sz w:val="26"/>
                <w:szCs w:val="26"/>
              </w:rPr>
            </w:pPr>
            <w:r w:rsidRPr="005E27D7">
              <w:rPr>
                <w:sz w:val="26"/>
                <w:szCs w:val="26"/>
              </w:rPr>
              <w:t>млн. руб.</w:t>
            </w:r>
          </w:p>
        </w:tc>
        <w:tc>
          <w:tcPr>
            <w:tcW w:w="70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napToGrid w:val="0"/>
              <w:spacing w:before="40" w:after="40" w:line="240" w:lineRule="exact"/>
              <w:ind w:left="-57" w:right="-57"/>
              <w:jc w:val="center"/>
              <w:rPr>
                <w:spacing w:val="-4"/>
                <w:sz w:val="26"/>
                <w:szCs w:val="26"/>
              </w:rPr>
            </w:pPr>
            <w:proofErr w:type="gramStart"/>
            <w:r w:rsidRPr="005E27D7">
              <w:rPr>
                <w:bCs/>
                <w:spacing w:val="-4"/>
                <w:sz w:val="26"/>
                <w:szCs w:val="26"/>
              </w:rPr>
              <w:t>в</w:t>
            </w:r>
            <w:proofErr w:type="gramEnd"/>
            <w:r w:rsidRPr="005E27D7">
              <w:rPr>
                <w:bCs/>
                <w:spacing w:val="-4"/>
                <w:sz w:val="26"/>
                <w:szCs w:val="26"/>
              </w:rPr>
              <w:t xml:space="preserve"> % </w:t>
            </w:r>
            <w:proofErr w:type="gramStart"/>
            <w:r w:rsidRPr="005E27D7">
              <w:rPr>
                <w:bCs/>
                <w:spacing w:val="-4"/>
                <w:sz w:val="26"/>
                <w:szCs w:val="26"/>
              </w:rPr>
              <w:t>к</w:t>
            </w:r>
            <w:proofErr w:type="gramEnd"/>
            <w:r w:rsidRPr="005E27D7">
              <w:rPr>
                <w:bCs/>
                <w:spacing w:val="-4"/>
                <w:sz w:val="26"/>
                <w:szCs w:val="26"/>
              </w:rPr>
              <w:br/>
            </w:r>
            <w:r w:rsidRPr="005E27D7">
              <w:rPr>
                <w:sz w:val="26"/>
                <w:szCs w:val="26"/>
              </w:rPr>
              <w:t>январю-апрелю</w:t>
            </w:r>
            <w:r w:rsidRPr="005E27D7">
              <w:rPr>
                <w:bCs/>
                <w:spacing w:val="-4"/>
                <w:sz w:val="26"/>
                <w:szCs w:val="26"/>
              </w:rPr>
              <w:br/>
              <w:t>2021 г.</w:t>
            </w:r>
          </w:p>
        </w:tc>
        <w:tc>
          <w:tcPr>
            <w:tcW w:w="70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napToGrid w:val="0"/>
              <w:spacing w:before="40" w:after="40" w:line="240" w:lineRule="exact"/>
              <w:ind w:left="-57" w:right="-57"/>
              <w:jc w:val="center"/>
              <w:rPr>
                <w:sz w:val="26"/>
                <w:szCs w:val="26"/>
              </w:rPr>
            </w:pPr>
            <w:r w:rsidRPr="005E27D7">
              <w:rPr>
                <w:sz w:val="26"/>
                <w:szCs w:val="26"/>
              </w:rPr>
              <w:t>январь-апрель</w:t>
            </w:r>
            <w:r w:rsidRPr="005E27D7">
              <w:rPr>
                <w:sz w:val="26"/>
                <w:szCs w:val="26"/>
              </w:rPr>
              <w:br/>
              <w:t>2021 г.</w:t>
            </w:r>
          </w:p>
        </w:tc>
        <w:tc>
          <w:tcPr>
            <w:tcW w:w="7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napToGrid w:val="0"/>
              <w:spacing w:before="40" w:after="40" w:line="240" w:lineRule="exact"/>
              <w:ind w:left="-57" w:right="-57"/>
              <w:jc w:val="center"/>
              <w:rPr>
                <w:sz w:val="26"/>
                <w:szCs w:val="26"/>
              </w:rPr>
            </w:pPr>
            <w:r w:rsidRPr="005E27D7">
              <w:rPr>
                <w:sz w:val="26"/>
                <w:szCs w:val="26"/>
              </w:rPr>
              <w:t>я</w:t>
            </w:r>
            <w:proofErr w:type="spellStart"/>
            <w:r w:rsidRPr="005E27D7">
              <w:rPr>
                <w:sz w:val="26"/>
                <w:szCs w:val="26"/>
                <w:lang w:val="en-US"/>
              </w:rPr>
              <w:t>нвар</w:t>
            </w:r>
            <w:proofErr w:type="spellEnd"/>
            <w:r w:rsidRPr="005E27D7">
              <w:rPr>
                <w:sz w:val="26"/>
                <w:szCs w:val="26"/>
              </w:rPr>
              <w:t>ь</w:t>
            </w:r>
            <w:r w:rsidRPr="005E27D7">
              <w:rPr>
                <w:sz w:val="26"/>
                <w:szCs w:val="26"/>
                <w:lang w:val="en-US"/>
              </w:rPr>
              <w:t>-</w:t>
            </w:r>
            <w:proofErr w:type="spellStart"/>
            <w:r w:rsidRPr="005E27D7">
              <w:rPr>
                <w:sz w:val="26"/>
                <w:szCs w:val="26"/>
                <w:lang w:val="en-US"/>
              </w:rPr>
              <w:t>апрел</w:t>
            </w:r>
            <w:proofErr w:type="spellEnd"/>
            <w:r w:rsidRPr="005E27D7">
              <w:rPr>
                <w:sz w:val="26"/>
                <w:szCs w:val="26"/>
              </w:rPr>
              <w:t>ь</w:t>
            </w:r>
            <w:r w:rsidRPr="005E27D7">
              <w:rPr>
                <w:sz w:val="26"/>
                <w:szCs w:val="26"/>
              </w:rPr>
              <w:br/>
              <w:t>2022 г.</w:t>
            </w:r>
          </w:p>
        </w:tc>
      </w:tr>
      <w:tr w:rsidR="00E73F12" w:rsidRPr="005E27D7" w:rsidTr="006F7EC3">
        <w:trPr>
          <w:cantSplit/>
          <w:trHeight w:val="58"/>
          <w:jc w:val="center"/>
        </w:trPr>
        <w:tc>
          <w:tcPr>
            <w:tcW w:w="2189" w:type="pct"/>
            <w:tcBorders>
              <w:top w:val="single" w:sz="4" w:space="0" w:color="auto"/>
              <w:left w:val="single" w:sz="4" w:space="0" w:color="auto"/>
              <w:right w:val="single" w:sz="4" w:space="0" w:color="auto"/>
            </w:tcBorders>
          </w:tcPr>
          <w:p w:rsidR="00E73F12" w:rsidRPr="005E27D7" w:rsidRDefault="00E73F12" w:rsidP="006F7EC3">
            <w:pPr>
              <w:spacing w:before="40" w:after="40" w:line="240" w:lineRule="exact"/>
              <w:ind w:left="57" w:right="454"/>
              <w:rPr>
                <w:sz w:val="26"/>
                <w:szCs w:val="26"/>
              </w:rPr>
            </w:pPr>
            <w:proofErr w:type="spellStart"/>
            <w:r w:rsidRPr="005E27D7">
              <w:rPr>
                <w:sz w:val="26"/>
                <w:szCs w:val="26"/>
              </w:rPr>
              <w:t>г</w:t>
            </w:r>
            <w:proofErr w:type="gramStart"/>
            <w:r w:rsidRPr="005E27D7">
              <w:rPr>
                <w:sz w:val="26"/>
                <w:szCs w:val="26"/>
              </w:rPr>
              <w:t>.М</w:t>
            </w:r>
            <w:proofErr w:type="gramEnd"/>
            <w:r w:rsidRPr="005E27D7">
              <w:rPr>
                <w:sz w:val="26"/>
                <w:szCs w:val="26"/>
              </w:rPr>
              <w:t>инск</w:t>
            </w:r>
            <w:proofErr w:type="spellEnd"/>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170"/>
              <w:jc w:val="right"/>
              <w:rPr>
                <w:sz w:val="26"/>
                <w:szCs w:val="26"/>
              </w:rPr>
            </w:pPr>
            <w:r w:rsidRPr="005E27D7">
              <w:rPr>
                <w:sz w:val="26"/>
                <w:szCs w:val="26"/>
              </w:rPr>
              <w:t>6</w:t>
            </w:r>
            <w:r w:rsidRPr="005E27D7">
              <w:rPr>
                <w:sz w:val="26"/>
                <w:szCs w:val="26"/>
                <w:lang w:val="en-US"/>
              </w:rPr>
              <w:t> </w:t>
            </w:r>
            <w:r w:rsidRPr="005E27D7">
              <w:rPr>
                <w:sz w:val="26"/>
                <w:szCs w:val="26"/>
              </w:rPr>
              <w:t>992,1</w:t>
            </w:r>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111,3</w:t>
            </w:r>
          </w:p>
        </w:tc>
        <w:tc>
          <w:tcPr>
            <w:tcW w:w="701"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19,7</w:t>
            </w:r>
          </w:p>
        </w:tc>
        <w:tc>
          <w:tcPr>
            <w:tcW w:w="708"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19,4</w:t>
            </w:r>
          </w:p>
        </w:tc>
      </w:tr>
      <w:tr w:rsidR="00E73F12" w:rsidRPr="005E27D7" w:rsidTr="006F7EC3">
        <w:trPr>
          <w:cantSplit/>
          <w:trHeight w:val="52"/>
          <w:jc w:val="center"/>
        </w:trPr>
        <w:tc>
          <w:tcPr>
            <w:tcW w:w="2189" w:type="pct"/>
            <w:tcBorders>
              <w:left w:val="single" w:sz="4" w:space="0" w:color="auto"/>
              <w:right w:val="single" w:sz="4" w:space="0" w:color="auto"/>
            </w:tcBorders>
          </w:tcPr>
          <w:p w:rsidR="00E73F12" w:rsidRPr="005E27D7" w:rsidRDefault="00E73F12" w:rsidP="006F7EC3">
            <w:pPr>
              <w:spacing w:before="40" w:after="40" w:line="240" w:lineRule="exact"/>
              <w:ind w:left="397"/>
              <w:rPr>
                <w:sz w:val="26"/>
                <w:szCs w:val="26"/>
              </w:rPr>
            </w:pPr>
            <w:r w:rsidRPr="005E27D7">
              <w:rPr>
                <w:sz w:val="26"/>
                <w:szCs w:val="26"/>
              </w:rPr>
              <w:t>в том числе:</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170"/>
              <w:jc w:val="right"/>
              <w:rPr>
                <w:sz w:val="26"/>
                <w:szCs w:val="26"/>
              </w:rPr>
            </w:pP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p>
        </w:tc>
        <w:tc>
          <w:tcPr>
            <w:tcW w:w="701"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p>
        </w:tc>
        <w:tc>
          <w:tcPr>
            <w:tcW w:w="708"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p>
        </w:tc>
      </w:tr>
      <w:tr w:rsidR="00E73F12" w:rsidRPr="005E27D7" w:rsidTr="006F7EC3">
        <w:trPr>
          <w:cantSplit/>
          <w:trHeight w:val="52"/>
          <w:jc w:val="center"/>
        </w:trPr>
        <w:tc>
          <w:tcPr>
            <w:tcW w:w="2189" w:type="pct"/>
            <w:tcBorders>
              <w:left w:val="single" w:sz="4" w:space="0" w:color="auto"/>
              <w:right w:val="single" w:sz="4" w:space="0" w:color="auto"/>
            </w:tcBorders>
            <w:vAlign w:val="center"/>
          </w:tcPr>
          <w:p w:rsidR="00E73F12" w:rsidRPr="005E27D7" w:rsidRDefault="00E73F12" w:rsidP="006F7EC3">
            <w:pPr>
              <w:spacing w:before="40" w:after="40" w:line="240" w:lineRule="exact"/>
              <w:ind w:left="57" w:right="340"/>
              <w:rPr>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858,3</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98,1</w:t>
            </w:r>
          </w:p>
        </w:tc>
        <w:tc>
          <w:tcPr>
            <w:tcW w:w="701"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27,1</w:t>
            </w:r>
          </w:p>
        </w:tc>
        <w:tc>
          <w:tcPr>
            <w:tcW w:w="708"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23,6</w:t>
            </w:r>
          </w:p>
        </w:tc>
      </w:tr>
      <w:tr w:rsidR="00E73F12" w:rsidRPr="005E27D7" w:rsidTr="006F7EC3">
        <w:trPr>
          <w:cantSplit/>
          <w:trHeight w:val="52"/>
          <w:jc w:val="center"/>
        </w:trPr>
        <w:tc>
          <w:tcPr>
            <w:tcW w:w="2189" w:type="pct"/>
            <w:tcBorders>
              <w:left w:val="single" w:sz="4" w:space="0" w:color="auto"/>
              <w:right w:val="single" w:sz="4" w:space="0" w:color="auto"/>
            </w:tcBorders>
            <w:vAlign w:val="center"/>
          </w:tcPr>
          <w:p w:rsidR="00E73F12" w:rsidRPr="005E27D7" w:rsidRDefault="00E73F12" w:rsidP="006F7EC3">
            <w:pPr>
              <w:spacing w:before="40" w:after="40" w:line="240" w:lineRule="exact"/>
              <w:ind w:left="57" w:right="454"/>
              <w:rPr>
                <w:sz w:val="26"/>
                <w:szCs w:val="26"/>
              </w:rPr>
            </w:pPr>
            <w:r w:rsidRPr="005E27D7">
              <w:rPr>
                <w:sz w:val="26"/>
                <w:szCs w:val="26"/>
              </w:rPr>
              <w:t>организации, подчиненные местным исполнительным и распорядительным органам</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170"/>
              <w:jc w:val="right"/>
              <w:rPr>
                <w:sz w:val="26"/>
                <w:szCs w:val="26"/>
              </w:rPr>
            </w:pPr>
            <w:r w:rsidRPr="005E27D7">
              <w:rPr>
                <w:sz w:val="26"/>
                <w:szCs w:val="26"/>
              </w:rPr>
              <w:t>258,7</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123,9</w:t>
            </w:r>
          </w:p>
        </w:tc>
        <w:tc>
          <w:tcPr>
            <w:tcW w:w="701"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12,7</w:t>
            </w:r>
          </w:p>
        </w:tc>
        <w:tc>
          <w:tcPr>
            <w:tcW w:w="708"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15,1</w:t>
            </w:r>
          </w:p>
        </w:tc>
      </w:tr>
      <w:tr w:rsidR="00E73F12" w:rsidRPr="005E27D7" w:rsidTr="006F7EC3">
        <w:trPr>
          <w:cantSplit/>
          <w:trHeight w:val="52"/>
          <w:jc w:val="center"/>
        </w:trPr>
        <w:tc>
          <w:tcPr>
            <w:tcW w:w="2189" w:type="pct"/>
            <w:tcBorders>
              <w:left w:val="single" w:sz="4" w:space="0" w:color="auto"/>
              <w:bottom w:val="double" w:sz="4" w:space="0" w:color="auto"/>
              <w:right w:val="single" w:sz="4" w:space="0" w:color="auto"/>
            </w:tcBorders>
            <w:vAlign w:val="bottom"/>
          </w:tcPr>
          <w:p w:rsidR="00E73F12" w:rsidRPr="005E27D7" w:rsidRDefault="00E73F12" w:rsidP="006F7EC3">
            <w:pPr>
              <w:spacing w:before="40" w:after="40" w:line="240" w:lineRule="exact"/>
              <w:ind w:left="57" w:right="454"/>
              <w:rPr>
                <w:sz w:val="26"/>
                <w:szCs w:val="26"/>
              </w:rPr>
            </w:pPr>
            <w:r w:rsidRPr="005E27D7">
              <w:rPr>
                <w:sz w:val="26"/>
                <w:szCs w:val="26"/>
              </w:rPr>
              <w:t xml:space="preserve">юридические лица без ведомственной </w:t>
            </w:r>
            <w:r w:rsidRPr="005E27D7">
              <w:rPr>
                <w:sz w:val="26"/>
                <w:szCs w:val="26"/>
              </w:rPr>
              <w:br/>
              <w:t xml:space="preserve">подчиненности </w:t>
            </w:r>
          </w:p>
        </w:tc>
        <w:tc>
          <w:tcPr>
            <w:tcW w:w="701" w:type="pct"/>
            <w:tcBorders>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170"/>
              <w:jc w:val="right"/>
              <w:rPr>
                <w:sz w:val="26"/>
                <w:szCs w:val="26"/>
              </w:rPr>
            </w:pPr>
            <w:r w:rsidRPr="005E27D7">
              <w:rPr>
                <w:sz w:val="26"/>
                <w:szCs w:val="26"/>
              </w:rPr>
              <w:t>3</w:t>
            </w:r>
            <w:r w:rsidRPr="005E27D7">
              <w:rPr>
                <w:sz w:val="26"/>
                <w:szCs w:val="26"/>
                <w:lang w:val="en-US"/>
              </w:rPr>
              <w:t> </w:t>
            </w:r>
            <w:r w:rsidRPr="005E27D7">
              <w:rPr>
                <w:sz w:val="26"/>
                <w:szCs w:val="26"/>
              </w:rPr>
              <w:t>875,1</w:t>
            </w:r>
          </w:p>
        </w:tc>
        <w:tc>
          <w:tcPr>
            <w:tcW w:w="701" w:type="pct"/>
            <w:tcBorders>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122,7</w:t>
            </w:r>
          </w:p>
        </w:tc>
        <w:tc>
          <w:tcPr>
            <w:tcW w:w="701"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16,1</w:t>
            </w:r>
          </w:p>
        </w:tc>
        <w:tc>
          <w:tcPr>
            <w:tcW w:w="708"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17,5</w:t>
            </w:r>
          </w:p>
        </w:tc>
      </w:tr>
    </w:tbl>
    <w:p w:rsidR="00E73F12" w:rsidRPr="005E27D7" w:rsidRDefault="00E73F12" w:rsidP="00E73F12">
      <w:pPr>
        <w:spacing w:before="120" w:after="120" w:line="300" w:lineRule="exact"/>
        <w:jc w:val="center"/>
        <w:rPr>
          <w:sz w:val="26"/>
          <w:szCs w:val="26"/>
        </w:rPr>
      </w:pPr>
      <w:r w:rsidRPr="005E27D7">
        <w:rPr>
          <w:rFonts w:ascii="Arial" w:hAnsi="Arial" w:cs="Arial"/>
          <w:b/>
          <w:sz w:val="26"/>
          <w:szCs w:val="26"/>
        </w:rPr>
        <w:t>Направлено средств на погашение кредитов банков и займов</w:t>
      </w:r>
      <w:r w:rsidRPr="005E27D7">
        <w:rPr>
          <w:rFonts w:ascii="Arial" w:hAnsi="Arial" w:cs="Arial"/>
          <w:b/>
          <w:sz w:val="26"/>
          <w:szCs w:val="26"/>
        </w:rPr>
        <w:br/>
        <w:t>по видам экономической деятельности</w:t>
      </w:r>
    </w:p>
    <w:tbl>
      <w:tblPr>
        <w:tblW w:w="5000" w:type="pct"/>
        <w:jc w:val="center"/>
        <w:tblCellMar>
          <w:left w:w="28" w:type="dxa"/>
          <w:right w:w="28" w:type="dxa"/>
        </w:tblCellMar>
        <w:tblLook w:val="0000" w:firstRow="0" w:lastRow="0" w:firstColumn="0" w:lastColumn="0" w:noHBand="0" w:noVBand="0"/>
      </w:tblPr>
      <w:tblGrid>
        <w:gridCol w:w="3986"/>
        <w:gridCol w:w="1276"/>
        <w:gridCol w:w="1276"/>
        <w:gridCol w:w="1320"/>
        <w:gridCol w:w="1245"/>
      </w:tblGrid>
      <w:tr w:rsidR="00E73F12" w:rsidRPr="005E27D7" w:rsidTr="006F7EC3">
        <w:trPr>
          <w:cantSplit/>
          <w:trHeight w:val="52"/>
          <w:tblHeader/>
          <w:jc w:val="center"/>
        </w:trPr>
        <w:tc>
          <w:tcPr>
            <w:tcW w:w="2189" w:type="pct"/>
            <w:vMerge w:val="restart"/>
            <w:tcBorders>
              <w:top w:val="single" w:sz="4" w:space="0" w:color="auto"/>
              <w:left w:val="single" w:sz="4" w:space="0" w:color="auto"/>
              <w:right w:val="single" w:sz="4" w:space="0" w:color="auto"/>
            </w:tcBorders>
            <w:vAlign w:val="bottom"/>
          </w:tcPr>
          <w:p w:rsidR="00E73F12" w:rsidRPr="005E27D7" w:rsidRDefault="00E73F12" w:rsidP="006F7EC3">
            <w:pPr>
              <w:spacing w:before="20" w:after="20" w:line="200" w:lineRule="exact"/>
              <w:rPr>
                <w:bCs/>
                <w:sz w:val="22"/>
                <w:szCs w:val="22"/>
              </w:rPr>
            </w:pPr>
          </w:p>
        </w:tc>
        <w:tc>
          <w:tcPr>
            <w:tcW w:w="1402"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proofErr w:type="spellStart"/>
            <w:r w:rsidRPr="005E27D7">
              <w:rPr>
                <w:sz w:val="26"/>
                <w:szCs w:val="26"/>
                <w:lang w:val="en-US"/>
              </w:rPr>
              <w:t>Январь-апрель</w:t>
            </w:r>
            <w:proofErr w:type="spellEnd"/>
            <w:r w:rsidRPr="005E27D7">
              <w:rPr>
                <w:sz w:val="26"/>
                <w:szCs w:val="26"/>
              </w:rPr>
              <w:br/>
              <w:t>2022 г.</w:t>
            </w:r>
          </w:p>
        </w:tc>
        <w:tc>
          <w:tcPr>
            <w:tcW w:w="1409" w:type="pct"/>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pacing w:before="60" w:after="60" w:line="240" w:lineRule="exact"/>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выручке</w:t>
            </w:r>
            <w:r w:rsidRPr="005E27D7">
              <w:rPr>
                <w:sz w:val="26"/>
                <w:szCs w:val="26"/>
              </w:rPr>
              <w:br/>
              <w:t>от реализации продукции, товаров, работ, услуг</w:t>
            </w:r>
          </w:p>
        </w:tc>
      </w:tr>
      <w:tr w:rsidR="00E73F12" w:rsidRPr="005E27D7" w:rsidTr="006F7EC3">
        <w:trPr>
          <w:cantSplit/>
          <w:trHeight w:val="539"/>
          <w:tblHeader/>
          <w:jc w:val="center"/>
        </w:trPr>
        <w:tc>
          <w:tcPr>
            <w:tcW w:w="2189" w:type="pct"/>
            <w:vMerge/>
            <w:tcBorders>
              <w:left w:val="single" w:sz="4" w:space="0" w:color="auto"/>
              <w:bottom w:val="single" w:sz="4" w:space="0" w:color="auto"/>
              <w:right w:val="single" w:sz="4" w:space="0" w:color="auto"/>
            </w:tcBorders>
            <w:vAlign w:val="bottom"/>
          </w:tcPr>
          <w:p w:rsidR="00E73F12" w:rsidRPr="005E27D7" w:rsidRDefault="00E73F12" w:rsidP="006F7EC3">
            <w:pPr>
              <w:spacing w:before="20" w:after="20" w:line="200" w:lineRule="exact"/>
              <w:rPr>
                <w:bCs/>
                <w:sz w:val="22"/>
                <w:szCs w:val="22"/>
              </w:rPr>
            </w:pPr>
          </w:p>
        </w:tc>
        <w:tc>
          <w:tcPr>
            <w:tcW w:w="70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60" w:after="60" w:line="240" w:lineRule="exact"/>
              <w:jc w:val="center"/>
              <w:rPr>
                <w:sz w:val="26"/>
                <w:szCs w:val="26"/>
              </w:rPr>
            </w:pPr>
            <w:r w:rsidRPr="005E27D7">
              <w:rPr>
                <w:sz w:val="26"/>
                <w:szCs w:val="26"/>
              </w:rPr>
              <w:t>млн. руб.</w:t>
            </w:r>
          </w:p>
        </w:tc>
        <w:tc>
          <w:tcPr>
            <w:tcW w:w="70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60" w:after="60" w:line="240" w:lineRule="exact"/>
              <w:jc w:val="center"/>
              <w:rPr>
                <w:sz w:val="26"/>
                <w:szCs w:val="26"/>
              </w:rPr>
            </w:pP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br/>
              <w:t>январю-апрелю</w:t>
            </w:r>
            <w:r w:rsidRPr="005E27D7">
              <w:rPr>
                <w:sz w:val="26"/>
                <w:szCs w:val="26"/>
              </w:rPr>
              <w:br/>
              <w:t>2021 г.</w:t>
            </w:r>
          </w:p>
        </w:tc>
        <w:tc>
          <w:tcPr>
            <w:tcW w:w="72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pacing w:before="60" w:after="60" w:line="240" w:lineRule="exact"/>
              <w:jc w:val="center"/>
              <w:rPr>
                <w:sz w:val="26"/>
                <w:szCs w:val="26"/>
              </w:rPr>
            </w:pPr>
            <w:r w:rsidRPr="005E27D7">
              <w:rPr>
                <w:sz w:val="26"/>
                <w:szCs w:val="26"/>
              </w:rPr>
              <w:t>январь-апрель</w:t>
            </w:r>
            <w:r w:rsidRPr="005E27D7">
              <w:rPr>
                <w:sz w:val="26"/>
                <w:szCs w:val="26"/>
              </w:rPr>
              <w:br/>
              <w:t>2021 г.</w:t>
            </w:r>
          </w:p>
        </w:tc>
        <w:tc>
          <w:tcPr>
            <w:tcW w:w="68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E73F12" w:rsidRPr="005E27D7" w:rsidRDefault="00E73F12" w:rsidP="006F7EC3">
            <w:pPr>
              <w:spacing w:before="60" w:after="60" w:line="240" w:lineRule="exact"/>
              <w:jc w:val="center"/>
              <w:rPr>
                <w:sz w:val="26"/>
                <w:szCs w:val="26"/>
              </w:rPr>
            </w:pPr>
            <w:r w:rsidRPr="005E27D7">
              <w:rPr>
                <w:sz w:val="26"/>
                <w:szCs w:val="26"/>
              </w:rPr>
              <w:t>январь-апрель</w:t>
            </w:r>
            <w:r w:rsidRPr="005E27D7">
              <w:rPr>
                <w:sz w:val="26"/>
                <w:szCs w:val="26"/>
              </w:rPr>
              <w:br/>
              <w:t>2022 г.</w:t>
            </w:r>
          </w:p>
        </w:tc>
      </w:tr>
      <w:tr w:rsidR="00E73F12" w:rsidRPr="005E27D7" w:rsidTr="006F7EC3">
        <w:trPr>
          <w:cantSplit/>
          <w:trHeight w:val="52"/>
          <w:jc w:val="center"/>
        </w:trPr>
        <w:tc>
          <w:tcPr>
            <w:tcW w:w="2189" w:type="pct"/>
            <w:tcBorders>
              <w:top w:val="single" w:sz="4" w:space="0" w:color="auto"/>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proofErr w:type="spellStart"/>
            <w:r w:rsidRPr="005E27D7">
              <w:rPr>
                <w:sz w:val="26"/>
                <w:szCs w:val="26"/>
              </w:rPr>
              <w:t>г</w:t>
            </w:r>
            <w:proofErr w:type="gramStart"/>
            <w:r w:rsidRPr="005E27D7">
              <w:rPr>
                <w:sz w:val="26"/>
                <w:szCs w:val="26"/>
              </w:rPr>
              <w:t>.М</w:t>
            </w:r>
            <w:proofErr w:type="gramEnd"/>
            <w:r w:rsidRPr="005E27D7">
              <w:rPr>
                <w:sz w:val="26"/>
                <w:szCs w:val="26"/>
              </w:rPr>
              <w:t>инск</w:t>
            </w:r>
            <w:proofErr w:type="spellEnd"/>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6</w:t>
            </w:r>
            <w:r w:rsidRPr="005E27D7">
              <w:rPr>
                <w:sz w:val="26"/>
                <w:szCs w:val="26"/>
                <w:lang w:val="en-US"/>
              </w:rPr>
              <w:t> </w:t>
            </w:r>
            <w:r w:rsidRPr="005E27D7">
              <w:rPr>
                <w:sz w:val="26"/>
                <w:szCs w:val="26"/>
              </w:rPr>
              <w:t>992,1</w:t>
            </w:r>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111,3</w:t>
            </w:r>
          </w:p>
        </w:tc>
        <w:tc>
          <w:tcPr>
            <w:tcW w:w="725"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19,7</w:t>
            </w:r>
          </w:p>
        </w:tc>
        <w:tc>
          <w:tcPr>
            <w:tcW w:w="684"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19,4</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397"/>
              <w:rPr>
                <w:sz w:val="26"/>
                <w:szCs w:val="26"/>
              </w:rPr>
            </w:pPr>
            <w:r w:rsidRPr="005E27D7">
              <w:rPr>
                <w:sz w:val="26"/>
                <w:szCs w:val="26"/>
              </w:rPr>
              <w:t>в том числе:</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сельское, лесное и рыбное хозяйство</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13,9</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26,2</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138,2</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32,8</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промышленность</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2</w:t>
            </w:r>
            <w:r w:rsidRPr="005E27D7">
              <w:rPr>
                <w:sz w:val="26"/>
                <w:szCs w:val="26"/>
                <w:lang w:val="en-US"/>
              </w:rPr>
              <w:t> </w:t>
            </w:r>
            <w:r w:rsidRPr="005E27D7">
              <w:rPr>
                <w:sz w:val="26"/>
                <w:szCs w:val="26"/>
              </w:rPr>
              <w:t>181,3</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94,7</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28,9</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24,8</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строительство</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374,6</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186,1</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14,3</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25,1</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оптовая и розничная торговля; ремонт автомобилей и мотоциклов</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3</w:t>
            </w:r>
            <w:r w:rsidRPr="005E27D7">
              <w:rPr>
                <w:sz w:val="26"/>
                <w:szCs w:val="26"/>
                <w:lang w:val="en-US"/>
              </w:rPr>
              <w:t> </w:t>
            </w:r>
            <w:r w:rsidRPr="005E27D7">
              <w:rPr>
                <w:sz w:val="26"/>
                <w:szCs w:val="26"/>
              </w:rPr>
              <w:t>130,7</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129,1</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22,0</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24,2</w:t>
            </w:r>
          </w:p>
        </w:tc>
      </w:tr>
      <w:tr w:rsidR="00E73F12" w:rsidRPr="005E27D7" w:rsidTr="006F7EC3">
        <w:trPr>
          <w:cantSplit/>
          <w:trHeight w:val="52"/>
          <w:jc w:val="center"/>
        </w:trPr>
        <w:tc>
          <w:tcPr>
            <w:tcW w:w="2189" w:type="pct"/>
            <w:tcBorders>
              <w:left w:val="single" w:sz="4" w:space="0" w:color="auto"/>
              <w:bottom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транспортная деятельность, складирование, почтовая и курьерская деятельность</w:t>
            </w:r>
          </w:p>
        </w:tc>
        <w:tc>
          <w:tcPr>
            <w:tcW w:w="701"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559,5</w:t>
            </w:r>
          </w:p>
        </w:tc>
        <w:tc>
          <w:tcPr>
            <w:tcW w:w="701"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104,6</w:t>
            </w:r>
          </w:p>
        </w:tc>
        <w:tc>
          <w:tcPr>
            <w:tcW w:w="725" w:type="pct"/>
            <w:tcBorders>
              <w:left w:val="single" w:sz="4" w:space="0" w:color="auto"/>
              <w:bottom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9,9</w:t>
            </w:r>
          </w:p>
        </w:tc>
        <w:tc>
          <w:tcPr>
            <w:tcW w:w="684" w:type="pct"/>
            <w:tcBorders>
              <w:left w:val="single" w:sz="4" w:space="0" w:color="auto"/>
              <w:bottom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10,6</w:t>
            </w:r>
          </w:p>
        </w:tc>
      </w:tr>
      <w:tr w:rsidR="00E73F12" w:rsidRPr="005E27D7" w:rsidTr="006F7EC3">
        <w:trPr>
          <w:cantSplit/>
          <w:trHeight w:val="52"/>
          <w:jc w:val="center"/>
        </w:trPr>
        <w:tc>
          <w:tcPr>
            <w:tcW w:w="2189" w:type="pct"/>
            <w:tcBorders>
              <w:top w:val="single" w:sz="4" w:space="0" w:color="auto"/>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lastRenderedPageBreak/>
              <w:t>услуги по временному проживанию и питанию</w:t>
            </w:r>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59,4</w:t>
            </w:r>
          </w:p>
        </w:tc>
        <w:tc>
          <w:tcPr>
            <w:tcW w:w="70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46,2</w:t>
            </w:r>
          </w:p>
        </w:tc>
        <w:tc>
          <w:tcPr>
            <w:tcW w:w="725"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41,5</w:t>
            </w:r>
          </w:p>
        </w:tc>
        <w:tc>
          <w:tcPr>
            <w:tcW w:w="684"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11,4</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информация и связь</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75,6</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78,5</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2,7</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1,9</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финансовая и страховая деятельность</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305,1</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137,7</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105,9</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117,2</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операции с недвижимым имуществом</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25,8</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122,5</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18,6</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20,4</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профессиональная, научная и техническая деятельность</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227,1</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85,7</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38,6</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30,1</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 xml:space="preserve">деятельность </w:t>
            </w:r>
            <w:r w:rsidRPr="005E27D7">
              <w:rPr>
                <w:sz w:val="26"/>
                <w:szCs w:val="26"/>
              </w:rPr>
              <w:br/>
              <w:t>в сфере административных и вспомогательных услуг</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5,2</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151,4</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2,8</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3,7</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образование</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3,3</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79,4</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10,8</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7,7</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здравоохранение и социальные услуги</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8,8</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147,8</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4,0</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5,1</w:t>
            </w:r>
          </w:p>
        </w:tc>
      </w:tr>
      <w:tr w:rsidR="00E73F12" w:rsidRPr="005E27D7" w:rsidTr="006F7EC3">
        <w:trPr>
          <w:cantSplit/>
          <w:trHeight w:val="52"/>
          <w:jc w:val="center"/>
        </w:trPr>
        <w:tc>
          <w:tcPr>
            <w:tcW w:w="2189" w:type="pct"/>
            <w:tcBorders>
              <w:left w:val="single" w:sz="4" w:space="0" w:color="auto"/>
              <w:right w:val="single" w:sz="4" w:space="0" w:color="auto"/>
            </w:tcBorders>
            <w:vAlign w:val="bottom"/>
          </w:tcPr>
          <w:p w:rsidR="00E73F12" w:rsidRPr="005E27D7" w:rsidRDefault="00E73F12" w:rsidP="006F7EC3">
            <w:pPr>
              <w:spacing w:before="40" w:after="40" w:line="240" w:lineRule="exact"/>
              <w:ind w:left="57"/>
              <w:rPr>
                <w:sz w:val="26"/>
                <w:szCs w:val="26"/>
              </w:rPr>
            </w:pPr>
            <w:r w:rsidRPr="005E27D7">
              <w:rPr>
                <w:sz w:val="26"/>
                <w:szCs w:val="26"/>
              </w:rPr>
              <w:t>творчество, спорт, развлечения и отдых</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16,8</w:t>
            </w:r>
          </w:p>
        </w:tc>
        <w:tc>
          <w:tcPr>
            <w:tcW w:w="70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199,7</w:t>
            </w:r>
          </w:p>
        </w:tc>
        <w:tc>
          <w:tcPr>
            <w:tcW w:w="725"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1,0</w:t>
            </w:r>
          </w:p>
        </w:tc>
        <w:tc>
          <w:tcPr>
            <w:tcW w:w="684" w:type="pct"/>
            <w:tcBorders>
              <w:left w:val="sing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1,1</w:t>
            </w:r>
          </w:p>
        </w:tc>
      </w:tr>
      <w:tr w:rsidR="00E73F12" w:rsidRPr="005E27D7" w:rsidTr="006F7EC3">
        <w:trPr>
          <w:cantSplit/>
          <w:trHeight w:val="52"/>
          <w:jc w:val="center"/>
        </w:trPr>
        <w:tc>
          <w:tcPr>
            <w:tcW w:w="2189" w:type="pct"/>
            <w:tcBorders>
              <w:left w:val="single" w:sz="4" w:space="0" w:color="auto"/>
              <w:bottom w:val="double" w:sz="4" w:space="0" w:color="auto"/>
              <w:right w:val="single" w:sz="4" w:space="0" w:color="auto"/>
            </w:tcBorders>
            <w:vAlign w:val="bottom"/>
          </w:tcPr>
          <w:p w:rsidR="00E73F12" w:rsidRPr="005E27D7" w:rsidRDefault="00E73F12" w:rsidP="006F7EC3">
            <w:pPr>
              <w:spacing w:before="40" w:after="40" w:line="240" w:lineRule="exact"/>
              <w:ind w:left="57"/>
              <w:rPr>
                <w:sz w:val="22"/>
                <w:szCs w:val="22"/>
              </w:rPr>
            </w:pPr>
            <w:r w:rsidRPr="005E27D7">
              <w:rPr>
                <w:sz w:val="26"/>
                <w:szCs w:val="26"/>
              </w:rPr>
              <w:t>предоставление прочих видов услуг</w:t>
            </w:r>
          </w:p>
        </w:tc>
        <w:tc>
          <w:tcPr>
            <w:tcW w:w="701" w:type="pct"/>
            <w:tcBorders>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227"/>
              <w:jc w:val="right"/>
              <w:rPr>
                <w:sz w:val="26"/>
                <w:szCs w:val="26"/>
              </w:rPr>
            </w:pPr>
            <w:r w:rsidRPr="005E27D7">
              <w:rPr>
                <w:sz w:val="26"/>
                <w:szCs w:val="26"/>
              </w:rPr>
              <w:t>4,9</w:t>
            </w:r>
          </w:p>
        </w:tc>
        <w:tc>
          <w:tcPr>
            <w:tcW w:w="701" w:type="pct"/>
            <w:tcBorders>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40" w:after="40" w:line="240" w:lineRule="exact"/>
              <w:ind w:right="340"/>
              <w:jc w:val="right"/>
              <w:rPr>
                <w:sz w:val="26"/>
                <w:szCs w:val="26"/>
              </w:rPr>
            </w:pPr>
            <w:r w:rsidRPr="005E27D7">
              <w:rPr>
                <w:sz w:val="26"/>
                <w:szCs w:val="26"/>
              </w:rPr>
              <w:t>67,0</w:t>
            </w:r>
          </w:p>
        </w:tc>
        <w:tc>
          <w:tcPr>
            <w:tcW w:w="725"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14,3</w:t>
            </w:r>
          </w:p>
        </w:tc>
        <w:tc>
          <w:tcPr>
            <w:tcW w:w="684"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E73F12" w:rsidRPr="005E27D7" w:rsidRDefault="00E73F12" w:rsidP="006F7EC3">
            <w:pPr>
              <w:widowControl w:val="0"/>
              <w:autoSpaceDE w:val="0"/>
              <w:autoSpaceDN w:val="0"/>
              <w:adjustRightInd w:val="0"/>
              <w:spacing w:before="40" w:after="40" w:line="240" w:lineRule="exact"/>
              <w:ind w:right="397"/>
              <w:jc w:val="right"/>
              <w:rPr>
                <w:sz w:val="26"/>
                <w:szCs w:val="26"/>
              </w:rPr>
            </w:pPr>
            <w:r w:rsidRPr="005E27D7">
              <w:rPr>
                <w:sz w:val="26"/>
                <w:szCs w:val="26"/>
              </w:rPr>
              <w:t>9,2</w:t>
            </w:r>
          </w:p>
        </w:tc>
      </w:tr>
    </w:tbl>
    <w:p w:rsidR="00E73F12" w:rsidRPr="005E27D7" w:rsidRDefault="00E73F12" w:rsidP="00E73F12">
      <w:pPr>
        <w:spacing w:before="360" w:after="120" w:line="380" w:lineRule="exact"/>
        <w:jc w:val="center"/>
        <w:rPr>
          <w:rFonts w:ascii="Arial" w:hAnsi="Arial" w:cs="Arial"/>
          <w:b/>
          <w:sz w:val="26"/>
          <w:szCs w:val="26"/>
        </w:rPr>
      </w:pPr>
      <w:r w:rsidRPr="005E27D7">
        <w:rPr>
          <w:rFonts w:ascii="Arial" w:hAnsi="Arial" w:cs="Arial"/>
          <w:b/>
          <w:sz w:val="26"/>
          <w:szCs w:val="26"/>
        </w:rPr>
        <w:t xml:space="preserve">8.2. Состояние расчетов </w:t>
      </w:r>
    </w:p>
    <w:p w:rsidR="00E73F12" w:rsidRPr="005E27D7" w:rsidRDefault="00E73F12" w:rsidP="00E73F12">
      <w:pPr>
        <w:spacing w:before="240" w:after="120"/>
        <w:ind w:firstLine="709"/>
        <w:jc w:val="both"/>
        <w:rPr>
          <w:sz w:val="30"/>
          <w:szCs w:val="30"/>
        </w:rPr>
      </w:pPr>
      <w:r w:rsidRPr="005E27D7">
        <w:rPr>
          <w:sz w:val="30"/>
          <w:szCs w:val="30"/>
        </w:rPr>
        <w:t>Суммарная задолженность на 1 мая 2022</w:t>
      </w:r>
      <w:r w:rsidRPr="005E27D7">
        <w:rPr>
          <w:sz w:val="30"/>
          <w:szCs w:val="30"/>
          <w:lang w:val="en-US"/>
        </w:rPr>
        <w:t> </w:t>
      </w:r>
      <w:r w:rsidRPr="005E27D7">
        <w:rPr>
          <w:sz w:val="30"/>
          <w:szCs w:val="30"/>
        </w:rPr>
        <w:t xml:space="preserve">г. составила </w:t>
      </w:r>
      <w:r w:rsidRPr="005E27D7">
        <w:rPr>
          <w:sz w:val="30"/>
          <w:szCs w:val="30"/>
        </w:rPr>
        <w:br/>
        <w:t xml:space="preserve">44 496,1 млн. рублей и увеличилась по сравнению с 1 мая 2021 г. </w:t>
      </w:r>
      <w:r w:rsidRPr="005E27D7">
        <w:rPr>
          <w:sz w:val="30"/>
          <w:szCs w:val="30"/>
        </w:rPr>
        <w:br/>
        <w:t xml:space="preserve">на </w:t>
      </w:r>
      <w:r w:rsidRPr="005E27D7">
        <w:rPr>
          <w:sz w:val="30"/>
          <w:szCs w:val="30"/>
          <w:lang w:val="en-US"/>
        </w:rPr>
        <w:t>2,9</w:t>
      </w:r>
      <w:r w:rsidRPr="005E27D7">
        <w:rPr>
          <w:sz w:val="30"/>
          <w:szCs w:val="30"/>
        </w:rPr>
        <w:t>%, дебиторская задолженность – 23 425,3 млн. рублей (увеличилась на 7,9%).</w:t>
      </w:r>
    </w:p>
    <w:p w:rsidR="00E73F12" w:rsidRPr="005E27D7" w:rsidRDefault="00E73F12" w:rsidP="00E73F12">
      <w:pPr>
        <w:spacing w:before="120" w:after="160" w:line="320" w:lineRule="exact"/>
        <w:jc w:val="center"/>
        <w:rPr>
          <w:rFonts w:ascii="Arial" w:hAnsi="Arial" w:cs="Arial"/>
          <w:b/>
          <w:spacing w:val="-2"/>
          <w:sz w:val="26"/>
          <w:szCs w:val="26"/>
        </w:rPr>
      </w:pPr>
      <w:r w:rsidRPr="005E27D7">
        <w:rPr>
          <w:rFonts w:ascii="Arial" w:hAnsi="Arial" w:cs="Arial"/>
          <w:b/>
          <w:spacing w:val="-2"/>
          <w:sz w:val="26"/>
          <w:szCs w:val="26"/>
        </w:rPr>
        <w:t>Состояние расчетов организаций</w:t>
      </w:r>
    </w:p>
    <w:tbl>
      <w:tblPr>
        <w:tblW w:w="4885" w:type="pct"/>
        <w:tblInd w:w="108" w:type="dxa"/>
        <w:tblLook w:val="0000" w:firstRow="0" w:lastRow="0" w:firstColumn="0" w:lastColumn="0" w:noHBand="0" w:noVBand="0"/>
      </w:tblPr>
      <w:tblGrid>
        <w:gridCol w:w="4679"/>
        <w:gridCol w:w="1417"/>
        <w:gridCol w:w="1559"/>
        <w:gridCol w:w="1417"/>
      </w:tblGrid>
      <w:tr w:rsidR="00E73F12" w:rsidRPr="005E27D7" w:rsidTr="005A26C1">
        <w:trPr>
          <w:tblHeader/>
        </w:trPr>
        <w:tc>
          <w:tcPr>
            <w:tcW w:w="2579" w:type="pct"/>
            <w:vMerge w:val="restart"/>
            <w:tcBorders>
              <w:top w:val="single" w:sz="4" w:space="0" w:color="auto"/>
              <w:left w:val="single" w:sz="4" w:space="0" w:color="auto"/>
              <w:bottom w:val="single" w:sz="4" w:space="0" w:color="auto"/>
              <w:right w:val="single" w:sz="4" w:space="0" w:color="auto"/>
            </w:tcBorders>
            <w:vAlign w:val="bottom"/>
          </w:tcPr>
          <w:p w:rsidR="00E73F12" w:rsidRPr="005E27D7" w:rsidRDefault="00E73F12" w:rsidP="006F7EC3">
            <w:pPr>
              <w:widowControl w:val="0"/>
              <w:spacing w:before="40" w:after="40" w:line="240" w:lineRule="exact"/>
              <w:jc w:val="center"/>
              <w:textAlignment w:val="center"/>
              <w:rPr>
                <w:color w:val="999999"/>
                <w:sz w:val="26"/>
                <w:szCs w:val="26"/>
              </w:rPr>
            </w:pPr>
          </w:p>
        </w:tc>
        <w:tc>
          <w:tcPr>
            <w:tcW w:w="78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widowControl w:val="0"/>
              <w:spacing w:before="40" w:after="40" w:line="240" w:lineRule="exact"/>
              <w:ind w:left="-57" w:right="-57"/>
              <w:jc w:val="center"/>
              <w:rPr>
                <w:sz w:val="26"/>
                <w:szCs w:val="26"/>
              </w:rPr>
            </w:pPr>
            <w:r w:rsidRPr="005E27D7">
              <w:rPr>
                <w:sz w:val="26"/>
                <w:szCs w:val="26"/>
              </w:rPr>
              <w:t>На</w:t>
            </w:r>
            <w:r w:rsidRPr="005E27D7">
              <w:rPr>
                <w:sz w:val="26"/>
                <w:szCs w:val="26"/>
              </w:rPr>
              <w:br/>
              <w:t>1 мая</w:t>
            </w:r>
            <w:r w:rsidRPr="005E27D7">
              <w:rPr>
                <w:sz w:val="26"/>
                <w:szCs w:val="26"/>
              </w:rPr>
              <w:br/>
              <w:t>2022 г.</w:t>
            </w:r>
          </w:p>
        </w:tc>
        <w:tc>
          <w:tcPr>
            <w:tcW w:w="1640"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widowControl w:val="0"/>
              <w:tabs>
                <w:tab w:val="left" w:pos="601"/>
              </w:tabs>
              <w:spacing w:before="40" w:after="40" w:line="240" w:lineRule="exact"/>
              <w:jc w:val="center"/>
              <w:rPr>
                <w:sz w:val="26"/>
                <w:szCs w:val="26"/>
              </w:rPr>
            </w:pPr>
            <w:r w:rsidRPr="005E27D7">
              <w:rPr>
                <w:sz w:val="26"/>
                <w:szCs w:val="26"/>
              </w:rPr>
              <w:t>В % к</w:t>
            </w:r>
          </w:p>
        </w:tc>
      </w:tr>
      <w:tr w:rsidR="00E73F12" w:rsidRPr="005E27D7" w:rsidTr="005A26C1">
        <w:trPr>
          <w:tblHeader/>
        </w:trPr>
        <w:tc>
          <w:tcPr>
            <w:tcW w:w="257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40" w:lineRule="exact"/>
              <w:rPr>
                <w:color w:val="999999"/>
                <w:sz w:val="26"/>
                <w:szCs w:val="26"/>
              </w:rPr>
            </w:pPr>
          </w:p>
        </w:tc>
        <w:tc>
          <w:tcPr>
            <w:tcW w:w="781"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40" w:after="40" w:line="240" w:lineRule="exact"/>
              <w:rPr>
                <w:sz w:val="26"/>
                <w:szCs w:val="26"/>
              </w:rPr>
            </w:pPr>
          </w:p>
        </w:tc>
        <w:tc>
          <w:tcPr>
            <w:tcW w:w="85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widowControl w:val="0"/>
              <w:spacing w:before="40" w:after="40" w:line="240" w:lineRule="exact"/>
              <w:ind w:left="-57" w:right="-57"/>
              <w:jc w:val="center"/>
              <w:rPr>
                <w:sz w:val="26"/>
                <w:szCs w:val="26"/>
              </w:rPr>
            </w:pPr>
            <w:r w:rsidRPr="005E27D7">
              <w:rPr>
                <w:sz w:val="26"/>
                <w:szCs w:val="26"/>
              </w:rPr>
              <w:t>1 января</w:t>
            </w:r>
            <w:r w:rsidRPr="005E27D7">
              <w:rPr>
                <w:sz w:val="26"/>
                <w:szCs w:val="26"/>
              </w:rPr>
              <w:br/>
              <w:t>2022 г.</w:t>
            </w:r>
          </w:p>
        </w:tc>
        <w:tc>
          <w:tcPr>
            <w:tcW w:w="78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widowControl w:val="0"/>
              <w:spacing w:before="40" w:after="40" w:line="240" w:lineRule="exact"/>
              <w:ind w:left="-57" w:right="-57"/>
              <w:jc w:val="center"/>
              <w:rPr>
                <w:sz w:val="26"/>
                <w:szCs w:val="26"/>
              </w:rPr>
            </w:pPr>
            <w:r w:rsidRPr="005E27D7">
              <w:rPr>
                <w:sz w:val="26"/>
                <w:szCs w:val="26"/>
              </w:rPr>
              <w:t>1 апреля</w:t>
            </w:r>
            <w:r w:rsidRPr="005E27D7">
              <w:rPr>
                <w:sz w:val="26"/>
                <w:szCs w:val="26"/>
              </w:rPr>
              <w:br/>
              <w:t>2022 г.</w:t>
            </w:r>
          </w:p>
        </w:tc>
      </w:tr>
      <w:tr w:rsidR="00E73F12" w:rsidRPr="005E27D7" w:rsidTr="005A26C1">
        <w:trPr>
          <w:trHeight w:val="561"/>
        </w:trPr>
        <w:tc>
          <w:tcPr>
            <w:tcW w:w="2579"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spacing w:before="60" w:after="60" w:line="240" w:lineRule="exact"/>
              <w:ind w:right="-108"/>
              <w:rPr>
                <w:b/>
                <w:sz w:val="26"/>
                <w:szCs w:val="26"/>
              </w:rPr>
            </w:pPr>
            <w:r w:rsidRPr="005E27D7">
              <w:rPr>
                <w:b/>
                <w:sz w:val="26"/>
                <w:szCs w:val="26"/>
              </w:rPr>
              <w:t>Суммарная задолженность,</w:t>
            </w:r>
            <w:r w:rsidRPr="005E27D7">
              <w:rPr>
                <w:b/>
                <w:sz w:val="26"/>
                <w:szCs w:val="26"/>
              </w:rPr>
              <w:br/>
              <w:t>млн. руб.</w:t>
            </w:r>
          </w:p>
        </w:tc>
        <w:tc>
          <w:tcPr>
            <w:tcW w:w="7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lang w:val="en-US"/>
              </w:rPr>
            </w:pPr>
            <w:r w:rsidRPr="005E27D7">
              <w:rPr>
                <w:sz w:val="26"/>
                <w:szCs w:val="26"/>
              </w:rPr>
              <w:t>44 </w:t>
            </w:r>
            <w:r w:rsidRPr="005E27D7">
              <w:rPr>
                <w:sz w:val="26"/>
                <w:szCs w:val="26"/>
                <w:lang w:val="en-US"/>
              </w:rPr>
              <w:t>496</w:t>
            </w:r>
            <w:r w:rsidRPr="005E27D7">
              <w:rPr>
                <w:sz w:val="26"/>
                <w:szCs w:val="26"/>
              </w:rPr>
              <w:t>,</w:t>
            </w:r>
            <w:r w:rsidRPr="005E27D7">
              <w:rPr>
                <w:sz w:val="26"/>
                <w:szCs w:val="26"/>
                <w:lang w:val="en-US"/>
              </w:rPr>
              <w:t>1</w:t>
            </w:r>
          </w:p>
        </w:tc>
        <w:tc>
          <w:tcPr>
            <w:tcW w:w="859"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98,2</w:t>
            </w:r>
          </w:p>
        </w:tc>
        <w:tc>
          <w:tcPr>
            <w:tcW w:w="7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93,2</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60" w:after="60" w:line="240" w:lineRule="exact"/>
              <w:ind w:left="360"/>
              <w:rPr>
                <w:sz w:val="26"/>
                <w:szCs w:val="26"/>
              </w:rPr>
            </w:pPr>
            <w:r w:rsidRPr="005E27D7">
              <w:rPr>
                <w:sz w:val="26"/>
                <w:szCs w:val="26"/>
              </w:rPr>
              <w:t xml:space="preserve">из нее </w:t>
            </w:r>
            <w:proofErr w:type="gramStart"/>
            <w:r w:rsidRPr="005E27D7">
              <w:rPr>
                <w:sz w:val="26"/>
                <w:szCs w:val="26"/>
              </w:rPr>
              <w:t>просроченная</w:t>
            </w:r>
            <w:proofErr w:type="gramEnd"/>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1 791,3</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115,8</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100,7</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spacing w:before="60" w:after="60" w:line="240" w:lineRule="exact"/>
              <w:ind w:right="-165"/>
              <w:rPr>
                <w:spacing w:val="-2"/>
                <w:sz w:val="26"/>
                <w:szCs w:val="26"/>
              </w:rPr>
            </w:pPr>
            <w:r w:rsidRPr="005E27D7">
              <w:rPr>
                <w:spacing w:val="-2"/>
                <w:sz w:val="26"/>
                <w:szCs w:val="26"/>
              </w:rPr>
              <w:t xml:space="preserve">Удельный вес просроченной </w:t>
            </w:r>
            <w:r w:rsidRPr="005E27D7">
              <w:rPr>
                <w:spacing w:val="-2"/>
                <w:sz w:val="26"/>
                <w:szCs w:val="26"/>
              </w:rPr>
              <w:br/>
              <w:t>суммарной задолженности в общей суммарной задолженности, %</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4,0</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top w:val="nil"/>
              <w:left w:val="single" w:sz="4" w:space="0" w:color="auto"/>
              <w:right w:val="single" w:sz="4" w:space="0" w:color="auto"/>
            </w:tcBorders>
            <w:vAlign w:val="bottom"/>
          </w:tcPr>
          <w:p w:rsidR="00E73F12" w:rsidRPr="005E27D7" w:rsidRDefault="00E73F12" w:rsidP="006F7EC3">
            <w:pPr>
              <w:widowControl w:val="0"/>
              <w:spacing w:before="60" w:after="60" w:line="240" w:lineRule="exact"/>
              <w:ind w:right="-85"/>
              <w:rPr>
                <w:spacing w:val="-2"/>
                <w:sz w:val="26"/>
                <w:szCs w:val="26"/>
              </w:rPr>
            </w:pPr>
            <w:r w:rsidRPr="005E27D7">
              <w:rPr>
                <w:spacing w:val="-2"/>
                <w:sz w:val="26"/>
                <w:szCs w:val="26"/>
              </w:rPr>
              <w:t>Соотношение суммарной задолженности и выручки от реализации продукции, товаров, работ, услуг, %</w:t>
            </w:r>
          </w:p>
        </w:tc>
        <w:tc>
          <w:tcPr>
            <w:tcW w:w="781"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lang w:val="en-US"/>
              </w:rPr>
            </w:pPr>
            <w:r w:rsidRPr="005E27D7">
              <w:rPr>
                <w:sz w:val="26"/>
                <w:szCs w:val="26"/>
              </w:rPr>
              <w:t>123,</w:t>
            </w:r>
            <w:r w:rsidRPr="005E27D7">
              <w:rPr>
                <w:sz w:val="26"/>
                <w:szCs w:val="26"/>
                <w:lang w:val="en-US"/>
              </w:rPr>
              <w:t>6</w:t>
            </w:r>
          </w:p>
        </w:tc>
        <w:tc>
          <w:tcPr>
            <w:tcW w:w="859"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х</w:t>
            </w:r>
          </w:p>
        </w:tc>
        <w:tc>
          <w:tcPr>
            <w:tcW w:w="781" w:type="pct"/>
            <w:tcBorders>
              <w:top w:val="nil"/>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х</w:t>
            </w:r>
          </w:p>
        </w:tc>
      </w:tr>
      <w:tr w:rsidR="00E73F12" w:rsidRPr="005E27D7" w:rsidTr="005A26C1">
        <w:tc>
          <w:tcPr>
            <w:tcW w:w="2579"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60" w:after="60" w:line="240" w:lineRule="exact"/>
              <w:ind w:right="-165" w:firstLine="264"/>
              <w:rPr>
                <w:i/>
                <w:sz w:val="26"/>
                <w:szCs w:val="26"/>
              </w:rPr>
            </w:pPr>
            <w:proofErr w:type="spellStart"/>
            <w:r w:rsidRPr="005E27D7">
              <w:rPr>
                <w:i/>
                <w:sz w:val="26"/>
                <w:szCs w:val="26"/>
              </w:rPr>
              <w:t>Справочно</w:t>
            </w:r>
            <w:proofErr w:type="spellEnd"/>
            <w:r w:rsidRPr="005E27D7">
              <w:rPr>
                <w:i/>
                <w:sz w:val="26"/>
                <w:szCs w:val="26"/>
              </w:rPr>
              <w:t>: на 1 мая 2021 г.</w:t>
            </w:r>
          </w:p>
        </w:tc>
        <w:tc>
          <w:tcPr>
            <w:tcW w:w="781" w:type="pct"/>
            <w:tcBorders>
              <w:top w:val="nil"/>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136,3</w:t>
            </w:r>
          </w:p>
        </w:tc>
        <w:tc>
          <w:tcPr>
            <w:tcW w:w="859" w:type="pct"/>
            <w:tcBorders>
              <w:top w:val="nil"/>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х</w:t>
            </w:r>
          </w:p>
        </w:tc>
        <w:tc>
          <w:tcPr>
            <w:tcW w:w="781" w:type="pct"/>
            <w:tcBorders>
              <w:top w:val="nil"/>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х</w:t>
            </w:r>
          </w:p>
        </w:tc>
      </w:tr>
      <w:tr w:rsidR="00E73F12" w:rsidRPr="005E27D7" w:rsidTr="005A26C1">
        <w:tc>
          <w:tcPr>
            <w:tcW w:w="2579" w:type="pct"/>
            <w:tcBorders>
              <w:top w:val="single" w:sz="4" w:space="0" w:color="auto"/>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08"/>
              <w:rPr>
                <w:b/>
                <w:sz w:val="26"/>
                <w:szCs w:val="26"/>
              </w:rPr>
            </w:pPr>
            <w:r w:rsidRPr="005E27D7">
              <w:rPr>
                <w:b/>
                <w:sz w:val="26"/>
                <w:szCs w:val="26"/>
              </w:rPr>
              <w:lastRenderedPageBreak/>
              <w:t>Кредиторская задолженность,</w:t>
            </w:r>
            <w:r w:rsidRPr="005E27D7">
              <w:rPr>
                <w:b/>
                <w:sz w:val="26"/>
                <w:szCs w:val="26"/>
              </w:rPr>
              <w:br/>
              <w:t>млн. руб.</w:t>
            </w:r>
          </w:p>
        </w:tc>
        <w:tc>
          <w:tcPr>
            <w:tcW w:w="78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22 521,2</w:t>
            </w:r>
          </w:p>
        </w:tc>
        <w:tc>
          <w:tcPr>
            <w:tcW w:w="859"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97"/>
              <w:jc w:val="right"/>
              <w:rPr>
                <w:sz w:val="26"/>
                <w:szCs w:val="26"/>
              </w:rPr>
            </w:pPr>
            <w:r w:rsidRPr="005E27D7">
              <w:rPr>
                <w:sz w:val="26"/>
                <w:szCs w:val="26"/>
              </w:rPr>
              <w:t>97,0</w:t>
            </w:r>
          </w:p>
        </w:tc>
        <w:tc>
          <w:tcPr>
            <w:tcW w:w="781"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97"/>
              <w:jc w:val="right"/>
              <w:rPr>
                <w:sz w:val="26"/>
                <w:szCs w:val="26"/>
              </w:rPr>
            </w:pPr>
            <w:r w:rsidRPr="005E27D7">
              <w:rPr>
                <w:sz w:val="26"/>
                <w:szCs w:val="26"/>
              </w:rPr>
              <w:t>93,0</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720"/>
              <w:rPr>
                <w:sz w:val="26"/>
                <w:szCs w:val="26"/>
              </w:rPr>
            </w:pPr>
            <w:r w:rsidRPr="005E27D7">
              <w:rPr>
                <w:sz w:val="26"/>
                <w:szCs w:val="26"/>
              </w:rPr>
              <w:t>из нее:</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97"/>
              <w:jc w:val="right"/>
              <w:rPr>
                <w:sz w:val="26"/>
                <w:szCs w:val="26"/>
              </w:rPr>
            </w:pP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97"/>
              <w:jc w:val="right"/>
              <w:rPr>
                <w:sz w:val="26"/>
                <w:szCs w:val="26"/>
              </w:rPr>
            </w:pPr>
          </w:p>
        </w:tc>
      </w:tr>
      <w:tr w:rsidR="00E73F12" w:rsidRPr="005E27D7" w:rsidTr="005A26C1">
        <w:trPr>
          <w:trHeight w:val="485"/>
        </w:trPr>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113"/>
              <w:rPr>
                <w:sz w:val="26"/>
                <w:szCs w:val="26"/>
              </w:rPr>
            </w:pPr>
            <w:r w:rsidRPr="005E27D7">
              <w:rPr>
                <w:sz w:val="26"/>
                <w:szCs w:val="26"/>
              </w:rPr>
              <w:t>по налогам и сборам, социальному страхованию и обеспечению</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1 190,2</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75,7</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65,1</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5,3</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113"/>
              <w:rPr>
                <w:sz w:val="26"/>
                <w:szCs w:val="26"/>
              </w:rPr>
            </w:pPr>
            <w:r w:rsidRPr="005E27D7">
              <w:rPr>
                <w:sz w:val="26"/>
                <w:szCs w:val="26"/>
              </w:rPr>
              <w:t>за топливно-энергетические ресурсы</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875,5</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100,3</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106,2</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3,9</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65"/>
              <w:rPr>
                <w:spacing w:val="-2"/>
                <w:sz w:val="26"/>
                <w:szCs w:val="26"/>
              </w:rPr>
            </w:pPr>
            <w:r w:rsidRPr="005E27D7">
              <w:rPr>
                <w:spacing w:val="-2"/>
                <w:sz w:val="26"/>
                <w:szCs w:val="26"/>
              </w:rPr>
              <w:t>Удельный вес кредиторской задолженности в общей суммарной задолженности, %</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50,6</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08"/>
              <w:rPr>
                <w:sz w:val="26"/>
                <w:szCs w:val="26"/>
              </w:rPr>
            </w:pPr>
            <w:r w:rsidRPr="005E27D7">
              <w:rPr>
                <w:sz w:val="26"/>
                <w:szCs w:val="26"/>
              </w:rPr>
              <w:t>Просроченная кредиторская задолженность, млн. руб.</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1 577,9</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121,2</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101,9</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720"/>
              <w:rPr>
                <w:sz w:val="26"/>
                <w:szCs w:val="26"/>
              </w:rPr>
            </w:pPr>
            <w:r w:rsidRPr="005E27D7">
              <w:rPr>
                <w:sz w:val="26"/>
                <w:szCs w:val="26"/>
              </w:rPr>
              <w:t>из нее:</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113" w:right="-165"/>
              <w:rPr>
                <w:sz w:val="26"/>
                <w:szCs w:val="26"/>
              </w:rPr>
            </w:pPr>
            <w:r w:rsidRPr="005E27D7">
              <w:rPr>
                <w:sz w:val="26"/>
                <w:szCs w:val="26"/>
              </w:rPr>
              <w:t>по налогам и сборам, социальному страхованию и обеспечению</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22,7</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97,9</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116,5</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просроченной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1,4</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113"/>
              <w:rPr>
                <w:sz w:val="26"/>
                <w:szCs w:val="26"/>
              </w:rPr>
            </w:pPr>
            <w:r w:rsidRPr="005E27D7">
              <w:rPr>
                <w:sz w:val="26"/>
                <w:szCs w:val="26"/>
              </w:rPr>
              <w:t>за топливно-энергетические ресурсы</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81,0</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115,5</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108,6</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просроченной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5,1</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65"/>
              <w:rPr>
                <w:sz w:val="26"/>
                <w:szCs w:val="26"/>
              </w:rPr>
            </w:pPr>
            <w:r w:rsidRPr="005E27D7">
              <w:rPr>
                <w:spacing w:val="-2"/>
                <w:sz w:val="26"/>
                <w:szCs w:val="26"/>
              </w:rPr>
              <w:t>Удельный вес просроченной кредиторской задолженности в общей сумме кредиторской</w:t>
            </w:r>
            <w:r w:rsidRPr="005E27D7">
              <w:rPr>
                <w:sz w:val="26"/>
                <w:szCs w:val="26"/>
              </w:rPr>
              <w:t xml:space="preserve"> задолженности, %</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7,0</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65"/>
              <w:rPr>
                <w:spacing w:val="-2"/>
                <w:sz w:val="26"/>
                <w:szCs w:val="26"/>
              </w:rPr>
            </w:pPr>
            <w:r w:rsidRPr="005E27D7">
              <w:rPr>
                <w:spacing w:val="-2"/>
                <w:sz w:val="26"/>
                <w:szCs w:val="26"/>
              </w:rPr>
              <w:t>Удельный вес просроченной кредиторской задолженности в общей сумме просроченной суммарной задолженности, %</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88,1</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rPr>
                <w:sz w:val="26"/>
                <w:szCs w:val="26"/>
              </w:rPr>
            </w:pPr>
            <w:r w:rsidRPr="005E27D7">
              <w:rPr>
                <w:sz w:val="26"/>
                <w:szCs w:val="26"/>
              </w:rPr>
              <w:t>Внешняя кредиторская задолженность, млн. руб.</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5 957,2</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93,1</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87,6</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26,5</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rPr>
                <w:sz w:val="26"/>
                <w:szCs w:val="26"/>
              </w:rPr>
            </w:pPr>
            <w:r w:rsidRPr="005E27D7">
              <w:rPr>
                <w:sz w:val="26"/>
                <w:szCs w:val="26"/>
              </w:rPr>
              <w:t>Просроченная внешняя кредиторская задолженность, млн. руб.</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522,1</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147,8</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99,7</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просроченной кредиторской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33,1</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65"/>
              <w:rPr>
                <w:sz w:val="26"/>
                <w:szCs w:val="26"/>
              </w:rPr>
            </w:pPr>
            <w:r w:rsidRPr="005E27D7">
              <w:rPr>
                <w:spacing w:val="-2"/>
                <w:sz w:val="26"/>
                <w:szCs w:val="26"/>
              </w:rPr>
              <w:t>Удельный вес просроченной внешней кредиторской задолженности в общей сумме внешней кредиторской</w:t>
            </w:r>
            <w:r w:rsidRPr="005E27D7">
              <w:rPr>
                <w:sz w:val="26"/>
                <w:szCs w:val="26"/>
              </w:rPr>
              <w:t xml:space="preserve"> задолженности, %</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8,8</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right="-164"/>
              <w:rPr>
                <w:b/>
                <w:sz w:val="26"/>
                <w:szCs w:val="26"/>
              </w:rPr>
            </w:pPr>
            <w:r w:rsidRPr="005E27D7">
              <w:rPr>
                <w:b/>
                <w:sz w:val="26"/>
                <w:szCs w:val="26"/>
              </w:rPr>
              <w:t>Задолженность по кредитам и</w:t>
            </w:r>
            <w:r w:rsidRPr="005E27D7">
              <w:rPr>
                <w:b/>
                <w:sz w:val="26"/>
                <w:szCs w:val="26"/>
              </w:rPr>
              <w:br/>
              <w:t>займам, млн. руб.</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lang w:val="en-US"/>
              </w:rPr>
            </w:pPr>
            <w:r w:rsidRPr="005E27D7">
              <w:rPr>
                <w:sz w:val="26"/>
                <w:szCs w:val="26"/>
              </w:rPr>
              <w:t>21 9</w:t>
            </w:r>
            <w:r w:rsidRPr="005E27D7">
              <w:rPr>
                <w:sz w:val="26"/>
                <w:szCs w:val="26"/>
                <w:lang w:val="en-US"/>
              </w:rPr>
              <w:t>74</w:t>
            </w:r>
            <w:r w:rsidRPr="005E27D7">
              <w:rPr>
                <w:sz w:val="26"/>
                <w:szCs w:val="26"/>
              </w:rPr>
              <w:t>,</w:t>
            </w:r>
            <w:r w:rsidRPr="005E27D7">
              <w:rPr>
                <w:sz w:val="26"/>
                <w:szCs w:val="26"/>
                <w:lang w:val="en-US"/>
              </w:rPr>
              <w:t>9</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99,5</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lang w:val="en-US"/>
              </w:rPr>
            </w:pPr>
            <w:r w:rsidRPr="005E27D7">
              <w:rPr>
                <w:sz w:val="26"/>
                <w:szCs w:val="26"/>
              </w:rPr>
              <w:t>93,</w:t>
            </w:r>
            <w:r w:rsidRPr="005E27D7">
              <w:rPr>
                <w:sz w:val="26"/>
                <w:szCs w:val="26"/>
                <w:lang w:val="en-US"/>
              </w:rPr>
              <w:t>4</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суммарной задолженности</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49,4</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40" w:lineRule="exact"/>
              <w:rPr>
                <w:sz w:val="26"/>
                <w:szCs w:val="26"/>
              </w:rPr>
            </w:pPr>
            <w:r w:rsidRPr="005E27D7">
              <w:rPr>
                <w:sz w:val="26"/>
                <w:szCs w:val="26"/>
              </w:rPr>
              <w:t>Просроченная задолженность по кредитам и займам, млн. руб.</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213,3</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87,3</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93,3</w:t>
            </w:r>
          </w:p>
        </w:tc>
      </w:tr>
      <w:tr w:rsidR="00E73F12" w:rsidRPr="005E27D7" w:rsidTr="005A26C1">
        <w:tc>
          <w:tcPr>
            <w:tcW w:w="2579" w:type="pct"/>
            <w:tcBorders>
              <w:left w:val="single" w:sz="4" w:space="0" w:color="auto"/>
              <w:right w:val="single" w:sz="4" w:space="0" w:color="auto"/>
            </w:tcBorders>
            <w:vAlign w:val="bottom"/>
          </w:tcPr>
          <w:p w:rsidR="00E73F12" w:rsidRPr="005E27D7" w:rsidRDefault="00E73F12" w:rsidP="006F7EC3">
            <w:pPr>
              <w:widowControl w:val="0"/>
              <w:spacing w:before="40" w:after="40" w:line="200" w:lineRule="exact"/>
              <w:ind w:left="340"/>
              <w:rPr>
                <w:sz w:val="26"/>
                <w:szCs w:val="26"/>
              </w:rPr>
            </w:pPr>
            <w:proofErr w:type="gramStart"/>
            <w:r w:rsidRPr="005E27D7">
              <w:rPr>
                <w:sz w:val="26"/>
                <w:szCs w:val="26"/>
              </w:rPr>
              <w:t>в</w:t>
            </w:r>
            <w:proofErr w:type="gramEnd"/>
            <w:r w:rsidRPr="005E27D7">
              <w:rPr>
                <w:sz w:val="26"/>
                <w:szCs w:val="26"/>
              </w:rPr>
              <w:t xml:space="preserve"> % к задолженности по кредитам и займам</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1,0</w:t>
            </w:r>
          </w:p>
        </w:tc>
        <w:tc>
          <w:tcPr>
            <w:tcW w:w="859"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spacing w:before="20" w:after="20" w:line="200" w:lineRule="exact"/>
              <w:ind w:left="340"/>
              <w:rPr>
                <w:sz w:val="26"/>
                <w:szCs w:val="26"/>
              </w:rPr>
            </w:pPr>
            <w:proofErr w:type="gramStart"/>
            <w:r w:rsidRPr="005E27D7">
              <w:rPr>
                <w:sz w:val="26"/>
                <w:szCs w:val="26"/>
              </w:rPr>
              <w:t>в</w:t>
            </w:r>
            <w:proofErr w:type="gramEnd"/>
            <w:r w:rsidRPr="005E27D7">
              <w:rPr>
                <w:sz w:val="26"/>
                <w:szCs w:val="26"/>
              </w:rPr>
              <w:t xml:space="preserve"> % к суммарной просроченной задолженности</w:t>
            </w:r>
          </w:p>
        </w:tc>
        <w:tc>
          <w:tcPr>
            <w:tcW w:w="781"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11,9</w:t>
            </w:r>
          </w:p>
        </w:tc>
        <w:tc>
          <w:tcPr>
            <w:tcW w:w="859"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ind w:right="-108"/>
              <w:rPr>
                <w:b/>
                <w:sz w:val="26"/>
                <w:szCs w:val="26"/>
              </w:rPr>
            </w:pPr>
            <w:r w:rsidRPr="005E27D7">
              <w:rPr>
                <w:b/>
                <w:sz w:val="26"/>
                <w:szCs w:val="26"/>
              </w:rPr>
              <w:lastRenderedPageBreak/>
              <w:t xml:space="preserve">Дебиторская задолженность, </w:t>
            </w:r>
            <w:r w:rsidRPr="005E27D7">
              <w:rPr>
                <w:b/>
                <w:sz w:val="26"/>
                <w:szCs w:val="26"/>
              </w:rPr>
              <w:br/>
              <w:t>млн. руб.</w:t>
            </w:r>
          </w:p>
        </w:tc>
        <w:tc>
          <w:tcPr>
            <w:tcW w:w="7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23 425,3</w:t>
            </w:r>
          </w:p>
        </w:tc>
        <w:tc>
          <w:tcPr>
            <w:tcW w:w="859"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100,2</w:t>
            </w:r>
          </w:p>
        </w:tc>
        <w:tc>
          <w:tcPr>
            <w:tcW w:w="78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94,5</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ind w:left="360"/>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t xml:space="preserve"> </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2 333,3</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104,8</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96,2</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ind w:right="-108"/>
              <w:rPr>
                <w:sz w:val="26"/>
                <w:szCs w:val="26"/>
              </w:rPr>
            </w:pPr>
            <w:r w:rsidRPr="005E27D7">
              <w:rPr>
                <w:sz w:val="26"/>
                <w:szCs w:val="26"/>
              </w:rPr>
              <w:t>Удельный вес просроченной дебиторской задолженности в общей сумме дебиторской задолженности, %</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10,0</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rPr>
                <w:sz w:val="26"/>
                <w:szCs w:val="26"/>
              </w:rPr>
            </w:pPr>
            <w:r w:rsidRPr="005E27D7">
              <w:rPr>
                <w:sz w:val="26"/>
                <w:szCs w:val="26"/>
              </w:rPr>
              <w:t>Внешняя дебиторская задолженность, млн. руб.</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6 306,0</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101,0</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89,0</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дебиторской задолженности</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26,9</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rPr>
                <w:sz w:val="26"/>
                <w:szCs w:val="26"/>
              </w:rPr>
            </w:pPr>
            <w:r w:rsidRPr="005E27D7">
              <w:rPr>
                <w:sz w:val="26"/>
                <w:szCs w:val="26"/>
              </w:rPr>
              <w:t>Просроченная внешняя дебиторская задолженность, млн. руб.</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526,7</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117,3</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89,4</w:t>
            </w:r>
          </w:p>
        </w:tc>
      </w:tr>
      <w:tr w:rsidR="00E73F12" w:rsidRPr="005E27D7" w:rsidTr="005A26C1">
        <w:tc>
          <w:tcPr>
            <w:tcW w:w="2579" w:type="pct"/>
            <w:tcBorders>
              <w:top w:val="nil"/>
              <w:left w:val="single" w:sz="4" w:space="0" w:color="auto"/>
              <w:bottom w:val="nil"/>
              <w:right w:val="single" w:sz="4" w:space="0" w:color="auto"/>
            </w:tcBorders>
            <w:vAlign w:val="bottom"/>
          </w:tcPr>
          <w:p w:rsidR="00E73F12" w:rsidRPr="005E27D7" w:rsidRDefault="00E73F12" w:rsidP="006F7EC3">
            <w:pPr>
              <w:widowControl w:val="0"/>
              <w:spacing w:before="40" w:after="40" w:line="240" w:lineRule="exact"/>
              <w:ind w:left="340"/>
              <w:rPr>
                <w:sz w:val="26"/>
                <w:szCs w:val="26"/>
              </w:rPr>
            </w:pPr>
            <w:proofErr w:type="gramStart"/>
            <w:r w:rsidRPr="005E27D7">
              <w:rPr>
                <w:sz w:val="26"/>
                <w:szCs w:val="26"/>
              </w:rPr>
              <w:t>в</w:t>
            </w:r>
            <w:proofErr w:type="gramEnd"/>
            <w:r w:rsidRPr="005E27D7">
              <w:rPr>
                <w:sz w:val="26"/>
                <w:szCs w:val="26"/>
              </w:rPr>
              <w:t xml:space="preserve"> % к просроченной дебиторской задолженности</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22,6</w:t>
            </w:r>
          </w:p>
        </w:tc>
        <w:tc>
          <w:tcPr>
            <w:tcW w:w="85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r w:rsidR="00E73F12" w:rsidRPr="005E27D7" w:rsidTr="005A26C1">
        <w:tc>
          <w:tcPr>
            <w:tcW w:w="2579"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spacing w:before="40" w:after="40" w:line="240" w:lineRule="exact"/>
              <w:ind w:right="-108"/>
              <w:rPr>
                <w:sz w:val="26"/>
                <w:szCs w:val="26"/>
              </w:rPr>
            </w:pPr>
            <w:r w:rsidRPr="005E27D7">
              <w:rPr>
                <w:sz w:val="26"/>
                <w:szCs w:val="26"/>
              </w:rPr>
              <w:t>Удельный вес просроченной внешней дебиторской задолженности в общей сумме внешней дебиторской задолженности, %</w:t>
            </w:r>
          </w:p>
        </w:tc>
        <w:tc>
          <w:tcPr>
            <w:tcW w:w="78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170"/>
              <w:jc w:val="right"/>
              <w:rPr>
                <w:sz w:val="26"/>
                <w:szCs w:val="26"/>
              </w:rPr>
            </w:pPr>
            <w:r w:rsidRPr="005E27D7">
              <w:rPr>
                <w:sz w:val="26"/>
                <w:szCs w:val="26"/>
              </w:rPr>
              <w:t>8,4</w:t>
            </w:r>
          </w:p>
        </w:tc>
        <w:tc>
          <w:tcPr>
            <w:tcW w:w="859"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c>
          <w:tcPr>
            <w:tcW w:w="78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60" w:after="60" w:line="240" w:lineRule="exact"/>
              <w:ind w:right="340"/>
              <w:jc w:val="right"/>
              <w:rPr>
                <w:sz w:val="26"/>
                <w:szCs w:val="26"/>
              </w:rPr>
            </w:pPr>
            <w:r w:rsidRPr="005E27D7">
              <w:rPr>
                <w:sz w:val="26"/>
                <w:szCs w:val="26"/>
              </w:rPr>
              <w:t>x</w:t>
            </w:r>
          </w:p>
        </w:tc>
      </w:tr>
    </w:tbl>
    <w:p w:rsidR="00E73F12" w:rsidRPr="005E27D7" w:rsidRDefault="00E73F12" w:rsidP="00E73F12">
      <w:pPr>
        <w:spacing w:before="240" w:after="240" w:line="240" w:lineRule="exact"/>
        <w:jc w:val="center"/>
        <w:rPr>
          <w:rFonts w:ascii="Arial" w:hAnsi="Arial" w:cs="Arial"/>
          <w:b/>
          <w:sz w:val="26"/>
          <w:szCs w:val="26"/>
        </w:rPr>
      </w:pPr>
      <w:r w:rsidRPr="005E27D7">
        <w:rPr>
          <w:rFonts w:ascii="Arial" w:hAnsi="Arial" w:cs="Arial"/>
          <w:b/>
          <w:sz w:val="26"/>
          <w:szCs w:val="26"/>
        </w:rPr>
        <w:t>Кредиторская задолженность по подчиненности организаций</w:t>
      </w:r>
    </w:p>
    <w:tbl>
      <w:tblPr>
        <w:tblW w:w="4925" w:type="pct"/>
        <w:tblInd w:w="71" w:type="dxa"/>
        <w:tblLayout w:type="fixed"/>
        <w:tblCellMar>
          <w:left w:w="71" w:type="dxa"/>
          <w:right w:w="71" w:type="dxa"/>
        </w:tblCellMar>
        <w:tblLook w:val="0000" w:firstRow="0" w:lastRow="0" w:firstColumn="0" w:lastColumn="0" w:noHBand="0" w:noVBand="0"/>
      </w:tblPr>
      <w:tblGrid>
        <w:gridCol w:w="2556"/>
        <w:gridCol w:w="1189"/>
        <w:gridCol w:w="1042"/>
        <w:gridCol w:w="1034"/>
        <w:gridCol w:w="1091"/>
        <w:gridCol w:w="1042"/>
        <w:gridCol w:w="1120"/>
      </w:tblGrid>
      <w:tr w:rsidR="00E73F12" w:rsidRPr="005E27D7" w:rsidTr="005A26C1">
        <w:trPr>
          <w:cantSplit/>
          <w:tblHeader/>
        </w:trPr>
        <w:tc>
          <w:tcPr>
            <w:tcW w:w="140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57"/>
              <w:jc w:val="center"/>
              <w:rPr>
                <w:color w:val="999999"/>
                <w:sz w:val="26"/>
                <w:szCs w:val="26"/>
              </w:rPr>
            </w:pPr>
          </w:p>
        </w:tc>
        <w:tc>
          <w:tcPr>
            <w:tcW w:w="1799"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70" w:right="-28"/>
              <w:jc w:val="center"/>
              <w:rPr>
                <w:sz w:val="26"/>
                <w:szCs w:val="26"/>
              </w:rPr>
            </w:pPr>
            <w:r w:rsidRPr="005E27D7">
              <w:rPr>
                <w:sz w:val="26"/>
                <w:szCs w:val="26"/>
              </w:rPr>
              <w:t>Кредиторская</w:t>
            </w:r>
            <w:r w:rsidRPr="005E27D7">
              <w:rPr>
                <w:sz w:val="26"/>
                <w:szCs w:val="26"/>
              </w:rPr>
              <w:br/>
              <w:t>задолженность</w:t>
            </w:r>
          </w:p>
        </w:tc>
        <w:tc>
          <w:tcPr>
            <w:tcW w:w="1793"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70" w:right="-68"/>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5A26C1">
        <w:trPr>
          <w:cantSplit/>
          <w:tblHeader/>
        </w:trPr>
        <w:tc>
          <w:tcPr>
            <w:tcW w:w="140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z w:val="26"/>
                <w:szCs w:val="26"/>
              </w:rPr>
            </w:pPr>
          </w:p>
        </w:tc>
        <w:tc>
          <w:tcPr>
            <w:tcW w:w="655"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5A26C1">
            <w:pPr>
              <w:spacing w:before="80" w:after="80" w:line="240" w:lineRule="exact"/>
              <w:ind w:left="-57" w:right="-57"/>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144"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z w:val="26"/>
                <w:szCs w:val="26"/>
              </w:rPr>
              <w:t>в % к</w:t>
            </w:r>
          </w:p>
        </w:tc>
        <w:tc>
          <w:tcPr>
            <w:tcW w:w="60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5A26C1">
            <w:pPr>
              <w:spacing w:before="80" w:after="80" w:line="240" w:lineRule="exact"/>
              <w:ind w:left="-57" w:right="-57"/>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192"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tabs>
                <w:tab w:val="left" w:pos="195"/>
                <w:tab w:val="center" w:pos="960"/>
              </w:tabs>
              <w:spacing w:before="80" w:after="80" w:line="240" w:lineRule="exact"/>
              <w:ind w:left="-57" w:right="-28"/>
              <w:rPr>
                <w:sz w:val="26"/>
                <w:szCs w:val="26"/>
              </w:rPr>
            </w:pPr>
            <w:r w:rsidRPr="005E27D7">
              <w:rPr>
                <w:sz w:val="26"/>
                <w:szCs w:val="26"/>
              </w:rPr>
              <w:tab/>
            </w:r>
            <w:r w:rsidRPr="005E27D7">
              <w:rPr>
                <w:sz w:val="26"/>
                <w:szCs w:val="26"/>
              </w:rPr>
              <w:tab/>
              <w:t>в % к</w:t>
            </w:r>
          </w:p>
        </w:tc>
      </w:tr>
      <w:tr w:rsidR="00E73F12" w:rsidRPr="005E27D7" w:rsidTr="005A26C1">
        <w:trPr>
          <w:cantSplit/>
          <w:tblHeader/>
        </w:trPr>
        <w:tc>
          <w:tcPr>
            <w:tcW w:w="140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z w:val="26"/>
                <w:szCs w:val="26"/>
              </w:rPr>
            </w:pPr>
          </w:p>
        </w:tc>
        <w:tc>
          <w:tcPr>
            <w:tcW w:w="655"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sz w:val="26"/>
                <w:szCs w:val="26"/>
              </w:rPr>
            </w:pPr>
          </w:p>
        </w:tc>
        <w:tc>
          <w:tcPr>
            <w:tcW w:w="574"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6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45" w:right="-45"/>
              <w:jc w:val="center"/>
              <w:rPr>
                <w:sz w:val="26"/>
                <w:szCs w:val="26"/>
              </w:rPr>
            </w:pPr>
            <w:r w:rsidRPr="005E27D7">
              <w:rPr>
                <w:sz w:val="26"/>
                <w:szCs w:val="26"/>
              </w:rPr>
              <w:t xml:space="preserve">1 </w:t>
            </w:r>
            <w:r w:rsidRPr="005E27D7">
              <w:rPr>
                <w:sz w:val="26"/>
                <w:szCs w:val="26"/>
              </w:rPr>
              <w:br/>
              <w:t>апреля</w:t>
            </w:r>
            <w:r w:rsidRPr="005E27D7">
              <w:rPr>
                <w:sz w:val="26"/>
                <w:szCs w:val="26"/>
              </w:rPr>
              <w:br/>
              <w:t>2022 г.</w:t>
            </w:r>
          </w:p>
        </w:tc>
        <w:tc>
          <w:tcPr>
            <w:tcW w:w="601"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sz w:val="26"/>
                <w:szCs w:val="26"/>
              </w:rPr>
            </w:pPr>
          </w:p>
        </w:tc>
        <w:tc>
          <w:tcPr>
            <w:tcW w:w="574" w:type="pct"/>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80" w:after="8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618"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апреля</w:t>
            </w:r>
            <w:r w:rsidRPr="005E27D7">
              <w:rPr>
                <w:sz w:val="26"/>
                <w:szCs w:val="26"/>
              </w:rPr>
              <w:br/>
              <w:t>2022 г.</w:t>
            </w:r>
          </w:p>
        </w:tc>
      </w:tr>
      <w:tr w:rsidR="00E73F12" w:rsidRPr="005E27D7" w:rsidTr="005A26C1">
        <w:trPr>
          <w:cantSplit/>
        </w:trPr>
        <w:tc>
          <w:tcPr>
            <w:tcW w:w="1409"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278"/>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55"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57"/>
              <w:jc w:val="right"/>
              <w:rPr>
                <w:sz w:val="26"/>
                <w:szCs w:val="26"/>
              </w:rPr>
            </w:pPr>
            <w:r w:rsidRPr="005E27D7">
              <w:t>22</w:t>
            </w:r>
            <w:r w:rsidRPr="005E27D7">
              <w:rPr>
                <w:lang w:val="en-US"/>
              </w:rPr>
              <w:t> </w:t>
            </w:r>
            <w:r w:rsidRPr="005E27D7">
              <w:t>521</w:t>
            </w:r>
            <w:r w:rsidRPr="005E27D7">
              <w:rPr>
                <w:sz w:val="26"/>
                <w:szCs w:val="26"/>
              </w:rPr>
              <w:t>,2</w:t>
            </w:r>
          </w:p>
        </w:tc>
        <w:tc>
          <w:tcPr>
            <w:tcW w:w="574"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97,0</w:t>
            </w:r>
          </w:p>
        </w:tc>
        <w:tc>
          <w:tcPr>
            <w:tcW w:w="569"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93,0</w:t>
            </w:r>
          </w:p>
        </w:tc>
        <w:tc>
          <w:tcPr>
            <w:tcW w:w="601"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13"/>
              <w:jc w:val="right"/>
              <w:rPr>
                <w:sz w:val="26"/>
                <w:szCs w:val="26"/>
              </w:rPr>
            </w:pPr>
            <w:r w:rsidRPr="005E27D7">
              <w:rPr>
                <w:sz w:val="26"/>
                <w:szCs w:val="26"/>
              </w:rPr>
              <w:t>1</w:t>
            </w:r>
            <w:r w:rsidRPr="005E27D7">
              <w:rPr>
                <w:sz w:val="26"/>
                <w:szCs w:val="26"/>
                <w:lang w:val="en-US"/>
              </w:rPr>
              <w:t> </w:t>
            </w:r>
            <w:r w:rsidRPr="005E27D7">
              <w:rPr>
                <w:sz w:val="26"/>
                <w:szCs w:val="26"/>
              </w:rPr>
              <w:t>577,9</w:t>
            </w:r>
          </w:p>
        </w:tc>
        <w:tc>
          <w:tcPr>
            <w:tcW w:w="574"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121,2</w:t>
            </w:r>
          </w:p>
        </w:tc>
        <w:tc>
          <w:tcPr>
            <w:tcW w:w="618" w:type="pct"/>
            <w:tcBorders>
              <w:top w:val="single" w:sz="4" w:space="0" w:color="auto"/>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101,9</w:t>
            </w:r>
          </w:p>
        </w:tc>
      </w:tr>
      <w:tr w:rsidR="00E73F12" w:rsidRPr="005E27D7" w:rsidTr="005A26C1">
        <w:trPr>
          <w:cantSplit/>
        </w:trPr>
        <w:tc>
          <w:tcPr>
            <w:tcW w:w="1409"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firstLine="397"/>
              <w:rPr>
                <w:iCs/>
                <w:sz w:val="26"/>
                <w:szCs w:val="26"/>
              </w:rPr>
            </w:pPr>
            <w:r w:rsidRPr="005E27D7">
              <w:rPr>
                <w:iCs/>
                <w:sz w:val="26"/>
                <w:szCs w:val="26"/>
              </w:rPr>
              <w:t>в том числе:</w:t>
            </w:r>
          </w:p>
        </w:tc>
        <w:tc>
          <w:tcPr>
            <w:tcW w:w="655"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57"/>
              <w:jc w:val="right"/>
              <w:rPr>
                <w:sz w:val="26"/>
                <w:szCs w:val="26"/>
              </w:rPr>
            </w:pP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p>
        </w:tc>
        <w:tc>
          <w:tcPr>
            <w:tcW w:w="56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p>
        </w:tc>
        <w:tc>
          <w:tcPr>
            <w:tcW w:w="60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13"/>
              <w:jc w:val="right"/>
              <w:rPr>
                <w:sz w:val="26"/>
                <w:szCs w:val="26"/>
              </w:rPr>
            </w:pP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p>
        </w:tc>
        <w:tc>
          <w:tcPr>
            <w:tcW w:w="618"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p>
        </w:tc>
      </w:tr>
      <w:tr w:rsidR="00E73F12" w:rsidRPr="005E27D7" w:rsidTr="005A26C1">
        <w:trPr>
          <w:cantSplit/>
          <w:trHeight w:val="191"/>
        </w:trPr>
        <w:tc>
          <w:tcPr>
            <w:tcW w:w="1409"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iCs/>
                <w:sz w:val="26"/>
                <w:szCs w:val="26"/>
              </w:rPr>
            </w:pPr>
            <w:r w:rsidRPr="005E27D7">
              <w:rPr>
                <w:iCs/>
                <w:sz w:val="26"/>
                <w:szCs w:val="26"/>
              </w:rPr>
              <w:t>организации, подчиненные республиканским органам государственного управления и иным органам управления</w:t>
            </w:r>
          </w:p>
        </w:tc>
        <w:tc>
          <w:tcPr>
            <w:tcW w:w="655"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57"/>
              <w:jc w:val="right"/>
              <w:rPr>
                <w:sz w:val="26"/>
                <w:szCs w:val="26"/>
              </w:rPr>
            </w:pPr>
            <w:r w:rsidRPr="005E27D7">
              <w:rPr>
                <w:sz w:val="26"/>
                <w:szCs w:val="26"/>
              </w:rPr>
              <w:t>8</w:t>
            </w:r>
            <w:r w:rsidRPr="005E27D7">
              <w:rPr>
                <w:sz w:val="26"/>
                <w:szCs w:val="26"/>
                <w:lang w:val="en-US"/>
              </w:rPr>
              <w:t> </w:t>
            </w:r>
            <w:r w:rsidRPr="005E27D7">
              <w:rPr>
                <w:sz w:val="26"/>
                <w:szCs w:val="26"/>
              </w:rPr>
              <w:t>484,0</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93,9</w:t>
            </w:r>
          </w:p>
        </w:tc>
        <w:tc>
          <w:tcPr>
            <w:tcW w:w="56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95,2</w:t>
            </w:r>
          </w:p>
        </w:tc>
        <w:tc>
          <w:tcPr>
            <w:tcW w:w="60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13"/>
              <w:jc w:val="right"/>
              <w:rPr>
                <w:sz w:val="26"/>
                <w:szCs w:val="26"/>
              </w:rPr>
            </w:pPr>
            <w:r w:rsidRPr="005E27D7">
              <w:rPr>
                <w:sz w:val="26"/>
                <w:szCs w:val="26"/>
              </w:rPr>
              <w:t>751,8</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127,7</w:t>
            </w:r>
          </w:p>
        </w:tc>
        <w:tc>
          <w:tcPr>
            <w:tcW w:w="618"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105,1</w:t>
            </w:r>
          </w:p>
        </w:tc>
      </w:tr>
      <w:tr w:rsidR="00E73F12" w:rsidRPr="005E27D7" w:rsidTr="005A26C1">
        <w:trPr>
          <w:cantSplit/>
        </w:trPr>
        <w:tc>
          <w:tcPr>
            <w:tcW w:w="1409"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iCs/>
                <w:sz w:val="26"/>
                <w:szCs w:val="26"/>
              </w:rPr>
            </w:pPr>
            <w:r w:rsidRPr="005E27D7">
              <w:rPr>
                <w:iCs/>
                <w:sz w:val="26"/>
                <w:szCs w:val="26"/>
              </w:rPr>
              <w:t>организации, подчиненные местным исполнительным и распорядительным органам</w:t>
            </w:r>
          </w:p>
        </w:tc>
        <w:tc>
          <w:tcPr>
            <w:tcW w:w="655"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57"/>
              <w:jc w:val="right"/>
              <w:rPr>
                <w:sz w:val="26"/>
                <w:szCs w:val="26"/>
              </w:rPr>
            </w:pPr>
            <w:r w:rsidRPr="005E27D7">
              <w:rPr>
                <w:sz w:val="26"/>
                <w:szCs w:val="26"/>
              </w:rPr>
              <w:t>3</w:t>
            </w:r>
            <w:r w:rsidRPr="005E27D7">
              <w:rPr>
                <w:sz w:val="26"/>
                <w:szCs w:val="26"/>
                <w:lang w:val="en-US"/>
              </w:rPr>
              <w:t> </w:t>
            </w:r>
            <w:r w:rsidRPr="005E27D7">
              <w:rPr>
                <w:sz w:val="26"/>
                <w:szCs w:val="26"/>
              </w:rPr>
              <w:t>163,4</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112,9</w:t>
            </w:r>
          </w:p>
        </w:tc>
        <w:tc>
          <w:tcPr>
            <w:tcW w:w="569"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104,3</w:t>
            </w:r>
          </w:p>
        </w:tc>
        <w:tc>
          <w:tcPr>
            <w:tcW w:w="60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13"/>
              <w:jc w:val="right"/>
              <w:rPr>
                <w:sz w:val="26"/>
                <w:szCs w:val="26"/>
              </w:rPr>
            </w:pPr>
            <w:r w:rsidRPr="005E27D7">
              <w:rPr>
                <w:sz w:val="26"/>
                <w:szCs w:val="26"/>
              </w:rPr>
              <w:t>227,3</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111,2</w:t>
            </w:r>
          </w:p>
        </w:tc>
        <w:tc>
          <w:tcPr>
            <w:tcW w:w="618"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101,0</w:t>
            </w:r>
          </w:p>
        </w:tc>
      </w:tr>
      <w:tr w:rsidR="00E73F12" w:rsidRPr="005E27D7" w:rsidTr="005A26C1">
        <w:trPr>
          <w:cantSplit/>
        </w:trPr>
        <w:tc>
          <w:tcPr>
            <w:tcW w:w="1409"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left="57"/>
              <w:rPr>
                <w:iCs/>
                <w:sz w:val="26"/>
                <w:szCs w:val="26"/>
              </w:rPr>
            </w:pPr>
            <w:r w:rsidRPr="005E27D7">
              <w:rPr>
                <w:iCs/>
                <w:sz w:val="26"/>
                <w:szCs w:val="26"/>
              </w:rPr>
              <w:t xml:space="preserve">юридические лица </w:t>
            </w:r>
            <w:r w:rsidRPr="005E27D7">
              <w:rPr>
                <w:iCs/>
                <w:sz w:val="26"/>
                <w:szCs w:val="26"/>
              </w:rPr>
              <w:br/>
              <w:t xml:space="preserve">без ведомственной </w:t>
            </w:r>
            <w:r w:rsidRPr="005E27D7">
              <w:rPr>
                <w:iCs/>
                <w:sz w:val="26"/>
                <w:szCs w:val="26"/>
              </w:rPr>
              <w:br/>
              <w:t xml:space="preserve">подчиненности </w:t>
            </w:r>
          </w:p>
        </w:tc>
        <w:tc>
          <w:tcPr>
            <w:tcW w:w="655"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57"/>
              <w:jc w:val="right"/>
              <w:rPr>
                <w:sz w:val="26"/>
                <w:szCs w:val="26"/>
              </w:rPr>
            </w:pPr>
            <w:r w:rsidRPr="005E27D7">
              <w:rPr>
                <w:sz w:val="26"/>
                <w:szCs w:val="26"/>
              </w:rPr>
              <w:t>10</w:t>
            </w:r>
            <w:r w:rsidRPr="005E27D7">
              <w:rPr>
                <w:sz w:val="26"/>
                <w:szCs w:val="26"/>
                <w:lang w:val="en-US"/>
              </w:rPr>
              <w:t> </w:t>
            </w:r>
            <w:r w:rsidRPr="005E27D7">
              <w:rPr>
                <w:sz w:val="26"/>
                <w:szCs w:val="26"/>
              </w:rPr>
              <w:t>873,8</w:t>
            </w:r>
          </w:p>
        </w:tc>
        <w:tc>
          <w:tcPr>
            <w:tcW w:w="57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95,5</w:t>
            </w:r>
          </w:p>
        </w:tc>
        <w:tc>
          <w:tcPr>
            <w:tcW w:w="569"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88,6</w:t>
            </w:r>
          </w:p>
        </w:tc>
        <w:tc>
          <w:tcPr>
            <w:tcW w:w="60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113"/>
              <w:jc w:val="right"/>
              <w:rPr>
                <w:sz w:val="26"/>
                <w:szCs w:val="26"/>
              </w:rPr>
            </w:pPr>
            <w:r w:rsidRPr="005E27D7">
              <w:rPr>
                <w:sz w:val="26"/>
                <w:szCs w:val="26"/>
              </w:rPr>
              <w:t>598,8</w:t>
            </w:r>
          </w:p>
        </w:tc>
        <w:tc>
          <w:tcPr>
            <w:tcW w:w="57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117,6</w:t>
            </w:r>
          </w:p>
        </w:tc>
        <w:tc>
          <w:tcPr>
            <w:tcW w:w="618"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ind w:right="170"/>
              <w:jc w:val="right"/>
              <w:rPr>
                <w:sz w:val="26"/>
                <w:szCs w:val="26"/>
              </w:rPr>
            </w:pPr>
            <w:r w:rsidRPr="005E27D7">
              <w:rPr>
                <w:sz w:val="26"/>
                <w:szCs w:val="26"/>
              </w:rPr>
              <w:t>98,4</w:t>
            </w:r>
          </w:p>
        </w:tc>
      </w:tr>
    </w:tbl>
    <w:p w:rsidR="00E73F12" w:rsidRPr="005E27D7" w:rsidRDefault="00E73F12" w:rsidP="00E73F12">
      <w:pPr>
        <w:spacing w:before="240" w:after="80" w:line="240" w:lineRule="exact"/>
        <w:ind w:left="-57" w:right="-28"/>
        <w:jc w:val="center"/>
        <w:rPr>
          <w:rFonts w:ascii="Arial" w:hAnsi="Arial" w:cs="Arial"/>
          <w:b/>
          <w:sz w:val="26"/>
          <w:szCs w:val="26"/>
        </w:rPr>
      </w:pPr>
      <w:r w:rsidRPr="005E27D7">
        <w:rPr>
          <w:rFonts w:ascii="Arial" w:hAnsi="Arial" w:cs="Arial"/>
          <w:b/>
          <w:sz w:val="26"/>
          <w:szCs w:val="26"/>
        </w:rPr>
        <w:lastRenderedPageBreak/>
        <w:t xml:space="preserve">Кредиторская задолженность по видам </w:t>
      </w:r>
      <w:r w:rsidRPr="005E27D7">
        <w:rPr>
          <w:rFonts w:ascii="Arial" w:hAnsi="Arial" w:cs="Arial"/>
          <w:b/>
          <w:sz w:val="26"/>
          <w:szCs w:val="26"/>
        </w:rPr>
        <w:br/>
        <w:t>экономической деятельности</w:t>
      </w:r>
    </w:p>
    <w:tbl>
      <w:tblPr>
        <w:tblW w:w="4961" w:type="pct"/>
        <w:tblBorders>
          <w:top w:val="single" w:sz="4" w:space="0" w:color="auto"/>
          <w:left w:val="single" w:sz="4" w:space="0" w:color="auto"/>
          <w:bottom w:val="single" w:sz="4" w:space="0" w:color="auto"/>
          <w:right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695"/>
        <w:gridCol w:w="1133"/>
        <w:gridCol w:w="993"/>
        <w:gridCol w:w="994"/>
        <w:gridCol w:w="1175"/>
        <w:gridCol w:w="1029"/>
        <w:gridCol w:w="1121"/>
      </w:tblGrid>
      <w:tr w:rsidR="00E73F12" w:rsidRPr="005E27D7" w:rsidTr="006F7EC3">
        <w:trPr>
          <w:cantSplit/>
          <w:tblHeader/>
        </w:trPr>
        <w:tc>
          <w:tcPr>
            <w:tcW w:w="147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57"/>
              <w:jc w:val="center"/>
              <w:rPr>
                <w:color w:val="999999"/>
                <w:sz w:val="26"/>
                <w:szCs w:val="26"/>
              </w:rPr>
            </w:pPr>
          </w:p>
        </w:tc>
        <w:tc>
          <w:tcPr>
            <w:tcW w:w="1707"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70" w:right="-28"/>
              <w:jc w:val="center"/>
              <w:rPr>
                <w:sz w:val="26"/>
                <w:szCs w:val="26"/>
              </w:rPr>
            </w:pPr>
            <w:r w:rsidRPr="005E27D7">
              <w:rPr>
                <w:sz w:val="26"/>
                <w:szCs w:val="26"/>
              </w:rPr>
              <w:t>Кредиторская</w:t>
            </w:r>
            <w:r w:rsidRPr="005E27D7">
              <w:rPr>
                <w:sz w:val="26"/>
                <w:szCs w:val="26"/>
              </w:rPr>
              <w:br/>
              <w:t>задолженность</w:t>
            </w:r>
          </w:p>
        </w:tc>
        <w:tc>
          <w:tcPr>
            <w:tcW w:w="1819"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70" w:right="-68"/>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6F7EC3">
        <w:trPr>
          <w:cantSplit/>
          <w:tblHeader/>
        </w:trPr>
        <w:tc>
          <w:tcPr>
            <w:tcW w:w="147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color w:val="999999"/>
                <w:sz w:val="26"/>
                <w:szCs w:val="26"/>
              </w:rPr>
            </w:pPr>
          </w:p>
        </w:tc>
        <w:tc>
          <w:tcPr>
            <w:tcW w:w="620"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087"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в % к</w:t>
            </w:r>
          </w:p>
        </w:tc>
        <w:tc>
          <w:tcPr>
            <w:tcW w:w="643"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176"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в % к</w:t>
            </w:r>
          </w:p>
        </w:tc>
      </w:tr>
      <w:tr w:rsidR="00E73F12" w:rsidRPr="005E27D7" w:rsidTr="006F7EC3">
        <w:trPr>
          <w:cantSplit/>
          <w:tblHeader/>
        </w:trPr>
        <w:tc>
          <w:tcPr>
            <w:tcW w:w="147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color w:val="999999"/>
                <w:sz w:val="26"/>
                <w:szCs w:val="26"/>
              </w:rPr>
            </w:pPr>
          </w:p>
        </w:tc>
        <w:tc>
          <w:tcPr>
            <w:tcW w:w="62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44"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643"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sz w:val="26"/>
                <w:szCs w:val="26"/>
              </w:rPr>
            </w:pPr>
          </w:p>
        </w:tc>
        <w:tc>
          <w:tcPr>
            <w:tcW w:w="563" w:type="pct"/>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61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Pr>
        <w:tc>
          <w:tcPr>
            <w:tcW w:w="1474" w:type="pct"/>
            <w:tcBorders>
              <w:top w:val="single" w:sz="4" w:space="0" w:color="auto"/>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proofErr w:type="spellStart"/>
            <w:r w:rsidRPr="005E27D7">
              <w:rPr>
                <w:sz w:val="26"/>
                <w:szCs w:val="26"/>
              </w:rPr>
              <w:t>г</w:t>
            </w:r>
            <w:proofErr w:type="gramStart"/>
            <w:r w:rsidRPr="005E27D7">
              <w:rPr>
                <w:sz w:val="26"/>
                <w:szCs w:val="26"/>
              </w:rPr>
              <w:t>.М</w:t>
            </w:r>
            <w:proofErr w:type="gramEnd"/>
            <w:r w:rsidRPr="005E27D7">
              <w:rPr>
                <w:sz w:val="26"/>
                <w:szCs w:val="26"/>
              </w:rPr>
              <w:t>инск</w:t>
            </w:r>
            <w:proofErr w:type="spellEnd"/>
          </w:p>
        </w:tc>
        <w:tc>
          <w:tcPr>
            <w:tcW w:w="620"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22</w:t>
            </w:r>
            <w:r w:rsidRPr="005E27D7">
              <w:rPr>
                <w:sz w:val="26"/>
                <w:szCs w:val="26"/>
                <w:lang w:val="en-US"/>
              </w:rPr>
              <w:t> </w:t>
            </w:r>
            <w:r w:rsidRPr="005E27D7">
              <w:rPr>
                <w:sz w:val="26"/>
                <w:szCs w:val="26"/>
              </w:rPr>
              <w:t>521,2</w:t>
            </w:r>
          </w:p>
        </w:tc>
        <w:tc>
          <w:tcPr>
            <w:tcW w:w="543"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97,0</w:t>
            </w:r>
          </w:p>
        </w:tc>
        <w:tc>
          <w:tcPr>
            <w:tcW w:w="544"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93,0</w:t>
            </w:r>
          </w:p>
        </w:tc>
        <w:tc>
          <w:tcPr>
            <w:tcW w:w="643"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w:t>
            </w:r>
            <w:r w:rsidRPr="005E27D7">
              <w:rPr>
                <w:sz w:val="26"/>
                <w:szCs w:val="26"/>
                <w:lang w:val="en-US"/>
              </w:rPr>
              <w:t> </w:t>
            </w:r>
            <w:r w:rsidRPr="005E27D7">
              <w:rPr>
                <w:sz w:val="26"/>
                <w:szCs w:val="26"/>
              </w:rPr>
              <w:t>577,9</w:t>
            </w:r>
          </w:p>
        </w:tc>
        <w:tc>
          <w:tcPr>
            <w:tcW w:w="563"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121,2</w:t>
            </w:r>
          </w:p>
        </w:tc>
        <w:tc>
          <w:tcPr>
            <w:tcW w:w="613" w:type="pct"/>
            <w:tcBorders>
              <w:top w:val="single" w:sz="4" w:space="0" w:color="auto"/>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101,9</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ind w:left="397"/>
              <w:rPr>
                <w:sz w:val="26"/>
                <w:szCs w:val="26"/>
              </w:rPr>
            </w:pPr>
            <w:r w:rsidRPr="005E27D7">
              <w:rPr>
                <w:sz w:val="26"/>
                <w:szCs w:val="26"/>
              </w:rPr>
              <w:t>в том числе:</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p>
        </w:tc>
      </w:tr>
      <w:tr w:rsidR="00E73F12" w:rsidRPr="005E27D7" w:rsidTr="006F7EC3">
        <w:trPr>
          <w:cantSplit/>
          <w:trHeight w:val="191"/>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сельское, лесное и рыбное хозяйство</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72,5</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194,8</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195,2</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35,8</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в 8р.</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в 7,1р.</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промышленность</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4</w:t>
            </w:r>
            <w:r w:rsidRPr="005E27D7">
              <w:rPr>
                <w:sz w:val="26"/>
                <w:szCs w:val="26"/>
                <w:lang w:val="en-US"/>
              </w:rPr>
              <w:t> </w:t>
            </w:r>
            <w:r w:rsidRPr="005E27D7">
              <w:rPr>
                <w:sz w:val="26"/>
                <w:szCs w:val="26"/>
              </w:rPr>
              <w:t>401,1</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99,4</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93,8</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479,7</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134,5</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110,1</w:t>
            </w:r>
          </w:p>
        </w:tc>
      </w:tr>
      <w:tr w:rsidR="00E73F12" w:rsidRPr="005E27D7" w:rsidTr="006F7EC3">
        <w:trPr>
          <w:cantSplit/>
          <w:trHeight w:val="369"/>
        </w:trPr>
        <w:tc>
          <w:tcPr>
            <w:tcW w:w="1474" w:type="pct"/>
            <w:tcBorders>
              <w:left w:val="single" w:sz="4" w:space="0" w:color="auto"/>
              <w:right w:val="single" w:sz="4" w:space="0" w:color="auto"/>
            </w:tcBorders>
            <w:vAlign w:val="center"/>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строительство</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4</w:t>
            </w:r>
            <w:r w:rsidRPr="005E27D7">
              <w:rPr>
                <w:sz w:val="26"/>
                <w:szCs w:val="26"/>
                <w:lang w:val="en-US"/>
              </w:rPr>
              <w:t> </w:t>
            </w:r>
            <w:r w:rsidRPr="005E27D7">
              <w:rPr>
                <w:sz w:val="26"/>
                <w:szCs w:val="26"/>
              </w:rPr>
              <w:t>106,0</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106,7</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107,8</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241,9</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124,9</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115,2</w:t>
            </w:r>
          </w:p>
        </w:tc>
      </w:tr>
      <w:tr w:rsidR="00E73F12" w:rsidRPr="005E27D7" w:rsidTr="006F7EC3">
        <w:trPr>
          <w:cantSplit/>
          <w:trHeight w:val="984"/>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оптовая и розничная торговля; ремонт автомобилей и мотоциклов</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t>6</w:t>
            </w:r>
            <w:r w:rsidRPr="005E27D7">
              <w:rPr>
                <w:lang w:val="en-US"/>
              </w:rPr>
              <w:t> </w:t>
            </w:r>
            <w:r w:rsidRPr="005E27D7">
              <w:t>497</w:t>
            </w:r>
            <w:r w:rsidRPr="005E27D7">
              <w:rPr>
                <w:sz w:val="26"/>
                <w:szCs w:val="26"/>
              </w:rPr>
              <w:t>,7</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93,9</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95,8</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241,4</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146,2</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117,4</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транспортная деятельность, складирование, почтовая и курьерская деятельность</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2</w:t>
            </w:r>
            <w:r w:rsidRPr="005E27D7">
              <w:rPr>
                <w:sz w:val="26"/>
                <w:szCs w:val="26"/>
                <w:lang w:val="en-US"/>
              </w:rPr>
              <w:t> </w:t>
            </w:r>
            <w:r w:rsidRPr="005E27D7">
              <w:rPr>
                <w:sz w:val="26"/>
                <w:szCs w:val="26"/>
              </w:rPr>
              <w:t>143,6</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90,2</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75,6</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266,1</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135,4</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91,6</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 xml:space="preserve">услуги по временному проживанию </w:t>
            </w:r>
            <w:r w:rsidRPr="005E27D7">
              <w:rPr>
                <w:sz w:val="26"/>
                <w:szCs w:val="26"/>
              </w:rPr>
              <w:br/>
              <w:t>и питанию</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609,9</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152,3</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94,8</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18,4</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117,3</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88,5</w:t>
            </w:r>
          </w:p>
        </w:tc>
      </w:tr>
      <w:tr w:rsidR="00E73F12" w:rsidRPr="005E27D7" w:rsidTr="006F7EC3">
        <w:trPr>
          <w:cantSplit/>
          <w:trHeight w:val="311"/>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информация и связь</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1</w:t>
            </w:r>
            <w:r w:rsidRPr="005E27D7">
              <w:rPr>
                <w:sz w:val="26"/>
                <w:szCs w:val="26"/>
                <w:lang w:val="en-US"/>
              </w:rPr>
              <w:t> </w:t>
            </w:r>
            <w:r w:rsidRPr="005E27D7">
              <w:rPr>
                <w:sz w:val="26"/>
                <w:szCs w:val="26"/>
              </w:rPr>
              <w:t>290,9</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100,1</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83,1</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13,3</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193,4</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102,4</w:t>
            </w:r>
          </w:p>
        </w:tc>
      </w:tr>
      <w:tr w:rsidR="00E73F12" w:rsidRPr="005E27D7" w:rsidTr="006F7EC3">
        <w:trPr>
          <w:cantSplit/>
          <w:trHeight w:val="261"/>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финансовая и страховая деятельность</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712,1</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86,6</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97,0</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w:t>
            </w:r>
          </w:p>
        </w:tc>
      </w:tr>
      <w:tr w:rsidR="00E73F12" w:rsidRPr="005E27D7" w:rsidTr="006F7EC3">
        <w:trPr>
          <w:cantSplit/>
          <w:trHeight w:val="766"/>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операции с недвижимым имуществом</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268,0</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105,0</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103,7</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53,1</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67,2</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101,4</w:t>
            </w:r>
          </w:p>
        </w:tc>
      </w:tr>
      <w:tr w:rsidR="00E73F12" w:rsidRPr="005E27D7" w:rsidTr="006F7EC3">
        <w:trPr>
          <w:cantSplit/>
          <w:trHeight w:val="225"/>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профессиональная, научная и техническая деятельность</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2</w:t>
            </w:r>
            <w:r w:rsidRPr="005E27D7">
              <w:rPr>
                <w:sz w:val="26"/>
                <w:szCs w:val="26"/>
                <w:lang w:val="en-US"/>
              </w:rPr>
              <w:t> </w:t>
            </w:r>
            <w:r w:rsidRPr="005E27D7">
              <w:rPr>
                <w:sz w:val="26"/>
                <w:szCs w:val="26"/>
              </w:rPr>
              <w:t>041,7</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83,2</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82,7</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217,1</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78,8</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71,6</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деятельность в сфере административных и вспомогательных услуг</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61,5</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103,3</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92,2</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3,6</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112,4</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101,7</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образование</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19,8</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67,2</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88,3</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0,5</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59,8</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105,3</w:t>
            </w:r>
          </w:p>
        </w:tc>
      </w:tr>
      <w:tr w:rsidR="00E73F12" w:rsidRPr="005E27D7" w:rsidTr="006F7EC3">
        <w:trPr>
          <w:cantSplit/>
        </w:trPr>
        <w:tc>
          <w:tcPr>
            <w:tcW w:w="1474" w:type="pct"/>
            <w:tcBorders>
              <w:left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здравоохранение и социальные услуги</w:t>
            </w:r>
          </w:p>
        </w:tc>
        <w:tc>
          <w:tcPr>
            <w:tcW w:w="620"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151,9</w:t>
            </w:r>
          </w:p>
        </w:tc>
        <w:tc>
          <w:tcPr>
            <w:tcW w:w="5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96,0</w:t>
            </w:r>
          </w:p>
        </w:tc>
        <w:tc>
          <w:tcPr>
            <w:tcW w:w="544"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88,2</w:t>
            </w:r>
          </w:p>
        </w:tc>
        <w:tc>
          <w:tcPr>
            <w:tcW w:w="64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2,8</w:t>
            </w:r>
          </w:p>
        </w:tc>
        <w:tc>
          <w:tcPr>
            <w:tcW w:w="56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213,9</w:t>
            </w:r>
          </w:p>
        </w:tc>
        <w:tc>
          <w:tcPr>
            <w:tcW w:w="613" w:type="pct"/>
            <w:tcBorders>
              <w:left w:val="sing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80,7</w:t>
            </w:r>
          </w:p>
        </w:tc>
      </w:tr>
      <w:tr w:rsidR="00E73F12" w:rsidRPr="005E27D7" w:rsidTr="006F7EC3">
        <w:trPr>
          <w:cantSplit/>
        </w:trPr>
        <w:tc>
          <w:tcPr>
            <w:tcW w:w="1474" w:type="pct"/>
            <w:tcBorders>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творчество, спорт, развлечения и отдых</w:t>
            </w:r>
          </w:p>
        </w:tc>
        <w:tc>
          <w:tcPr>
            <w:tcW w:w="620"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105,6</w:t>
            </w:r>
          </w:p>
        </w:tc>
        <w:tc>
          <w:tcPr>
            <w:tcW w:w="543"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114,2</w:t>
            </w:r>
          </w:p>
        </w:tc>
        <w:tc>
          <w:tcPr>
            <w:tcW w:w="544"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111,6</w:t>
            </w:r>
          </w:p>
        </w:tc>
        <w:tc>
          <w:tcPr>
            <w:tcW w:w="643"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2,9</w:t>
            </w:r>
          </w:p>
        </w:tc>
        <w:tc>
          <w:tcPr>
            <w:tcW w:w="563"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198,1</w:t>
            </w:r>
          </w:p>
        </w:tc>
        <w:tc>
          <w:tcPr>
            <w:tcW w:w="613" w:type="pct"/>
            <w:tcBorders>
              <w:left w:val="single" w:sz="4" w:space="0" w:color="auto"/>
              <w:bottom w:val="nil"/>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76,7</w:t>
            </w:r>
          </w:p>
        </w:tc>
      </w:tr>
      <w:tr w:rsidR="00E73F12" w:rsidRPr="005E27D7" w:rsidTr="006F7EC3">
        <w:trPr>
          <w:cantSplit/>
        </w:trPr>
        <w:tc>
          <w:tcPr>
            <w:tcW w:w="1474"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70" w:after="70" w:line="240" w:lineRule="exact"/>
              <w:rPr>
                <w:sz w:val="26"/>
                <w:szCs w:val="26"/>
              </w:rPr>
            </w:pPr>
            <w:r w:rsidRPr="005E27D7">
              <w:rPr>
                <w:sz w:val="26"/>
                <w:szCs w:val="26"/>
              </w:rPr>
              <w:t>предоставление прочих видов услуг</w:t>
            </w:r>
          </w:p>
        </w:tc>
        <w:tc>
          <w:tcPr>
            <w:tcW w:w="620"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57"/>
              <w:jc w:val="right"/>
              <w:rPr>
                <w:sz w:val="26"/>
                <w:szCs w:val="26"/>
              </w:rPr>
            </w:pPr>
            <w:r w:rsidRPr="005E27D7">
              <w:rPr>
                <w:sz w:val="26"/>
                <w:szCs w:val="26"/>
              </w:rPr>
              <w:t>38,9</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79,0</w:t>
            </w:r>
          </w:p>
        </w:tc>
        <w:tc>
          <w:tcPr>
            <w:tcW w:w="54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92,1</w:t>
            </w:r>
          </w:p>
        </w:tc>
        <w:tc>
          <w:tcPr>
            <w:tcW w:w="64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1,3</w:t>
            </w:r>
          </w:p>
        </w:tc>
        <w:tc>
          <w:tcPr>
            <w:tcW w:w="56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103,2</w:t>
            </w:r>
          </w:p>
        </w:tc>
        <w:tc>
          <w:tcPr>
            <w:tcW w:w="61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70" w:after="70" w:line="240" w:lineRule="exact"/>
              <w:ind w:right="113"/>
              <w:jc w:val="right"/>
              <w:rPr>
                <w:sz w:val="26"/>
                <w:szCs w:val="26"/>
              </w:rPr>
            </w:pPr>
            <w:r w:rsidRPr="005E27D7">
              <w:rPr>
                <w:sz w:val="26"/>
                <w:szCs w:val="26"/>
              </w:rPr>
              <w:t>102,4</w:t>
            </w:r>
          </w:p>
        </w:tc>
      </w:tr>
    </w:tbl>
    <w:p w:rsidR="00E73F12" w:rsidRPr="005E27D7" w:rsidRDefault="00E73F12" w:rsidP="00E73F12">
      <w:pPr>
        <w:spacing w:after="120" w:line="300" w:lineRule="exact"/>
        <w:jc w:val="center"/>
        <w:rPr>
          <w:rFonts w:ascii="Arial" w:hAnsi="Arial" w:cs="Arial"/>
          <w:b/>
          <w:sz w:val="26"/>
          <w:szCs w:val="26"/>
        </w:rPr>
      </w:pPr>
      <w:r w:rsidRPr="005E27D7">
        <w:rPr>
          <w:rFonts w:ascii="Arial" w:hAnsi="Arial" w:cs="Arial"/>
          <w:b/>
          <w:sz w:val="26"/>
          <w:szCs w:val="26"/>
        </w:rPr>
        <w:lastRenderedPageBreak/>
        <w:t xml:space="preserve">Задолженность по кредитам и займам </w:t>
      </w:r>
      <w:r w:rsidRPr="005E27D7">
        <w:rPr>
          <w:rFonts w:ascii="Arial" w:hAnsi="Arial" w:cs="Arial"/>
          <w:b/>
          <w:sz w:val="26"/>
          <w:szCs w:val="26"/>
        </w:rPr>
        <w:br/>
        <w:t>по подчиненности организаций</w:t>
      </w:r>
    </w:p>
    <w:tbl>
      <w:tblPr>
        <w:tblW w:w="4924" w:type="pct"/>
        <w:tblInd w:w="71" w:type="dxa"/>
        <w:tblLayout w:type="fixed"/>
        <w:tblCellMar>
          <w:left w:w="71" w:type="dxa"/>
          <w:right w:w="71" w:type="dxa"/>
        </w:tblCellMar>
        <w:tblLook w:val="0000" w:firstRow="0" w:lastRow="0" w:firstColumn="0" w:lastColumn="0" w:noHBand="0" w:noVBand="0"/>
      </w:tblPr>
      <w:tblGrid>
        <w:gridCol w:w="2750"/>
        <w:gridCol w:w="1198"/>
        <w:gridCol w:w="1043"/>
        <w:gridCol w:w="1040"/>
        <w:gridCol w:w="1051"/>
        <w:gridCol w:w="1043"/>
        <w:gridCol w:w="947"/>
      </w:tblGrid>
      <w:tr w:rsidR="00E73F12" w:rsidRPr="005E27D7" w:rsidTr="006F7EC3">
        <w:trPr>
          <w:cantSplit/>
          <w:tblHeader/>
        </w:trPr>
        <w:tc>
          <w:tcPr>
            <w:tcW w:w="1516"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57"/>
              <w:jc w:val="center"/>
              <w:rPr>
                <w:color w:val="999999"/>
                <w:sz w:val="26"/>
                <w:szCs w:val="26"/>
              </w:rPr>
            </w:pPr>
          </w:p>
        </w:tc>
        <w:tc>
          <w:tcPr>
            <w:tcW w:w="1808"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 xml:space="preserve">Задолженность </w:t>
            </w:r>
            <w:r w:rsidRPr="005E27D7">
              <w:rPr>
                <w:sz w:val="26"/>
                <w:szCs w:val="26"/>
              </w:rPr>
              <w:br/>
              <w:t>по кредитам и займам</w:t>
            </w:r>
          </w:p>
        </w:tc>
        <w:tc>
          <w:tcPr>
            <w:tcW w:w="1676"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6F7EC3">
        <w:trPr>
          <w:cantSplit/>
          <w:tblHeader/>
        </w:trPr>
        <w:tc>
          <w:tcPr>
            <w:tcW w:w="1516"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color w:val="999999"/>
                <w:sz w:val="26"/>
                <w:szCs w:val="26"/>
              </w:rPr>
            </w:pPr>
          </w:p>
        </w:tc>
        <w:tc>
          <w:tcPr>
            <w:tcW w:w="660"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148"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в % к</w:t>
            </w:r>
          </w:p>
        </w:tc>
        <w:tc>
          <w:tcPr>
            <w:tcW w:w="57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57"/>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97"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57" w:right="-28"/>
              <w:jc w:val="center"/>
              <w:rPr>
                <w:sz w:val="26"/>
                <w:szCs w:val="26"/>
              </w:rPr>
            </w:pPr>
            <w:r w:rsidRPr="005E27D7">
              <w:rPr>
                <w:sz w:val="26"/>
                <w:szCs w:val="26"/>
              </w:rPr>
              <w:t>в % к</w:t>
            </w:r>
          </w:p>
        </w:tc>
      </w:tr>
      <w:tr w:rsidR="00E73F12" w:rsidRPr="005E27D7" w:rsidTr="006F7EC3">
        <w:trPr>
          <w:cantSplit/>
          <w:tblHeader/>
        </w:trPr>
        <w:tc>
          <w:tcPr>
            <w:tcW w:w="1516"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color w:val="999999"/>
                <w:sz w:val="26"/>
                <w:szCs w:val="26"/>
              </w:rPr>
            </w:pPr>
          </w:p>
        </w:tc>
        <w:tc>
          <w:tcPr>
            <w:tcW w:w="66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sz w:val="26"/>
                <w:szCs w:val="26"/>
              </w:rPr>
            </w:pPr>
          </w:p>
        </w:tc>
        <w:tc>
          <w:tcPr>
            <w:tcW w:w="575"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1 января</w:t>
            </w:r>
            <w:r w:rsidRPr="005E27D7">
              <w:rPr>
                <w:sz w:val="26"/>
                <w:szCs w:val="26"/>
              </w:rPr>
              <w:br/>
              <w:t>2022 г.</w:t>
            </w:r>
          </w:p>
        </w:tc>
        <w:tc>
          <w:tcPr>
            <w:tcW w:w="57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57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20" w:after="120" w:line="240" w:lineRule="exact"/>
              <w:rPr>
                <w:sz w:val="26"/>
                <w:szCs w:val="26"/>
              </w:rPr>
            </w:pPr>
          </w:p>
        </w:tc>
        <w:tc>
          <w:tcPr>
            <w:tcW w:w="575"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jc w:val="center"/>
              <w:rPr>
                <w:sz w:val="26"/>
                <w:szCs w:val="26"/>
              </w:rPr>
            </w:pPr>
            <w:r w:rsidRPr="005E27D7">
              <w:rPr>
                <w:sz w:val="26"/>
                <w:szCs w:val="26"/>
              </w:rPr>
              <w:t>1 января</w:t>
            </w:r>
            <w:r w:rsidRPr="005E27D7">
              <w:rPr>
                <w:sz w:val="26"/>
                <w:szCs w:val="26"/>
              </w:rPr>
              <w:br/>
              <w:t>2022 г.</w:t>
            </w:r>
          </w:p>
        </w:tc>
        <w:tc>
          <w:tcPr>
            <w:tcW w:w="522"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20" w:after="120" w:line="240" w:lineRule="exact"/>
              <w:ind w:left="-45" w:right="-45"/>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Pr>
        <w:tc>
          <w:tcPr>
            <w:tcW w:w="1516"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278"/>
              <w:rPr>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60"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57"/>
              <w:jc w:val="right"/>
              <w:rPr>
                <w:sz w:val="26"/>
                <w:szCs w:val="26"/>
                <w:lang w:val="en-US"/>
              </w:rPr>
            </w:pPr>
            <w:r w:rsidRPr="005E27D7">
              <w:rPr>
                <w:sz w:val="26"/>
                <w:szCs w:val="26"/>
              </w:rPr>
              <w:t>21</w:t>
            </w:r>
            <w:r w:rsidRPr="005E27D7">
              <w:rPr>
                <w:sz w:val="26"/>
                <w:szCs w:val="26"/>
                <w:lang w:val="en-US"/>
              </w:rPr>
              <w:t> </w:t>
            </w:r>
            <w:r w:rsidRPr="005E27D7">
              <w:rPr>
                <w:sz w:val="26"/>
                <w:szCs w:val="26"/>
              </w:rPr>
              <w:t>9</w:t>
            </w:r>
            <w:r w:rsidRPr="005E27D7">
              <w:rPr>
                <w:sz w:val="26"/>
                <w:szCs w:val="26"/>
                <w:lang w:val="en-US"/>
              </w:rPr>
              <w:t>74</w:t>
            </w:r>
            <w:r w:rsidRPr="005E27D7">
              <w:rPr>
                <w:sz w:val="26"/>
                <w:szCs w:val="26"/>
              </w:rPr>
              <w:t>,</w:t>
            </w:r>
            <w:r w:rsidRPr="005E27D7">
              <w:rPr>
                <w:sz w:val="26"/>
                <w:szCs w:val="26"/>
                <w:lang w:val="en-US"/>
              </w:rPr>
              <w:t>9</w:t>
            </w:r>
          </w:p>
        </w:tc>
        <w:tc>
          <w:tcPr>
            <w:tcW w:w="575"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99,5</w:t>
            </w:r>
          </w:p>
        </w:tc>
        <w:tc>
          <w:tcPr>
            <w:tcW w:w="57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lang w:val="en-US"/>
              </w:rPr>
            </w:pPr>
            <w:r w:rsidRPr="005E27D7">
              <w:rPr>
                <w:sz w:val="26"/>
                <w:szCs w:val="26"/>
              </w:rPr>
              <w:t>93,</w:t>
            </w:r>
            <w:r w:rsidRPr="005E27D7">
              <w:rPr>
                <w:sz w:val="26"/>
                <w:szCs w:val="26"/>
                <w:lang w:val="en-US"/>
              </w:rPr>
              <w:t>4</w:t>
            </w:r>
          </w:p>
        </w:tc>
        <w:tc>
          <w:tcPr>
            <w:tcW w:w="579"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213,3</w:t>
            </w:r>
          </w:p>
        </w:tc>
        <w:tc>
          <w:tcPr>
            <w:tcW w:w="575"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87,3</w:t>
            </w:r>
          </w:p>
        </w:tc>
        <w:tc>
          <w:tcPr>
            <w:tcW w:w="522"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93,3</w:t>
            </w:r>
          </w:p>
        </w:tc>
      </w:tr>
      <w:tr w:rsidR="00E73F12" w:rsidRPr="005E27D7" w:rsidTr="006F7EC3">
        <w:trPr>
          <w:cantSplit/>
        </w:trPr>
        <w:tc>
          <w:tcPr>
            <w:tcW w:w="151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firstLine="397"/>
              <w:rPr>
                <w:sz w:val="26"/>
                <w:szCs w:val="26"/>
              </w:rPr>
            </w:pPr>
            <w:r w:rsidRPr="005E27D7">
              <w:rPr>
                <w:sz w:val="26"/>
                <w:szCs w:val="26"/>
              </w:rPr>
              <w:t>в том числе:</w:t>
            </w:r>
          </w:p>
        </w:tc>
        <w:tc>
          <w:tcPr>
            <w:tcW w:w="660"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57"/>
              <w:jc w:val="right"/>
              <w:rPr>
                <w:sz w:val="26"/>
                <w:szCs w:val="26"/>
              </w:rPr>
            </w:pP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7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79"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r>
      <w:tr w:rsidR="00E73F12" w:rsidRPr="005E27D7" w:rsidTr="006F7EC3">
        <w:trPr>
          <w:cantSplit/>
          <w:trHeight w:val="1842"/>
        </w:trPr>
        <w:tc>
          <w:tcPr>
            <w:tcW w:w="1516"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660"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57"/>
              <w:jc w:val="right"/>
              <w:rPr>
                <w:sz w:val="26"/>
                <w:szCs w:val="26"/>
                <w:lang w:val="en-US"/>
              </w:rPr>
            </w:pPr>
            <w:r w:rsidRPr="005E27D7">
              <w:rPr>
                <w:sz w:val="26"/>
                <w:szCs w:val="26"/>
              </w:rPr>
              <w:t>12</w:t>
            </w:r>
            <w:r w:rsidRPr="005E27D7">
              <w:rPr>
                <w:sz w:val="26"/>
                <w:szCs w:val="26"/>
                <w:lang w:val="en-US"/>
              </w:rPr>
              <w:t> </w:t>
            </w:r>
            <w:r w:rsidRPr="005E27D7">
              <w:rPr>
                <w:sz w:val="26"/>
                <w:szCs w:val="26"/>
              </w:rPr>
              <w:t>9</w:t>
            </w:r>
            <w:r w:rsidRPr="005E27D7">
              <w:rPr>
                <w:sz w:val="26"/>
                <w:szCs w:val="26"/>
                <w:lang w:val="en-US"/>
              </w:rPr>
              <w:t>23</w:t>
            </w:r>
            <w:r w:rsidRPr="005E27D7">
              <w:rPr>
                <w:sz w:val="26"/>
                <w:szCs w:val="26"/>
              </w:rPr>
              <w:t>,</w:t>
            </w:r>
            <w:r w:rsidRPr="005E27D7">
              <w:rPr>
                <w:sz w:val="26"/>
                <w:szCs w:val="26"/>
                <w:lang w:val="en-US"/>
              </w:rPr>
              <w:t>6</w:t>
            </w: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lang w:val="en-US"/>
              </w:rPr>
            </w:pPr>
            <w:r w:rsidRPr="005E27D7">
              <w:rPr>
                <w:sz w:val="26"/>
                <w:szCs w:val="26"/>
              </w:rPr>
              <w:t>100,</w:t>
            </w:r>
            <w:r w:rsidRPr="005E27D7">
              <w:rPr>
                <w:sz w:val="26"/>
                <w:szCs w:val="26"/>
                <w:lang w:val="en-US"/>
              </w:rPr>
              <w:t>5</w:t>
            </w:r>
          </w:p>
        </w:tc>
        <w:tc>
          <w:tcPr>
            <w:tcW w:w="57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lang w:val="en-US"/>
              </w:rPr>
            </w:pPr>
            <w:r w:rsidRPr="005E27D7">
              <w:rPr>
                <w:sz w:val="26"/>
                <w:szCs w:val="26"/>
              </w:rPr>
              <w:t>93,</w:t>
            </w:r>
            <w:r w:rsidRPr="005E27D7">
              <w:rPr>
                <w:sz w:val="26"/>
                <w:szCs w:val="26"/>
                <w:lang w:val="en-US"/>
              </w:rPr>
              <w:t>0</w:t>
            </w:r>
          </w:p>
        </w:tc>
        <w:tc>
          <w:tcPr>
            <w:tcW w:w="579"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48,5</w:t>
            </w: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59,4</w:t>
            </w:r>
          </w:p>
        </w:tc>
        <w:tc>
          <w:tcPr>
            <w:tcW w:w="5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112,6</w:t>
            </w:r>
          </w:p>
        </w:tc>
      </w:tr>
      <w:tr w:rsidR="00E73F12" w:rsidRPr="005E27D7" w:rsidTr="006F7EC3">
        <w:trPr>
          <w:cantSplit/>
        </w:trPr>
        <w:tc>
          <w:tcPr>
            <w:tcW w:w="1516"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sz w:val="26"/>
                <w:szCs w:val="26"/>
              </w:rPr>
            </w:pPr>
            <w:r w:rsidRPr="005E27D7">
              <w:rPr>
                <w:sz w:val="26"/>
                <w:szCs w:val="26"/>
              </w:rPr>
              <w:t>организации, подчиненные местным исполнительным и распорядительным органам</w:t>
            </w:r>
          </w:p>
        </w:tc>
        <w:tc>
          <w:tcPr>
            <w:tcW w:w="660"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57"/>
              <w:jc w:val="right"/>
              <w:rPr>
                <w:sz w:val="26"/>
                <w:szCs w:val="26"/>
              </w:rPr>
            </w:pPr>
            <w:r w:rsidRPr="005E27D7">
              <w:rPr>
                <w:sz w:val="26"/>
                <w:szCs w:val="26"/>
              </w:rPr>
              <w:t>902,8</w:t>
            </w: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96,2</w:t>
            </w:r>
          </w:p>
        </w:tc>
        <w:tc>
          <w:tcPr>
            <w:tcW w:w="57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97,4</w:t>
            </w:r>
          </w:p>
        </w:tc>
        <w:tc>
          <w:tcPr>
            <w:tcW w:w="579"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89,5</w:t>
            </w:r>
          </w:p>
        </w:tc>
        <w:tc>
          <w:tcPr>
            <w:tcW w:w="575"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109,2</w:t>
            </w:r>
          </w:p>
        </w:tc>
        <w:tc>
          <w:tcPr>
            <w:tcW w:w="5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100,0</w:t>
            </w:r>
          </w:p>
        </w:tc>
      </w:tr>
      <w:tr w:rsidR="00E73F12" w:rsidRPr="005E27D7" w:rsidTr="006F7EC3">
        <w:trPr>
          <w:cantSplit/>
        </w:trPr>
        <w:tc>
          <w:tcPr>
            <w:tcW w:w="1516"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left="57"/>
              <w:rPr>
                <w:sz w:val="26"/>
                <w:szCs w:val="26"/>
              </w:rPr>
            </w:pPr>
            <w:r w:rsidRPr="005E27D7">
              <w:rPr>
                <w:sz w:val="26"/>
                <w:szCs w:val="26"/>
              </w:rPr>
              <w:t xml:space="preserve">юридические лица </w:t>
            </w:r>
            <w:r w:rsidRPr="005E27D7">
              <w:rPr>
                <w:sz w:val="26"/>
                <w:szCs w:val="26"/>
              </w:rPr>
              <w:br/>
              <w:t xml:space="preserve">без ведомственной </w:t>
            </w:r>
            <w:r w:rsidRPr="005E27D7">
              <w:rPr>
                <w:sz w:val="26"/>
                <w:szCs w:val="26"/>
              </w:rPr>
              <w:br/>
              <w:t xml:space="preserve">подчиненности </w:t>
            </w:r>
          </w:p>
        </w:tc>
        <w:tc>
          <w:tcPr>
            <w:tcW w:w="660"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57"/>
              <w:jc w:val="right"/>
              <w:rPr>
                <w:sz w:val="26"/>
                <w:szCs w:val="26"/>
              </w:rPr>
            </w:pPr>
            <w:r w:rsidRPr="005E27D7">
              <w:rPr>
                <w:sz w:val="26"/>
                <w:szCs w:val="26"/>
              </w:rPr>
              <w:t>8</w:t>
            </w:r>
            <w:r w:rsidRPr="005E27D7">
              <w:rPr>
                <w:sz w:val="26"/>
                <w:szCs w:val="26"/>
                <w:lang w:val="en-US"/>
              </w:rPr>
              <w:t> </w:t>
            </w:r>
            <w:r w:rsidRPr="005E27D7">
              <w:rPr>
                <w:sz w:val="26"/>
                <w:szCs w:val="26"/>
              </w:rPr>
              <w:t>148,5</w:t>
            </w:r>
          </w:p>
        </w:tc>
        <w:tc>
          <w:tcPr>
            <w:tcW w:w="575"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98,2</w:t>
            </w:r>
          </w:p>
        </w:tc>
        <w:tc>
          <w:tcPr>
            <w:tcW w:w="57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93,7</w:t>
            </w:r>
          </w:p>
        </w:tc>
        <w:tc>
          <w:tcPr>
            <w:tcW w:w="579"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75,3</w:t>
            </w:r>
          </w:p>
        </w:tc>
        <w:tc>
          <w:tcPr>
            <w:tcW w:w="575"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93,4</w:t>
            </w:r>
          </w:p>
        </w:tc>
        <w:tc>
          <w:tcPr>
            <w:tcW w:w="52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78,3</w:t>
            </w:r>
          </w:p>
        </w:tc>
      </w:tr>
    </w:tbl>
    <w:p w:rsidR="00E73F12" w:rsidRPr="005E27D7" w:rsidRDefault="00E73F12" w:rsidP="00E73F12">
      <w:pPr>
        <w:spacing w:before="360" w:after="120" w:line="300" w:lineRule="exact"/>
        <w:jc w:val="center"/>
        <w:rPr>
          <w:rFonts w:ascii="Arial" w:hAnsi="Arial" w:cs="Arial"/>
          <w:b/>
          <w:sz w:val="26"/>
          <w:szCs w:val="26"/>
        </w:rPr>
      </w:pPr>
      <w:r w:rsidRPr="005E27D7">
        <w:rPr>
          <w:rFonts w:ascii="Arial" w:hAnsi="Arial" w:cs="Arial"/>
          <w:b/>
          <w:sz w:val="26"/>
          <w:szCs w:val="26"/>
        </w:rPr>
        <w:t xml:space="preserve">Задолженность по кредитам и займам </w:t>
      </w:r>
      <w:r w:rsidRPr="005E27D7">
        <w:rPr>
          <w:rFonts w:ascii="Arial" w:hAnsi="Arial" w:cs="Arial"/>
          <w:b/>
          <w:sz w:val="26"/>
          <w:szCs w:val="26"/>
        </w:rPr>
        <w:br/>
        <w:t>по видам экономической деятельности</w:t>
      </w:r>
    </w:p>
    <w:tbl>
      <w:tblPr>
        <w:tblW w:w="4924" w:type="pct"/>
        <w:tblInd w:w="71" w:type="dxa"/>
        <w:tblLayout w:type="fixed"/>
        <w:tblCellMar>
          <w:left w:w="71" w:type="dxa"/>
          <w:right w:w="71" w:type="dxa"/>
        </w:tblCellMar>
        <w:tblLook w:val="0000" w:firstRow="0" w:lastRow="0" w:firstColumn="0" w:lastColumn="0" w:noHBand="0" w:noVBand="0"/>
      </w:tblPr>
      <w:tblGrid>
        <w:gridCol w:w="2397"/>
        <w:gridCol w:w="1295"/>
        <w:gridCol w:w="1110"/>
        <w:gridCol w:w="1020"/>
        <w:gridCol w:w="1277"/>
        <w:gridCol w:w="982"/>
        <w:gridCol w:w="991"/>
      </w:tblGrid>
      <w:tr w:rsidR="00E73F12" w:rsidRPr="005E27D7" w:rsidTr="006F7EC3">
        <w:trPr>
          <w:cantSplit/>
          <w:tblHeader/>
        </w:trPr>
        <w:tc>
          <w:tcPr>
            <w:tcW w:w="132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ind w:right="-57"/>
              <w:jc w:val="center"/>
              <w:rPr>
                <w:color w:val="999999"/>
                <w:spacing w:val="-10"/>
                <w:sz w:val="26"/>
                <w:szCs w:val="26"/>
              </w:rPr>
            </w:pPr>
          </w:p>
        </w:tc>
        <w:tc>
          <w:tcPr>
            <w:tcW w:w="1888"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jc w:val="center"/>
              <w:rPr>
                <w:sz w:val="26"/>
                <w:szCs w:val="26"/>
              </w:rPr>
            </w:pPr>
            <w:r w:rsidRPr="005E27D7">
              <w:rPr>
                <w:sz w:val="26"/>
                <w:szCs w:val="26"/>
              </w:rPr>
              <w:t xml:space="preserve">Задолженность </w:t>
            </w:r>
            <w:r w:rsidRPr="005E27D7">
              <w:rPr>
                <w:sz w:val="26"/>
                <w:szCs w:val="26"/>
              </w:rPr>
              <w:br/>
              <w:t>по кредитам и займам</w:t>
            </w:r>
          </w:p>
        </w:tc>
        <w:tc>
          <w:tcPr>
            <w:tcW w:w="1791"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6F7EC3">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pacing w:val="-10"/>
                <w:sz w:val="26"/>
                <w:szCs w:val="26"/>
              </w:rPr>
            </w:pPr>
          </w:p>
        </w:tc>
        <w:tc>
          <w:tcPr>
            <w:tcW w:w="71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174"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ind w:left="-57" w:right="-28"/>
              <w:jc w:val="center"/>
              <w:rPr>
                <w:spacing w:val="-10"/>
                <w:sz w:val="26"/>
                <w:szCs w:val="26"/>
              </w:rPr>
            </w:pPr>
            <w:r w:rsidRPr="005E27D7">
              <w:rPr>
                <w:spacing w:val="-10"/>
                <w:sz w:val="26"/>
                <w:szCs w:val="26"/>
              </w:rPr>
              <w:t>в % к</w:t>
            </w:r>
          </w:p>
        </w:tc>
        <w:tc>
          <w:tcPr>
            <w:tcW w:w="70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113" w:right="-113"/>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87"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ind w:left="-57" w:right="-28"/>
              <w:jc w:val="center"/>
              <w:rPr>
                <w:spacing w:val="-10"/>
                <w:sz w:val="26"/>
                <w:szCs w:val="26"/>
              </w:rPr>
            </w:pPr>
            <w:r w:rsidRPr="005E27D7">
              <w:rPr>
                <w:spacing w:val="-10"/>
                <w:sz w:val="26"/>
                <w:szCs w:val="26"/>
              </w:rPr>
              <w:t>в % к</w:t>
            </w:r>
          </w:p>
        </w:tc>
      </w:tr>
      <w:tr w:rsidR="00E73F12" w:rsidRPr="005E27D7" w:rsidTr="006F7EC3">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pacing w:val="-10"/>
                <w:sz w:val="26"/>
                <w:szCs w:val="26"/>
              </w:rPr>
            </w:pPr>
          </w:p>
        </w:tc>
        <w:tc>
          <w:tcPr>
            <w:tcW w:w="71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z w:val="26"/>
                <w:szCs w:val="26"/>
              </w:rPr>
            </w:pPr>
          </w:p>
        </w:tc>
        <w:tc>
          <w:tcPr>
            <w:tcW w:w="612"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62"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45" w:right="-45"/>
              <w:jc w:val="center"/>
              <w:rPr>
                <w:sz w:val="26"/>
                <w:szCs w:val="26"/>
              </w:rPr>
            </w:pPr>
            <w:r w:rsidRPr="005E27D7">
              <w:rPr>
                <w:sz w:val="26"/>
                <w:szCs w:val="26"/>
              </w:rPr>
              <w:t xml:space="preserve">1 </w:t>
            </w:r>
            <w:r w:rsidRPr="005E27D7">
              <w:rPr>
                <w:sz w:val="26"/>
                <w:szCs w:val="26"/>
              </w:rPr>
              <w:br/>
              <w:t>апреля</w:t>
            </w:r>
            <w:r w:rsidRPr="005E27D7">
              <w:rPr>
                <w:sz w:val="26"/>
                <w:szCs w:val="26"/>
              </w:rPr>
              <w:br/>
              <w:t>2022 г.</w:t>
            </w:r>
          </w:p>
        </w:tc>
        <w:tc>
          <w:tcPr>
            <w:tcW w:w="70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sz w:val="26"/>
                <w:szCs w:val="26"/>
              </w:rPr>
            </w:pPr>
          </w:p>
        </w:tc>
        <w:tc>
          <w:tcPr>
            <w:tcW w:w="54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46"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45" w:right="-45"/>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Pr>
        <w:tc>
          <w:tcPr>
            <w:tcW w:w="1321"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714"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lang w:val="en-US"/>
              </w:rPr>
            </w:pPr>
            <w:r w:rsidRPr="005E27D7">
              <w:rPr>
                <w:sz w:val="26"/>
                <w:szCs w:val="26"/>
              </w:rPr>
              <w:t>21</w:t>
            </w:r>
            <w:r w:rsidRPr="005E27D7">
              <w:rPr>
                <w:sz w:val="26"/>
                <w:szCs w:val="26"/>
                <w:lang w:val="en-US"/>
              </w:rPr>
              <w:t> </w:t>
            </w:r>
            <w:r w:rsidRPr="005E27D7">
              <w:rPr>
                <w:sz w:val="26"/>
                <w:szCs w:val="26"/>
              </w:rPr>
              <w:t>9</w:t>
            </w:r>
            <w:r w:rsidRPr="005E27D7">
              <w:rPr>
                <w:sz w:val="26"/>
                <w:szCs w:val="26"/>
                <w:lang w:val="en-US"/>
              </w:rPr>
              <w:t>74</w:t>
            </w:r>
            <w:r w:rsidRPr="005E27D7">
              <w:rPr>
                <w:sz w:val="26"/>
                <w:szCs w:val="26"/>
              </w:rPr>
              <w:t>,</w:t>
            </w:r>
            <w:r w:rsidRPr="005E27D7">
              <w:rPr>
                <w:sz w:val="26"/>
                <w:szCs w:val="26"/>
                <w:lang w:val="en-US"/>
              </w:rPr>
              <w:t>9</w:t>
            </w:r>
          </w:p>
        </w:tc>
        <w:tc>
          <w:tcPr>
            <w:tcW w:w="612"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99,5</w:t>
            </w:r>
          </w:p>
        </w:tc>
        <w:tc>
          <w:tcPr>
            <w:tcW w:w="562"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93,4</w:t>
            </w:r>
          </w:p>
        </w:tc>
        <w:tc>
          <w:tcPr>
            <w:tcW w:w="704"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ind w:right="284"/>
              <w:jc w:val="right"/>
              <w:rPr>
                <w:sz w:val="26"/>
                <w:szCs w:val="26"/>
              </w:rPr>
            </w:pPr>
            <w:r w:rsidRPr="005E27D7">
              <w:rPr>
                <w:sz w:val="26"/>
                <w:szCs w:val="26"/>
              </w:rPr>
              <w:t>213,3</w:t>
            </w:r>
          </w:p>
        </w:tc>
        <w:tc>
          <w:tcPr>
            <w:tcW w:w="541"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jc w:val="right"/>
              <w:rPr>
                <w:sz w:val="26"/>
                <w:szCs w:val="26"/>
              </w:rPr>
            </w:pPr>
            <w:r w:rsidRPr="005E27D7">
              <w:rPr>
                <w:sz w:val="26"/>
                <w:szCs w:val="26"/>
              </w:rPr>
              <w:t>87,3</w:t>
            </w:r>
          </w:p>
        </w:tc>
        <w:tc>
          <w:tcPr>
            <w:tcW w:w="546"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93,3</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left="397"/>
              <w:rPr>
                <w:sz w:val="20"/>
                <w:szCs w:val="20"/>
              </w:rPr>
            </w:pPr>
            <w:r w:rsidRPr="005E27D7">
              <w:rPr>
                <w:iCs/>
                <w:sz w:val="26"/>
                <w:szCs w:val="26"/>
              </w:rPr>
              <w:t>в том числе:</w:t>
            </w:r>
          </w:p>
        </w:tc>
        <w:tc>
          <w:tcPr>
            <w:tcW w:w="71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p>
        </w:tc>
        <w:tc>
          <w:tcPr>
            <w:tcW w:w="61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p>
        </w:tc>
        <w:tc>
          <w:tcPr>
            <w:tcW w:w="56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p>
        </w:tc>
        <w:tc>
          <w:tcPr>
            <w:tcW w:w="70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284"/>
              <w:jc w:val="right"/>
              <w:rPr>
                <w:sz w:val="26"/>
                <w:szCs w:val="26"/>
              </w:rPr>
            </w:pPr>
          </w:p>
        </w:tc>
        <w:tc>
          <w:tcPr>
            <w:tcW w:w="541"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jc w:val="right"/>
              <w:rPr>
                <w:sz w:val="26"/>
                <w:szCs w:val="26"/>
              </w:rPr>
            </w:pPr>
          </w:p>
        </w:tc>
        <w:tc>
          <w:tcPr>
            <w:tcW w:w="546"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60" w:after="160" w:line="240" w:lineRule="exact"/>
              <w:ind w:left="57"/>
              <w:rPr>
                <w:sz w:val="26"/>
                <w:szCs w:val="26"/>
              </w:rPr>
            </w:pPr>
            <w:r w:rsidRPr="005E27D7">
              <w:rPr>
                <w:sz w:val="26"/>
                <w:szCs w:val="26"/>
              </w:rPr>
              <w:t>сельское, лесное и рыбное хозяйство</w:t>
            </w:r>
          </w:p>
        </w:tc>
        <w:tc>
          <w:tcPr>
            <w:tcW w:w="71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137,3</w:t>
            </w:r>
          </w:p>
        </w:tc>
        <w:tc>
          <w:tcPr>
            <w:tcW w:w="61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150,0</w:t>
            </w:r>
          </w:p>
        </w:tc>
        <w:tc>
          <w:tcPr>
            <w:tcW w:w="56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146,5</w:t>
            </w:r>
          </w:p>
        </w:tc>
        <w:tc>
          <w:tcPr>
            <w:tcW w:w="70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284"/>
              <w:jc w:val="right"/>
              <w:rPr>
                <w:sz w:val="26"/>
                <w:szCs w:val="26"/>
              </w:rPr>
            </w:pPr>
            <w:r w:rsidRPr="005E27D7">
              <w:rPr>
                <w:sz w:val="26"/>
                <w:szCs w:val="26"/>
              </w:rPr>
              <w:t>4,2</w:t>
            </w:r>
          </w:p>
        </w:tc>
        <w:tc>
          <w:tcPr>
            <w:tcW w:w="541"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jc w:val="right"/>
              <w:rPr>
                <w:sz w:val="26"/>
                <w:szCs w:val="26"/>
              </w:rPr>
            </w:pPr>
            <w:r w:rsidRPr="005E27D7">
              <w:rPr>
                <w:sz w:val="26"/>
                <w:szCs w:val="26"/>
              </w:rPr>
              <w:t>в 24,4р.</w:t>
            </w:r>
          </w:p>
        </w:tc>
        <w:tc>
          <w:tcPr>
            <w:tcW w:w="546"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в 3,9р.</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60" w:after="160" w:line="240" w:lineRule="exact"/>
              <w:ind w:left="57"/>
              <w:rPr>
                <w:sz w:val="26"/>
                <w:szCs w:val="26"/>
              </w:rPr>
            </w:pPr>
            <w:r w:rsidRPr="005E27D7">
              <w:rPr>
                <w:sz w:val="26"/>
                <w:szCs w:val="26"/>
              </w:rPr>
              <w:t>промышленность</w:t>
            </w:r>
          </w:p>
        </w:tc>
        <w:tc>
          <w:tcPr>
            <w:tcW w:w="71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5</w:t>
            </w:r>
            <w:r w:rsidRPr="005E27D7">
              <w:rPr>
                <w:sz w:val="26"/>
                <w:szCs w:val="26"/>
                <w:lang w:val="en-US"/>
              </w:rPr>
              <w:t> </w:t>
            </w:r>
            <w:r w:rsidRPr="005E27D7">
              <w:rPr>
                <w:sz w:val="26"/>
                <w:szCs w:val="26"/>
              </w:rPr>
              <w:t>477,5</w:t>
            </w:r>
          </w:p>
        </w:tc>
        <w:tc>
          <w:tcPr>
            <w:tcW w:w="61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101,8</w:t>
            </w:r>
          </w:p>
        </w:tc>
        <w:tc>
          <w:tcPr>
            <w:tcW w:w="562"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90,9</w:t>
            </w:r>
          </w:p>
        </w:tc>
        <w:tc>
          <w:tcPr>
            <w:tcW w:w="704"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284"/>
              <w:jc w:val="right"/>
              <w:rPr>
                <w:sz w:val="26"/>
                <w:szCs w:val="26"/>
              </w:rPr>
            </w:pPr>
            <w:r w:rsidRPr="005E27D7">
              <w:rPr>
                <w:sz w:val="26"/>
                <w:szCs w:val="26"/>
              </w:rPr>
              <w:t>46,4</w:t>
            </w:r>
          </w:p>
        </w:tc>
        <w:tc>
          <w:tcPr>
            <w:tcW w:w="541"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jc w:val="right"/>
              <w:rPr>
                <w:sz w:val="26"/>
                <w:szCs w:val="26"/>
              </w:rPr>
            </w:pPr>
            <w:r w:rsidRPr="005E27D7">
              <w:rPr>
                <w:sz w:val="26"/>
                <w:szCs w:val="26"/>
              </w:rPr>
              <w:t>103,4</w:t>
            </w:r>
          </w:p>
        </w:tc>
        <w:tc>
          <w:tcPr>
            <w:tcW w:w="546" w:type="pct"/>
            <w:tcBorders>
              <w:top w:val="nil"/>
              <w:left w:val="single" w:sz="4" w:space="0" w:color="auto"/>
              <w:bottom w:val="nil"/>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103,4</w:t>
            </w:r>
          </w:p>
        </w:tc>
      </w:tr>
      <w:tr w:rsidR="00E73F12" w:rsidRPr="005E27D7" w:rsidTr="006F7EC3">
        <w:trPr>
          <w:cantSplit/>
          <w:trHeight w:val="469"/>
        </w:trPr>
        <w:tc>
          <w:tcPr>
            <w:tcW w:w="1321" w:type="pct"/>
            <w:tcBorders>
              <w:top w:val="nil"/>
              <w:left w:val="single" w:sz="4" w:space="0" w:color="auto"/>
              <w:bottom w:val="single" w:sz="4" w:space="0" w:color="auto"/>
              <w:right w:val="single" w:sz="4" w:space="0" w:color="auto"/>
            </w:tcBorders>
            <w:vAlign w:val="bottom"/>
          </w:tcPr>
          <w:p w:rsidR="00E73F12" w:rsidRPr="005E27D7" w:rsidRDefault="00E73F12" w:rsidP="00157F8F">
            <w:pPr>
              <w:widowControl w:val="0"/>
              <w:autoSpaceDE w:val="0"/>
              <w:autoSpaceDN w:val="0"/>
              <w:adjustRightInd w:val="0"/>
              <w:spacing w:before="160" w:after="160" w:line="240" w:lineRule="exact"/>
              <w:ind w:left="57"/>
              <w:rPr>
                <w:sz w:val="26"/>
                <w:szCs w:val="26"/>
              </w:rPr>
            </w:pPr>
            <w:r w:rsidRPr="005E27D7">
              <w:rPr>
                <w:sz w:val="26"/>
                <w:szCs w:val="26"/>
              </w:rPr>
              <w:t>строительство</w:t>
            </w:r>
          </w:p>
        </w:tc>
        <w:tc>
          <w:tcPr>
            <w:tcW w:w="714"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677,9</w:t>
            </w:r>
          </w:p>
        </w:tc>
        <w:tc>
          <w:tcPr>
            <w:tcW w:w="612"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ind w:right="170"/>
              <w:jc w:val="right"/>
              <w:rPr>
                <w:sz w:val="26"/>
                <w:szCs w:val="26"/>
              </w:rPr>
            </w:pPr>
            <w:r w:rsidRPr="005E27D7">
              <w:rPr>
                <w:sz w:val="26"/>
                <w:szCs w:val="26"/>
              </w:rPr>
              <w:t>62,2</w:t>
            </w:r>
          </w:p>
        </w:tc>
        <w:tc>
          <w:tcPr>
            <w:tcW w:w="562"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83,2</w:t>
            </w:r>
          </w:p>
        </w:tc>
        <w:tc>
          <w:tcPr>
            <w:tcW w:w="704"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ind w:right="284"/>
              <w:jc w:val="right"/>
              <w:rPr>
                <w:sz w:val="26"/>
                <w:szCs w:val="26"/>
              </w:rPr>
            </w:pPr>
            <w:r w:rsidRPr="005E27D7">
              <w:rPr>
                <w:sz w:val="26"/>
                <w:szCs w:val="26"/>
              </w:rPr>
              <w:t>2,1</w:t>
            </w:r>
          </w:p>
        </w:tc>
        <w:tc>
          <w:tcPr>
            <w:tcW w:w="541"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jc w:val="right"/>
              <w:rPr>
                <w:sz w:val="26"/>
                <w:szCs w:val="26"/>
              </w:rPr>
            </w:pPr>
            <w:r w:rsidRPr="005E27D7">
              <w:rPr>
                <w:sz w:val="26"/>
                <w:szCs w:val="26"/>
              </w:rPr>
              <w:t>19,1</w:t>
            </w:r>
          </w:p>
        </w:tc>
        <w:tc>
          <w:tcPr>
            <w:tcW w:w="546"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60" w:after="160" w:line="240" w:lineRule="exact"/>
              <w:ind w:right="113"/>
              <w:jc w:val="right"/>
              <w:rPr>
                <w:sz w:val="26"/>
                <w:szCs w:val="26"/>
              </w:rPr>
            </w:pPr>
            <w:r w:rsidRPr="005E27D7">
              <w:rPr>
                <w:sz w:val="26"/>
                <w:szCs w:val="26"/>
              </w:rPr>
              <w:t>13,6</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lastRenderedPageBreak/>
              <w:t>оптовая и розничная торговля; ремонт автомобилей и мотоциклов</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4</w:t>
            </w:r>
            <w:r w:rsidRPr="005E27D7">
              <w:rPr>
                <w:sz w:val="26"/>
                <w:szCs w:val="26"/>
                <w:lang w:val="en-US"/>
              </w:rPr>
              <w:t> </w:t>
            </w:r>
            <w:r w:rsidRPr="005E27D7">
              <w:rPr>
                <w:sz w:val="26"/>
                <w:szCs w:val="26"/>
              </w:rPr>
              <w:t>094,5</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98,8</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91,4</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4,7</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236,2</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82,8</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транспортная деятельность, складирование, почтовая и курьерская деятельность</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lang w:val="en-US"/>
              </w:rPr>
            </w:pPr>
            <w:r w:rsidRPr="005E27D7">
              <w:rPr>
                <w:sz w:val="26"/>
                <w:szCs w:val="26"/>
              </w:rPr>
              <w:t>3</w:t>
            </w:r>
            <w:r w:rsidRPr="005E27D7">
              <w:rPr>
                <w:sz w:val="26"/>
                <w:szCs w:val="26"/>
                <w:lang w:val="en-US"/>
              </w:rPr>
              <w:t> </w:t>
            </w:r>
            <w:r w:rsidRPr="005E27D7">
              <w:rPr>
                <w:sz w:val="26"/>
                <w:szCs w:val="26"/>
              </w:rPr>
              <w:t>1</w:t>
            </w:r>
            <w:r w:rsidRPr="005E27D7">
              <w:rPr>
                <w:sz w:val="26"/>
                <w:szCs w:val="26"/>
                <w:lang w:val="en-US"/>
              </w:rPr>
              <w:t>65</w:t>
            </w:r>
            <w:r w:rsidRPr="005E27D7">
              <w:rPr>
                <w:sz w:val="26"/>
                <w:szCs w:val="26"/>
              </w:rPr>
              <w:t>,</w:t>
            </w:r>
            <w:r w:rsidRPr="005E27D7">
              <w:rPr>
                <w:sz w:val="26"/>
                <w:szCs w:val="26"/>
                <w:lang w:val="en-US"/>
              </w:rPr>
              <w:t>6</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lang w:val="en-US"/>
              </w:rPr>
            </w:pPr>
            <w:r w:rsidRPr="005E27D7">
              <w:rPr>
                <w:sz w:val="26"/>
                <w:szCs w:val="26"/>
              </w:rPr>
              <w:t>100,</w:t>
            </w:r>
            <w:r w:rsidRPr="005E27D7">
              <w:rPr>
                <w:sz w:val="26"/>
                <w:szCs w:val="26"/>
                <w:lang w:val="en-US"/>
              </w:rPr>
              <w:t>2</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lang w:val="en-US"/>
              </w:rPr>
            </w:pPr>
            <w:r w:rsidRPr="005E27D7">
              <w:rPr>
                <w:sz w:val="26"/>
                <w:szCs w:val="26"/>
              </w:rPr>
              <w:t>8</w:t>
            </w:r>
            <w:r w:rsidRPr="005E27D7">
              <w:rPr>
                <w:sz w:val="26"/>
                <w:szCs w:val="26"/>
                <w:lang w:val="en-US"/>
              </w:rPr>
              <w:t>7</w:t>
            </w:r>
            <w:r w:rsidRPr="005E27D7">
              <w:rPr>
                <w:sz w:val="26"/>
                <w:szCs w:val="26"/>
              </w:rPr>
              <w:t>,</w:t>
            </w:r>
            <w:r w:rsidRPr="005E27D7">
              <w:rPr>
                <w:sz w:val="26"/>
                <w:szCs w:val="26"/>
                <w:lang w:val="en-US"/>
              </w:rPr>
              <w:t>9</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3,7</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119,3</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100,8</w:t>
            </w:r>
          </w:p>
        </w:tc>
      </w:tr>
      <w:tr w:rsidR="00E73F12" w:rsidRPr="005E27D7" w:rsidTr="006F7EC3">
        <w:trPr>
          <w:cantSplit/>
          <w:trHeight w:val="300"/>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услуги по временному проживанию и питанию</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858,2</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102,1</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90,6</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r w:rsidR="00E73F12" w:rsidRPr="005E27D7" w:rsidTr="006F7EC3">
        <w:trPr>
          <w:cantSplit/>
          <w:trHeight w:val="351"/>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информация и связь</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w:t>
            </w:r>
            <w:r w:rsidRPr="005E27D7">
              <w:rPr>
                <w:sz w:val="26"/>
                <w:szCs w:val="26"/>
                <w:lang w:val="en-US"/>
              </w:rPr>
              <w:t> </w:t>
            </w:r>
            <w:r w:rsidRPr="005E27D7">
              <w:rPr>
                <w:sz w:val="26"/>
                <w:szCs w:val="26"/>
              </w:rPr>
              <w:t>950,7</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102,2</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99,5</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финансовая и страховая деятельность</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3</w:t>
            </w:r>
            <w:r w:rsidRPr="005E27D7">
              <w:rPr>
                <w:sz w:val="26"/>
                <w:szCs w:val="26"/>
                <w:lang w:val="en-US"/>
              </w:rPr>
              <w:t> </w:t>
            </w:r>
            <w:r w:rsidRPr="005E27D7">
              <w:rPr>
                <w:sz w:val="26"/>
                <w:szCs w:val="26"/>
              </w:rPr>
              <w:t>133,7</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99,2</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98,7</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lang w:val="en-US"/>
              </w:rPr>
            </w:pPr>
            <w:r w:rsidRPr="005E27D7">
              <w:rPr>
                <w:sz w:val="26"/>
                <w:szCs w:val="26"/>
              </w:rPr>
              <w:t xml:space="preserve">– </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операции с недвижимым имуществом</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944,7</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128,7</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124,9</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144,3</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81,4</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94,8</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профессиональная, научная и техническая деятельность</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w:t>
            </w:r>
            <w:r w:rsidRPr="005E27D7">
              <w:rPr>
                <w:sz w:val="26"/>
                <w:szCs w:val="26"/>
                <w:lang w:val="en-US"/>
              </w:rPr>
              <w:t> </w:t>
            </w:r>
            <w:r w:rsidRPr="005E27D7">
              <w:rPr>
                <w:sz w:val="26"/>
                <w:szCs w:val="26"/>
              </w:rPr>
              <w:t>151,3</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94,1</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92,9</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7,9</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137,7</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138,1</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 xml:space="preserve">деятельность </w:t>
            </w:r>
            <w:r w:rsidRPr="005E27D7">
              <w:rPr>
                <w:sz w:val="26"/>
                <w:szCs w:val="26"/>
              </w:rPr>
              <w:br/>
              <w:t xml:space="preserve">в сфере административных </w:t>
            </w:r>
            <w:r w:rsidRPr="005E27D7">
              <w:rPr>
                <w:sz w:val="26"/>
                <w:szCs w:val="26"/>
              </w:rPr>
              <w:br/>
              <w:t>и вспомогательных услуг</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88,0</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101,4</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100,3</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образование</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1,2</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104,8</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222,7</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здравоохранение и социальные услуги</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110,5</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150,4</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90,1</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0,0</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80,4</w:t>
            </w:r>
          </w:p>
        </w:tc>
      </w:tr>
      <w:tr w:rsidR="00E73F12" w:rsidRPr="005E27D7" w:rsidTr="006F7EC3">
        <w:trPr>
          <w:cantSplit/>
        </w:trPr>
        <w:tc>
          <w:tcPr>
            <w:tcW w:w="1321"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творчество, спорт, развлечения и отдых</w:t>
            </w:r>
          </w:p>
        </w:tc>
        <w:tc>
          <w:tcPr>
            <w:tcW w:w="71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180,4</w:t>
            </w:r>
          </w:p>
        </w:tc>
        <w:tc>
          <w:tcPr>
            <w:tcW w:w="61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95,8</w:t>
            </w:r>
          </w:p>
        </w:tc>
        <w:tc>
          <w:tcPr>
            <w:tcW w:w="56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86,4</w:t>
            </w:r>
          </w:p>
        </w:tc>
        <w:tc>
          <w:tcPr>
            <w:tcW w:w="70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r w:rsidR="00E73F12" w:rsidRPr="005E27D7" w:rsidTr="006F7EC3">
        <w:trPr>
          <w:cantSplit/>
        </w:trPr>
        <w:tc>
          <w:tcPr>
            <w:tcW w:w="1321" w:type="pct"/>
            <w:tcBorders>
              <w:top w:val="nil"/>
              <w:left w:val="single" w:sz="4" w:space="0" w:color="auto"/>
              <w:bottom w:val="double" w:sz="4" w:space="0" w:color="auto"/>
              <w:right w:val="single" w:sz="4" w:space="0" w:color="auto"/>
            </w:tcBorders>
            <w:vAlign w:val="bottom"/>
          </w:tcPr>
          <w:p w:rsidR="00E73F12" w:rsidRPr="005E27D7" w:rsidRDefault="00E73F12" w:rsidP="006F7EC3">
            <w:pPr>
              <w:widowControl w:val="0"/>
              <w:autoSpaceDE w:val="0"/>
              <w:autoSpaceDN w:val="0"/>
              <w:adjustRightInd w:val="0"/>
              <w:spacing w:before="120" w:after="120" w:line="240" w:lineRule="exact"/>
              <w:ind w:left="57"/>
              <w:rPr>
                <w:sz w:val="26"/>
                <w:szCs w:val="26"/>
              </w:rPr>
            </w:pPr>
            <w:r w:rsidRPr="005E27D7">
              <w:rPr>
                <w:sz w:val="26"/>
                <w:szCs w:val="26"/>
              </w:rPr>
              <w:t>предоставление прочих видов услуг</w:t>
            </w:r>
          </w:p>
        </w:tc>
        <w:tc>
          <w:tcPr>
            <w:tcW w:w="71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3,5</w:t>
            </w:r>
          </w:p>
        </w:tc>
        <w:tc>
          <w:tcPr>
            <w:tcW w:w="61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146,7</w:t>
            </w:r>
          </w:p>
        </w:tc>
        <w:tc>
          <w:tcPr>
            <w:tcW w:w="56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235,8</w:t>
            </w:r>
          </w:p>
        </w:tc>
        <w:tc>
          <w:tcPr>
            <w:tcW w:w="70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284"/>
              <w:jc w:val="right"/>
              <w:rPr>
                <w:sz w:val="26"/>
                <w:szCs w:val="26"/>
              </w:rPr>
            </w:pPr>
            <w:r w:rsidRPr="005E27D7">
              <w:rPr>
                <w:sz w:val="26"/>
                <w:szCs w:val="26"/>
              </w:rPr>
              <w:t>–</w:t>
            </w:r>
          </w:p>
        </w:tc>
        <w:tc>
          <w:tcPr>
            <w:tcW w:w="541"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jc w:val="right"/>
              <w:rPr>
                <w:sz w:val="26"/>
                <w:szCs w:val="26"/>
              </w:rPr>
            </w:pPr>
            <w:r w:rsidRPr="005E27D7">
              <w:rPr>
                <w:sz w:val="26"/>
                <w:szCs w:val="26"/>
              </w:rPr>
              <w:t>–</w:t>
            </w:r>
          </w:p>
        </w:tc>
        <w:tc>
          <w:tcPr>
            <w:tcW w:w="546"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13"/>
              <w:jc w:val="right"/>
              <w:rPr>
                <w:sz w:val="26"/>
                <w:szCs w:val="26"/>
              </w:rPr>
            </w:pPr>
            <w:r w:rsidRPr="005E27D7">
              <w:rPr>
                <w:sz w:val="26"/>
                <w:szCs w:val="26"/>
              </w:rPr>
              <w:t>–</w:t>
            </w:r>
          </w:p>
        </w:tc>
      </w:tr>
    </w:tbl>
    <w:p w:rsidR="00E73F12" w:rsidRPr="005E27D7" w:rsidRDefault="00E73F12" w:rsidP="00157F8F">
      <w:pPr>
        <w:spacing w:before="240" w:after="120" w:line="240" w:lineRule="exact"/>
        <w:jc w:val="center"/>
        <w:rPr>
          <w:rFonts w:ascii="Arial" w:hAnsi="Arial" w:cs="Arial"/>
          <w:b/>
          <w:sz w:val="26"/>
          <w:szCs w:val="26"/>
        </w:rPr>
      </w:pPr>
      <w:r w:rsidRPr="005E27D7">
        <w:rPr>
          <w:rFonts w:ascii="Arial" w:hAnsi="Arial" w:cs="Arial"/>
          <w:b/>
          <w:sz w:val="26"/>
          <w:szCs w:val="26"/>
        </w:rPr>
        <w:lastRenderedPageBreak/>
        <w:t>Дебиторская задолженность по подчиненности организаций</w:t>
      </w:r>
    </w:p>
    <w:tbl>
      <w:tblPr>
        <w:tblW w:w="4961" w:type="pct"/>
        <w:tblInd w:w="71" w:type="dxa"/>
        <w:tblCellMar>
          <w:left w:w="71" w:type="dxa"/>
          <w:right w:w="71" w:type="dxa"/>
        </w:tblCellMar>
        <w:tblLook w:val="0000" w:firstRow="0" w:lastRow="0" w:firstColumn="0" w:lastColumn="0" w:noHBand="0" w:noVBand="0"/>
      </w:tblPr>
      <w:tblGrid>
        <w:gridCol w:w="2609"/>
        <w:gridCol w:w="1391"/>
        <w:gridCol w:w="971"/>
        <w:gridCol w:w="963"/>
        <w:gridCol w:w="1272"/>
        <w:gridCol w:w="972"/>
        <w:gridCol w:w="962"/>
      </w:tblGrid>
      <w:tr w:rsidR="00E73F12" w:rsidRPr="005E27D7" w:rsidTr="006F7EC3">
        <w:trPr>
          <w:cantSplit/>
          <w:tblHeader/>
        </w:trPr>
        <w:tc>
          <w:tcPr>
            <w:tcW w:w="1427"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color w:val="999999"/>
                <w:sz w:val="26"/>
                <w:szCs w:val="26"/>
              </w:rPr>
            </w:pPr>
          </w:p>
        </w:tc>
        <w:tc>
          <w:tcPr>
            <w:tcW w:w="1819"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70" w:right="-68"/>
              <w:jc w:val="center"/>
              <w:rPr>
                <w:sz w:val="26"/>
                <w:szCs w:val="26"/>
              </w:rPr>
            </w:pPr>
            <w:r w:rsidRPr="005E27D7">
              <w:rPr>
                <w:sz w:val="26"/>
                <w:szCs w:val="26"/>
              </w:rPr>
              <w:t>Дебиторская</w:t>
            </w:r>
            <w:r w:rsidRPr="005E27D7">
              <w:rPr>
                <w:sz w:val="26"/>
                <w:szCs w:val="26"/>
              </w:rPr>
              <w:br/>
              <w:t>задолженность</w:t>
            </w:r>
          </w:p>
        </w:tc>
        <w:tc>
          <w:tcPr>
            <w:tcW w:w="1754"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70" w:right="-68"/>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6F7EC3">
        <w:trPr>
          <w:cantSplit/>
          <w:tblHeader/>
        </w:trPr>
        <w:tc>
          <w:tcPr>
            <w:tcW w:w="142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76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058"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z w:val="26"/>
                <w:szCs w:val="26"/>
              </w:rPr>
              <w:t>в % к</w:t>
            </w:r>
          </w:p>
        </w:tc>
        <w:tc>
          <w:tcPr>
            <w:tcW w:w="696"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58"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z w:val="26"/>
                <w:szCs w:val="26"/>
              </w:rPr>
              <w:t>в % к</w:t>
            </w:r>
          </w:p>
        </w:tc>
      </w:tr>
      <w:tr w:rsidR="00E73F12" w:rsidRPr="005E27D7" w:rsidTr="006F7EC3">
        <w:trPr>
          <w:cantSplit/>
          <w:tblHeader/>
        </w:trPr>
        <w:tc>
          <w:tcPr>
            <w:tcW w:w="142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53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jc w:val="center"/>
              <w:rPr>
                <w:sz w:val="26"/>
                <w:szCs w:val="26"/>
              </w:rPr>
            </w:pPr>
            <w:r w:rsidRPr="005E27D7">
              <w:rPr>
                <w:sz w:val="26"/>
                <w:szCs w:val="26"/>
              </w:rPr>
              <w:t>1 января</w:t>
            </w:r>
            <w:r w:rsidRPr="005E27D7">
              <w:rPr>
                <w:sz w:val="26"/>
                <w:szCs w:val="26"/>
              </w:rPr>
              <w:br/>
              <w:t>2022 г.</w:t>
            </w:r>
          </w:p>
        </w:tc>
        <w:tc>
          <w:tcPr>
            <w:tcW w:w="527"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0" w:type="auto"/>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532"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jc w:val="center"/>
              <w:rPr>
                <w:sz w:val="26"/>
                <w:szCs w:val="26"/>
              </w:rPr>
            </w:pPr>
            <w:r w:rsidRPr="005E27D7">
              <w:rPr>
                <w:sz w:val="26"/>
                <w:szCs w:val="26"/>
              </w:rPr>
              <w:t>1 января</w:t>
            </w:r>
            <w:r w:rsidRPr="005E27D7">
              <w:rPr>
                <w:sz w:val="26"/>
                <w:szCs w:val="26"/>
              </w:rPr>
              <w:br/>
              <w:t>2022 г.</w:t>
            </w:r>
          </w:p>
        </w:tc>
        <w:tc>
          <w:tcPr>
            <w:tcW w:w="526"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45" w:right="-45"/>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Pr>
        <w:tc>
          <w:tcPr>
            <w:tcW w:w="1427"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rPr>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761"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23</w:t>
            </w:r>
            <w:r w:rsidRPr="005E27D7">
              <w:rPr>
                <w:sz w:val="26"/>
                <w:szCs w:val="26"/>
                <w:lang w:val="en-US"/>
              </w:rPr>
              <w:t> </w:t>
            </w:r>
            <w:r w:rsidRPr="005E27D7">
              <w:rPr>
                <w:sz w:val="26"/>
                <w:szCs w:val="26"/>
              </w:rPr>
              <w:t>425,3</w:t>
            </w:r>
          </w:p>
        </w:tc>
        <w:tc>
          <w:tcPr>
            <w:tcW w:w="531"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100,2</w:t>
            </w:r>
          </w:p>
        </w:tc>
        <w:tc>
          <w:tcPr>
            <w:tcW w:w="527"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94,5</w:t>
            </w:r>
          </w:p>
        </w:tc>
        <w:tc>
          <w:tcPr>
            <w:tcW w:w="696"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333,3</w:t>
            </w:r>
          </w:p>
        </w:tc>
        <w:tc>
          <w:tcPr>
            <w:tcW w:w="532"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104,8</w:t>
            </w:r>
          </w:p>
        </w:tc>
        <w:tc>
          <w:tcPr>
            <w:tcW w:w="526"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96,2</w:t>
            </w:r>
          </w:p>
        </w:tc>
      </w:tr>
      <w:tr w:rsidR="00E73F12" w:rsidRPr="005E27D7" w:rsidTr="006F7EC3">
        <w:trPr>
          <w:cantSplit/>
        </w:trPr>
        <w:tc>
          <w:tcPr>
            <w:tcW w:w="1427"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firstLine="397"/>
              <w:rPr>
                <w:sz w:val="26"/>
                <w:szCs w:val="26"/>
              </w:rPr>
            </w:pPr>
            <w:r w:rsidRPr="005E27D7">
              <w:rPr>
                <w:sz w:val="26"/>
                <w:szCs w:val="26"/>
              </w:rPr>
              <w:t>в том числе:</w:t>
            </w:r>
          </w:p>
        </w:tc>
        <w:tc>
          <w:tcPr>
            <w:tcW w:w="76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p>
        </w:tc>
        <w:tc>
          <w:tcPr>
            <w:tcW w:w="53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p>
        </w:tc>
        <w:tc>
          <w:tcPr>
            <w:tcW w:w="527"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p>
        </w:tc>
        <w:tc>
          <w:tcPr>
            <w:tcW w:w="69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p>
        </w:tc>
        <w:tc>
          <w:tcPr>
            <w:tcW w:w="532"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p>
        </w:tc>
        <w:tc>
          <w:tcPr>
            <w:tcW w:w="52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p>
        </w:tc>
      </w:tr>
      <w:tr w:rsidR="00E73F12" w:rsidRPr="005E27D7" w:rsidTr="006F7EC3">
        <w:trPr>
          <w:cantSplit/>
          <w:trHeight w:val="1088"/>
        </w:trPr>
        <w:tc>
          <w:tcPr>
            <w:tcW w:w="1427" w:type="pct"/>
            <w:tcBorders>
              <w:top w:val="nil"/>
              <w:left w:val="single" w:sz="4" w:space="0" w:color="auto"/>
              <w:bottom w:val="nil"/>
              <w:right w:val="single" w:sz="4" w:space="0" w:color="auto"/>
            </w:tcBorders>
            <w:vAlign w:val="center"/>
          </w:tcPr>
          <w:p w:rsidR="00E73F12" w:rsidRPr="005E27D7" w:rsidRDefault="00E73F12" w:rsidP="006F7EC3">
            <w:pPr>
              <w:spacing w:before="160" w:after="160" w:line="240" w:lineRule="exact"/>
              <w:ind w:left="57"/>
              <w:rPr>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76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12</w:t>
            </w:r>
            <w:r w:rsidRPr="005E27D7">
              <w:rPr>
                <w:sz w:val="26"/>
                <w:szCs w:val="26"/>
                <w:lang w:val="en-US"/>
              </w:rPr>
              <w:t> </w:t>
            </w:r>
            <w:r w:rsidRPr="005E27D7">
              <w:rPr>
                <w:sz w:val="26"/>
                <w:szCs w:val="26"/>
              </w:rPr>
              <w:t>060,0</w:t>
            </w:r>
          </w:p>
        </w:tc>
        <w:tc>
          <w:tcPr>
            <w:tcW w:w="53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100,3</w:t>
            </w:r>
          </w:p>
        </w:tc>
        <w:tc>
          <w:tcPr>
            <w:tcW w:w="527"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95,2</w:t>
            </w:r>
          </w:p>
        </w:tc>
        <w:tc>
          <w:tcPr>
            <w:tcW w:w="69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1</w:t>
            </w:r>
            <w:r w:rsidRPr="005E27D7">
              <w:rPr>
                <w:sz w:val="26"/>
                <w:szCs w:val="26"/>
                <w:lang w:val="en-US"/>
              </w:rPr>
              <w:t> </w:t>
            </w:r>
            <w:r w:rsidRPr="005E27D7">
              <w:rPr>
                <w:sz w:val="26"/>
                <w:szCs w:val="26"/>
              </w:rPr>
              <w:t>658,9</w:t>
            </w:r>
          </w:p>
        </w:tc>
        <w:tc>
          <w:tcPr>
            <w:tcW w:w="532"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102,4</w:t>
            </w:r>
          </w:p>
        </w:tc>
        <w:tc>
          <w:tcPr>
            <w:tcW w:w="52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96,6</w:t>
            </w:r>
          </w:p>
        </w:tc>
      </w:tr>
      <w:tr w:rsidR="00E73F12" w:rsidRPr="005E27D7" w:rsidTr="006F7EC3">
        <w:trPr>
          <w:cantSplit/>
        </w:trPr>
        <w:tc>
          <w:tcPr>
            <w:tcW w:w="1427" w:type="pct"/>
            <w:tcBorders>
              <w:top w:val="nil"/>
              <w:left w:val="single" w:sz="4" w:space="0" w:color="auto"/>
              <w:bottom w:val="nil"/>
              <w:right w:val="single" w:sz="4" w:space="0" w:color="auto"/>
            </w:tcBorders>
            <w:vAlign w:val="center"/>
          </w:tcPr>
          <w:p w:rsidR="00E73F12" w:rsidRPr="005E27D7" w:rsidRDefault="00E73F12" w:rsidP="006F7EC3">
            <w:pPr>
              <w:spacing w:before="160" w:after="160" w:line="240" w:lineRule="exact"/>
              <w:ind w:left="57"/>
              <w:rPr>
                <w:sz w:val="26"/>
                <w:szCs w:val="26"/>
              </w:rPr>
            </w:pPr>
            <w:r w:rsidRPr="005E27D7">
              <w:rPr>
                <w:sz w:val="26"/>
                <w:szCs w:val="26"/>
              </w:rPr>
              <w:t>организации, подчиненные местным исполнительным и распорядительным органам</w:t>
            </w:r>
          </w:p>
        </w:tc>
        <w:tc>
          <w:tcPr>
            <w:tcW w:w="76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857,2</w:t>
            </w:r>
          </w:p>
        </w:tc>
        <w:tc>
          <w:tcPr>
            <w:tcW w:w="531"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111,2</w:t>
            </w:r>
          </w:p>
        </w:tc>
        <w:tc>
          <w:tcPr>
            <w:tcW w:w="527"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103,9</w:t>
            </w:r>
          </w:p>
        </w:tc>
        <w:tc>
          <w:tcPr>
            <w:tcW w:w="69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145,1</w:t>
            </w:r>
          </w:p>
        </w:tc>
        <w:tc>
          <w:tcPr>
            <w:tcW w:w="532"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117,2</w:t>
            </w:r>
          </w:p>
        </w:tc>
        <w:tc>
          <w:tcPr>
            <w:tcW w:w="526" w:type="pct"/>
            <w:tcBorders>
              <w:top w:val="nil"/>
              <w:left w:val="single" w:sz="4" w:space="0" w:color="auto"/>
              <w:bottom w:val="nil"/>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100,6</w:t>
            </w:r>
          </w:p>
        </w:tc>
      </w:tr>
      <w:tr w:rsidR="00E73F12" w:rsidRPr="005E27D7" w:rsidTr="006F7EC3">
        <w:trPr>
          <w:cantSplit/>
        </w:trPr>
        <w:tc>
          <w:tcPr>
            <w:tcW w:w="1427"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left="57"/>
              <w:rPr>
                <w:sz w:val="26"/>
                <w:szCs w:val="26"/>
              </w:rPr>
            </w:pPr>
            <w:r w:rsidRPr="005E27D7">
              <w:rPr>
                <w:sz w:val="26"/>
                <w:szCs w:val="26"/>
              </w:rPr>
              <w:t xml:space="preserve">юридические лица </w:t>
            </w:r>
            <w:r w:rsidRPr="005E27D7">
              <w:rPr>
                <w:sz w:val="26"/>
                <w:szCs w:val="26"/>
              </w:rPr>
              <w:br/>
              <w:t xml:space="preserve">без ведомственной </w:t>
            </w:r>
            <w:r w:rsidRPr="005E27D7">
              <w:rPr>
                <w:sz w:val="26"/>
                <w:szCs w:val="26"/>
              </w:rPr>
              <w:br/>
              <w:t xml:space="preserve">подчиненности </w:t>
            </w:r>
          </w:p>
        </w:tc>
        <w:tc>
          <w:tcPr>
            <w:tcW w:w="761"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10</w:t>
            </w:r>
            <w:r w:rsidRPr="005E27D7">
              <w:rPr>
                <w:sz w:val="26"/>
                <w:szCs w:val="26"/>
                <w:lang w:val="en-US"/>
              </w:rPr>
              <w:t> </w:t>
            </w:r>
            <w:r w:rsidRPr="005E27D7">
              <w:rPr>
                <w:sz w:val="26"/>
                <w:szCs w:val="26"/>
              </w:rPr>
              <w:t>508,1</w:t>
            </w:r>
          </w:p>
        </w:tc>
        <w:tc>
          <w:tcPr>
            <w:tcW w:w="531"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99,4</w:t>
            </w:r>
          </w:p>
        </w:tc>
        <w:tc>
          <w:tcPr>
            <w:tcW w:w="527"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93,1</w:t>
            </w:r>
          </w:p>
        </w:tc>
        <w:tc>
          <w:tcPr>
            <w:tcW w:w="696"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70"/>
              <w:jc w:val="right"/>
              <w:rPr>
                <w:sz w:val="26"/>
                <w:szCs w:val="26"/>
              </w:rPr>
            </w:pPr>
            <w:r w:rsidRPr="005E27D7">
              <w:rPr>
                <w:sz w:val="26"/>
                <w:szCs w:val="26"/>
              </w:rPr>
              <w:t>529,3</w:t>
            </w:r>
          </w:p>
        </w:tc>
        <w:tc>
          <w:tcPr>
            <w:tcW w:w="53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109,8</w:t>
            </w:r>
          </w:p>
        </w:tc>
        <w:tc>
          <w:tcPr>
            <w:tcW w:w="526"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60" w:after="160" w:line="240" w:lineRule="exact"/>
              <w:ind w:right="113"/>
              <w:jc w:val="right"/>
              <w:rPr>
                <w:sz w:val="26"/>
                <w:szCs w:val="26"/>
              </w:rPr>
            </w:pPr>
            <w:r w:rsidRPr="005E27D7">
              <w:rPr>
                <w:sz w:val="26"/>
                <w:szCs w:val="26"/>
              </w:rPr>
              <w:t>93,8</w:t>
            </w:r>
          </w:p>
        </w:tc>
      </w:tr>
    </w:tbl>
    <w:p w:rsidR="00E73F12" w:rsidRPr="005E27D7" w:rsidRDefault="00E73F12" w:rsidP="00157F8F">
      <w:pPr>
        <w:spacing w:before="240" w:after="120" w:line="240" w:lineRule="exact"/>
        <w:jc w:val="center"/>
        <w:rPr>
          <w:rFonts w:ascii="Arial" w:hAnsi="Arial" w:cs="Arial"/>
          <w:b/>
          <w:sz w:val="26"/>
          <w:szCs w:val="26"/>
        </w:rPr>
      </w:pPr>
      <w:r w:rsidRPr="005E27D7">
        <w:rPr>
          <w:rFonts w:ascii="Arial" w:hAnsi="Arial" w:cs="Arial"/>
          <w:b/>
          <w:sz w:val="26"/>
          <w:szCs w:val="26"/>
        </w:rPr>
        <w:t>Дебиторская задолженность по видам экономической деятельности</w:t>
      </w:r>
    </w:p>
    <w:tbl>
      <w:tblPr>
        <w:tblW w:w="4961" w:type="pct"/>
        <w:tblInd w:w="71" w:type="dxa"/>
        <w:tblCellMar>
          <w:left w:w="71" w:type="dxa"/>
          <w:right w:w="71" w:type="dxa"/>
        </w:tblCellMar>
        <w:tblLook w:val="0000" w:firstRow="0" w:lastRow="0" w:firstColumn="0" w:lastColumn="0" w:noHBand="0" w:noVBand="0"/>
      </w:tblPr>
      <w:tblGrid>
        <w:gridCol w:w="2645"/>
        <w:gridCol w:w="1391"/>
        <w:gridCol w:w="971"/>
        <w:gridCol w:w="941"/>
        <w:gridCol w:w="1272"/>
        <w:gridCol w:w="971"/>
        <w:gridCol w:w="949"/>
      </w:tblGrid>
      <w:tr w:rsidR="00E73F12" w:rsidRPr="005E27D7" w:rsidTr="006F7EC3">
        <w:trPr>
          <w:cantSplit/>
          <w:tblHeader/>
        </w:trPr>
        <w:tc>
          <w:tcPr>
            <w:tcW w:w="1447"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color w:val="999999"/>
                <w:sz w:val="26"/>
                <w:szCs w:val="26"/>
              </w:rPr>
            </w:pPr>
          </w:p>
        </w:tc>
        <w:tc>
          <w:tcPr>
            <w:tcW w:w="1807"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Дебиторская</w:t>
            </w:r>
            <w:r w:rsidRPr="005E27D7">
              <w:rPr>
                <w:sz w:val="26"/>
                <w:szCs w:val="26"/>
              </w:rPr>
              <w:br/>
              <w:t>задолженность</w:t>
            </w:r>
            <w:r w:rsidRPr="005E27D7">
              <w:rPr>
                <w:sz w:val="26"/>
                <w:szCs w:val="26"/>
              </w:rPr>
              <w:br/>
            </w:r>
          </w:p>
        </w:tc>
        <w:tc>
          <w:tcPr>
            <w:tcW w:w="1746"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 xml:space="preserve">Из нее </w:t>
            </w:r>
            <w:proofErr w:type="gramStart"/>
            <w:r w:rsidRPr="005E27D7">
              <w:rPr>
                <w:sz w:val="26"/>
                <w:szCs w:val="26"/>
              </w:rPr>
              <w:t>просроченная</w:t>
            </w:r>
            <w:proofErr w:type="gramEnd"/>
            <w:r w:rsidRPr="005E27D7">
              <w:rPr>
                <w:sz w:val="26"/>
                <w:szCs w:val="26"/>
              </w:rPr>
              <w:br/>
            </w:r>
          </w:p>
        </w:tc>
      </w:tr>
      <w:tr w:rsidR="00E73F12" w:rsidRPr="005E27D7" w:rsidTr="006F7EC3">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ind w:left="-57" w:right="-57"/>
              <w:jc w:val="center"/>
              <w:rPr>
                <w:color w:val="999999"/>
                <w:sz w:val="26"/>
                <w:szCs w:val="26"/>
              </w:rPr>
            </w:pPr>
          </w:p>
        </w:tc>
        <w:tc>
          <w:tcPr>
            <w:tcW w:w="761"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46"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 % к</w:t>
            </w:r>
          </w:p>
        </w:tc>
        <w:tc>
          <w:tcPr>
            <w:tcW w:w="696"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50"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 % к</w:t>
            </w:r>
          </w:p>
        </w:tc>
      </w:tr>
      <w:tr w:rsidR="00E73F12" w:rsidRPr="005E27D7" w:rsidTr="006F7EC3">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ind w:left="-57" w:right="-57"/>
              <w:jc w:val="center"/>
              <w:rPr>
                <w:color w:val="999999"/>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ind w:left="-57" w:right="-57"/>
              <w:jc w:val="center"/>
              <w:rPr>
                <w:color w:val="999999"/>
                <w:sz w:val="26"/>
                <w:szCs w:val="26"/>
              </w:rPr>
            </w:pPr>
          </w:p>
        </w:tc>
        <w:tc>
          <w:tcPr>
            <w:tcW w:w="53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15"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 xml:space="preserve">1 </w:t>
            </w:r>
            <w:r w:rsidRPr="005E27D7">
              <w:rPr>
                <w:sz w:val="26"/>
                <w:szCs w:val="26"/>
              </w:rPr>
              <w:br/>
              <w:t>апреля 2022 г.</w:t>
            </w:r>
          </w:p>
        </w:tc>
        <w:tc>
          <w:tcPr>
            <w:tcW w:w="0" w:type="auto"/>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ind w:left="-57" w:right="-57"/>
              <w:jc w:val="center"/>
              <w:rPr>
                <w:sz w:val="26"/>
                <w:szCs w:val="26"/>
              </w:rPr>
            </w:pPr>
          </w:p>
        </w:tc>
        <w:tc>
          <w:tcPr>
            <w:tcW w:w="53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1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Height w:val="193"/>
        </w:trPr>
        <w:tc>
          <w:tcPr>
            <w:tcW w:w="1447"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761"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23</w:t>
            </w:r>
            <w:r w:rsidRPr="005E27D7">
              <w:rPr>
                <w:sz w:val="26"/>
                <w:szCs w:val="26"/>
                <w:lang w:val="en-US"/>
              </w:rPr>
              <w:t> </w:t>
            </w:r>
            <w:r w:rsidRPr="005E27D7">
              <w:rPr>
                <w:sz w:val="26"/>
                <w:szCs w:val="26"/>
              </w:rPr>
              <w:t>425,3</w:t>
            </w:r>
          </w:p>
        </w:tc>
        <w:tc>
          <w:tcPr>
            <w:tcW w:w="531"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100,2</w:t>
            </w:r>
          </w:p>
        </w:tc>
        <w:tc>
          <w:tcPr>
            <w:tcW w:w="515"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94,5</w:t>
            </w:r>
          </w:p>
        </w:tc>
        <w:tc>
          <w:tcPr>
            <w:tcW w:w="696"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333,3</w:t>
            </w:r>
          </w:p>
        </w:tc>
        <w:tc>
          <w:tcPr>
            <w:tcW w:w="531"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104,8</w:t>
            </w:r>
          </w:p>
        </w:tc>
        <w:tc>
          <w:tcPr>
            <w:tcW w:w="519" w:type="pct"/>
            <w:tcBorders>
              <w:top w:val="single" w:sz="4" w:space="0" w:color="auto"/>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96,2</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left="397"/>
              <w:rPr>
                <w:sz w:val="20"/>
                <w:szCs w:val="20"/>
              </w:rPr>
            </w:pPr>
            <w:r w:rsidRPr="005E27D7">
              <w:rPr>
                <w:iCs/>
                <w:sz w:val="26"/>
                <w:szCs w:val="26"/>
              </w:rPr>
              <w:t>в том числе:</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p>
        </w:tc>
      </w:tr>
      <w:tr w:rsidR="00E73F12" w:rsidRPr="005E27D7" w:rsidTr="006F7EC3">
        <w:trPr>
          <w:cantSplit/>
          <w:trHeight w:val="191"/>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40" w:after="140" w:line="240" w:lineRule="exact"/>
              <w:ind w:left="57"/>
              <w:rPr>
                <w:sz w:val="26"/>
                <w:szCs w:val="26"/>
              </w:rPr>
            </w:pPr>
            <w:r w:rsidRPr="005E27D7">
              <w:rPr>
                <w:sz w:val="26"/>
                <w:szCs w:val="26"/>
              </w:rPr>
              <w:t>сельское, лесное и рыбное хозяйство</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83,0</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225,0</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221,5</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25,4</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177,4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186,6</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40" w:after="140" w:line="240" w:lineRule="exact"/>
              <w:ind w:left="57"/>
              <w:rPr>
                <w:sz w:val="26"/>
                <w:szCs w:val="26"/>
              </w:rPr>
            </w:pPr>
            <w:r w:rsidRPr="005E27D7">
              <w:rPr>
                <w:sz w:val="26"/>
                <w:szCs w:val="26"/>
              </w:rPr>
              <w:t>промышленность</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5</w:t>
            </w:r>
            <w:r w:rsidRPr="005E27D7">
              <w:rPr>
                <w:sz w:val="26"/>
                <w:szCs w:val="26"/>
                <w:lang w:val="en-US"/>
              </w:rPr>
              <w:t> </w:t>
            </w:r>
            <w:r w:rsidRPr="005E27D7">
              <w:rPr>
                <w:sz w:val="26"/>
                <w:szCs w:val="26"/>
              </w:rPr>
              <w:t>556,0</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101,9</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96,1</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1</w:t>
            </w:r>
            <w:r w:rsidRPr="005E27D7">
              <w:rPr>
                <w:sz w:val="26"/>
                <w:szCs w:val="26"/>
                <w:lang w:val="en-US"/>
              </w:rPr>
              <w:t> </w:t>
            </w:r>
            <w:r w:rsidRPr="005E27D7">
              <w:rPr>
                <w:sz w:val="26"/>
                <w:szCs w:val="26"/>
              </w:rPr>
              <w:t>207,5</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101,4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96,8</w:t>
            </w:r>
          </w:p>
        </w:tc>
      </w:tr>
      <w:tr w:rsidR="00E73F12" w:rsidRPr="005E27D7" w:rsidTr="006F7EC3">
        <w:trPr>
          <w:cantSplit/>
          <w:trHeight w:val="469"/>
        </w:trPr>
        <w:tc>
          <w:tcPr>
            <w:tcW w:w="1447" w:type="pct"/>
            <w:tcBorders>
              <w:top w:val="nil"/>
              <w:left w:val="single" w:sz="4" w:space="0" w:color="auto"/>
              <w:bottom w:val="single" w:sz="4" w:space="0" w:color="auto"/>
              <w:right w:val="single" w:sz="4" w:space="0" w:color="auto"/>
            </w:tcBorders>
            <w:vAlign w:val="bottom"/>
          </w:tcPr>
          <w:p w:rsidR="00E73F12" w:rsidRPr="005E27D7" w:rsidRDefault="00E73F12" w:rsidP="00157F8F">
            <w:pPr>
              <w:widowControl w:val="0"/>
              <w:autoSpaceDE w:val="0"/>
              <w:autoSpaceDN w:val="0"/>
              <w:adjustRightInd w:val="0"/>
              <w:spacing w:before="140" w:after="140" w:line="240" w:lineRule="exact"/>
              <w:ind w:left="57"/>
              <w:rPr>
                <w:sz w:val="26"/>
                <w:szCs w:val="26"/>
              </w:rPr>
            </w:pPr>
            <w:r w:rsidRPr="005E27D7">
              <w:rPr>
                <w:sz w:val="26"/>
                <w:szCs w:val="26"/>
              </w:rPr>
              <w:t>строительство</w:t>
            </w:r>
          </w:p>
        </w:tc>
        <w:tc>
          <w:tcPr>
            <w:tcW w:w="761"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154,6</w:t>
            </w:r>
          </w:p>
        </w:tc>
        <w:tc>
          <w:tcPr>
            <w:tcW w:w="531"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100,9</w:t>
            </w:r>
          </w:p>
        </w:tc>
        <w:tc>
          <w:tcPr>
            <w:tcW w:w="515"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94,2</w:t>
            </w:r>
          </w:p>
        </w:tc>
        <w:tc>
          <w:tcPr>
            <w:tcW w:w="696"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70"/>
              <w:jc w:val="right"/>
              <w:rPr>
                <w:sz w:val="26"/>
                <w:szCs w:val="26"/>
              </w:rPr>
            </w:pPr>
            <w:r w:rsidRPr="005E27D7">
              <w:rPr>
                <w:sz w:val="26"/>
                <w:szCs w:val="26"/>
              </w:rPr>
              <w:t>157,0</w:t>
            </w:r>
          </w:p>
        </w:tc>
        <w:tc>
          <w:tcPr>
            <w:tcW w:w="531"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103,0</w:t>
            </w:r>
          </w:p>
        </w:tc>
        <w:tc>
          <w:tcPr>
            <w:tcW w:w="519" w:type="pct"/>
            <w:tcBorders>
              <w:top w:val="nil"/>
              <w:left w:val="single" w:sz="4" w:space="0" w:color="auto"/>
              <w:bottom w:val="single" w:sz="4" w:space="0" w:color="auto"/>
              <w:right w:val="single" w:sz="4" w:space="0" w:color="auto"/>
            </w:tcBorders>
            <w:vAlign w:val="bottom"/>
          </w:tcPr>
          <w:p w:rsidR="00E73F12" w:rsidRPr="005E27D7" w:rsidRDefault="00E73F12" w:rsidP="00157F8F">
            <w:pPr>
              <w:spacing w:before="140" w:after="140" w:line="240" w:lineRule="exact"/>
              <w:ind w:right="113"/>
              <w:jc w:val="right"/>
              <w:rPr>
                <w:sz w:val="26"/>
                <w:szCs w:val="26"/>
              </w:rPr>
            </w:pPr>
            <w:r w:rsidRPr="005E27D7">
              <w:rPr>
                <w:sz w:val="26"/>
                <w:szCs w:val="26"/>
              </w:rPr>
              <w:t>92,8</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240" w:after="130" w:line="240" w:lineRule="exact"/>
              <w:ind w:left="57"/>
              <w:rPr>
                <w:sz w:val="26"/>
                <w:szCs w:val="26"/>
              </w:rPr>
            </w:pPr>
            <w:r w:rsidRPr="005E27D7">
              <w:rPr>
                <w:sz w:val="26"/>
                <w:szCs w:val="26"/>
              </w:rPr>
              <w:lastRenderedPageBreak/>
              <w:t>оптовая и розничная торговля; ремонт автомобилей и мотоциклов</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70"/>
              <w:jc w:val="right"/>
              <w:rPr>
                <w:sz w:val="26"/>
                <w:szCs w:val="26"/>
              </w:rPr>
            </w:pPr>
            <w:r w:rsidRPr="005E27D7">
              <w:rPr>
                <w:sz w:val="26"/>
                <w:szCs w:val="26"/>
              </w:rPr>
              <w:t>4</w:t>
            </w:r>
            <w:r w:rsidRPr="005E27D7">
              <w:rPr>
                <w:sz w:val="26"/>
                <w:szCs w:val="26"/>
                <w:lang w:val="en-US"/>
              </w:rPr>
              <w:t> </w:t>
            </w:r>
            <w:r w:rsidRPr="005E27D7">
              <w:rPr>
                <w:sz w:val="26"/>
                <w:szCs w:val="26"/>
              </w:rPr>
              <w:t>995,9</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13"/>
              <w:jc w:val="right"/>
              <w:rPr>
                <w:sz w:val="26"/>
                <w:szCs w:val="26"/>
              </w:rPr>
            </w:pPr>
            <w:r w:rsidRPr="005E27D7">
              <w:rPr>
                <w:sz w:val="26"/>
                <w:szCs w:val="26"/>
              </w:rPr>
              <w:t>101,6</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13"/>
              <w:jc w:val="right"/>
              <w:rPr>
                <w:sz w:val="26"/>
                <w:szCs w:val="26"/>
              </w:rPr>
            </w:pPr>
            <w:r w:rsidRPr="005E27D7">
              <w:rPr>
                <w:sz w:val="26"/>
                <w:szCs w:val="26"/>
              </w:rPr>
              <w:t>96,4</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70"/>
              <w:jc w:val="right"/>
              <w:rPr>
                <w:sz w:val="26"/>
                <w:szCs w:val="26"/>
              </w:rPr>
            </w:pPr>
            <w:r w:rsidRPr="005E27D7">
              <w:rPr>
                <w:sz w:val="26"/>
                <w:szCs w:val="26"/>
              </w:rPr>
              <w:t>291,1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13"/>
              <w:jc w:val="right"/>
              <w:rPr>
                <w:sz w:val="26"/>
                <w:szCs w:val="26"/>
              </w:rPr>
            </w:pPr>
            <w:r w:rsidRPr="005E27D7">
              <w:rPr>
                <w:sz w:val="26"/>
                <w:szCs w:val="26"/>
              </w:rPr>
              <w:t>144,4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240" w:after="130" w:line="240" w:lineRule="exact"/>
              <w:ind w:right="113"/>
              <w:jc w:val="right"/>
              <w:rPr>
                <w:sz w:val="26"/>
                <w:szCs w:val="26"/>
              </w:rPr>
            </w:pPr>
            <w:r w:rsidRPr="005E27D7">
              <w:rPr>
                <w:sz w:val="26"/>
                <w:szCs w:val="26"/>
              </w:rPr>
              <w:t>106,9</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транспортная деятельность, складирование, почтовая и курьерская деятельность</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198,0</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99,6</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80,0</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117,1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104,4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99,3</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услуги по временному проживанию и питанию</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117,7</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113,3</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100,4</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2,1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115,1</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информация и связь</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601,4</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98,8</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95,5</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90,9</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114,4</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97,8</w:t>
            </w:r>
          </w:p>
        </w:tc>
      </w:tr>
      <w:tr w:rsidR="00E73F12" w:rsidRPr="005E27D7" w:rsidTr="006F7EC3">
        <w:trPr>
          <w:cantSplit/>
          <w:trHeight w:val="353"/>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финансовая и страховая деятельность</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4</w:t>
            </w:r>
            <w:r w:rsidRPr="005E27D7">
              <w:rPr>
                <w:sz w:val="26"/>
                <w:szCs w:val="26"/>
                <w:lang w:val="en-US"/>
              </w:rPr>
              <w:t> </w:t>
            </w:r>
            <w:r w:rsidRPr="005E27D7">
              <w:rPr>
                <w:sz w:val="26"/>
                <w:szCs w:val="26"/>
              </w:rPr>
              <w:t>240,8</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95,7</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96,5</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61,2</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60,8</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65,7</w:t>
            </w:r>
          </w:p>
        </w:tc>
      </w:tr>
      <w:tr w:rsidR="00E73F12" w:rsidRPr="005E27D7" w:rsidTr="006F7EC3">
        <w:trPr>
          <w:cantSplit/>
          <w:trHeight w:val="885"/>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операции с недвижимым имуществом</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245,2</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114,3</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105,7</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34,1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93,9</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102,4</w:t>
            </w:r>
          </w:p>
        </w:tc>
      </w:tr>
      <w:tr w:rsidR="00E73F12" w:rsidRPr="005E27D7" w:rsidTr="006F7EC3">
        <w:trPr>
          <w:cantSplit/>
          <w:trHeight w:val="225"/>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профессиональная, научная и техническая деятельность</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w:t>
            </w:r>
            <w:r w:rsidRPr="005E27D7">
              <w:rPr>
                <w:sz w:val="26"/>
                <w:szCs w:val="26"/>
                <w:lang w:val="en-US"/>
              </w:rPr>
              <w:t> </w:t>
            </w:r>
            <w:r w:rsidRPr="005E27D7">
              <w:rPr>
                <w:sz w:val="26"/>
                <w:szCs w:val="26"/>
              </w:rPr>
              <w:t>053,9</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99,4</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95,9</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331,3</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103,7</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90,0</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 xml:space="preserve">деятельность в сфере административных </w:t>
            </w:r>
            <w:r w:rsidRPr="005E27D7">
              <w:rPr>
                <w:sz w:val="26"/>
                <w:szCs w:val="26"/>
              </w:rPr>
              <w:br/>
              <w:t>и вспомогательных услуг</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63,0</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109,6</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97,1</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8,5</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107,9</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100,8</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образование</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8,9</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61,0</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95,3</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70,5</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106,3</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здравоохранение и социальные услуги</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41,1</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131,5</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109,1</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1,6</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106,1</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127,3</w:t>
            </w:r>
          </w:p>
        </w:tc>
      </w:tr>
      <w:tr w:rsidR="00E73F12" w:rsidRPr="005E27D7" w:rsidTr="006F7EC3">
        <w:trPr>
          <w:cantSplit/>
        </w:trPr>
        <w:tc>
          <w:tcPr>
            <w:tcW w:w="1447" w:type="pct"/>
            <w:tcBorders>
              <w:top w:val="nil"/>
              <w:left w:val="single" w:sz="4" w:space="0" w:color="auto"/>
              <w:bottom w:val="nil"/>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творчество, спорт, развлечения и отдых</w:t>
            </w:r>
          </w:p>
        </w:tc>
        <w:tc>
          <w:tcPr>
            <w:tcW w:w="76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22,7</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86,5</w:t>
            </w:r>
          </w:p>
        </w:tc>
        <w:tc>
          <w:tcPr>
            <w:tcW w:w="515"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87,8</w:t>
            </w:r>
          </w:p>
        </w:tc>
        <w:tc>
          <w:tcPr>
            <w:tcW w:w="696"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1,2</w:t>
            </w:r>
          </w:p>
        </w:tc>
        <w:tc>
          <w:tcPr>
            <w:tcW w:w="531"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75,2</w:t>
            </w:r>
          </w:p>
        </w:tc>
        <w:tc>
          <w:tcPr>
            <w:tcW w:w="519" w:type="pct"/>
            <w:tcBorders>
              <w:top w:val="nil"/>
              <w:left w:val="single" w:sz="4" w:space="0" w:color="auto"/>
              <w:bottom w:val="nil"/>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104,2</w:t>
            </w:r>
          </w:p>
        </w:tc>
      </w:tr>
      <w:tr w:rsidR="00E73F12" w:rsidRPr="005E27D7" w:rsidTr="006F7EC3">
        <w:trPr>
          <w:cantSplit/>
        </w:trPr>
        <w:tc>
          <w:tcPr>
            <w:tcW w:w="1447" w:type="pct"/>
            <w:tcBorders>
              <w:top w:val="nil"/>
              <w:left w:val="single" w:sz="4" w:space="0" w:color="auto"/>
              <w:bottom w:val="double" w:sz="4" w:space="0" w:color="auto"/>
              <w:right w:val="single" w:sz="4" w:space="0" w:color="auto"/>
            </w:tcBorders>
            <w:vAlign w:val="bottom"/>
          </w:tcPr>
          <w:p w:rsidR="00E73F12" w:rsidRPr="005E27D7" w:rsidRDefault="00E73F12" w:rsidP="00157F8F">
            <w:pPr>
              <w:widowControl w:val="0"/>
              <w:autoSpaceDE w:val="0"/>
              <w:autoSpaceDN w:val="0"/>
              <w:adjustRightInd w:val="0"/>
              <w:spacing w:before="130" w:after="130" w:line="240" w:lineRule="exact"/>
              <w:ind w:left="57"/>
              <w:rPr>
                <w:sz w:val="26"/>
                <w:szCs w:val="26"/>
              </w:rPr>
            </w:pPr>
            <w:r w:rsidRPr="005E27D7">
              <w:rPr>
                <w:sz w:val="26"/>
                <w:szCs w:val="26"/>
              </w:rPr>
              <w:t>предоставление прочих видов услуг</w:t>
            </w:r>
          </w:p>
        </w:tc>
        <w:tc>
          <w:tcPr>
            <w:tcW w:w="761"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43,1</w:t>
            </w:r>
          </w:p>
        </w:tc>
        <w:tc>
          <w:tcPr>
            <w:tcW w:w="531"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92,5</w:t>
            </w:r>
          </w:p>
        </w:tc>
        <w:tc>
          <w:tcPr>
            <w:tcW w:w="515"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99,9</w:t>
            </w:r>
          </w:p>
        </w:tc>
        <w:tc>
          <w:tcPr>
            <w:tcW w:w="696"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70"/>
              <w:jc w:val="right"/>
              <w:rPr>
                <w:sz w:val="26"/>
                <w:szCs w:val="26"/>
              </w:rPr>
            </w:pPr>
            <w:r w:rsidRPr="005E27D7">
              <w:rPr>
                <w:sz w:val="26"/>
                <w:szCs w:val="26"/>
              </w:rPr>
              <w:t>3,2</w:t>
            </w:r>
          </w:p>
        </w:tc>
        <w:tc>
          <w:tcPr>
            <w:tcW w:w="531"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75,6</w:t>
            </w:r>
          </w:p>
        </w:tc>
        <w:tc>
          <w:tcPr>
            <w:tcW w:w="519" w:type="pct"/>
            <w:tcBorders>
              <w:top w:val="nil"/>
              <w:left w:val="single" w:sz="4" w:space="0" w:color="auto"/>
              <w:bottom w:val="double" w:sz="4" w:space="0" w:color="auto"/>
              <w:right w:val="single" w:sz="4" w:space="0" w:color="auto"/>
            </w:tcBorders>
            <w:vAlign w:val="bottom"/>
          </w:tcPr>
          <w:p w:rsidR="00E73F12" w:rsidRPr="005E27D7" w:rsidRDefault="00E73F12" w:rsidP="00157F8F">
            <w:pPr>
              <w:spacing w:before="130" w:after="130" w:line="240" w:lineRule="exact"/>
              <w:ind w:right="113"/>
              <w:jc w:val="right"/>
              <w:rPr>
                <w:sz w:val="26"/>
                <w:szCs w:val="26"/>
              </w:rPr>
            </w:pPr>
            <w:r w:rsidRPr="005E27D7">
              <w:rPr>
                <w:sz w:val="26"/>
                <w:szCs w:val="26"/>
              </w:rPr>
              <w:t>99,0</w:t>
            </w:r>
          </w:p>
        </w:tc>
      </w:tr>
    </w:tbl>
    <w:p w:rsidR="00E73F12" w:rsidRPr="005E27D7" w:rsidRDefault="00E73F12" w:rsidP="00E73F12">
      <w:pPr>
        <w:spacing w:before="240" w:after="120" w:line="300" w:lineRule="exact"/>
        <w:jc w:val="center"/>
        <w:rPr>
          <w:rFonts w:ascii="Arial" w:hAnsi="Arial" w:cs="Arial"/>
          <w:b/>
          <w:sz w:val="26"/>
          <w:szCs w:val="26"/>
        </w:rPr>
      </w:pPr>
      <w:r w:rsidRPr="005E27D7">
        <w:rPr>
          <w:rFonts w:ascii="Arial" w:hAnsi="Arial" w:cs="Arial"/>
          <w:b/>
          <w:sz w:val="26"/>
          <w:szCs w:val="26"/>
        </w:rPr>
        <w:lastRenderedPageBreak/>
        <w:t>Внешняя кредиторская задолженность и внешняя дебиторская задолженность по подчиненности организаций</w:t>
      </w:r>
    </w:p>
    <w:tbl>
      <w:tblPr>
        <w:tblW w:w="5000" w:type="pct"/>
        <w:tblInd w:w="11" w:type="dxa"/>
        <w:tblCellMar>
          <w:left w:w="11" w:type="dxa"/>
          <w:right w:w="11" w:type="dxa"/>
        </w:tblCellMar>
        <w:tblLook w:val="0000" w:firstRow="0" w:lastRow="0" w:firstColumn="0" w:lastColumn="0" w:noHBand="0" w:noVBand="0"/>
      </w:tblPr>
      <w:tblGrid>
        <w:gridCol w:w="2816"/>
        <w:gridCol w:w="1153"/>
        <w:gridCol w:w="1024"/>
        <w:gridCol w:w="962"/>
        <w:gridCol w:w="1153"/>
        <w:gridCol w:w="1024"/>
        <w:gridCol w:w="960"/>
      </w:tblGrid>
      <w:tr w:rsidR="00E73F12" w:rsidRPr="005E27D7" w:rsidTr="006F7EC3">
        <w:trPr>
          <w:cantSplit/>
          <w:tblHeader/>
        </w:trPr>
        <w:tc>
          <w:tcPr>
            <w:tcW w:w="1549"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color w:val="999999"/>
                <w:sz w:val="26"/>
                <w:szCs w:val="26"/>
              </w:rPr>
            </w:pPr>
          </w:p>
        </w:tc>
        <w:tc>
          <w:tcPr>
            <w:tcW w:w="1726"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Внешняя кредиторская</w:t>
            </w:r>
            <w:r w:rsidRPr="005E27D7">
              <w:rPr>
                <w:sz w:val="26"/>
                <w:szCs w:val="26"/>
              </w:rPr>
              <w:br/>
              <w:t xml:space="preserve">задолженность </w:t>
            </w:r>
          </w:p>
        </w:tc>
        <w:tc>
          <w:tcPr>
            <w:tcW w:w="1725"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Внешняя дебиторская</w:t>
            </w:r>
            <w:r w:rsidRPr="005E27D7">
              <w:rPr>
                <w:sz w:val="26"/>
                <w:szCs w:val="26"/>
              </w:rPr>
              <w:br/>
              <w:t>задолженность</w:t>
            </w:r>
          </w:p>
        </w:tc>
      </w:tr>
      <w:tr w:rsidR="00E73F12" w:rsidRPr="005E27D7" w:rsidTr="006F7EC3">
        <w:trPr>
          <w:cantSplit/>
          <w:tblHeader/>
        </w:trPr>
        <w:tc>
          <w:tcPr>
            <w:tcW w:w="154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63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92"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z w:val="26"/>
                <w:szCs w:val="26"/>
              </w:rPr>
              <w:t>в % к</w:t>
            </w:r>
          </w:p>
        </w:tc>
        <w:tc>
          <w:tcPr>
            <w:tcW w:w="63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091"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28"/>
              <w:jc w:val="center"/>
              <w:rPr>
                <w:sz w:val="26"/>
                <w:szCs w:val="26"/>
              </w:rPr>
            </w:pPr>
            <w:r w:rsidRPr="005E27D7">
              <w:rPr>
                <w:sz w:val="26"/>
                <w:szCs w:val="26"/>
              </w:rPr>
              <w:t>в % к</w:t>
            </w:r>
          </w:p>
        </w:tc>
      </w:tr>
      <w:tr w:rsidR="00E73F12" w:rsidRPr="005E27D7" w:rsidTr="006F7EC3">
        <w:trPr>
          <w:cantSplit/>
          <w:tblHeader/>
        </w:trPr>
        <w:tc>
          <w:tcPr>
            <w:tcW w:w="1549"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color w:val="999999"/>
                <w:sz w:val="26"/>
                <w:szCs w:val="26"/>
              </w:rPr>
            </w:pPr>
          </w:p>
        </w:tc>
        <w:tc>
          <w:tcPr>
            <w:tcW w:w="63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sz w:val="26"/>
                <w:szCs w:val="26"/>
              </w:rPr>
            </w:pPr>
          </w:p>
        </w:tc>
        <w:tc>
          <w:tcPr>
            <w:tcW w:w="56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29"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63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line="240" w:lineRule="exact"/>
              <w:rPr>
                <w:sz w:val="26"/>
                <w:szCs w:val="26"/>
              </w:rPr>
            </w:pPr>
          </w:p>
        </w:tc>
        <w:tc>
          <w:tcPr>
            <w:tcW w:w="56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28"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45" w:right="-45"/>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Pr>
        <w:tc>
          <w:tcPr>
            <w:tcW w:w="1549"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278"/>
              <w:rPr>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3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5</w:t>
            </w:r>
            <w:r w:rsidRPr="005E27D7">
              <w:rPr>
                <w:sz w:val="26"/>
                <w:szCs w:val="26"/>
                <w:lang w:val="en-US"/>
              </w:rPr>
              <w:t> </w:t>
            </w:r>
            <w:r w:rsidRPr="005E27D7">
              <w:rPr>
                <w:sz w:val="26"/>
                <w:szCs w:val="26"/>
              </w:rPr>
              <w:t>957,2</w:t>
            </w:r>
          </w:p>
        </w:tc>
        <w:tc>
          <w:tcPr>
            <w:tcW w:w="56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93,1</w:t>
            </w:r>
          </w:p>
        </w:tc>
        <w:tc>
          <w:tcPr>
            <w:tcW w:w="529"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87,6</w:t>
            </w:r>
          </w:p>
        </w:tc>
        <w:tc>
          <w:tcPr>
            <w:tcW w:w="63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6</w:t>
            </w:r>
            <w:r w:rsidRPr="005E27D7">
              <w:rPr>
                <w:sz w:val="26"/>
                <w:szCs w:val="26"/>
                <w:lang w:val="en-US"/>
              </w:rPr>
              <w:t> </w:t>
            </w:r>
            <w:r w:rsidRPr="005E27D7">
              <w:rPr>
                <w:sz w:val="26"/>
                <w:szCs w:val="26"/>
              </w:rPr>
              <w:t>306,0</w:t>
            </w:r>
          </w:p>
        </w:tc>
        <w:tc>
          <w:tcPr>
            <w:tcW w:w="56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101,0</w:t>
            </w:r>
          </w:p>
        </w:tc>
        <w:tc>
          <w:tcPr>
            <w:tcW w:w="528"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89,0</w:t>
            </w:r>
          </w:p>
        </w:tc>
      </w:tr>
      <w:tr w:rsidR="00E73F12" w:rsidRPr="005E27D7" w:rsidTr="006F7EC3">
        <w:trPr>
          <w:cantSplit/>
        </w:trPr>
        <w:tc>
          <w:tcPr>
            <w:tcW w:w="1549"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firstLine="397"/>
              <w:rPr>
                <w:sz w:val="26"/>
                <w:szCs w:val="26"/>
              </w:rPr>
            </w:pPr>
            <w:r w:rsidRPr="005E27D7">
              <w:rPr>
                <w:sz w:val="26"/>
                <w:szCs w:val="26"/>
              </w:rPr>
              <w:t>в том числе:</w:t>
            </w: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p>
        </w:tc>
        <w:tc>
          <w:tcPr>
            <w:tcW w:w="529"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p>
        </w:tc>
        <w:tc>
          <w:tcPr>
            <w:tcW w:w="528"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p>
        </w:tc>
      </w:tr>
      <w:tr w:rsidR="00E73F12" w:rsidRPr="005E27D7" w:rsidTr="006F7EC3">
        <w:trPr>
          <w:cantSplit/>
          <w:trHeight w:val="191"/>
        </w:trPr>
        <w:tc>
          <w:tcPr>
            <w:tcW w:w="1549"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ight="57"/>
              <w:rPr>
                <w:sz w:val="26"/>
                <w:szCs w:val="26"/>
              </w:rPr>
            </w:pPr>
            <w:r w:rsidRPr="005E27D7">
              <w:rPr>
                <w:sz w:val="26"/>
                <w:szCs w:val="26"/>
              </w:rPr>
              <w:t>организации, подчиненные республиканским органам государственного управления и иным органам управления</w:t>
            </w: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357,7</w:t>
            </w: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80,4</w:t>
            </w:r>
          </w:p>
        </w:tc>
        <w:tc>
          <w:tcPr>
            <w:tcW w:w="529"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92,3</w:t>
            </w: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2</w:t>
            </w:r>
            <w:r w:rsidRPr="005E27D7">
              <w:rPr>
                <w:sz w:val="26"/>
                <w:szCs w:val="26"/>
                <w:lang w:val="en-US"/>
              </w:rPr>
              <w:t> </w:t>
            </w:r>
            <w:r w:rsidRPr="005E27D7">
              <w:rPr>
                <w:sz w:val="26"/>
                <w:szCs w:val="26"/>
              </w:rPr>
              <w:t>901,6</w:t>
            </w: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103,3</w:t>
            </w:r>
          </w:p>
        </w:tc>
        <w:tc>
          <w:tcPr>
            <w:tcW w:w="528"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92,0</w:t>
            </w:r>
          </w:p>
        </w:tc>
      </w:tr>
      <w:tr w:rsidR="00E73F12" w:rsidRPr="005E27D7" w:rsidTr="006F7EC3">
        <w:trPr>
          <w:cantSplit/>
        </w:trPr>
        <w:tc>
          <w:tcPr>
            <w:tcW w:w="1549"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sz w:val="26"/>
                <w:szCs w:val="26"/>
              </w:rPr>
            </w:pPr>
            <w:r w:rsidRPr="005E27D7">
              <w:rPr>
                <w:sz w:val="26"/>
                <w:szCs w:val="26"/>
              </w:rPr>
              <w:t>организации, подчиненные местным исполнительным и распорядительным органам</w:t>
            </w: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16,1</w:t>
            </w: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87,6</w:t>
            </w:r>
          </w:p>
        </w:tc>
        <w:tc>
          <w:tcPr>
            <w:tcW w:w="529"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97,0</w:t>
            </w:r>
          </w:p>
        </w:tc>
        <w:tc>
          <w:tcPr>
            <w:tcW w:w="634"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16,8</w:t>
            </w:r>
          </w:p>
        </w:tc>
        <w:tc>
          <w:tcPr>
            <w:tcW w:w="563"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115,8</w:t>
            </w:r>
          </w:p>
        </w:tc>
        <w:tc>
          <w:tcPr>
            <w:tcW w:w="528" w:type="pct"/>
            <w:tcBorders>
              <w:top w:val="nil"/>
              <w:left w:val="single" w:sz="4" w:space="0" w:color="auto"/>
              <w:bottom w:val="nil"/>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115,6</w:t>
            </w:r>
          </w:p>
        </w:tc>
      </w:tr>
      <w:tr w:rsidR="00E73F12" w:rsidRPr="005E27D7" w:rsidTr="006F7EC3">
        <w:trPr>
          <w:cantSplit/>
        </w:trPr>
        <w:tc>
          <w:tcPr>
            <w:tcW w:w="1549"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left="57"/>
              <w:rPr>
                <w:sz w:val="26"/>
                <w:szCs w:val="26"/>
              </w:rPr>
            </w:pPr>
            <w:r w:rsidRPr="005E27D7">
              <w:rPr>
                <w:sz w:val="26"/>
                <w:szCs w:val="26"/>
              </w:rPr>
              <w:t xml:space="preserve">юридические лица </w:t>
            </w:r>
            <w:r w:rsidRPr="005E27D7">
              <w:rPr>
                <w:sz w:val="26"/>
                <w:szCs w:val="26"/>
              </w:rPr>
              <w:br/>
              <w:t xml:space="preserve">без ведомственной </w:t>
            </w:r>
            <w:r w:rsidRPr="005E27D7">
              <w:rPr>
                <w:sz w:val="26"/>
                <w:szCs w:val="26"/>
              </w:rPr>
              <w:br/>
              <w:t xml:space="preserve">подчиненности </w:t>
            </w:r>
          </w:p>
        </w:tc>
        <w:tc>
          <w:tcPr>
            <w:tcW w:w="63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3</w:t>
            </w:r>
            <w:r w:rsidRPr="005E27D7">
              <w:rPr>
                <w:sz w:val="26"/>
                <w:szCs w:val="26"/>
                <w:lang w:val="en-US"/>
              </w:rPr>
              <w:t> </w:t>
            </w:r>
            <w:r w:rsidRPr="005E27D7">
              <w:rPr>
                <w:sz w:val="26"/>
                <w:szCs w:val="26"/>
              </w:rPr>
              <w:t>583,4</w:t>
            </w:r>
          </w:p>
        </w:tc>
        <w:tc>
          <w:tcPr>
            <w:tcW w:w="56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104,1</w:t>
            </w:r>
          </w:p>
        </w:tc>
        <w:tc>
          <w:tcPr>
            <w:tcW w:w="529"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227"/>
              <w:jc w:val="right"/>
              <w:rPr>
                <w:sz w:val="26"/>
                <w:szCs w:val="26"/>
              </w:rPr>
            </w:pPr>
            <w:r w:rsidRPr="005E27D7">
              <w:rPr>
                <w:sz w:val="26"/>
                <w:szCs w:val="26"/>
              </w:rPr>
              <w:t>84,7</w:t>
            </w:r>
          </w:p>
        </w:tc>
        <w:tc>
          <w:tcPr>
            <w:tcW w:w="63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3</w:t>
            </w:r>
            <w:r w:rsidRPr="005E27D7">
              <w:rPr>
                <w:sz w:val="26"/>
                <w:szCs w:val="26"/>
                <w:lang w:val="en-US"/>
              </w:rPr>
              <w:t> </w:t>
            </w:r>
            <w:r w:rsidRPr="005E27D7">
              <w:rPr>
                <w:sz w:val="26"/>
                <w:szCs w:val="26"/>
              </w:rPr>
              <w:t>387,6</w:t>
            </w:r>
          </w:p>
        </w:tc>
        <w:tc>
          <w:tcPr>
            <w:tcW w:w="56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99,1</w:t>
            </w:r>
          </w:p>
        </w:tc>
        <w:tc>
          <w:tcPr>
            <w:tcW w:w="528"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240" w:after="100" w:line="240" w:lineRule="exact"/>
              <w:ind w:right="170"/>
              <w:jc w:val="right"/>
              <w:rPr>
                <w:sz w:val="26"/>
                <w:szCs w:val="26"/>
              </w:rPr>
            </w:pPr>
            <w:r w:rsidRPr="005E27D7">
              <w:rPr>
                <w:sz w:val="26"/>
                <w:szCs w:val="26"/>
              </w:rPr>
              <w:t>86,4</w:t>
            </w:r>
          </w:p>
        </w:tc>
      </w:tr>
    </w:tbl>
    <w:p w:rsidR="00E73F12" w:rsidRPr="005E27D7" w:rsidRDefault="00E73F12" w:rsidP="00E73F12">
      <w:pPr>
        <w:spacing w:before="360" w:after="240" w:line="300" w:lineRule="exact"/>
        <w:jc w:val="center"/>
        <w:rPr>
          <w:rFonts w:ascii="Arial" w:hAnsi="Arial" w:cs="Arial"/>
          <w:b/>
          <w:sz w:val="26"/>
          <w:szCs w:val="26"/>
        </w:rPr>
      </w:pPr>
      <w:r w:rsidRPr="005E27D7">
        <w:rPr>
          <w:rFonts w:ascii="Arial" w:hAnsi="Arial" w:cs="Arial"/>
          <w:b/>
          <w:sz w:val="26"/>
          <w:szCs w:val="26"/>
        </w:rPr>
        <w:t>Внешняя кредиторская задолженность и внешняя дебиторская задолженность по видам экономической деятельности</w:t>
      </w:r>
    </w:p>
    <w:tbl>
      <w:tblPr>
        <w:tblW w:w="4993" w:type="pct"/>
        <w:tblInd w:w="14" w:type="dxa"/>
        <w:tblLayout w:type="fixed"/>
        <w:tblCellMar>
          <w:left w:w="14" w:type="dxa"/>
          <w:right w:w="14" w:type="dxa"/>
        </w:tblCellMar>
        <w:tblLook w:val="0000" w:firstRow="0" w:lastRow="0" w:firstColumn="0" w:lastColumn="0" w:noHBand="0" w:noVBand="0"/>
      </w:tblPr>
      <w:tblGrid>
        <w:gridCol w:w="2362"/>
        <w:gridCol w:w="1246"/>
        <w:gridCol w:w="1050"/>
        <w:gridCol w:w="1056"/>
        <w:gridCol w:w="1230"/>
        <w:gridCol w:w="1147"/>
        <w:gridCol w:w="994"/>
      </w:tblGrid>
      <w:tr w:rsidR="00E73F12" w:rsidRPr="005E27D7" w:rsidTr="006F7EC3">
        <w:trPr>
          <w:cantSplit/>
          <w:trHeight w:val="284"/>
          <w:tblHeader/>
        </w:trPr>
        <w:tc>
          <w:tcPr>
            <w:tcW w:w="1300"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jc w:val="center"/>
              <w:rPr>
                <w:color w:val="999999"/>
                <w:sz w:val="26"/>
                <w:szCs w:val="26"/>
              </w:rPr>
            </w:pPr>
          </w:p>
        </w:tc>
        <w:tc>
          <w:tcPr>
            <w:tcW w:w="1845" w:type="pct"/>
            <w:gridSpan w:val="3"/>
            <w:tcBorders>
              <w:top w:val="single" w:sz="4" w:space="0" w:color="auto"/>
              <w:left w:val="nil"/>
              <w:bottom w:val="single" w:sz="4" w:space="0" w:color="auto"/>
              <w:right w:val="single" w:sz="4" w:space="0" w:color="auto"/>
            </w:tcBorders>
          </w:tcPr>
          <w:p w:rsidR="00E73F12" w:rsidRPr="005E27D7" w:rsidRDefault="00E73F12" w:rsidP="006F7EC3">
            <w:pPr>
              <w:spacing w:before="160" w:after="160" w:line="240" w:lineRule="exact"/>
              <w:ind w:left="-57" w:right="-57"/>
              <w:jc w:val="center"/>
              <w:rPr>
                <w:sz w:val="26"/>
                <w:szCs w:val="26"/>
              </w:rPr>
            </w:pPr>
            <w:r w:rsidRPr="005E27D7">
              <w:rPr>
                <w:sz w:val="26"/>
                <w:szCs w:val="26"/>
              </w:rPr>
              <w:t>Внешняя кредиторская</w:t>
            </w:r>
            <w:r w:rsidRPr="005E27D7">
              <w:rPr>
                <w:sz w:val="26"/>
                <w:szCs w:val="26"/>
              </w:rPr>
              <w:br/>
              <w:t xml:space="preserve">задолженность </w:t>
            </w:r>
          </w:p>
        </w:tc>
        <w:tc>
          <w:tcPr>
            <w:tcW w:w="1855"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ind w:left="-57" w:right="-57"/>
              <w:jc w:val="center"/>
              <w:rPr>
                <w:sz w:val="26"/>
                <w:szCs w:val="26"/>
              </w:rPr>
            </w:pPr>
            <w:r w:rsidRPr="005E27D7">
              <w:rPr>
                <w:sz w:val="26"/>
                <w:szCs w:val="26"/>
              </w:rPr>
              <w:t>Внешняя дебиторская</w:t>
            </w:r>
            <w:r w:rsidRPr="005E27D7">
              <w:rPr>
                <w:sz w:val="26"/>
                <w:szCs w:val="26"/>
              </w:rPr>
              <w:br/>
              <w:t>задолженность</w:t>
            </w:r>
          </w:p>
        </w:tc>
      </w:tr>
      <w:tr w:rsidR="00E73F12" w:rsidRPr="005E27D7" w:rsidTr="006F7EC3">
        <w:trPr>
          <w:cantSplit/>
          <w:trHeight w:val="284"/>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60" w:after="160" w:line="240" w:lineRule="exact"/>
              <w:rPr>
                <w:color w:val="999999"/>
                <w:sz w:val="26"/>
                <w:szCs w:val="26"/>
              </w:rPr>
            </w:pPr>
          </w:p>
        </w:tc>
        <w:tc>
          <w:tcPr>
            <w:tcW w:w="686" w:type="pct"/>
            <w:vMerge w:val="restart"/>
            <w:tcBorders>
              <w:top w:val="single" w:sz="4" w:space="0" w:color="auto"/>
              <w:left w:val="nil"/>
              <w:bottom w:val="single" w:sz="4" w:space="0" w:color="auto"/>
              <w:right w:val="single" w:sz="4" w:space="0" w:color="auto"/>
            </w:tcBorders>
          </w:tcPr>
          <w:p w:rsidR="00E73F12" w:rsidRPr="005E27D7" w:rsidRDefault="00E73F12" w:rsidP="006F7EC3">
            <w:pPr>
              <w:spacing w:before="160" w:after="16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159"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jc w:val="center"/>
              <w:rPr>
                <w:sz w:val="26"/>
                <w:szCs w:val="26"/>
              </w:rPr>
            </w:pPr>
            <w:r w:rsidRPr="005E27D7">
              <w:rPr>
                <w:sz w:val="26"/>
                <w:szCs w:val="26"/>
              </w:rPr>
              <w:t>в % к</w:t>
            </w:r>
          </w:p>
        </w:tc>
        <w:tc>
          <w:tcPr>
            <w:tcW w:w="677"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ind w:left="-57" w:right="-28"/>
              <w:jc w:val="center"/>
              <w:rPr>
                <w:sz w:val="26"/>
                <w:szCs w:val="26"/>
              </w:rPr>
            </w:pPr>
            <w:r w:rsidRPr="005E27D7">
              <w:rPr>
                <w:spacing w:val="-10"/>
                <w:sz w:val="26"/>
                <w:szCs w:val="26"/>
              </w:rPr>
              <w:t xml:space="preserve">на </w:t>
            </w:r>
            <w:r w:rsidRPr="005E27D7">
              <w:rPr>
                <w:spacing w:val="-10"/>
                <w:sz w:val="26"/>
                <w:szCs w:val="26"/>
              </w:rPr>
              <w:br/>
              <w:t xml:space="preserve">1 </w:t>
            </w:r>
            <w:r w:rsidRPr="005E27D7">
              <w:rPr>
                <w:sz w:val="26"/>
                <w:szCs w:val="26"/>
              </w:rPr>
              <w:t>мая</w:t>
            </w:r>
            <w:r w:rsidRPr="005E27D7">
              <w:rPr>
                <w:sz w:val="26"/>
                <w:szCs w:val="26"/>
              </w:rPr>
              <w:br/>
              <w:t>2022 г., млн. руб.</w:t>
            </w:r>
          </w:p>
        </w:tc>
        <w:tc>
          <w:tcPr>
            <w:tcW w:w="1177"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jc w:val="center"/>
              <w:rPr>
                <w:sz w:val="26"/>
                <w:szCs w:val="26"/>
              </w:rPr>
            </w:pPr>
            <w:r w:rsidRPr="005E27D7">
              <w:rPr>
                <w:sz w:val="26"/>
                <w:szCs w:val="26"/>
              </w:rPr>
              <w:t>в % к</w:t>
            </w:r>
          </w:p>
        </w:tc>
      </w:tr>
      <w:tr w:rsidR="00E73F12" w:rsidRPr="005E27D7" w:rsidTr="006F7EC3">
        <w:trPr>
          <w:cantSplit/>
          <w:trHeight w:val="284"/>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60" w:after="160" w:line="240" w:lineRule="exact"/>
              <w:rPr>
                <w:color w:val="999999"/>
                <w:sz w:val="26"/>
                <w:szCs w:val="26"/>
              </w:rPr>
            </w:pPr>
          </w:p>
        </w:tc>
        <w:tc>
          <w:tcPr>
            <w:tcW w:w="686" w:type="pct"/>
            <w:vMerge/>
            <w:tcBorders>
              <w:top w:val="single" w:sz="4" w:space="0" w:color="auto"/>
              <w:left w:val="nil"/>
              <w:bottom w:val="single" w:sz="4" w:space="0" w:color="auto"/>
              <w:right w:val="single" w:sz="4" w:space="0" w:color="auto"/>
            </w:tcBorders>
            <w:vAlign w:val="center"/>
          </w:tcPr>
          <w:p w:rsidR="00E73F12" w:rsidRPr="005E27D7" w:rsidRDefault="00E73F12" w:rsidP="006F7EC3">
            <w:pPr>
              <w:spacing w:before="160" w:after="160" w:line="240" w:lineRule="exact"/>
              <w:rPr>
                <w:sz w:val="26"/>
                <w:szCs w:val="26"/>
              </w:rPr>
            </w:pPr>
          </w:p>
        </w:tc>
        <w:tc>
          <w:tcPr>
            <w:tcW w:w="578"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8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67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60" w:after="160" w:line="240" w:lineRule="exact"/>
              <w:rPr>
                <w:sz w:val="26"/>
                <w:szCs w:val="26"/>
              </w:rPr>
            </w:pPr>
          </w:p>
        </w:tc>
        <w:tc>
          <w:tcPr>
            <w:tcW w:w="63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46"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60" w:after="160" w:line="240" w:lineRule="exact"/>
              <w:ind w:left="-45" w:right="-45"/>
              <w:jc w:val="center"/>
              <w:rPr>
                <w:sz w:val="26"/>
                <w:szCs w:val="26"/>
              </w:rPr>
            </w:pPr>
            <w:r w:rsidRPr="005E27D7">
              <w:rPr>
                <w:sz w:val="26"/>
                <w:szCs w:val="26"/>
              </w:rPr>
              <w:t xml:space="preserve">1 </w:t>
            </w:r>
            <w:r w:rsidRPr="005E27D7">
              <w:rPr>
                <w:sz w:val="26"/>
                <w:szCs w:val="26"/>
              </w:rPr>
              <w:br/>
              <w:t>апреля 2022 г.</w:t>
            </w:r>
          </w:p>
        </w:tc>
      </w:tr>
      <w:tr w:rsidR="00E73F12" w:rsidRPr="005E27D7" w:rsidTr="006F7EC3">
        <w:trPr>
          <w:cantSplit/>
          <w:trHeight w:val="284"/>
        </w:trPr>
        <w:tc>
          <w:tcPr>
            <w:tcW w:w="1300"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80" w:after="8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86"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5</w:t>
            </w:r>
            <w:r w:rsidRPr="005E27D7">
              <w:rPr>
                <w:sz w:val="26"/>
                <w:szCs w:val="26"/>
                <w:lang w:val="en-US"/>
              </w:rPr>
              <w:t> </w:t>
            </w:r>
            <w:r w:rsidRPr="005E27D7">
              <w:rPr>
                <w:sz w:val="26"/>
                <w:szCs w:val="26"/>
              </w:rPr>
              <w:t>957,2</w:t>
            </w:r>
          </w:p>
        </w:tc>
        <w:tc>
          <w:tcPr>
            <w:tcW w:w="578"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93,1</w:t>
            </w:r>
          </w:p>
        </w:tc>
        <w:tc>
          <w:tcPr>
            <w:tcW w:w="581"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87,6</w:t>
            </w:r>
          </w:p>
        </w:tc>
        <w:tc>
          <w:tcPr>
            <w:tcW w:w="677"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6</w:t>
            </w:r>
            <w:r w:rsidRPr="005E27D7">
              <w:rPr>
                <w:sz w:val="26"/>
                <w:szCs w:val="26"/>
                <w:lang w:val="en-US"/>
              </w:rPr>
              <w:t> </w:t>
            </w:r>
            <w:r w:rsidRPr="005E27D7">
              <w:rPr>
                <w:sz w:val="26"/>
                <w:szCs w:val="26"/>
              </w:rPr>
              <w:t>306,0</w:t>
            </w:r>
          </w:p>
        </w:tc>
        <w:tc>
          <w:tcPr>
            <w:tcW w:w="631"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80" w:after="80" w:line="240" w:lineRule="exact"/>
              <w:ind w:right="170"/>
              <w:jc w:val="right"/>
              <w:rPr>
                <w:sz w:val="26"/>
                <w:szCs w:val="26"/>
              </w:rPr>
            </w:pPr>
            <w:r w:rsidRPr="005E27D7">
              <w:rPr>
                <w:sz w:val="26"/>
                <w:szCs w:val="26"/>
              </w:rPr>
              <w:t>101,0</w:t>
            </w:r>
          </w:p>
        </w:tc>
        <w:tc>
          <w:tcPr>
            <w:tcW w:w="546"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80" w:after="80" w:line="240" w:lineRule="exact"/>
              <w:ind w:right="57"/>
              <w:jc w:val="right"/>
              <w:rPr>
                <w:sz w:val="26"/>
                <w:szCs w:val="26"/>
              </w:rPr>
            </w:pPr>
            <w:r w:rsidRPr="005E27D7">
              <w:rPr>
                <w:sz w:val="26"/>
                <w:szCs w:val="26"/>
              </w:rPr>
              <w:t>89,0</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left="397"/>
              <w:rPr>
                <w:sz w:val="20"/>
                <w:szCs w:val="20"/>
              </w:rPr>
            </w:pPr>
            <w:r w:rsidRPr="005E27D7">
              <w:rPr>
                <w:iCs/>
                <w:sz w:val="26"/>
                <w:szCs w:val="26"/>
              </w:rPr>
              <w:t>в том числе:</w:t>
            </w:r>
          </w:p>
        </w:tc>
        <w:tc>
          <w:tcPr>
            <w:tcW w:w="686"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p>
        </w:tc>
        <w:tc>
          <w:tcPr>
            <w:tcW w:w="578"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p>
        </w:tc>
        <w:tc>
          <w:tcPr>
            <w:tcW w:w="581"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p>
        </w:tc>
        <w:tc>
          <w:tcPr>
            <w:tcW w:w="677"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80" w:after="80" w:line="240" w:lineRule="exact"/>
              <w:ind w:right="170"/>
              <w:jc w:val="right"/>
              <w:rPr>
                <w:sz w:val="26"/>
                <w:szCs w:val="26"/>
              </w:rPr>
            </w:pP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80" w:after="80" w:line="240" w:lineRule="exact"/>
              <w:ind w:right="57"/>
              <w:jc w:val="right"/>
              <w:rPr>
                <w:sz w:val="26"/>
                <w:szCs w:val="26"/>
              </w:rPr>
            </w:pP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57"/>
              <w:rPr>
                <w:sz w:val="26"/>
                <w:szCs w:val="26"/>
              </w:rPr>
            </w:pPr>
            <w:r w:rsidRPr="005E27D7">
              <w:rPr>
                <w:sz w:val="26"/>
                <w:szCs w:val="26"/>
              </w:rPr>
              <w:t>сельское, лесное и рыбное хозяйство</w:t>
            </w:r>
          </w:p>
        </w:tc>
        <w:tc>
          <w:tcPr>
            <w:tcW w:w="686"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3,1</w:t>
            </w:r>
          </w:p>
        </w:tc>
        <w:tc>
          <w:tcPr>
            <w:tcW w:w="578"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43,8</w:t>
            </w:r>
          </w:p>
        </w:tc>
        <w:tc>
          <w:tcPr>
            <w:tcW w:w="581"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54,6</w:t>
            </w:r>
          </w:p>
        </w:tc>
        <w:tc>
          <w:tcPr>
            <w:tcW w:w="677"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1,2</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80" w:after="80" w:line="240" w:lineRule="exact"/>
              <w:ind w:right="170"/>
              <w:jc w:val="right"/>
              <w:rPr>
                <w:sz w:val="26"/>
                <w:szCs w:val="26"/>
              </w:rPr>
            </w:pPr>
            <w:r w:rsidRPr="005E27D7">
              <w:rPr>
                <w:sz w:val="26"/>
                <w:szCs w:val="26"/>
              </w:rPr>
              <w:t>97,2</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80" w:after="80" w:line="240" w:lineRule="exact"/>
              <w:ind w:right="57"/>
              <w:jc w:val="right"/>
              <w:rPr>
                <w:sz w:val="26"/>
                <w:szCs w:val="26"/>
              </w:rPr>
            </w:pPr>
            <w:r w:rsidRPr="005E27D7">
              <w:rPr>
                <w:sz w:val="26"/>
                <w:szCs w:val="26"/>
              </w:rPr>
              <w:t>104,0</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57"/>
              <w:rPr>
                <w:sz w:val="26"/>
                <w:szCs w:val="26"/>
              </w:rPr>
            </w:pPr>
            <w:r w:rsidRPr="005E27D7">
              <w:rPr>
                <w:sz w:val="26"/>
                <w:szCs w:val="26"/>
              </w:rPr>
              <w:t>промышленность</w:t>
            </w:r>
          </w:p>
        </w:tc>
        <w:tc>
          <w:tcPr>
            <w:tcW w:w="686"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1</w:t>
            </w:r>
            <w:r w:rsidRPr="005E27D7">
              <w:rPr>
                <w:sz w:val="26"/>
                <w:szCs w:val="26"/>
                <w:lang w:val="en-US"/>
              </w:rPr>
              <w:t> </w:t>
            </w:r>
            <w:r w:rsidRPr="005E27D7">
              <w:rPr>
                <w:sz w:val="26"/>
                <w:szCs w:val="26"/>
              </w:rPr>
              <w:t>622,3</w:t>
            </w:r>
          </w:p>
        </w:tc>
        <w:tc>
          <w:tcPr>
            <w:tcW w:w="578"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92,8</w:t>
            </w:r>
          </w:p>
        </w:tc>
        <w:tc>
          <w:tcPr>
            <w:tcW w:w="581"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91,2</w:t>
            </w:r>
          </w:p>
        </w:tc>
        <w:tc>
          <w:tcPr>
            <w:tcW w:w="677" w:type="pct"/>
            <w:tcBorders>
              <w:top w:val="nil"/>
              <w:left w:val="single" w:sz="4" w:space="0" w:color="auto"/>
              <w:bottom w:val="nil"/>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1</w:t>
            </w:r>
            <w:r w:rsidRPr="005E27D7">
              <w:rPr>
                <w:sz w:val="26"/>
                <w:szCs w:val="26"/>
                <w:lang w:val="en-US"/>
              </w:rPr>
              <w:t> </w:t>
            </w:r>
            <w:r w:rsidRPr="005E27D7">
              <w:rPr>
                <w:sz w:val="26"/>
                <w:szCs w:val="26"/>
              </w:rPr>
              <w:t>740,2</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80" w:after="80" w:line="240" w:lineRule="exact"/>
              <w:ind w:right="170"/>
              <w:jc w:val="right"/>
              <w:rPr>
                <w:sz w:val="26"/>
                <w:szCs w:val="26"/>
              </w:rPr>
            </w:pPr>
            <w:r w:rsidRPr="005E27D7">
              <w:rPr>
                <w:sz w:val="26"/>
                <w:szCs w:val="26"/>
              </w:rPr>
              <w:t>102,5</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80" w:after="80" w:line="240" w:lineRule="exact"/>
              <w:ind w:right="57"/>
              <w:jc w:val="right"/>
              <w:rPr>
                <w:sz w:val="26"/>
                <w:szCs w:val="26"/>
              </w:rPr>
            </w:pPr>
            <w:r w:rsidRPr="005E27D7">
              <w:rPr>
                <w:sz w:val="26"/>
                <w:szCs w:val="26"/>
              </w:rPr>
              <w:t>92,1</w:t>
            </w:r>
          </w:p>
        </w:tc>
      </w:tr>
      <w:tr w:rsidR="00E73F12" w:rsidRPr="005E27D7" w:rsidTr="006F7EC3">
        <w:trPr>
          <w:cantSplit/>
          <w:trHeight w:val="284"/>
        </w:trPr>
        <w:tc>
          <w:tcPr>
            <w:tcW w:w="1300" w:type="pct"/>
            <w:tcBorders>
              <w:top w:val="nil"/>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80" w:after="80" w:line="240" w:lineRule="exact"/>
              <w:ind w:left="57"/>
              <w:rPr>
                <w:sz w:val="26"/>
                <w:szCs w:val="26"/>
              </w:rPr>
            </w:pPr>
            <w:r w:rsidRPr="005E27D7">
              <w:rPr>
                <w:sz w:val="26"/>
                <w:szCs w:val="26"/>
              </w:rPr>
              <w:t>строительство</w:t>
            </w:r>
          </w:p>
        </w:tc>
        <w:tc>
          <w:tcPr>
            <w:tcW w:w="686"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826,4</w:t>
            </w:r>
          </w:p>
        </w:tc>
        <w:tc>
          <w:tcPr>
            <w:tcW w:w="578"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105,4</w:t>
            </w:r>
          </w:p>
        </w:tc>
        <w:tc>
          <w:tcPr>
            <w:tcW w:w="581"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95,6</w:t>
            </w:r>
          </w:p>
        </w:tc>
        <w:tc>
          <w:tcPr>
            <w:tcW w:w="677"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80" w:after="80" w:line="240" w:lineRule="exact"/>
              <w:ind w:right="227"/>
              <w:jc w:val="right"/>
              <w:rPr>
                <w:sz w:val="26"/>
                <w:szCs w:val="26"/>
              </w:rPr>
            </w:pPr>
            <w:r w:rsidRPr="005E27D7">
              <w:rPr>
                <w:sz w:val="26"/>
                <w:szCs w:val="26"/>
              </w:rPr>
              <w:t>709,7</w:t>
            </w:r>
          </w:p>
        </w:tc>
        <w:tc>
          <w:tcPr>
            <w:tcW w:w="631" w:type="pct"/>
            <w:tcBorders>
              <w:top w:val="nil"/>
              <w:left w:val="single" w:sz="4" w:space="0" w:color="auto"/>
              <w:bottom w:val="single" w:sz="4" w:space="0" w:color="auto"/>
              <w:right w:val="single" w:sz="4" w:space="0" w:color="auto"/>
            </w:tcBorders>
            <w:tcMar>
              <w:top w:w="0" w:type="dxa"/>
              <w:left w:w="51" w:type="dxa"/>
              <w:bottom w:w="0" w:type="dxa"/>
              <w:right w:w="51" w:type="dxa"/>
            </w:tcMar>
            <w:vAlign w:val="bottom"/>
          </w:tcPr>
          <w:p w:rsidR="00E73F12" w:rsidRPr="005E27D7" w:rsidRDefault="00E73F12" w:rsidP="006F7EC3">
            <w:pPr>
              <w:spacing w:before="80" w:after="80" w:line="240" w:lineRule="exact"/>
              <w:ind w:right="170"/>
              <w:jc w:val="right"/>
              <w:rPr>
                <w:sz w:val="26"/>
                <w:szCs w:val="26"/>
              </w:rPr>
            </w:pPr>
            <w:r w:rsidRPr="005E27D7">
              <w:rPr>
                <w:sz w:val="26"/>
                <w:szCs w:val="26"/>
              </w:rPr>
              <w:t>105,7</w:t>
            </w:r>
          </w:p>
        </w:tc>
        <w:tc>
          <w:tcPr>
            <w:tcW w:w="546" w:type="pct"/>
            <w:tcBorders>
              <w:top w:val="nil"/>
              <w:left w:val="single" w:sz="4" w:space="0" w:color="auto"/>
              <w:bottom w:val="single" w:sz="4" w:space="0" w:color="auto"/>
              <w:right w:val="single" w:sz="4" w:space="0" w:color="auto"/>
            </w:tcBorders>
            <w:tcMar>
              <w:top w:w="0" w:type="dxa"/>
              <w:left w:w="108" w:type="dxa"/>
              <w:bottom w:w="0" w:type="dxa"/>
              <w:right w:w="108" w:type="dxa"/>
            </w:tcMar>
            <w:vAlign w:val="bottom"/>
          </w:tcPr>
          <w:p w:rsidR="00E73F12" w:rsidRPr="005E27D7" w:rsidRDefault="00E73F12" w:rsidP="006F7EC3">
            <w:pPr>
              <w:spacing w:before="80" w:after="80" w:line="240" w:lineRule="exact"/>
              <w:ind w:right="57"/>
              <w:jc w:val="right"/>
              <w:rPr>
                <w:sz w:val="26"/>
                <w:szCs w:val="26"/>
              </w:rPr>
            </w:pPr>
            <w:r w:rsidRPr="005E27D7">
              <w:rPr>
                <w:sz w:val="26"/>
                <w:szCs w:val="26"/>
              </w:rPr>
              <w:t>95,4</w:t>
            </w:r>
          </w:p>
        </w:tc>
      </w:tr>
      <w:tr w:rsidR="00E73F12" w:rsidRPr="005E27D7" w:rsidTr="006F7EC3">
        <w:trPr>
          <w:cantSplit/>
          <w:trHeight w:val="1445"/>
        </w:trPr>
        <w:tc>
          <w:tcPr>
            <w:tcW w:w="1300" w:type="pct"/>
            <w:tcBorders>
              <w:top w:val="single" w:sz="4" w:space="0" w:color="auto"/>
              <w:left w:val="single" w:sz="4" w:space="0" w:color="auto"/>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lastRenderedPageBreak/>
              <w:t>оптовая и розничная торговля; ремонт автомобилей и мотоциклов</w:t>
            </w:r>
          </w:p>
        </w:tc>
        <w:tc>
          <w:tcPr>
            <w:tcW w:w="686" w:type="pct"/>
            <w:tcBorders>
              <w:top w:val="single" w:sz="4" w:space="0" w:color="auto"/>
              <w:left w:val="sing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w:t>
            </w:r>
            <w:r w:rsidRPr="005E27D7">
              <w:rPr>
                <w:sz w:val="26"/>
                <w:szCs w:val="26"/>
                <w:lang w:val="en-US"/>
              </w:rPr>
              <w:t> </w:t>
            </w:r>
            <w:r w:rsidRPr="005E27D7">
              <w:rPr>
                <w:sz w:val="26"/>
                <w:szCs w:val="26"/>
              </w:rPr>
              <w:t>798,6</w:t>
            </w:r>
          </w:p>
        </w:tc>
        <w:tc>
          <w:tcPr>
            <w:tcW w:w="578" w:type="pct"/>
            <w:tcBorders>
              <w:top w:val="single" w:sz="4" w:space="0" w:color="auto"/>
              <w:left w:val="sing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87,0</w:t>
            </w:r>
          </w:p>
        </w:tc>
        <w:tc>
          <w:tcPr>
            <w:tcW w:w="581" w:type="pct"/>
            <w:tcBorders>
              <w:top w:val="single" w:sz="4" w:space="0" w:color="auto"/>
              <w:left w:val="sing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90,2</w:t>
            </w:r>
          </w:p>
        </w:tc>
        <w:tc>
          <w:tcPr>
            <w:tcW w:w="677" w:type="pct"/>
            <w:tcBorders>
              <w:top w:val="single" w:sz="4" w:space="0" w:color="auto"/>
              <w:left w:val="sing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w:t>
            </w:r>
            <w:r w:rsidRPr="005E27D7">
              <w:rPr>
                <w:sz w:val="26"/>
                <w:szCs w:val="26"/>
                <w:lang w:val="en-US"/>
              </w:rPr>
              <w:t> </w:t>
            </w:r>
            <w:r w:rsidRPr="005E27D7">
              <w:rPr>
                <w:sz w:val="26"/>
                <w:szCs w:val="26"/>
              </w:rPr>
              <w:t>664,5</w:t>
            </w:r>
          </w:p>
        </w:tc>
        <w:tc>
          <w:tcPr>
            <w:tcW w:w="631" w:type="pct"/>
            <w:tcBorders>
              <w:top w:val="single" w:sz="4" w:space="0" w:color="auto"/>
              <w:left w:val="single" w:sz="4" w:space="0" w:color="auto"/>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109,4</w:t>
            </w:r>
          </w:p>
        </w:tc>
        <w:tc>
          <w:tcPr>
            <w:tcW w:w="546" w:type="pct"/>
            <w:tcBorders>
              <w:top w:val="single" w:sz="4" w:space="0" w:color="auto"/>
              <w:left w:val="single" w:sz="4" w:space="0" w:color="auto"/>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91,8</w:t>
            </w:r>
          </w:p>
        </w:tc>
      </w:tr>
      <w:tr w:rsidR="00E73F12" w:rsidRPr="005E27D7" w:rsidTr="006F7EC3">
        <w:trPr>
          <w:cantSplit/>
          <w:trHeight w:val="284"/>
        </w:trPr>
        <w:tc>
          <w:tcPr>
            <w:tcW w:w="1300" w:type="pct"/>
            <w:tcBorders>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транспортная деятельность, складирование, почтовая и курьерская деятельность</w:t>
            </w:r>
          </w:p>
        </w:tc>
        <w:tc>
          <w:tcPr>
            <w:tcW w:w="686" w:type="pct"/>
            <w:tcBorders>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624,0</w:t>
            </w:r>
          </w:p>
        </w:tc>
        <w:tc>
          <w:tcPr>
            <w:tcW w:w="578" w:type="pct"/>
            <w:tcBorders>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76,6</w:t>
            </w:r>
          </w:p>
        </w:tc>
        <w:tc>
          <w:tcPr>
            <w:tcW w:w="581" w:type="pct"/>
            <w:tcBorders>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60,6</w:t>
            </w:r>
          </w:p>
        </w:tc>
        <w:tc>
          <w:tcPr>
            <w:tcW w:w="677" w:type="pct"/>
            <w:tcBorders>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398,6</w:t>
            </w:r>
          </w:p>
        </w:tc>
        <w:tc>
          <w:tcPr>
            <w:tcW w:w="631" w:type="pct"/>
            <w:tcBorders>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94,9</w:t>
            </w:r>
          </w:p>
        </w:tc>
        <w:tc>
          <w:tcPr>
            <w:tcW w:w="546" w:type="pct"/>
            <w:tcBorders>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54,2</w:t>
            </w:r>
          </w:p>
        </w:tc>
      </w:tr>
      <w:tr w:rsidR="00E73F12" w:rsidRPr="005E27D7" w:rsidTr="006F7EC3">
        <w:trPr>
          <w:cantSplit/>
          <w:trHeight w:val="351"/>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услуги по временному проживанию и питанию</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236,1</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104,1</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89,3</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3,5</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104,7</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66,3</w:t>
            </w:r>
          </w:p>
        </w:tc>
      </w:tr>
      <w:tr w:rsidR="00E73F12" w:rsidRPr="005E27D7" w:rsidTr="006F7EC3">
        <w:trPr>
          <w:cantSplit/>
          <w:trHeight w:val="335"/>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информация и связь</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365,2</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120,0</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94,0</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w:t>
            </w:r>
            <w:r w:rsidRPr="005E27D7">
              <w:rPr>
                <w:sz w:val="26"/>
                <w:szCs w:val="26"/>
                <w:lang w:val="en-US"/>
              </w:rPr>
              <w:t> </w:t>
            </w:r>
            <w:r w:rsidRPr="005E27D7">
              <w:rPr>
                <w:sz w:val="26"/>
                <w:szCs w:val="26"/>
              </w:rPr>
              <w:t>323,8</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98,8</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94,9</w:t>
            </w:r>
          </w:p>
        </w:tc>
      </w:tr>
      <w:tr w:rsidR="00E73F12" w:rsidRPr="005E27D7" w:rsidTr="006F7EC3">
        <w:trPr>
          <w:cantSplit/>
          <w:trHeight w:val="473"/>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финансовая и страховая деятельность</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19,1</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109,1</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77,4</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239,6</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65,4</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97,9</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операции с недвижимым имуществом</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1,3</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12,7</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131,1</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0,3</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6,2</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100,8</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профессиональная, научная и техническая деятельность</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336,3</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114,6</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104,0</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214,5</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102,3</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86,6</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 xml:space="preserve">деятельность </w:t>
            </w:r>
            <w:r w:rsidRPr="005E27D7">
              <w:rPr>
                <w:sz w:val="26"/>
                <w:szCs w:val="26"/>
              </w:rPr>
              <w:br/>
              <w:t>в сфере административных и вспомогательных услуг</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3,9</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109,1</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134,0</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0,4</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77,8</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56,7</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образование</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0,0</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85,7</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80,0</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0,0</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в 3,8р.</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в 5,8р.</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здравоохранение и социальные услуги</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89,1</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93,8</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86,6</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3,0</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98,2</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131,2</w:t>
            </w:r>
          </w:p>
        </w:tc>
      </w:tr>
      <w:tr w:rsidR="00E73F12" w:rsidRPr="005E27D7" w:rsidTr="006F7EC3">
        <w:trPr>
          <w:cantSplit/>
          <w:trHeight w:val="284"/>
        </w:trPr>
        <w:tc>
          <w:tcPr>
            <w:tcW w:w="1300"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творчество, спорт, развлечения и отдых</w:t>
            </w:r>
          </w:p>
        </w:tc>
        <w:tc>
          <w:tcPr>
            <w:tcW w:w="686"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31,2</w:t>
            </w:r>
          </w:p>
        </w:tc>
        <w:tc>
          <w:tcPr>
            <w:tcW w:w="578"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142,4</w:t>
            </w:r>
          </w:p>
        </w:tc>
        <w:tc>
          <w:tcPr>
            <w:tcW w:w="581"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151,6</w:t>
            </w:r>
          </w:p>
        </w:tc>
        <w:tc>
          <w:tcPr>
            <w:tcW w:w="677" w:type="pct"/>
            <w:tcBorders>
              <w:top w:val="nil"/>
              <w:left w:val="single" w:sz="4" w:space="0" w:color="auto"/>
              <w:bottom w:val="nil"/>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0,9</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88,1</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76,1</w:t>
            </w:r>
          </w:p>
        </w:tc>
      </w:tr>
      <w:tr w:rsidR="00E73F12" w:rsidRPr="005E27D7" w:rsidTr="006F7EC3">
        <w:trPr>
          <w:cantSplit/>
          <w:trHeight w:val="284"/>
        </w:trPr>
        <w:tc>
          <w:tcPr>
            <w:tcW w:w="1300" w:type="pct"/>
            <w:tcBorders>
              <w:top w:val="nil"/>
              <w:left w:val="single" w:sz="4" w:space="0" w:color="auto"/>
              <w:bottom w:val="double" w:sz="4" w:space="0" w:color="auto"/>
              <w:right w:val="single" w:sz="4" w:space="0" w:color="auto"/>
            </w:tcBorders>
            <w:vAlign w:val="bottom"/>
          </w:tcPr>
          <w:p w:rsidR="00E73F12" w:rsidRPr="005E27D7" w:rsidRDefault="00E73F12" w:rsidP="00FD355D">
            <w:pPr>
              <w:widowControl w:val="0"/>
              <w:autoSpaceDE w:val="0"/>
              <w:autoSpaceDN w:val="0"/>
              <w:adjustRightInd w:val="0"/>
              <w:spacing w:before="120" w:after="100" w:line="240" w:lineRule="exact"/>
              <w:ind w:left="57"/>
              <w:rPr>
                <w:sz w:val="26"/>
                <w:szCs w:val="26"/>
              </w:rPr>
            </w:pPr>
            <w:r w:rsidRPr="005E27D7">
              <w:rPr>
                <w:sz w:val="26"/>
                <w:szCs w:val="26"/>
              </w:rPr>
              <w:t>предоставление прочих видов услуг</w:t>
            </w:r>
          </w:p>
        </w:tc>
        <w:tc>
          <w:tcPr>
            <w:tcW w:w="686"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0,6</w:t>
            </w:r>
          </w:p>
        </w:tc>
        <w:tc>
          <w:tcPr>
            <w:tcW w:w="578"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33,5</w:t>
            </w:r>
          </w:p>
        </w:tc>
        <w:tc>
          <w:tcPr>
            <w:tcW w:w="581"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91,3</w:t>
            </w:r>
          </w:p>
        </w:tc>
        <w:tc>
          <w:tcPr>
            <w:tcW w:w="677"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20" w:after="100" w:line="240" w:lineRule="exact"/>
              <w:ind w:right="227"/>
              <w:jc w:val="right"/>
              <w:rPr>
                <w:sz w:val="26"/>
                <w:szCs w:val="26"/>
              </w:rPr>
            </w:pPr>
            <w:r w:rsidRPr="005E27D7">
              <w:rPr>
                <w:sz w:val="26"/>
                <w:szCs w:val="26"/>
              </w:rPr>
              <w:t>6,0</w:t>
            </w:r>
          </w:p>
        </w:tc>
        <w:tc>
          <w:tcPr>
            <w:tcW w:w="631"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E73F12" w:rsidRPr="005E27D7" w:rsidRDefault="00E73F12" w:rsidP="00FD355D">
            <w:pPr>
              <w:spacing w:before="120" w:after="100" w:line="240" w:lineRule="exact"/>
              <w:ind w:right="170"/>
              <w:jc w:val="right"/>
              <w:rPr>
                <w:sz w:val="26"/>
                <w:szCs w:val="26"/>
              </w:rPr>
            </w:pPr>
            <w:r w:rsidRPr="005E27D7">
              <w:rPr>
                <w:sz w:val="26"/>
                <w:szCs w:val="26"/>
              </w:rPr>
              <w:t>132,5</w:t>
            </w:r>
          </w:p>
        </w:tc>
        <w:tc>
          <w:tcPr>
            <w:tcW w:w="546"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E73F12" w:rsidRPr="005E27D7" w:rsidRDefault="00E73F12" w:rsidP="00FD355D">
            <w:pPr>
              <w:spacing w:before="120" w:after="100" w:line="240" w:lineRule="exact"/>
              <w:ind w:right="57"/>
              <w:jc w:val="right"/>
              <w:rPr>
                <w:sz w:val="26"/>
                <w:szCs w:val="26"/>
              </w:rPr>
            </w:pPr>
            <w:r w:rsidRPr="005E27D7">
              <w:rPr>
                <w:sz w:val="26"/>
                <w:szCs w:val="26"/>
              </w:rPr>
              <w:t>112,1</w:t>
            </w:r>
          </w:p>
        </w:tc>
      </w:tr>
    </w:tbl>
    <w:p w:rsidR="00E73F12" w:rsidRPr="005E27D7" w:rsidRDefault="00E73F12" w:rsidP="00E73F12">
      <w:pPr>
        <w:spacing w:before="240" w:after="120" w:line="280" w:lineRule="exact"/>
        <w:jc w:val="center"/>
        <w:rPr>
          <w:rFonts w:ascii="Arial" w:hAnsi="Arial" w:cs="Arial"/>
          <w:b/>
          <w:sz w:val="26"/>
          <w:szCs w:val="26"/>
        </w:rPr>
      </w:pPr>
      <w:r w:rsidRPr="005E27D7">
        <w:rPr>
          <w:rFonts w:ascii="Arial" w:hAnsi="Arial" w:cs="Arial"/>
          <w:b/>
          <w:sz w:val="26"/>
          <w:szCs w:val="26"/>
        </w:rPr>
        <w:lastRenderedPageBreak/>
        <w:t>Внешняя просроченная кредиторская и внешняя просроченная дебиторская задолженность по подчиненности организаций</w:t>
      </w:r>
    </w:p>
    <w:tbl>
      <w:tblPr>
        <w:tblW w:w="4924" w:type="pct"/>
        <w:tblInd w:w="71" w:type="dxa"/>
        <w:tblLayout w:type="fixed"/>
        <w:tblCellMar>
          <w:left w:w="71" w:type="dxa"/>
          <w:right w:w="71" w:type="dxa"/>
        </w:tblCellMar>
        <w:tblLook w:val="0000" w:firstRow="0" w:lastRow="0" w:firstColumn="0" w:lastColumn="0" w:noHBand="0" w:noVBand="0"/>
      </w:tblPr>
      <w:tblGrid>
        <w:gridCol w:w="2613"/>
        <w:gridCol w:w="1129"/>
        <w:gridCol w:w="1072"/>
        <w:gridCol w:w="1041"/>
        <w:gridCol w:w="1174"/>
        <w:gridCol w:w="1058"/>
        <w:gridCol w:w="985"/>
      </w:tblGrid>
      <w:tr w:rsidR="00E73F12" w:rsidRPr="005E27D7" w:rsidTr="006F7EC3">
        <w:trPr>
          <w:cantSplit/>
          <w:tblHeader/>
        </w:trPr>
        <w:tc>
          <w:tcPr>
            <w:tcW w:w="1440"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color w:val="999999"/>
                <w:sz w:val="26"/>
                <w:szCs w:val="26"/>
              </w:rPr>
            </w:pPr>
          </w:p>
        </w:tc>
        <w:tc>
          <w:tcPr>
            <w:tcW w:w="1787"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Внешняя просроченная</w:t>
            </w:r>
            <w:r w:rsidRPr="005E27D7">
              <w:rPr>
                <w:sz w:val="26"/>
                <w:szCs w:val="26"/>
              </w:rPr>
              <w:br/>
              <w:t xml:space="preserve">кредиторская </w:t>
            </w:r>
            <w:r w:rsidRPr="005E27D7">
              <w:rPr>
                <w:sz w:val="26"/>
                <w:szCs w:val="26"/>
              </w:rPr>
              <w:br/>
              <w:t>задолженность</w:t>
            </w:r>
          </w:p>
        </w:tc>
        <w:tc>
          <w:tcPr>
            <w:tcW w:w="1773"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57" w:right="-57"/>
              <w:jc w:val="center"/>
              <w:rPr>
                <w:sz w:val="26"/>
                <w:szCs w:val="26"/>
              </w:rPr>
            </w:pPr>
            <w:r w:rsidRPr="005E27D7">
              <w:rPr>
                <w:sz w:val="26"/>
                <w:szCs w:val="26"/>
              </w:rPr>
              <w:t>Внешняя просроченная</w:t>
            </w:r>
            <w:r w:rsidRPr="005E27D7">
              <w:rPr>
                <w:sz w:val="26"/>
                <w:szCs w:val="26"/>
              </w:rPr>
              <w:br/>
              <w:t xml:space="preserve">дебиторская </w:t>
            </w:r>
            <w:r w:rsidRPr="005E27D7">
              <w:rPr>
                <w:sz w:val="26"/>
                <w:szCs w:val="26"/>
              </w:rPr>
              <w:br/>
              <w:t>задолженность</w:t>
            </w:r>
          </w:p>
        </w:tc>
      </w:tr>
      <w:tr w:rsidR="00E73F12" w:rsidRPr="005E27D7" w:rsidTr="006F7EC3">
        <w:trPr>
          <w:cantSplit/>
          <w:tblHeader/>
        </w:trPr>
        <w:tc>
          <w:tcPr>
            <w:tcW w:w="144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rPr>
                <w:color w:val="999999"/>
                <w:sz w:val="26"/>
                <w:szCs w:val="26"/>
              </w:rPr>
            </w:pPr>
          </w:p>
        </w:tc>
        <w:tc>
          <w:tcPr>
            <w:tcW w:w="622"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165"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ind w:left="-57" w:right="-28"/>
              <w:jc w:val="center"/>
              <w:rPr>
                <w:spacing w:val="-10"/>
                <w:sz w:val="26"/>
                <w:szCs w:val="26"/>
              </w:rPr>
            </w:pPr>
            <w:r w:rsidRPr="005E27D7">
              <w:rPr>
                <w:spacing w:val="-10"/>
                <w:sz w:val="26"/>
                <w:szCs w:val="26"/>
              </w:rPr>
              <w:t>в % к</w:t>
            </w:r>
          </w:p>
        </w:tc>
        <w:tc>
          <w:tcPr>
            <w:tcW w:w="647"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126"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20" w:lineRule="exact"/>
              <w:ind w:left="-57" w:right="-28"/>
              <w:jc w:val="center"/>
              <w:rPr>
                <w:spacing w:val="-10"/>
                <w:sz w:val="26"/>
                <w:szCs w:val="26"/>
              </w:rPr>
            </w:pPr>
            <w:r w:rsidRPr="005E27D7">
              <w:rPr>
                <w:spacing w:val="-10"/>
                <w:sz w:val="26"/>
                <w:szCs w:val="26"/>
              </w:rPr>
              <w:t>в % к</w:t>
            </w:r>
          </w:p>
        </w:tc>
      </w:tr>
      <w:tr w:rsidR="00E73F12" w:rsidRPr="005E27D7" w:rsidTr="006F7EC3">
        <w:trPr>
          <w:cantSplit/>
          <w:tblHeader/>
        </w:trPr>
        <w:tc>
          <w:tcPr>
            <w:tcW w:w="1440"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rPr>
                <w:color w:val="999999"/>
                <w:sz w:val="26"/>
                <w:szCs w:val="26"/>
              </w:rPr>
            </w:pPr>
          </w:p>
        </w:tc>
        <w:tc>
          <w:tcPr>
            <w:tcW w:w="622"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rPr>
                <w:sz w:val="26"/>
                <w:szCs w:val="26"/>
              </w:rPr>
            </w:pPr>
          </w:p>
        </w:tc>
        <w:tc>
          <w:tcPr>
            <w:tcW w:w="591"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jc w:val="center"/>
              <w:rPr>
                <w:sz w:val="26"/>
                <w:szCs w:val="26"/>
              </w:rPr>
            </w:pPr>
            <w:r w:rsidRPr="005E27D7">
              <w:rPr>
                <w:sz w:val="26"/>
                <w:szCs w:val="26"/>
              </w:rPr>
              <w:t>1 января</w:t>
            </w:r>
            <w:r w:rsidRPr="005E27D7">
              <w:rPr>
                <w:sz w:val="26"/>
                <w:szCs w:val="26"/>
              </w:rPr>
              <w:br/>
              <w:t>2022 г.</w:t>
            </w:r>
          </w:p>
        </w:tc>
        <w:tc>
          <w:tcPr>
            <w:tcW w:w="574"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00" w:after="10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647"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spacing w:before="100" w:after="100"/>
              <w:rPr>
                <w:sz w:val="26"/>
                <w:szCs w:val="26"/>
              </w:rPr>
            </w:pPr>
          </w:p>
        </w:tc>
        <w:tc>
          <w:tcPr>
            <w:tcW w:w="58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1 января</w:t>
            </w:r>
            <w:r w:rsidRPr="005E27D7">
              <w:rPr>
                <w:sz w:val="26"/>
                <w:szCs w:val="26"/>
              </w:rPr>
              <w:br/>
              <w:t>2022 г.</w:t>
            </w:r>
          </w:p>
        </w:tc>
        <w:tc>
          <w:tcPr>
            <w:tcW w:w="543" w:type="pc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апреля</w:t>
            </w:r>
            <w:r w:rsidRPr="005E27D7">
              <w:rPr>
                <w:sz w:val="26"/>
                <w:szCs w:val="26"/>
              </w:rPr>
              <w:br/>
              <w:t>2022 г.</w:t>
            </w:r>
          </w:p>
        </w:tc>
      </w:tr>
      <w:tr w:rsidR="00E73F12" w:rsidRPr="005E27D7" w:rsidTr="006F7EC3">
        <w:trPr>
          <w:cantSplit/>
        </w:trPr>
        <w:tc>
          <w:tcPr>
            <w:tcW w:w="1440"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278"/>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622"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522,1</w:t>
            </w:r>
          </w:p>
        </w:tc>
        <w:tc>
          <w:tcPr>
            <w:tcW w:w="591"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147,8</w:t>
            </w:r>
          </w:p>
        </w:tc>
        <w:tc>
          <w:tcPr>
            <w:tcW w:w="57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99,7</w:t>
            </w:r>
          </w:p>
        </w:tc>
        <w:tc>
          <w:tcPr>
            <w:tcW w:w="647"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526,7</w:t>
            </w:r>
          </w:p>
        </w:tc>
        <w:tc>
          <w:tcPr>
            <w:tcW w:w="58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117,3</w:t>
            </w:r>
          </w:p>
        </w:tc>
        <w:tc>
          <w:tcPr>
            <w:tcW w:w="54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89,4</w:t>
            </w:r>
          </w:p>
        </w:tc>
      </w:tr>
      <w:tr w:rsidR="00E73F12" w:rsidRPr="005E27D7" w:rsidTr="006F7EC3">
        <w:trPr>
          <w:cantSplit/>
        </w:trPr>
        <w:tc>
          <w:tcPr>
            <w:tcW w:w="1440"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firstLine="397"/>
              <w:rPr>
                <w:iCs/>
                <w:sz w:val="26"/>
                <w:szCs w:val="26"/>
              </w:rPr>
            </w:pPr>
            <w:r w:rsidRPr="005E27D7">
              <w:rPr>
                <w:iCs/>
                <w:sz w:val="26"/>
                <w:szCs w:val="26"/>
              </w:rPr>
              <w:t>в том числе:</w:t>
            </w:r>
          </w:p>
        </w:tc>
        <w:tc>
          <w:tcPr>
            <w:tcW w:w="6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9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7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647"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8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p>
        </w:tc>
      </w:tr>
      <w:tr w:rsidR="00E73F12" w:rsidRPr="005E27D7" w:rsidTr="006F7EC3">
        <w:trPr>
          <w:cantSplit/>
          <w:trHeight w:val="191"/>
        </w:trPr>
        <w:tc>
          <w:tcPr>
            <w:tcW w:w="1440"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iCs/>
                <w:sz w:val="26"/>
                <w:szCs w:val="26"/>
              </w:rPr>
            </w:pPr>
            <w:r w:rsidRPr="005E27D7">
              <w:rPr>
                <w:iCs/>
                <w:sz w:val="26"/>
                <w:szCs w:val="26"/>
              </w:rPr>
              <w:t>организации, подчиненные республиканским органам государственного управления и иным органам управления</w:t>
            </w:r>
          </w:p>
        </w:tc>
        <w:tc>
          <w:tcPr>
            <w:tcW w:w="6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287,3</w:t>
            </w:r>
          </w:p>
        </w:tc>
        <w:tc>
          <w:tcPr>
            <w:tcW w:w="59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162,3</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101,7</w:t>
            </w:r>
          </w:p>
        </w:tc>
        <w:tc>
          <w:tcPr>
            <w:tcW w:w="647"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398,6</w:t>
            </w:r>
          </w:p>
        </w:tc>
        <w:tc>
          <w:tcPr>
            <w:tcW w:w="58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116,9</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92,0</w:t>
            </w:r>
          </w:p>
        </w:tc>
      </w:tr>
      <w:tr w:rsidR="00E73F12" w:rsidRPr="005E27D7" w:rsidTr="006F7EC3">
        <w:trPr>
          <w:cantSplit/>
        </w:trPr>
        <w:tc>
          <w:tcPr>
            <w:tcW w:w="1440" w:type="pct"/>
            <w:tcBorders>
              <w:top w:val="nil"/>
              <w:left w:val="single" w:sz="4" w:space="0" w:color="auto"/>
              <w:bottom w:val="nil"/>
              <w:right w:val="single" w:sz="4" w:space="0" w:color="auto"/>
            </w:tcBorders>
            <w:vAlign w:val="center"/>
          </w:tcPr>
          <w:p w:rsidR="00E73F12" w:rsidRPr="005E27D7" w:rsidRDefault="00E73F12" w:rsidP="006F7EC3">
            <w:pPr>
              <w:spacing w:before="120" w:after="120" w:line="240" w:lineRule="exact"/>
              <w:ind w:left="57"/>
              <w:rPr>
                <w:iCs/>
                <w:sz w:val="26"/>
                <w:szCs w:val="26"/>
              </w:rPr>
            </w:pPr>
            <w:r w:rsidRPr="005E27D7">
              <w:rPr>
                <w:iCs/>
                <w:sz w:val="26"/>
                <w:szCs w:val="26"/>
              </w:rPr>
              <w:t>организации, подчиненные местным исполнительным и распорядительным органам</w:t>
            </w:r>
          </w:p>
        </w:tc>
        <w:tc>
          <w:tcPr>
            <w:tcW w:w="622"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3,4</w:t>
            </w:r>
          </w:p>
        </w:tc>
        <w:tc>
          <w:tcPr>
            <w:tcW w:w="591"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120,5</w:t>
            </w:r>
          </w:p>
        </w:tc>
        <w:tc>
          <w:tcPr>
            <w:tcW w:w="574"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93,3</w:t>
            </w:r>
          </w:p>
        </w:tc>
        <w:tc>
          <w:tcPr>
            <w:tcW w:w="647"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2,1</w:t>
            </w:r>
          </w:p>
        </w:tc>
        <w:tc>
          <w:tcPr>
            <w:tcW w:w="58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100,4</w:t>
            </w:r>
          </w:p>
        </w:tc>
        <w:tc>
          <w:tcPr>
            <w:tcW w:w="543" w:type="pct"/>
            <w:tcBorders>
              <w:top w:val="nil"/>
              <w:left w:val="single" w:sz="4" w:space="0" w:color="auto"/>
              <w:bottom w:val="nil"/>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92,8</w:t>
            </w:r>
          </w:p>
        </w:tc>
      </w:tr>
      <w:tr w:rsidR="00E73F12" w:rsidRPr="005E27D7" w:rsidTr="006F7EC3">
        <w:trPr>
          <w:cantSplit/>
        </w:trPr>
        <w:tc>
          <w:tcPr>
            <w:tcW w:w="1440"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left="57"/>
              <w:rPr>
                <w:iCs/>
                <w:sz w:val="26"/>
                <w:szCs w:val="26"/>
              </w:rPr>
            </w:pPr>
            <w:r w:rsidRPr="005E27D7">
              <w:rPr>
                <w:iCs/>
                <w:sz w:val="26"/>
                <w:szCs w:val="26"/>
              </w:rPr>
              <w:t xml:space="preserve">юридические лица </w:t>
            </w:r>
            <w:r w:rsidRPr="005E27D7">
              <w:rPr>
                <w:iCs/>
                <w:sz w:val="26"/>
                <w:szCs w:val="26"/>
              </w:rPr>
              <w:br/>
              <w:t xml:space="preserve">без ведомственной </w:t>
            </w:r>
            <w:r w:rsidRPr="005E27D7">
              <w:rPr>
                <w:iCs/>
                <w:sz w:val="26"/>
                <w:szCs w:val="26"/>
              </w:rPr>
              <w:br/>
              <w:t xml:space="preserve">подчиненности </w:t>
            </w:r>
          </w:p>
        </w:tc>
        <w:tc>
          <w:tcPr>
            <w:tcW w:w="622"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231,4</w:t>
            </w:r>
          </w:p>
        </w:tc>
        <w:tc>
          <w:tcPr>
            <w:tcW w:w="591"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133,5</w:t>
            </w:r>
          </w:p>
        </w:tc>
        <w:tc>
          <w:tcPr>
            <w:tcW w:w="574"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97,3</w:t>
            </w:r>
          </w:p>
        </w:tc>
        <w:tc>
          <w:tcPr>
            <w:tcW w:w="647"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126,1</w:t>
            </w:r>
          </w:p>
        </w:tc>
        <w:tc>
          <w:tcPr>
            <w:tcW w:w="58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119,2</w:t>
            </w:r>
          </w:p>
        </w:tc>
        <w:tc>
          <w:tcPr>
            <w:tcW w:w="543" w:type="pct"/>
            <w:tcBorders>
              <w:top w:val="nil"/>
              <w:left w:val="single" w:sz="4" w:space="0" w:color="auto"/>
              <w:bottom w:val="double" w:sz="4" w:space="0" w:color="auto"/>
              <w:right w:val="single" w:sz="4" w:space="0" w:color="auto"/>
            </w:tcBorders>
            <w:vAlign w:val="bottom"/>
          </w:tcPr>
          <w:p w:rsidR="00E73F12" w:rsidRPr="005E27D7" w:rsidRDefault="00E73F12" w:rsidP="006F7EC3">
            <w:pPr>
              <w:spacing w:before="120" w:after="120" w:line="240" w:lineRule="exact"/>
              <w:ind w:right="170"/>
              <w:jc w:val="right"/>
              <w:rPr>
                <w:sz w:val="26"/>
                <w:szCs w:val="26"/>
              </w:rPr>
            </w:pPr>
            <w:r w:rsidRPr="005E27D7">
              <w:rPr>
                <w:sz w:val="26"/>
                <w:szCs w:val="26"/>
              </w:rPr>
              <w:t>82,0</w:t>
            </w:r>
          </w:p>
        </w:tc>
      </w:tr>
    </w:tbl>
    <w:p w:rsidR="00E73F12" w:rsidRPr="005E27D7" w:rsidRDefault="00E73F12" w:rsidP="00E73F12">
      <w:pPr>
        <w:spacing w:before="200" w:after="120" w:line="320" w:lineRule="exact"/>
        <w:jc w:val="center"/>
        <w:rPr>
          <w:rFonts w:ascii="Arial" w:hAnsi="Arial" w:cs="Arial"/>
          <w:b/>
          <w:sz w:val="26"/>
          <w:szCs w:val="26"/>
        </w:rPr>
      </w:pPr>
      <w:r w:rsidRPr="005E27D7">
        <w:rPr>
          <w:rFonts w:ascii="Arial" w:hAnsi="Arial" w:cs="Arial"/>
          <w:b/>
          <w:sz w:val="26"/>
          <w:szCs w:val="26"/>
        </w:rPr>
        <w:t>Внешняя просроченная кредиторская и внешняя просроченная дебиторская задолженность по видам экономической деятельности</w:t>
      </w:r>
    </w:p>
    <w:tbl>
      <w:tblPr>
        <w:tblW w:w="5996" w:type="pct"/>
        <w:tblInd w:w="74" w:type="dxa"/>
        <w:tblLayout w:type="fixed"/>
        <w:tblCellMar>
          <w:left w:w="74" w:type="dxa"/>
          <w:right w:w="74" w:type="dxa"/>
        </w:tblCellMar>
        <w:tblLook w:val="0000" w:firstRow="0" w:lastRow="0" w:firstColumn="0" w:lastColumn="0" w:noHBand="0" w:noVBand="0"/>
      </w:tblPr>
      <w:tblGrid>
        <w:gridCol w:w="2550"/>
        <w:gridCol w:w="1137"/>
        <w:gridCol w:w="1136"/>
        <w:gridCol w:w="1134"/>
        <w:gridCol w:w="1158"/>
        <w:gridCol w:w="968"/>
        <w:gridCol w:w="993"/>
        <w:gridCol w:w="990"/>
        <w:gridCol w:w="988"/>
      </w:tblGrid>
      <w:tr w:rsidR="00E73F12" w:rsidRPr="005E27D7" w:rsidTr="006F7EC3">
        <w:trPr>
          <w:gridAfter w:val="2"/>
          <w:wAfter w:w="895" w:type="pct"/>
          <w:cantSplit/>
          <w:tblHeader/>
        </w:trPr>
        <w:tc>
          <w:tcPr>
            <w:tcW w:w="1153"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140" w:after="140" w:line="240" w:lineRule="exact"/>
              <w:jc w:val="center"/>
              <w:rPr>
                <w:color w:val="999999"/>
                <w:sz w:val="26"/>
                <w:szCs w:val="26"/>
              </w:rPr>
            </w:pPr>
          </w:p>
        </w:tc>
        <w:tc>
          <w:tcPr>
            <w:tcW w:w="1541" w:type="pct"/>
            <w:gridSpan w:val="3"/>
            <w:tcBorders>
              <w:top w:val="single" w:sz="4" w:space="0" w:color="auto"/>
              <w:left w:val="nil"/>
              <w:bottom w:val="single" w:sz="4" w:space="0" w:color="auto"/>
              <w:right w:val="nil"/>
            </w:tcBorders>
          </w:tcPr>
          <w:p w:rsidR="00E73F12" w:rsidRPr="005E27D7" w:rsidRDefault="00E73F12" w:rsidP="006F7EC3">
            <w:pPr>
              <w:spacing w:before="80" w:after="140" w:line="240" w:lineRule="exact"/>
              <w:ind w:left="-57" w:right="-57"/>
              <w:jc w:val="center"/>
              <w:rPr>
                <w:sz w:val="26"/>
                <w:szCs w:val="26"/>
              </w:rPr>
            </w:pPr>
            <w:r w:rsidRPr="005E27D7">
              <w:rPr>
                <w:sz w:val="26"/>
                <w:szCs w:val="26"/>
              </w:rPr>
              <w:t>Внешняя просроченная</w:t>
            </w:r>
            <w:r w:rsidRPr="005E27D7">
              <w:rPr>
                <w:sz w:val="26"/>
                <w:szCs w:val="26"/>
              </w:rPr>
              <w:br/>
              <w:t>кредиторская</w:t>
            </w:r>
            <w:r w:rsidRPr="005E27D7">
              <w:rPr>
                <w:sz w:val="26"/>
                <w:szCs w:val="26"/>
              </w:rPr>
              <w:br/>
              <w:t>задолженность</w:t>
            </w:r>
          </w:p>
        </w:tc>
        <w:tc>
          <w:tcPr>
            <w:tcW w:w="1411" w:type="pct"/>
            <w:gridSpan w:val="3"/>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140" w:line="240" w:lineRule="exact"/>
              <w:ind w:left="-57" w:right="-57"/>
              <w:jc w:val="center"/>
              <w:rPr>
                <w:sz w:val="26"/>
                <w:szCs w:val="26"/>
              </w:rPr>
            </w:pPr>
            <w:r w:rsidRPr="005E27D7">
              <w:rPr>
                <w:sz w:val="26"/>
                <w:szCs w:val="26"/>
              </w:rPr>
              <w:t>Внешняя просроченная</w:t>
            </w:r>
            <w:r w:rsidRPr="005E27D7">
              <w:rPr>
                <w:sz w:val="26"/>
                <w:szCs w:val="26"/>
              </w:rPr>
              <w:br/>
              <w:t>дебиторская</w:t>
            </w:r>
            <w:r w:rsidRPr="005E27D7">
              <w:rPr>
                <w:sz w:val="26"/>
                <w:szCs w:val="26"/>
              </w:rPr>
              <w:br/>
              <w:t>задолженность</w:t>
            </w:r>
          </w:p>
        </w:tc>
      </w:tr>
      <w:tr w:rsidR="00E73F12" w:rsidRPr="005E27D7" w:rsidTr="006F7EC3">
        <w:trPr>
          <w:gridAfter w:val="2"/>
          <w:wAfter w:w="895" w:type="pct"/>
          <w:cantSplit/>
          <w:tblHeader/>
        </w:trPr>
        <w:tc>
          <w:tcPr>
            <w:tcW w:w="1153"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z w:val="26"/>
                <w:szCs w:val="26"/>
              </w:rPr>
            </w:pPr>
          </w:p>
        </w:tc>
        <w:tc>
          <w:tcPr>
            <w:tcW w:w="514" w:type="pct"/>
            <w:vMerge w:val="restart"/>
            <w:tcBorders>
              <w:top w:val="single" w:sz="4" w:space="0" w:color="auto"/>
              <w:left w:val="nil"/>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1027" w:type="pct"/>
            <w:gridSpan w:val="2"/>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60" w:after="60" w:line="220" w:lineRule="exact"/>
              <w:ind w:left="-57" w:right="-28"/>
              <w:jc w:val="center"/>
              <w:rPr>
                <w:sz w:val="26"/>
                <w:szCs w:val="26"/>
              </w:rPr>
            </w:pPr>
            <w:r w:rsidRPr="005E27D7">
              <w:rPr>
                <w:sz w:val="26"/>
                <w:szCs w:val="26"/>
              </w:rPr>
              <w:t>в % к</w:t>
            </w:r>
          </w:p>
        </w:tc>
        <w:tc>
          <w:tcPr>
            <w:tcW w:w="524" w:type="pct"/>
            <w:vMerge w:val="restart"/>
            <w:tcBorders>
              <w:top w:val="single" w:sz="4" w:space="0" w:color="auto"/>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57" w:right="-28"/>
              <w:jc w:val="center"/>
              <w:rPr>
                <w:sz w:val="26"/>
                <w:szCs w:val="26"/>
              </w:rPr>
            </w:pPr>
            <w:r w:rsidRPr="005E27D7">
              <w:rPr>
                <w:sz w:val="26"/>
                <w:szCs w:val="26"/>
              </w:rPr>
              <w:t xml:space="preserve">на </w:t>
            </w:r>
            <w:r w:rsidRPr="005E27D7">
              <w:rPr>
                <w:sz w:val="26"/>
                <w:szCs w:val="26"/>
              </w:rPr>
              <w:br/>
              <w:t>1 мая</w:t>
            </w:r>
            <w:r w:rsidRPr="005E27D7">
              <w:rPr>
                <w:sz w:val="26"/>
                <w:szCs w:val="26"/>
              </w:rPr>
              <w:br/>
              <w:t>2022 г., млн. руб.</w:t>
            </w:r>
          </w:p>
        </w:tc>
        <w:tc>
          <w:tcPr>
            <w:tcW w:w="887" w:type="pct"/>
            <w:gridSpan w:val="2"/>
            <w:tcBorders>
              <w:top w:val="nil"/>
              <w:left w:val="single" w:sz="4" w:space="0" w:color="auto"/>
              <w:bottom w:val="single" w:sz="4" w:space="0" w:color="auto"/>
              <w:right w:val="single" w:sz="4" w:space="0" w:color="auto"/>
            </w:tcBorders>
          </w:tcPr>
          <w:p w:rsidR="00E73F12" w:rsidRPr="005E27D7" w:rsidRDefault="00E73F12" w:rsidP="006F7EC3">
            <w:pPr>
              <w:spacing w:before="60" w:after="60" w:line="220" w:lineRule="exact"/>
              <w:ind w:left="-57" w:right="-28"/>
              <w:jc w:val="center"/>
              <w:rPr>
                <w:sz w:val="26"/>
                <w:szCs w:val="26"/>
              </w:rPr>
            </w:pPr>
            <w:r w:rsidRPr="005E27D7">
              <w:rPr>
                <w:sz w:val="26"/>
                <w:szCs w:val="26"/>
              </w:rPr>
              <w:t>в % к</w:t>
            </w:r>
          </w:p>
        </w:tc>
      </w:tr>
      <w:tr w:rsidR="00E73F12" w:rsidRPr="005E27D7" w:rsidTr="006F7EC3">
        <w:trPr>
          <w:gridAfter w:val="2"/>
          <w:wAfter w:w="895" w:type="pct"/>
          <w:cantSplit/>
          <w:tblHeader/>
        </w:trPr>
        <w:tc>
          <w:tcPr>
            <w:tcW w:w="1153"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color w:val="999999"/>
                <w:sz w:val="26"/>
                <w:szCs w:val="26"/>
              </w:rPr>
            </w:pPr>
          </w:p>
        </w:tc>
        <w:tc>
          <w:tcPr>
            <w:tcW w:w="514" w:type="pct"/>
            <w:vMerge/>
            <w:tcBorders>
              <w:top w:val="single" w:sz="4" w:space="0" w:color="auto"/>
              <w:left w:val="nil"/>
              <w:bottom w:val="single" w:sz="4" w:space="0" w:color="auto"/>
              <w:right w:val="single" w:sz="4" w:space="0" w:color="auto"/>
            </w:tcBorders>
            <w:vAlign w:val="center"/>
          </w:tcPr>
          <w:p w:rsidR="00E73F12" w:rsidRPr="005E27D7" w:rsidRDefault="00E73F12" w:rsidP="006F7EC3">
            <w:pPr>
              <w:rPr>
                <w:sz w:val="26"/>
                <w:szCs w:val="26"/>
              </w:rPr>
            </w:pPr>
          </w:p>
        </w:tc>
        <w:tc>
          <w:tcPr>
            <w:tcW w:w="514" w:type="pct"/>
            <w:tcBorders>
              <w:top w:val="nil"/>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513" w:type="pct"/>
            <w:tcBorders>
              <w:top w:val="nil"/>
              <w:left w:val="single" w:sz="4" w:space="0" w:color="auto"/>
              <w:bottom w:val="single" w:sz="4" w:space="0" w:color="auto"/>
              <w:right w:val="single" w:sz="4" w:space="0" w:color="auto"/>
            </w:tcBorders>
          </w:tcPr>
          <w:p w:rsidR="00E73F12" w:rsidRPr="005E27D7" w:rsidRDefault="00E73F12" w:rsidP="006F7EC3">
            <w:pPr>
              <w:spacing w:before="80" w:after="80" w:line="240" w:lineRule="exact"/>
              <w:ind w:left="-45" w:right="-45"/>
              <w:jc w:val="center"/>
              <w:rPr>
                <w:sz w:val="26"/>
                <w:szCs w:val="26"/>
              </w:rPr>
            </w:pPr>
            <w:r w:rsidRPr="005E27D7">
              <w:rPr>
                <w:sz w:val="26"/>
                <w:szCs w:val="26"/>
              </w:rPr>
              <w:t xml:space="preserve">1 </w:t>
            </w:r>
            <w:r w:rsidRPr="005E27D7">
              <w:rPr>
                <w:sz w:val="26"/>
                <w:szCs w:val="26"/>
              </w:rPr>
              <w:br/>
              <w:t>апреля 2022 г.</w:t>
            </w:r>
          </w:p>
        </w:tc>
        <w:tc>
          <w:tcPr>
            <w:tcW w:w="524" w:type="pct"/>
            <w:vMerge/>
            <w:tcBorders>
              <w:top w:val="single" w:sz="4" w:space="0" w:color="auto"/>
              <w:left w:val="single" w:sz="4" w:space="0" w:color="auto"/>
              <w:bottom w:val="single" w:sz="4" w:space="0" w:color="auto"/>
              <w:right w:val="single" w:sz="4" w:space="0" w:color="auto"/>
            </w:tcBorders>
            <w:vAlign w:val="center"/>
          </w:tcPr>
          <w:p w:rsidR="00E73F12" w:rsidRPr="005E27D7" w:rsidRDefault="00E73F12" w:rsidP="006F7EC3">
            <w:pPr>
              <w:rPr>
                <w:sz w:val="26"/>
                <w:szCs w:val="26"/>
              </w:rPr>
            </w:pPr>
          </w:p>
        </w:tc>
        <w:tc>
          <w:tcPr>
            <w:tcW w:w="438" w:type="pct"/>
            <w:tcBorders>
              <w:top w:val="nil"/>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января</w:t>
            </w:r>
            <w:r w:rsidRPr="005E27D7">
              <w:rPr>
                <w:sz w:val="26"/>
                <w:szCs w:val="26"/>
              </w:rPr>
              <w:br/>
              <w:t>2022 г.</w:t>
            </w:r>
          </w:p>
        </w:tc>
        <w:tc>
          <w:tcPr>
            <w:tcW w:w="449" w:type="pct"/>
            <w:tcBorders>
              <w:top w:val="nil"/>
              <w:left w:val="single" w:sz="4" w:space="0" w:color="auto"/>
              <w:bottom w:val="single" w:sz="4" w:space="0" w:color="auto"/>
              <w:right w:val="single" w:sz="4" w:space="0" w:color="auto"/>
            </w:tcBorders>
          </w:tcPr>
          <w:p w:rsidR="00E73F12" w:rsidRPr="005E27D7" w:rsidRDefault="00E73F12" w:rsidP="006F7EC3">
            <w:pPr>
              <w:spacing w:before="80" w:after="80" w:line="240" w:lineRule="exact"/>
              <w:jc w:val="center"/>
              <w:rPr>
                <w:sz w:val="26"/>
                <w:szCs w:val="26"/>
              </w:rPr>
            </w:pPr>
            <w:r w:rsidRPr="005E27D7">
              <w:rPr>
                <w:sz w:val="26"/>
                <w:szCs w:val="26"/>
              </w:rPr>
              <w:t xml:space="preserve">1 </w:t>
            </w:r>
            <w:r w:rsidRPr="005E27D7">
              <w:rPr>
                <w:sz w:val="26"/>
                <w:szCs w:val="26"/>
              </w:rPr>
              <w:br/>
              <w:t>апреля</w:t>
            </w:r>
            <w:r w:rsidRPr="005E27D7">
              <w:rPr>
                <w:sz w:val="26"/>
                <w:szCs w:val="26"/>
              </w:rPr>
              <w:br/>
              <w:t>2022 г.</w:t>
            </w:r>
          </w:p>
        </w:tc>
      </w:tr>
      <w:tr w:rsidR="00E73F12" w:rsidRPr="005E27D7" w:rsidTr="006F7EC3">
        <w:trPr>
          <w:gridAfter w:val="2"/>
          <w:wAfter w:w="895" w:type="pct"/>
          <w:cantSplit/>
        </w:trPr>
        <w:tc>
          <w:tcPr>
            <w:tcW w:w="115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00" w:after="100" w:line="240" w:lineRule="exact"/>
              <w:rPr>
                <w:iCs/>
                <w:sz w:val="26"/>
                <w:szCs w:val="26"/>
              </w:rPr>
            </w:pPr>
            <w:proofErr w:type="spellStart"/>
            <w:r w:rsidRPr="005E27D7">
              <w:rPr>
                <w:iCs/>
                <w:sz w:val="26"/>
                <w:szCs w:val="26"/>
              </w:rPr>
              <w:t>г</w:t>
            </w:r>
            <w:proofErr w:type="gramStart"/>
            <w:r w:rsidRPr="005E27D7">
              <w:rPr>
                <w:iCs/>
                <w:sz w:val="26"/>
                <w:szCs w:val="26"/>
              </w:rPr>
              <w:t>.М</w:t>
            </w:r>
            <w:proofErr w:type="gramEnd"/>
            <w:r w:rsidRPr="005E27D7">
              <w:rPr>
                <w:iCs/>
                <w:sz w:val="26"/>
                <w:szCs w:val="26"/>
              </w:rPr>
              <w:t>инск</w:t>
            </w:r>
            <w:proofErr w:type="spellEnd"/>
          </w:p>
        </w:tc>
        <w:tc>
          <w:tcPr>
            <w:tcW w:w="51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522,1</w:t>
            </w:r>
          </w:p>
        </w:tc>
        <w:tc>
          <w:tcPr>
            <w:tcW w:w="51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147,8</w:t>
            </w:r>
          </w:p>
        </w:tc>
        <w:tc>
          <w:tcPr>
            <w:tcW w:w="513"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99,7</w:t>
            </w:r>
          </w:p>
        </w:tc>
        <w:tc>
          <w:tcPr>
            <w:tcW w:w="524" w:type="pct"/>
            <w:tcBorders>
              <w:top w:val="single" w:sz="4" w:space="0" w:color="auto"/>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526,7</w:t>
            </w:r>
          </w:p>
        </w:tc>
        <w:tc>
          <w:tcPr>
            <w:tcW w:w="438"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117,3</w:t>
            </w:r>
          </w:p>
        </w:tc>
        <w:tc>
          <w:tcPr>
            <w:tcW w:w="449"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89,4</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left="397"/>
              <w:rPr>
                <w:sz w:val="26"/>
                <w:szCs w:val="26"/>
              </w:rPr>
            </w:pPr>
            <w:r w:rsidRPr="005E27D7">
              <w:rPr>
                <w:iCs/>
                <w:sz w:val="26"/>
                <w:szCs w:val="26"/>
              </w:rPr>
              <w:t>в том числе:</w:t>
            </w: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p>
        </w:tc>
        <w:tc>
          <w:tcPr>
            <w:tcW w:w="513"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p>
        </w:tc>
        <w:tc>
          <w:tcPr>
            <w:tcW w:w="52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100" w:after="100" w:line="240" w:lineRule="exact"/>
              <w:ind w:right="113"/>
              <w:jc w:val="right"/>
              <w:rPr>
                <w:sz w:val="26"/>
                <w:szCs w:val="26"/>
              </w:rPr>
            </w:pP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100" w:after="100" w:line="240" w:lineRule="exact"/>
              <w:ind w:right="113"/>
              <w:jc w:val="right"/>
              <w:rPr>
                <w:sz w:val="26"/>
                <w:szCs w:val="26"/>
              </w:rPr>
            </w:pPr>
          </w:p>
        </w:tc>
      </w:tr>
      <w:tr w:rsidR="00E73F12" w:rsidRPr="005E27D7" w:rsidTr="006F7EC3">
        <w:trPr>
          <w:gridAfter w:val="2"/>
          <w:wAfter w:w="895" w:type="pct"/>
          <w:cantSplit/>
          <w:trHeight w:val="276"/>
        </w:trPr>
        <w:tc>
          <w:tcPr>
            <w:tcW w:w="115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57"/>
              <w:rPr>
                <w:sz w:val="26"/>
                <w:szCs w:val="26"/>
              </w:rPr>
            </w:pPr>
            <w:r w:rsidRPr="005E27D7">
              <w:rPr>
                <w:sz w:val="26"/>
                <w:szCs w:val="26"/>
              </w:rPr>
              <w:t>сельское, лесное и рыбное хозяйство</w:t>
            </w: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0,3</w:t>
            </w: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в 8,4р.</w:t>
            </w:r>
          </w:p>
        </w:tc>
        <w:tc>
          <w:tcPr>
            <w:tcW w:w="513"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145,0</w:t>
            </w:r>
          </w:p>
        </w:tc>
        <w:tc>
          <w:tcPr>
            <w:tcW w:w="52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0,0</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w:t>
            </w:r>
          </w:p>
        </w:tc>
      </w:tr>
      <w:tr w:rsidR="00E73F12" w:rsidRPr="005E27D7" w:rsidTr="006F7EC3">
        <w:trPr>
          <w:gridAfter w:val="2"/>
          <w:wAfter w:w="895" w:type="pct"/>
          <w:cantSplit/>
          <w:trHeight w:val="276"/>
        </w:trPr>
        <w:tc>
          <w:tcPr>
            <w:tcW w:w="1153" w:type="pct"/>
            <w:tcBorders>
              <w:top w:val="nil"/>
              <w:left w:val="single" w:sz="4" w:space="0" w:color="auto"/>
              <w:bottom w:val="nil"/>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57"/>
              <w:rPr>
                <w:sz w:val="26"/>
                <w:szCs w:val="26"/>
              </w:rPr>
            </w:pPr>
            <w:r w:rsidRPr="005E27D7">
              <w:rPr>
                <w:sz w:val="26"/>
                <w:szCs w:val="26"/>
              </w:rPr>
              <w:t>промышленность</w:t>
            </w: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228,8</w:t>
            </w:r>
          </w:p>
        </w:tc>
        <w:tc>
          <w:tcPr>
            <w:tcW w:w="51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195,8</w:t>
            </w:r>
          </w:p>
        </w:tc>
        <w:tc>
          <w:tcPr>
            <w:tcW w:w="513"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109,3</w:t>
            </w:r>
          </w:p>
        </w:tc>
        <w:tc>
          <w:tcPr>
            <w:tcW w:w="524" w:type="pct"/>
            <w:tcBorders>
              <w:top w:val="nil"/>
              <w:left w:val="single" w:sz="4" w:space="0" w:color="auto"/>
              <w:bottom w:val="nil"/>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336,3</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108,2</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91,7</w:t>
            </w:r>
          </w:p>
        </w:tc>
      </w:tr>
      <w:tr w:rsidR="00E73F12" w:rsidRPr="005E27D7" w:rsidTr="006F7EC3">
        <w:trPr>
          <w:gridAfter w:val="2"/>
          <w:wAfter w:w="895" w:type="pct"/>
          <w:cantSplit/>
        </w:trPr>
        <w:tc>
          <w:tcPr>
            <w:tcW w:w="1153" w:type="pct"/>
            <w:tcBorders>
              <w:top w:val="nil"/>
              <w:left w:val="single" w:sz="4" w:space="0" w:color="auto"/>
              <w:bottom w:val="single" w:sz="4" w:space="0" w:color="auto"/>
              <w:right w:val="single" w:sz="4" w:space="0" w:color="auto"/>
            </w:tcBorders>
            <w:vAlign w:val="bottom"/>
          </w:tcPr>
          <w:p w:rsidR="00E73F12" w:rsidRPr="005E27D7" w:rsidRDefault="00E73F12" w:rsidP="006F7EC3">
            <w:pPr>
              <w:widowControl w:val="0"/>
              <w:autoSpaceDE w:val="0"/>
              <w:autoSpaceDN w:val="0"/>
              <w:adjustRightInd w:val="0"/>
              <w:spacing w:before="100" w:after="100" w:line="240" w:lineRule="exact"/>
              <w:ind w:left="57"/>
              <w:rPr>
                <w:sz w:val="26"/>
                <w:szCs w:val="26"/>
              </w:rPr>
            </w:pPr>
            <w:r w:rsidRPr="005E27D7">
              <w:rPr>
                <w:sz w:val="26"/>
                <w:szCs w:val="26"/>
              </w:rPr>
              <w:t>строительство</w:t>
            </w:r>
          </w:p>
        </w:tc>
        <w:tc>
          <w:tcPr>
            <w:tcW w:w="514"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6,4</w:t>
            </w:r>
          </w:p>
        </w:tc>
        <w:tc>
          <w:tcPr>
            <w:tcW w:w="514"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151,1</w:t>
            </w:r>
          </w:p>
        </w:tc>
        <w:tc>
          <w:tcPr>
            <w:tcW w:w="513"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125,8</w:t>
            </w:r>
          </w:p>
        </w:tc>
        <w:tc>
          <w:tcPr>
            <w:tcW w:w="524" w:type="pct"/>
            <w:tcBorders>
              <w:top w:val="nil"/>
              <w:left w:val="single" w:sz="4" w:space="0" w:color="auto"/>
              <w:bottom w:val="single" w:sz="4" w:space="0" w:color="auto"/>
              <w:right w:val="single" w:sz="4" w:space="0" w:color="auto"/>
            </w:tcBorders>
            <w:vAlign w:val="bottom"/>
          </w:tcPr>
          <w:p w:rsidR="00E73F12" w:rsidRPr="005E27D7" w:rsidRDefault="00E73F12" w:rsidP="006F7EC3">
            <w:pPr>
              <w:spacing w:before="100" w:after="100" w:line="240" w:lineRule="exact"/>
              <w:ind w:right="227"/>
              <w:jc w:val="right"/>
              <w:rPr>
                <w:sz w:val="26"/>
                <w:szCs w:val="26"/>
              </w:rPr>
            </w:pPr>
            <w:r w:rsidRPr="005E27D7">
              <w:rPr>
                <w:sz w:val="26"/>
                <w:szCs w:val="26"/>
              </w:rPr>
              <w:t>11,0</w:t>
            </w:r>
          </w:p>
        </w:tc>
        <w:tc>
          <w:tcPr>
            <w:tcW w:w="438" w:type="pct"/>
            <w:tcBorders>
              <w:top w:val="nil"/>
              <w:left w:val="single" w:sz="4" w:space="0" w:color="auto"/>
              <w:bottom w:val="single" w:sz="4" w:space="0" w:color="auto"/>
              <w:right w:val="single" w:sz="4" w:space="0" w:color="auto"/>
            </w:tcBorders>
            <w:tcMar>
              <w:top w:w="0" w:type="dxa"/>
              <w:left w:w="51" w:type="dxa"/>
              <w:bottom w:w="0" w:type="dxa"/>
              <w:right w:w="51"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153,7</w:t>
            </w:r>
          </w:p>
        </w:tc>
        <w:tc>
          <w:tcPr>
            <w:tcW w:w="449" w:type="pct"/>
            <w:tcBorders>
              <w:top w:val="nil"/>
              <w:left w:val="single" w:sz="4" w:space="0" w:color="auto"/>
              <w:bottom w:val="single" w:sz="4" w:space="0" w:color="auto"/>
              <w:right w:val="single" w:sz="4" w:space="0" w:color="auto"/>
            </w:tcBorders>
            <w:tcMar>
              <w:top w:w="0" w:type="dxa"/>
              <w:left w:w="108" w:type="dxa"/>
              <w:bottom w:w="0" w:type="dxa"/>
              <w:right w:w="108" w:type="dxa"/>
            </w:tcMar>
            <w:vAlign w:val="bottom"/>
          </w:tcPr>
          <w:p w:rsidR="00E73F12" w:rsidRPr="005E27D7" w:rsidRDefault="00E73F12" w:rsidP="006F7EC3">
            <w:pPr>
              <w:spacing w:before="100" w:after="100" w:line="240" w:lineRule="exact"/>
              <w:ind w:right="113"/>
              <w:jc w:val="right"/>
              <w:rPr>
                <w:sz w:val="26"/>
                <w:szCs w:val="26"/>
              </w:rPr>
            </w:pPr>
            <w:r w:rsidRPr="005E27D7">
              <w:rPr>
                <w:sz w:val="26"/>
                <w:szCs w:val="26"/>
              </w:rPr>
              <w:t>112,9</w:t>
            </w:r>
          </w:p>
        </w:tc>
      </w:tr>
      <w:tr w:rsidR="00E73F12" w:rsidRPr="005E27D7" w:rsidTr="006F7EC3">
        <w:trPr>
          <w:gridAfter w:val="2"/>
          <w:wAfter w:w="895" w:type="pct"/>
          <w:cantSplit/>
          <w:trHeight w:val="1273"/>
        </w:trPr>
        <w:tc>
          <w:tcPr>
            <w:tcW w:w="1153" w:type="pct"/>
            <w:tcBorders>
              <w:top w:val="single" w:sz="4" w:space="0" w:color="auto"/>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lastRenderedPageBreak/>
              <w:t>оптовая и розничная торговля; ремонт автомобилей и мотоциклов</w:t>
            </w:r>
          </w:p>
        </w:tc>
        <w:tc>
          <w:tcPr>
            <w:tcW w:w="514" w:type="pct"/>
            <w:tcBorders>
              <w:top w:val="single" w:sz="4" w:space="0" w:color="auto"/>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87,7</w:t>
            </w:r>
          </w:p>
        </w:tc>
        <w:tc>
          <w:tcPr>
            <w:tcW w:w="514" w:type="pct"/>
            <w:tcBorders>
              <w:top w:val="single" w:sz="4" w:space="0" w:color="auto"/>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159,6</w:t>
            </w:r>
          </w:p>
        </w:tc>
        <w:tc>
          <w:tcPr>
            <w:tcW w:w="513" w:type="pct"/>
            <w:tcBorders>
              <w:top w:val="single" w:sz="4" w:space="0" w:color="auto"/>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102,4</w:t>
            </w:r>
          </w:p>
        </w:tc>
        <w:tc>
          <w:tcPr>
            <w:tcW w:w="524" w:type="pct"/>
            <w:tcBorders>
              <w:top w:val="single" w:sz="4" w:space="0" w:color="auto"/>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4,9</w:t>
            </w:r>
          </w:p>
        </w:tc>
        <w:tc>
          <w:tcPr>
            <w:tcW w:w="438"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130,6</w:t>
            </w:r>
          </w:p>
        </w:tc>
        <w:tc>
          <w:tcPr>
            <w:tcW w:w="449"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105,5</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транспортная деятельность, складирование, почтовая и курьерская деятельность</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146,8</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115,1</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86,1</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97,8</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115,7</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97,5</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услуги по временному проживанию и питанию</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14,1</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103,7</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89,1</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0,1</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286,0</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105,1</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информация и связь</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6,8</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204,4</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108,6</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15,5</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151,2</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110,2</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финансовая и страховая деятельность</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12,8</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142,6</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129,7</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операции с недвижимым имуществом</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0,9</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9,0</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103,3</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профессиональная, научная и техническая деятельность</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26,8</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131,3</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103,9</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47,7</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249,8</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57,6</w:t>
            </w:r>
          </w:p>
        </w:tc>
      </w:tr>
      <w:tr w:rsidR="00E73F12" w:rsidRPr="005E27D7" w:rsidTr="006F7EC3">
        <w:trPr>
          <w:gridAfter w:val="2"/>
          <w:wAfter w:w="895" w:type="pct"/>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деятельность</w:t>
            </w:r>
            <w:r w:rsidRPr="005E27D7">
              <w:rPr>
                <w:sz w:val="26"/>
                <w:szCs w:val="26"/>
              </w:rPr>
              <w:br/>
              <w:t>в сфере административных и вспомогательных услуг</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0,2</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96,3</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100,5</w:t>
            </w:r>
          </w:p>
        </w:tc>
      </w:tr>
      <w:tr w:rsidR="00E73F12" w:rsidRPr="005E27D7" w:rsidTr="006F7EC3">
        <w:trPr>
          <w:cantSplit/>
        </w:trPr>
        <w:tc>
          <w:tcPr>
            <w:tcW w:w="1153" w:type="pct"/>
            <w:tcBorders>
              <w:top w:val="nil"/>
              <w:left w:val="single" w:sz="4" w:space="0" w:color="auto"/>
              <w:bottom w:val="nil"/>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здравоохранение и социальные услуги</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2,2</w:t>
            </w:r>
          </w:p>
        </w:tc>
        <w:tc>
          <w:tcPr>
            <w:tcW w:w="51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в 4,5р.</w:t>
            </w:r>
          </w:p>
        </w:tc>
        <w:tc>
          <w:tcPr>
            <w:tcW w:w="513"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77,9</w:t>
            </w:r>
          </w:p>
        </w:tc>
        <w:tc>
          <w:tcPr>
            <w:tcW w:w="524" w:type="pct"/>
            <w:tcBorders>
              <w:top w:val="nil"/>
              <w:left w:val="single" w:sz="4" w:space="0" w:color="auto"/>
              <w:bottom w:val="nil"/>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w:t>
            </w:r>
          </w:p>
        </w:tc>
        <w:tc>
          <w:tcPr>
            <w:tcW w:w="438" w:type="pct"/>
            <w:tcBorders>
              <w:top w:val="nil"/>
              <w:left w:val="single" w:sz="4" w:space="0" w:color="auto"/>
              <w:bottom w:val="nil"/>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449" w:type="pct"/>
            <w:tcBorders>
              <w:top w:val="nil"/>
              <w:left w:val="single" w:sz="4" w:space="0" w:color="auto"/>
              <w:bottom w:val="nil"/>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w:t>
            </w:r>
          </w:p>
        </w:tc>
        <w:tc>
          <w:tcPr>
            <w:tcW w:w="448" w:type="pct"/>
            <w:vAlign w:val="bottom"/>
          </w:tcPr>
          <w:p w:rsidR="00E73F12" w:rsidRPr="005E27D7" w:rsidRDefault="00E73F12" w:rsidP="00FD355D">
            <w:pPr>
              <w:spacing w:before="160" w:after="160" w:line="240" w:lineRule="exact"/>
              <w:ind w:right="113"/>
              <w:jc w:val="right"/>
              <w:rPr>
                <w:sz w:val="26"/>
                <w:szCs w:val="26"/>
              </w:rPr>
            </w:pPr>
          </w:p>
        </w:tc>
        <w:tc>
          <w:tcPr>
            <w:tcW w:w="447" w:type="pct"/>
            <w:vAlign w:val="bottom"/>
          </w:tcPr>
          <w:p w:rsidR="00E73F12" w:rsidRPr="005E27D7" w:rsidRDefault="00E73F12" w:rsidP="00FD355D">
            <w:pPr>
              <w:spacing w:before="160" w:after="160" w:line="240" w:lineRule="exact"/>
              <w:ind w:right="113"/>
              <w:jc w:val="right"/>
              <w:rPr>
                <w:sz w:val="26"/>
                <w:szCs w:val="26"/>
              </w:rPr>
            </w:pPr>
          </w:p>
        </w:tc>
      </w:tr>
      <w:tr w:rsidR="00E73F12" w:rsidRPr="005E27D7" w:rsidTr="00FD355D">
        <w:trPr>
          <w:gridAfter w:val="2"/>
          <w:wAfter w:w="895" w:type="pct"/>
          <w:cantSplit/>
          <w:trHeight w:val="708"/>
        </w:trPr>
        <w:tc>
          <w:tcPr>
            <w:tcW w:w="1153" w:type="pct"/>
            <w:tcBorders>
              <w:top w:val="nil"/>
              <w:left w:val="single" w:sz="4" w:space="0" w:color="auto"/>
              <w:bottom w:val="double" w:sz="4" w:space="0" w:color="auto"/>
              <w:right w:val="single" w:sz="4" w:space="0" w:color="auto"/>
            </w:tcBorders>
            <w:vAlign w:val="bottom"/>
          </w:tcPr>
          <w:p w:rsidR="00E73F12" w:rsidRPr="005E27D7" w:rsidRDefault="00E73F12" w:rsidP="00FD355D">
            <w:pPr>
              <w:widowControl w:val="0"/>
              <w:autoSpaceDE w:val="0"/>
              <w:autoSpaceDN w:val="0"/>
              <w:adjustRightInd w:val="0"/>
              <w:spacing w:before="160" w:after="160" w:line="260" w:lineRule="exact"/>
              <w:ind w:left="57"/>
              <w:rPr>
                <w:sz w:val="26"/>
                <w:szCs w:val="26"/>
              </w:rPr>
            </w:pPr>
            <w:r w:rsidRPr="005E27D7">
              <w:rPr>
                <w:sz w:val="26"/>
                <w:szCs w:val="26"/>
              </w:rPr>
              <w:t>творчество, спорт, развлечения и отдых</w:t>
            </w:r>
          </w:p>
        </w:tc>
        <w:tc>
          <w:tcPr>
            <w:tcW w:w="514"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1,3</w:t>
            </w:r>
          </w:p>
        </w:tc>
        <w:tc>
          <w:tcPr>
            <w:tcW w:w="514"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96,3</w:t>
            </w:r>
          </w:p>
        </w:tc>
        <w:tc>
          <w:tcPr>
            <w:tcW w:w="513"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84,5</w:t>
            </w:r>
          </w:p>
        </w:tc>
        <w:tc>
          <w:tcPr>
            <w:tcW w:w="524" w:type="pct"/>
            <w:tcBorders>
              <w:top w:val="nil"/>
              <w:left w:val="single" w:sz="4" w:space="0" w:color="auto"/>
              <w:bottom w:val="double" w:sz="4" w:space="0" w:color="auto"/>
              <w:right w:val="single" w:sz="4" w:space="0" w:color="auto"/>
            </w:tcBorders>
            <w:vAlign w:val="bottom"/>
          </w:tcPr>
          <w:p w:rsidR="00E73F12" w:rsidRPr="005E27D7" w:rsidRDefault="00E73F12" w:rsidP="00FD355D">
            <w:pPr>
              <w:spacing w:before="160" w:after="160" w:line="240" w:lineRule="exact"/>
              <w:ind w:right="227"/>
              <w:jc w:val="right"/>
              <w:rPr>
                <w:sz w:val="26"/>
                <w:szCs w:val="26"/>
              </w:rPr>
            </w:pPr>
            <w:r w:rsidRPr="005E27D7">
              <w:rPr>
                <w:sz w:val="26"/>
                <w:szCs w:val="26"/>
              </w:rPr>
              <w:t>0,4</w:t>
            </w:r>
          </w:p>
        </w:tc>
        <w:tc>
          <w:tcPr>
            <w:tcW w:w="438"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101,6</w:t>
            </w:r>
          </w:p>
        </w:tc>
        <w:tc>
          <w:tcPr>
            <w:tcW w:w="449"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E73F12" w:rsidRPr="005E27D7" w:rsidRDefault="00E73F12" w:rsidP="00FD355D">
            <w:pPr>
              <w:spacing w:before="160" w:after="160" w:line="240" w:lineRule="exact"/>
              <w:ind w:right="113"/>
              <w:jc w:val="right"/>
              <w:rPr>
                <w:sz w:val="26"/>
                <w:szCs w:val="26"/>
              </w:rPr>
            </w:pPr>
            <w:r w:rsidRPr="005E27D7">
              <w:rPr>
                <w:sz w:val="26"/>
                <w:szCs w:val="26"/>
              </w:rPr>
              <w:t>88,5</w:t>
            </w:r>
          </w:p>
        </w:tc>
      </w:tr>
    </w:tbl>
    <w:p w:rsidR="00B22CD4" w:rsidRPr="005E27D7" w:rsidRDefault="00B22CD4" w:rsidP="00CB1B4B">
      <w:pPr>
        <w:spacing w:after="80"/>
        <w:outlineLvl w:val="0"/>
        <w:rPr>
          <w:rFonts w:ascii="Arial" w:hAnsi="Arial" w:cs="Arial"/>
          <w:b/>
          <w:sz w:val="30"/>
          <w:szCs w:val="30"/>
        </w:rPr>
        <w:sectPr w:rsidR="00B22CD4" w:rsidRPr="005E27D7" w:rsidSect="00F80A07">
          <w:headerReference w:type="even" r:id="rId62"/>
          <w:headerReference w:type="default" r:id="rId63"/>
          <w:type w:val="nextColumn"/>
          <w:pgSz w:w="11906" w:h="16838" w:code="9"/>
          <w:pgMar w:top="1134" w:right="1418" w:bottom="1134" w:left="1418" w:header="720" w:footer="601" w:gutter="0"/>
          <w:pgNumType w:start="37"/>
          <w:cols w:space="708"/>
          <w:docGrid w:linePitch="360"/>
        </w:sectPr>
      </w:pPr>
    </w:p>
    <w:p w:rsidR="00FD355D" w:rsidRPr="0053689D" w:rsidRDefault="00FD355D" w:rsidP="00FD355D">
      <w:pPr>
        <w:spacing w:after="80"/>
        <w:jc w:val="center"/>
        <w:outlineLvl w:val="0"/>
        <w:rPr>
          <w:rFonts w:ascii="Arial" w:hAnsi="Arial"/>
          <w:b/>
          <w:sz w:val="30"/>
          <w:szCs w:val="30"/>
        </w:rPr>
      </w:pPr>
      <w:r w:rsidRPr="0053689D">
        <w:rPr>
          <w:rFonts w:ascii="Arial" w:hAnsi="Arial"/>
          <w:b/>
          <w:sz w:val="30"/>
          <w:szCs w:val="30"/>
        </w:rPr>
        <w:lastRenderedPageBreak/>
        <w:t xml:space="preserve">9. </w:t>
      </w:r>
      <w:r w:rsidRPr="0053689D">
        <w:rPr>
          <w:rFonts w:ascii="Arial" w:hAnsi="Arial" w:cs="Arial"/>
          <w:b/>
          <w:sz w:val="30"/>
          <w:szCs w:val="30"/>
        </w:rPr>
        <w:t>ВНЕШНЕЭКОНОМИЧЕСКАЯ ДЕЯТЕЛЬНОСТЬ</w:t>
      </w:r>
    </w:p>
    <w:p w:rsidR="00FD355D" w:rsidRPr="0053689D" w:rsidRDefault="00FD355D" w:rsidP="00FD355D">
      <w:pPr>
        <w:spacing w:before="240" w:after="120"/>
        <w:jc w:val="center"/>
        <w:rPr>
          <w:rFonts w:ascii="Arial" w:hAnsi="Arial" w:cs="Arial"/>
          <w:b/>
          <w:bCs/>
          <w:sz w:val="26"/>
          <w:szCs w:val="26"/>
        </w:rPr>
      </w:pPr>
      <w:r w:rsidRPr="0053689D">
        <w:rPr>
          <w:rFonts w:ascii="Arial" w:hAnsi="Arial" w:cs="Arial"/>
          <w:b/>
          <w:bCs/>
          <w:sz w:val="26"/>
          <w:szCs w:val="26"/>
        </w:rPr>
        <w:t>9.1. Внешняя торговля товарами</w:t>
      </w:r>
    </w:p>
    <w:p w:rsidR="00FD355D" w:rsidRPr="0053689D" w:rsidRDefault="00FD355D" w:rsidP="00FD355D">
      <w:pPr>
        <w:spacing w:before="240" w:after="80"/>
        <w:jc w:val="center"/>
        <w:rPr>
          <w:rFonts w:ascii="Arial" w:hAnsi="Arial" w:cs="Arial"/>
          <w:b/>
          <w:bCs/>
          <w:sz w:val="26"/>
          <w:szCs w:val="26"/>
        </w:rPr>
      </w:pPr>
      <w:r w:rsidRPr="0053689D">
        <w:rPr>
          <w:rFonts w:ascii="Arial" w:hAnsi="Arial" w:cs="Arial"/>
          <w:b/>
          <w:bCs/>
          <w:sz w:val="26"/>
          <w:szCs w:val="26"/>
        </w:rPr>
        <w:t>9.1.1. Экспорт и импорт товаров</w:t>
      </w:r>
    </w:p>
    <w:p w:rsidR="00FD355D" w:rsidRPr="0053689D" w:rsidRDefault="00FD355D" w:rsidP="00230606">
      <w:pPr>
        <w:pStyle w:val="affa"/>
        <w:spacing w:before="360"/>
        <w:ind w:left="0" w:firstLine="709"/>
        <w:jc w:val="both"/>
        <w:rPr>
          <w:sz w:val="30"/>
          <w:szCs w:val="30"/>
        </w:rPr>
      </w:pPr>
      <w:r w:rsidRPr="0053689D">
        <w:rPr>
          <w:b/>
          <w:sz w:val="30"/>
          <w:szCs w:val="30"/>
        </w:rPr>
        <w:t>Оборот внешней торговли товарами</w:t>
      </w:r>
      <w:r w:rsidRPr="0053689D">
        <w:rPr>
          <w:sz w:val="30"/>
          <w:szCs w:val="30"/>
        </w:rPr>
        <w:t xml:space="preserve"> организаций </w:t>
      </w:r>
      <w:proofErr w:type="spellStart"/>
      <w:r w:rsidRPr="0053689D">
        <w:rPr>
          <w:sz w:val="30"/>
          <w:szCs w:val="30"/>
        </w:rPr>
        <w:t>г</w:t>
      </w:r>
      <w:proofErr w:type="gramStart"/>
      <w:r w:rsidRPr="0053689D">
        <w:rPr>
          <w:sz w:val="30"/>
          <w:szCs w:val="30"/>
        </w:rPr>
        <w:t>.М</w:t>
      </w:r>
      <w:proofErr w:type="gramEnd"/>
      <w:r w:rsidRPr="0053689D">
        <w:rPr>
          <w:sz w:val="30"/>
          <w:szCs w:val="30"/>
        </w:rPr>
        <w:t>инска</w:t>
      </w:r>
      <w:proofErr w:type="spellEnd"/>
      <w:r w:rsidRPr="0053689D">
        <w:rPr>
          <w:sz w:val="30"/>
          <w:szCs w:val="30"/>
        </w:rPr>
        <w:t xml:space="preserve"> </w:t>
      </w:r>
      <w:r w:rsidRPr="0053689D">
        <w:rPr>
          <w:sz w:val="30"/>
          <w:szCs w:val="30"/>
        </w:rPr>
        <w:br/>
        <w:t xml:space="preserve">в январе-апреле 2022 г. составил 6 848,2 млн. долларов США, </w:t>
      </w:r>
      <w:r w:rsidRPr="0053689D">
        <w:rPr>
          <w:sz w:val="30"/>
          <w:szCs w:val="30"/>
        </w:rPr>
        <w:br/>
        <w:t xml:space="preserve">в том числе экспорт – 2 838,1 млн. долларов, импорт – </w:t>
      </w:r>
      <w:r w:rsidRPr="0053689D">
        <w:rPr>
          <w:sz w:val="30"/>
          <w:szCs w:val="30"/>
        </w:rPr>
        <w:br/>
        <w:t xml:space="preserve">4 010,1 млн. долларов. Сальдо внешней торговли товарами </w:t>
      </w:r>
      <w:r w:rsidRPr="0053689D">
        <w:rPr>
          <w:sz w:val="30"/>
          <w:szCs w:val="30"/>
        </w:rPr>
        <w:br/>
        <w:t xml:space="preserve">сложилось отрицательное и составило 1 172 млн. долларов. </w:t>
      </w:r>
      <w:r w:rsidRPr="0053689D">
        <w:rPr>
          <w:sz w:val="30"/>
          <w:szCs w:val="30"/>
        </w:rPr>
        <w:br/>
        <w:t xml:space="preserve">В январе-апреле 2021 г. сальдо также имело отрицательное </w:t>
      </w:r>
      <w:proofErr w:type="gramStart"/>
      <w:r w:rsidRPr="0053689D">
        <w:rPr>
          <w:sz w:val="30"/>
          <w:szCs w:val="30"/>
        </w:rPr>
        <w:t>значение</w:t>
      </w:r>
      <w:proofErr w:type="gramEnd"/>
      <w:r w:rsidRPr="0053689D">
        <w:rPr>
          <w:sz w:val="30"/>
          <w:szCs w:val="30"/>
        </w:rPr>
        <w:t xml:space="preserve"> </w:t>
      </w:r>
      <w:r w:rsidRPr="0053689D">
        <w:rPr>
          <w:sz w:val="30"/>
          <w:szCs w:val="30"/>
        </w:rPr>
        <w:br/>
        <w:t>и его величина составляла 1 001,2 млн. долларов.</w:t>
      </w:r>
    </w:p>
    <w:p w:rsidR="00FD355D" w:rsidRPr="0053689D" w:rsidRDefault="00FD355D" w:rsidP="00FD355D">
      <w:pPr>
        <w:ind w:firstLine="709"/>
        <w:jc w:val="both"/>
        <w:rPr>
          <w:vanish/>
          <w:sz w:val="30"/>
          <w:szCs w:val="30"/>
          <w:specVanish/>
        </w:rPr>
      </w:pPr>
      <w:r w:rsidRPr="0053689D">
        <w:rPr>
          <w:sz w:val="30"/>
          <w:szCs w:val="30"/>
        </w:rPr>
        <w:t>Стоимостной объем экспорта по сравнению с январе</w:t>
      </w:r>
      <w:proofErr w:type="gramStart"/>
      <w:r w:rsidRPr="0053689D">
        <w:rPr>
          <w:sz w:val="30"/>
          <w:szCs w:val="30"/>
        </w:rPr>
        <w:t>м-</w:t>
      </w:r>
      <w:proofErr w:type="gramEnd"/>
      <w:r>
        <w:rPr>
          <w:sz w:val="30"/>
          <w:szCs w:val="30"/>
        </w:rPr>
        <w:br/>
      </w:r>
      <w:r w:rsidRPr="0053689D">
        <w:rPr>
          <w:sz w:val="30"/>
          <w:szCs w:val="30"/>
        </w:rPr>
        <w:t xml:space="preserve">апрелем 2021 г. из расчета в текущих ценах снизился </w:t>
      </w:r>
      <w:r w:rsidRPr="0053689D">
        <w:rPr>
          <w:sz w:val="30"/>
          <w:szCs w:val="30"/>
        </w:rPr>
        <w:br/>
        <w:t xml:space="preserve">на 19,5%, или на 688,7 млн. долларов, импорта – на 11,4%, </w:t>
      </w:r>
      <w:r w:rsidRPr="0053689D">
        <w:rPr>
          <w:sz w:val="30"/>
          <w:szCs w:val="30"/>
        </w:rPr>
        <w:br/>
        <w:t>или на 517,9 млн. долларов.</w:t>
      </w:r>
    </w:p>
    <w:p w:rsidR="00FD355D" w:rsidRPr="0053689D" w:rsidRDefault="00FD355D" w:rsidP="00FD355D">
      <w:pPr>
        <w:ind w:firstLine="709"/>
        <w:jc w:val="both"/>
        <w:rPr>
          <w:sz w:val="30"/>
          <w:szCs w:val="30"/>
        </w:rPr>
      </w:pPr>
      <w:r w:rsidRPr="0053689D">
        <w:rPr>
          <w:sz w:val="30"/>
          <w:szCs w:val="30"/>
        </w:rPr>
        <w:t xml:space="preserve"> Доля </w:t>
      </w:r>
      <w:proofErr w:type="spellStart"/>
      <w:r w:rsidRPr="0053689D">
        <w:rPr>
          <w:sz w:val="30"/>
          <w:szCs w:val="30"/>
        </w:rPr>
        <w:t>г</w:t>
      </w:r>
      <w:proofErr w:type="gramStart"/>
      <w:r w:rsidRPr="0053689D">
        <w:rPr>
          <w:sz w:val="30"/>
          <w:szCs w:val="30"/>
        </w:rPr>
        <w:t>.М</w:t>
      </w:r>
      <w:proofErr w:type="gramEnd"/>
      <w:r w:rsidRPr="0053689D">
        <w:rPr>
          <w:sz w:val="30"/>
          <w:szCs w:val="30"/>
        </w:rPr>
        <w:t>инска</w:t>
      </w:r>
      <w:proofErr w:type="spellEnd"/>
      <w:r w:rsidRPr="0053689D">
        <w:rPr>
          <w:sz w:val="30"/>
          <w:szCs w:val="30"/>
        </w:rPr>
        <w:t xml:space="preserve"> в общем объеме </w:t>
      </w:r>
      <w:r w:rsidRPr="0053689D">
        <w:rPr>
          <w:sz w:val="30"/>
          <w:szCs w:val="30"/>
        </w:rPr>
        <w:br/>
        <w:t xml:space="preserve">экспорта Республики Беларусь составила 25,4 %, импорта – 34,6%. </w:t>
      </w:r>
    </w:p>
    <w:p w:rsidR="00FD355D" w:rsidRPr="0053689D" w:rsidRDefault="00FD355D" w:rsidP="00FD355D">
      <w:pPr>
        <w:spacing w:before="480" w:after="120" w:line="300" w:lineRule="exact"/>
        <w:jc w:val="center"/>
        <w:rPr>
          <w:rFonts w:ascii="Arial" w:hAnsi="Arial" w:cs="Arial"/>
          <w:b/>
          <w:bCs/>
          <w:sz w:val="26"/>
          <w:szCs w:val="26"/>
        </w:rPr>
      </w:pPr>
      <w:r w:rsidRPr="0053689D">
        <w:rPr>
          <w:rFonts w:ascii="Arial" w:hAnsi="Arial" w:cs="Arial"/>
          <w:b/>
          <w:bCs/>
          <w:sz w:val="26"/>
          <w:szCs w:val="26"/>
        </w:rPr>
        <w:t xml:space="preserve">9.1.2. Изменение стоимостных объемов экспорта </w:t>
      </w:r>
      <w:r w:rsidRPr="0053689D">
        <w:rPr>
          <w:rFonts w:ascii="Arial" w:hAnsi="Arial" w:cs="Arial"/>
          <w:b/>
          <w:bCs/>
          <w:sz w:val="26"/>
          <w:szCs w:val="26"/>
        </w:rPr>
        <w:br/>
        <w:t>и импорта товаров</w:t>
      </w:r>
    </w:p>
    <w:p w:rsidR="00FD355D" w:rsidRPr="0053689D" w:rsidRDefault="00FD355D" w:rsidP="00FD355D">
      <w:pPr>
        <w:ind w:firstLine="709"/>
        <w:jc w:val="both"/>
        <w:rPr>
          <w:sz w:val="30"/>
          <w:szCs w:val="30"/>
        </w:rPr>
      </w:pPr>
      <w:r w:rsidRPr="0053689D">
        <w:rPr>
          <w:sz w:val="30"/>
          <w:szCs w:val="30"/>
        </w:rPr>
        <w:t>Уменьшение стоимостного объема экспорта обусловлено снижением поставок на внешний рынок промежуточных товаров.</w:t>
      </w:r>
    </w:p>
    <w:p w:rsidR="00FD355D" w:rsidRPr="0053689D" w:rsidRDefault="00FD355D" w:rsidP="00FD355D">
      <w:pPr>
        <w:spacing w:before="120" w:after="120" w:line="280" w:lineRule="exact"/>
        <w:ind w:firstLine="709"/>
        <w:jc w:val="center"/>
        <w:rPr>
          <w:rFonts w:ascii="Arial" w:hAnsi="Arial" w:cs="Arial"/>
          <w:b/>
          <w:bCs/>
          <w:sz w:val="26"/>
          <w:szCs w:val="26"/>
        </w:rPr>
      </w:pPr>
      <w:r w:rsidRPr="0053689D">
        <w:rPr>
          <w:rFonts w:ascii="Arial" w:hAnsi="Arial" w:cs="Arial"/>
          <w:b/>
          <w:bCs/>
          <w:sz w:val="26"/>
          <w:szCs w:val="26"/>
        </w:rPr>
        <w:t>Экспорт по укрупненным группам товаров</w:t>
      </w:r>
    </w:p>
    <w:tbl>
      <w:tblPr>
        <w:tblW w:w="4915" w:type="pct"/>
        <w:tblInd w:w="79" w:type="dxa"/>
        <w:tblBorders>
          <w:top w:val="single" w:sz="4" w:space="0" w:color="auto"/>
        </w:tblBorders>
        <w:tblCellMar>
          <w:left w:w="79" w:type="dxa"/>
          <w:right w:w="79" w:type="dxa"/>
        </w:tblCellMar>
        <w:tblLook w:val="0000" w:firstRow="0" w:lastRow="0" w:firstColumn="0" w:lastColumn="0" w:noHBand="0" w:noVBand="0"/>
      </w:tblPr>
      <w:tblGrid>
        <w:gridCol w:w="3076"/>
        <w:gridCol w:w="1440"/>
        <w:gridCol w:w="1450"/>
        <w:gridCol w:w="1831"/>
        <w:gridCol w:w="1274"/>
      </w:tblGrid>
      <w:tr w:rsidR="00FD355D" w:rsidRPr="0053689D" w:rsidTr="004E00F4">
        <w:trPr>
          <w:tblHeader/>
        </w:trPr>
        <w:tc>
          <w:tcPr>
            <w:tcW w:w="1696"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40" w:lineRule="exact"/>
              <w:jc w:val="center"/>
              <w:rPr>
                <w:sz w:val="26"/>
                <w:szCs w:val="26"/>
              </w:rPr>
            </w:pPr>
          </w:p>
        </w:tc>
        <w:tc>
          <w:tcPr>
            <w:tcW w:w="794"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40" w:lineRule="exact"/>
              <w:jc w:val="center"/>
              <w:rPr>
                <w:sz w:val="26"/>
                <w:szCs w:val="26"/>
              </w:rPr>
            </w:pPr>
            <w:r w:rsidRPr="0053689D">
              <w:rPr>
                <w:sz w:val="26"/>
                <w:szCs w:val="26"/>
              </w:rPr>
              <w:t>Январь-апрель 2021 г., млн. долл. США</w:t>
            </w:r>
          </w:p>
        </w:tc>
        <w:tc>
          <w:tcPr>
            <w:tcW w:w="799"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40" w:lineRule="exact"/>
              <w:jc w:val="center"/>
              <w:rPr>
                <w:sz w:val="26"/>
                <w:szCs w:val="26"/>
              </w:rPr>
            </w:pPr>
            <w:r w:rsidRPr="0053689D">
              <w:rPr>
                <w:sz w:val="26"/>
                <w:szCs w:val="26"/>
              </w:rPr>
              <w:t>Январь-апрель 2022 г., млн. долл. США</w:t>
            </w:r>
          </w:p>
        </w:tc>
        <w:tc>
          <w:tcPr>
            <w:tcW w:w="1711" w:type="pct"/>
            <w:gridSpan w:val="2"/>
            <w:tcBorders>
              <w:top w:val="single" w:sz="4" w:space="0" w:color="auto"/>
              <w:left w:val="single" w:sz="4" w:space="0" w:color="auto"/>
              <w:bottom w:val="single" w:sz="4" w:space="0" w:color="auto"/>
              <w:right w:val="single" w:sz="4" w:space="0" w:color="auto"/>
            </w:tcBorders>
          </w:tcPr>
          <w:p w:rsidR="00FD355D" w:rsidRPr="0053689D" w:rsidRDefault="00FD355D" w:rsidP="004E00F4">
            <w:pPr>
              <w:spacing w:before="60" w:after="60" w:line="240" w:lineRule="exact"/>
              <w:jc w:val="center"/>
              <w:rPr>
                <w:sz w:val="26"/>
                <w:szCs w:val="26"/>
              </w:rPr>
            </w:pPr>
            <w:r w:rsidRPr="0053689D">
              <w:rPr>
                <w:sz w:val="26"/>
                <w:szCs w:val="26"/>
              </w:rPr>
              <w:t xml:space="preserve">Январь-апрель 2022 г. </w:t>
            </w:r>
            <w:r w:rsidRPr="0053689D">
              <w:rPr>
                <w:sz w:val="26"/>
                <w:szCs w:val="26"/>
              </w:rPr>
              <w:br/>
              <w:t>к январю-апрелю 2021 г.</w:t>
            </w:r>
          </w:p>
        </w:tc>
      </w:tr>
      <w:tr w:rsidR="00FD355D" w:rsidRPr="0053689D" w:rsidTr="004E00F4">
        <w:trPr>
          <w:tblHeader/>
        </w:trPr>
        <w:tc>
          <w:tcPr>
            <w:tcW w:w="1696"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40" w:lineRule="exact"/>
              <w:jc w:val="center"/>
              <w:rPr>
                <w:sz w:val="26"/>
                <w:szCs w:val="26"/>
              </w:rPr>
            </w:pPr>
          </w:p>
        </w:tc>
        <w:tc>
          <w:tcPr>
            <w:tcW w:w="794"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40" w:lineRule="exact"/>
              <w:ind w:right="227"/>
              <w:jc w:val="center"/>
              <w:rPr>
                <w:sz w:val="26"/>
                <w:szCs w:val="26"/>
              </w:rPr>
            </w:pPr>
          </w:p>
        </w:tc>
        <w:tc>
          <w:tcPr>
            <w:tcW w:w="799"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40" w:lineRule="exact"/>
              <w:ind w:right="227"/>
              <w:jc w:val="center"/>
              <w:rPr>
                <w:sz w:val="26"/>
                <w:szCs w:val="26"/>
              </w:rPr>
            </w:pPr>
          </w:p>
        </w:tc>
        <w:tc>
          <w:tcPr>
            <w:tcW w:w="1009" w:type="pct"/>
            <w:tcBorders>
              <w:top w:val="nil"/>
              <w:left w:val="single" w:sz="4" w:space="0" w:color="auto"/>
              <w:bottom w:val="single" w:sz="4" w:space="0" w:color="auto"/>
              <w:right w:val="single" w:sz="4" w:space="0" w:color="auto"/>
            </w:tcBorders>
          </w:tcPr>
          <w:p w:rsidR="00FD355D" w:rsidRPr="0053689D" w:rsidRDefault="00FD355D" w:rsidP="004E00F4">
            <w:pPr>
              <w:spacing w:before="60" w:after="60" w:line="240" w:lineRule="exact"/>
              <w:ind w:left="-113" w:right="-113"/>
              <w:jc w:val="center"/>
              <w:rPr>
                <w:sz w:val="26"/>
                <w:szCs w:val="26"/>
              </w:rPr>
            </w:pPr>
            <w:r w:rsidRPr="0053689D">
              <w:rPr>
                <w:sz w:val="26"/>
                <w:szCs w:val="26"/>
              </w:rPr>
              <w:t>прирост, уменьшение</w:t>
            </w:r>
            <w:proofErr w:type="gramStart"/>
            <w:r w:rsidRPr="0053689D">
              <w:rPr>
                <w:sz w:val="26"/>
                <w:szCs w:val="26"/>
              </w:rPr>
              <w:t xml:space="preserve"> (-),</w:t>
            </w:r>
            <w:r w:rsidRPr="0053689D">
              <w:rPr>
                <w:sz w:val="26"/>
                <w:szCs w:val="26"/>
              </w:rPr>
              <w:br/>
            </w:r>
            <w:proofErr w:type="gramEnd"/>
            <w:r w:rsidRPr="0053689D">
              <w:rPr>
                <w:sz w:val="26"/>
                <w:szCs w:val="26"/>
              </w:rPr>
              <w:t xml:space="preserve">млн. долл. </w:t>
            </w:r>
            <w:r w:rsidRPr="0053689D">
              <w:rPr>
                <w:sz w:val="26"/>
                <w:szCs w:val="26"/>
              </w:rPr>
              <w:br/>
              <w:t>США</w:t>
            </w:r>
          </w:p>
        </w:tc>
        <w:tc>
          <w:tcPr>
            <w:tcW w:w="702" w:type="pct"/>
            <w:tcBorders>
              <w:top w:val="nil"/>
              <w:left w:val="single" w:sz="4" w:space="0" w:color="auto"/>
              <w:bottom w:val="single" w:sz="4" w:space="0" w:color="auto"/>
              <w:right w:val="single" w:sz="4" w:space="0" w:color="auto"/>
            </w:tcBorders>
          </w:tcPr>
          <w:p w:rsidR="00FD355D" w:rsidRPr="0053689D" w:rsidRDefault="00FD355D" w:rsidP="004E00F4">
            <w:pPr>
              <w:spacing w:before="60" w:after="60" w:line="240" w:lineRule="exact"/>
              <w:ind w:left="-57" w:right="-57"/>
              <w:jc w:val="center"/>
              <w:rPr>
                <w:sz w:val="26"/>
                <w:szCs w:val="26"/>
              </w:rPr>
            </w:pPr>
            <w:r w:rsidRPr="0053689D">
              <w:rPr>
                <w:sz w:val="26"/>
                <w:szCs w:val="26"/>
              </w:rPr>
              <w:t>в процентах</w:t>
            </w:r>
          </w:p>
        </w:tc>
      </w:tr>
      <w:tr w:rsidR="00FD355D" w:rsidRPr="0053689D" w:rsidTr="004E00F4">
        <w:trPr>
          <w:trHeight w:val="60"/>
        </w:trPr>
        <w:tc>
          <w:tcPr>
            <w:tcW w:w="1696"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left="15" w:right="113"/>
              <w:rPr>
                <w:snapToGrid w:val="0"/>
                <w:sz w:val="26"/>
                <w:szCs w:val="26"/>
              </w:rPr>
            </w:pPr>
            <w:r w:rsidRPr="0053689D">
              <w:rPr>
                <w:snapToGrid w:val="0"/>
                <w:sz w:val="26"/>
                <w:szCs w:val="26"/>
              </w:rPr>
              <w:t>Инвестиционные товары</w:t>
            </w:r>
          </w:p>
        </w:tc>
        <w:tc>
          <w:tcPr>
            <w:tcW w:w="794"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582,4</w:t>
            </w:r>
          </w:p>
        </w:tc>
        <w:tc>
          <w:tcPr>
            <w:tcW w:w="799"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596,9</w:t>
            </w:r>
          </w:p>
        </w:tc>
        <w:tc>
          <w:tcPr>
            <w:tcW w:w="1009" w:type="pct"/>
            <w:tcBorders>
              <w:top w:val="nil"/>
              <w:left w:val="single" w:sz="4" w:space="0" w:color="auto"/>
              <w:bottom w:val="nil"/>
              <w:right w:val="single" w:sz="4" w:space="0" w:color="auto"/>
            </w:tcBorders>
            <w:vAlign w:val="bottom"/>
          </w:tcPr>
          <w:p w:rsidR="00FD355D" w:rsidRPr="0053689D" w:rsidRDefault="00FD355D" w:rsidP="00230606">
            <w:pPr>
              <w:tabs>
                <w:tab w:val="left" w:pos="1184"/>
              </w:tabs>
              <w:spacing w:before="240" w:after="120" w:line="240" w:lineRule="exact"/>
              <w:ind w:right="489"/>
              <w:jc w:val="right"/>
              <w:rPr>
                <w:sz w:val="26"/>
                <w:szCs w:val="26"/>
              </w:rPr>
            </w:pPr>
            <w:r w:rsidRPr="0053689D">
              <w:rPr>
                <w:sz w:val="26"/>
                <w:szCs w:val="26"/>
              </w:rPr>
              <w:t>14,5</w:t>
            </w:r>
          </w:p>
        </w:tc>
        <w:tc>
          <w:tcPr>
            <w:tcW w:w="702"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83"/>
              <w:jc w:val="right"/>
              <w:rPr>
                <w:sz w:val="26"/>
                <w:szCs w:val="26"/>
              </w:rPr>
            </w:pPr>
            <w:r w:rsidRPr="0053689D">
              <w:rPr>
                <w:sz w:val="26"/>
                <w:szCs w:val="26"/>
              </w:rPr>
              <w:t>102,5</w:t>
            </w:r>
          </w:p>
        </w:tc>
      </w:tr>
      <w:tr w:rsidR="00FD355D" w:rsidRPr="0053689D" w:rsidTr="004E00F4">
        <w:tc>
          <w:tcPr>
            <w:tcW w:w="1696"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left="15" w:right="113"/>
              <w:rPr>
                <w:snapToGrid w:val="0"/>
                <w:sz w:val="26"/>
                <w:szCs w:val="26"/>
              </w:rPr>
            </w:pPr>
            <w:r w:rsidRPr="0053689D">
              <w:rPr>
                <w:snapToGrid w:val="0"/>
                <w:sz w:val="26"/>
                <w:szCs w:val="26"/>
              </w:rPr>
              <w:t>Промежуточные товары</w:t>
            </w:r>
          </w:p>
        </w:tc>
        <w:tc>
          <w:tcPr>
            <w:tcW w:w="794"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2 166,3</w:t>
            </w:r>
          </w:p>
        </w:tc>
        <w:tc>
          <w:tcPr>
            <w:tcW w:w="799"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1 587,5</w:t>
            </w:r>
          </w:p>
        </w:tc>
        <w:tc>
          <w:tcPr>
            <w:tcW w:w="1009" w:type="pct"/>
            <w:tcBorders>
              <w:top w:val="nil"/>
              <w:left w:val="single" w:sz="4" w:space="0" w:color="auto"/>
              <w:bottom w:val="nil"/>
              <w:right w:val="single" w:sz="4" w:space="0" w:color="auto"/>
            </w:tcBorders>
            <w:vAlign w:val="bottom"/>
          </w:tcPr>
          <w:p w:rsidR="00FD355D" w:rsidRPr="0053689D" w:rsidRDefault="00FD355D" w:rsidP="00230606">
            <w:pPr>
              <w:tabs>
                <w:tab w:val="left" w:pos="1184"/>
              </w:tabs>
              <w:spacing w:before="240" w:after="120" w:line="240" w:lineRule="exact"/>
              <w:ind w:right="489"/>
              <w:jc w:val="right"/>
              <w:rPr>
                <w:sz w:val="26"/>
                <w:szCs w:val="26"/>
              </w:rPr>
            </w:pPr>
            <w:r w:rsidRPr="0053689D">
              <w:rPr>
                <w:sz w:val="26"/>
                <w:szCs w:val="26"/>
              </w:rPr>
              <w:t>-578,8</w:t>
            </w:r>
          </w:p>
        </w:tc>
        <w:tc>
          <w:tcPr>
            <w:tcW w:w="702"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83"/>
              <w:jc w:val="right"/>
              <w:rPr>
                <w:sz w:val="26"/>
                <w:szCs w:val="26"/>
              </w:rPr>
            </w:pPr>
            <w:r w:rsidRPr="0053689D">
              <w:rPr>
                <w:sz w:val="26"/>
                <w:szCs w:val="26"/>
              </w:rPr>
              <w:t>73,3</w:t>
            </w:r>
          </w:p>
        </w:tc>
      </w:tr>
      <w:tr w:rsidR="00FD355D" w:rsidRPr="0053689D" w:rsidTr="004E00F4">
        <w:tc>
          <w:tcPr>
            <w:tcW w:w="1696"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left="15" w:right="113"/>
              <w:rPr>
                <w:snapToGrid w:val="0"/>
                <w:sz w:val="26"/>
                <w:szCs w:val="26"/>
              </w:rPr>
            </w:pPr>
            <w:r w:rsidRPr="0053689D">
              <w:rPr>
                <w:snapToGrid w:val="0"/>
                <w:sz w:val="26"/>
                <w:szCs w:val="26"/>
              </w:rPr>
              <w:t>Потребительские товары</w:t>
            </w:r>
          </w:p>
        </w:tc>
        <w:tc>
          <w:tcPr>
            <w:tcW w:w="794"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551,0</w:t>
            </w:r>
          </w:p>
        </w:tc>
        <w:tc>
          <w:tcPr>
            <w:tcW w:w="799"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581,9</w:t>
            </w:r>
          </w:p>
        </w:tc>
        <w:tc>
          <w:tcPr>
            <w:tcW w:w="1009" w:type="pct"/>
            <w:tcBorders>
              <w:top w:val="nil"/>
              <w:left w:val="single" w:sz="4" w:space="0" w:color="auto"/>
              <w:bottom w:val="nil"/>
              <w:right w:val="single" w:sz="4" w:space="0" w:color="auto"/>
            </w:tcBorders>
            <w:vAlign w:val="bottom"/>
          </w:tcPr>
          <w:p w:rsidR="00FD355D" w:rsidRPr="0053689D" w:rsidRDefault="00FD355D" w:rsidP="00230606">
            <w:pPr>
              <w:tabs>
                <w:tab w:val="left" w:pos="1184"/>
              </w:tabs>
              <w:spacing w:before="240" w:after="120" w:line="240" w:lineRule="exact"/>
              <w:ind w:right="489"/>
              <w:jc w:val="right"/>
              <w:rPr>
                <w:sz w:val="26"/>
                <w:szCs w:val="26"/>
              </w:rPr>
            </w:pPr>
            <w:r w:rsidRPr="0053689D">
              <w:rPr>
                <w:sz w:val="26"/>
                <w:szCs w:val="26"/>
              </w:rPr>
              <w:t>30,9</w:t>
            </w:r>
          </w:p>
        </w:tc>
        <w:tc>
          <w:tcPr>
            <w:tcW w:w="702"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83"/>
              <w:jc w:val="right"/>
              <w:rPr>
                <w:sz w:val="26"/>
                <w:szCs w:val="26"/>
              </w:rPr>
            </w:pPr>
            <w:r w:rsidRPr="0053689D">
              <w:rPr>
                <w:sz w:val="26"/>
                <w:szCs w:val="26"/>
              </w:rPr>
              <w:t>105,6</w:t>
            </w:r>
          </w:p>
        </w:tc>
      </w:tr>
      <w:tr w:rsidR="00FD355D" w:rsidRPr="0053689D" w:rsidTr="004E00F4">
        <w:tc>
          <w:tcPr>
            <w:tcW w:w="1696"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left="645" w:right="113"/>
              <w:rPr>
                <w:snapToGrid w:val="0"/>
                <w:sz w:val="26"/>
                <w:szCs w:val="26"/>
              </w:rPr>
            </w:pPr>
            <w:r w:rsidRPr="0053689D">
              <w:rPr>
                <w:snapToGrid w:val="0"/>
                <w:sz w:val="26"/>
                <w:szCs w:val="26"/>
              </w:rPr>
              <w:t>в том числе:</w:t>
            </w:r>
          </w:p>
        </w:tc>
        <w:tc>
          <w:tcPr>
            <w:tcW w:w="794"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 </w:t>
            </w:r>
          </w:p>
        </w:tc>
        <w:tc>
          <w:tcPr>
            <w:tcW w:w="799"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 </w:t>
            </w:r>
          </w:p>
        </w:tc>
        <w:tc>
          <w:tcPr>
            <w:tcW w:w="1009" w:type="pct"/>
            <w:tcBorders>
              <w:top w:val="nil"/>
              <w:left w:val="single" w:sz="4" w:space="0" w:color="auto"/>
              <w:bottom w:val="nil"/>
              <w:right w:val="single" w:sz="4" w:space="0" w:color="auto"/>
            </w:tcBorders>
            <w:vAlign w:val="bottom"/>
          </w:tcPr>
          <w:p w:rsidR="00FD355D" w:rsidRPr="0053689D" w:rsidRDefault="00FD355D" w:rsidP="00230606">
            <w:pPr>
              <w:tabs>
                <w:tab w:val="left" w:pos="1184"/>
              </w:tabs>
              <w:spacing w:before="240" w:after="120" w:line="240" w:lineRule="exact"/>
              <w:ind w:right="489"/>
              <w:jc w:val="right"/>
              <w:rPr>
                <w:sz w:val="26"/>
                <w:szCs w:val="26"/>
              </w:rPr>
            </w:pPr>
            <w:r w:rsidRPr="0053689D">
              <w:rPr>
                <w:sz w:val="26"/>
                <w:szCs w:val="26"/>
              </w:rPr>
              <w:t> </w:t>
            </w:r>
          </w:p>
        </w:tc>
        <w:tc>
          <w:tcPr>
            <w:tcW w:w="702"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83"/>
              <w:jc w:val="right"/>
              <w:rPr>
                <w:sz w:val="26"/>
                <w:szCs w:val="26"/>
              </w:rPr>
            </w:pPr>
            <w:r w:rsidRPr="0053689D">
              <w:rPr>
                <w:sz w:val="26"/>
                <w:szCs w:val="26"/>
              </w:rPr>
              <w:t> </w:t>
            </w:r>
          </w:p>
        </w:tc>
      </w:tr>
      <w:tr w:rsidR="00FD355D" w:rsidRPr="0053689D" w:rsidTr="004E00F4">
        <w:tc>
          <w:tcPr>
            <w:tcW w:w="1696"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left="345" w:right="113"/>
              <w:rPr>
                <w:snapToGrid w:val="0"/>
                <w:sz w:val="26"/>
                <w:szCs w:val="26"/>
              </w:rPr>
            </w:pPr>
            <w:r w:rsidRPr="0053689D">
              <w:rPr>
                <w:snapToGrid w:val="0"/>
                <w:sz w:val="26"/>
                <w:szCs w:val="26"/>
              </w:rPr>
              <w:t>продовольственные</w:t>
            </w:r>
          </w:p>
        </w:tc>
        <w:tc>
          <w:tcPr>
            <w:tcW w:w="794"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144,5</w:t>
            </w:r>
          </w:p>
        </w:tc>
        <w:tc>
          <w:tcPr>
            <w:tcW w:w="799"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27"/>
              <w:jc w:val="right"/>
              <w:rPr>
                <w:sz w:val="26"/>
                <w:szCs w:val="26"/>
              </w:rPr>
            </w:pPr>
            <w:r w:rsidRPr="0053689D">
              <w:rPr>
                <w:sz w:val="26"/>
                <w:szCs w:val="26"/>
              </w:rPr>
              <w:t>164,1</w:t>
            </w:r>
          </w:p>
        </w:tc>
        <w:tc>
          <w:tcPr>
            <w:tcW w:w="1009" w:type="pct"/>
            <w:tcBorders>
              <w:top w:val="nil"/>
              <w:left w:val="single" w:sz="4" w:space="0" w:color="auto"/>
              <w:bottom w:val="nil"/>
              <w:right w:val="single" w:sz="4" w:space="0" w:color="auto"/>
            </w:tcBorders>
            <w:vAlign w:val="bottom"/>
          </w:tcPr>
          <w:p w:rsidR="00FD355D" w:rsidRPr="0053689D" w:rsidRDefault="00FD355D" w:rsidP="00230606">
            <w:pPr>
              <w:tabs>
                <w:tab w:val="left" w:pos="1184"/>
              </w:tabs>
              <w:spacing w:before="240" w:after="120" w:line="240" w:lineRule="exact"/>
              <w:ind w:right="489"/>
              <w:jc w:val="right"/>
              <w:rPr>
                <w:sz w:val="26"/>
                <w:szCs w:val="26"/>
              </w:rPr>
            </w:pPr>
            <w:r w:rsidRPr="0053689D">
              <w:rPr>
                <w:sz w:val="26"/>
                <w:szCs w:val="26"/>
              </w:rPr>
              <w:t>19,6</w:t>
            </w:r>
          </w:p>
        </w:tc>
        <w:tc>
          <w:tcPr>
            <w:tcW w:w="702" w:type="pct"/>
            <w:tcBorders>
              <w:top w:val="nil"/>
              <w:left w:val="single" w:sz="4" w:space="0" w:color="auto"/>
              <w:bottom w:val="nil"/>
              <w:right w:val="single" w:sz="4" w:space="0" w:color="auto"/>
            </w:tcBorders>
            <w:vAlign w:val="bottom"/>
          </w:tcPr>
          <w:p w:rsidR="00FD355D" w:rsidRPr="0053689D" w:rsidRDefault="00FD355D" w:rsidP="00230606">
            <w:pPr>
              <w:spacing w:before="240" w:after="120" w:line="240" w:lineRule="exact"/>
              <w:ind w:right="283"/>
              <w:jc w:val="right"/>
              <w:rPr>
                <w:sz w:val="26"/>
                <w:szCs w:val="26"/>
              </w:rPr>
            </w:pPr>
            <w:r w:rsidRPr="0053689D">
              <w:rPr>
                <w:sz w:val="26"/>
                <w:szCs w:val="26"/>
              </w:rPr>
              <w:t>113,5</w:t>
            </w:r>
          </w:p>
        </w:tc>
      </w:tr>
      <w:tr w:rsidR="00FD355D" w:rsidRPr="0053689D" w:rsidTr="004E00F4">
        <w:trPr>
          <w:trHeight w:val="520"/>
        </w:trPr>
        <w:tc>
          <w:tcPr>
            <w:tcW w:w="1696" w:type="pct"/>
            <w:tcBorders>
              <w:top w:val="nil"/>
              <w:left w:val="single" w:sz="4" w:space="0" w:color="auto"/>
              <w:bottom w:val="double" w:sz="4" w:space="0" w:color="auto"/>
              <w:right w:val="single" w:sz="4" w:space="0" w:color="auto"/>
            </w:tcBorders>
            <w:vAlign w:val="bottom"/>
          </w:tcPr>
          <w:p w:rsidR="00FD355D" w:rsidRPr="0053689D" w:rsidRDefault="00FD355D" w:rsidP="00230606">
            <w:pPr>
              <w:spacing w:before="240" w:after="240" w:line="240" w:lineRule="exact"/>
              <w:ind w:left="345" w:right="113"/>
              <w:rPr>
                <w:snapToGrid w:val="0"/>
                <w:sz w:val="26"/>
                <w:szCs w:val="26"/>
              </w:rPr>
            </w:pPr>
            <w:r w:rsidRPr="0053689D">
              <w:rPr>
                <w:snapToGrid w:val="0"/>
                <w:sz w:val="26"/>
                <w:szCs w:val="26"/>
              </w:rPr>
              <w:t>непродовольственные товары</w:t>
            </w:r>
          </w:p>
        </w:tc>
        <w:tc>
          <w:tcPr>
            <w:tcW w:w="794" w:type="pct"/>
            <w:tcBorders>
              <w:top w:val="nil"/>
              <w:left w:val="single" w:sz="4" w:space="0" w:color="auto"/>
              <w:bottom w:val="double" w:sz="4" w:space="0" w:color="auto"/>
              <w:right w:val="single" w:sz="4" w:space="0" w:color="auto"/>
            </w:tcBorders>
            <w:vAlign w:val="bottom"/>
          </w:tcPr>
          <w:p w:rsidR="00FD355D" w:rsidRPr="0053689D" w:rsidRDefault="00FD355D" w:rsidP="00230606">
            <w:pPr>
              <w:spacing w:before="240" w:after="240" w:line="240" w:lineRule="exact"/>
              <w:ind w:right="227"/>
              <w:jc w:val="right"/>
              <w:rPr>
                <w:sz w:val="26"/>
                <w:szCs w:val="26"/>
              </w:rPr>
            </w:pPr>
            <w:r w:rsidRPr="0053689D">
              <w:rPr>
                <w:sz w:val="26"/>
                <w:szCs w:val="26"/>
              </w:rPr>
              <w:t>406,5</w:t>
            </w:r>
          </w:p>
        </w:tc>
        <w:tc>
          <w:tcPr>
            <w:tcW w:w="799" w:type="pct"/>
            <w:tcBorders>
              <w:top w:val="nil"/>
              <w:left w:val="single" w:sz="4" w:space="0" w:color="auto"/>
              <w:bottom w:val="double" w:sz="4" w:space="0" w:color="auto"/>
              <w:right w:val="single" w:sz="4" w:space="0" w:color="auto"/>
            </w:tcBorders>
            <w:vAlign w:val="bottom"/>
          </w:tcPr>
          <w:p w:rsidR="00FD355D" w:rsidRPr="0053689D" w:rsidRDefault="00FD355D" w:rsidP="00230606">
            <w:pPr>
              <w:spacing w:before="240" w:after="240" w:line="240" w:lineRule="exact"/>
              <w:ind w:right="227"/>
              <w:jc w:val="right"/>
              <w:rPr>
                <w:sz w:val="26"/>
                <w:szCs w:val="26"/>
              </w:rPr>
            </w:pPr>
            <w:r w:rsidRPr="0053689D">
              <w:rPr>
                <w:sz w:val="26"/>
                <w:szCs w:val="26"/>
              </w:rPr>
              <w:t>417,8</w:t>
            </w:r>
          </w:p>
        </w:tc>
        <w:tc>
          <w:tcPr>
            <w:tcW w:w="1009" w:type="pct"/>
            <w:tcBorders>
              <w:top w:val="nil"/>
              <w:left w:val="single" w:sz="4" w:space="0" w:color="auto"/>
              <w:bottom w:val="double" w:sz="4" w:space="0" w:color="auto"/>
              <w:right w:val="single" w:sz="4" w:space="0" w:color="auto"/>
            </w:tcBorders>
            <w:vAlign w:val="bottom"/>
          </w:tcPr>
          <w:p w:rsidR="00FD355D" w:rsidRPr="0053689D" w:rsidRDefault="00FD355D" w:rsidP="00230606">
            <w:pPr>
              <w:tabs>
                <w:tab w:val="left" w:pos="1184"/>
              </w:tabs>
              <w:spacing w:before="240" w:after="240" w:line="240" w:lineRule="exact"/>
              <w:ind w:right="489"/>
              <w:jc w:val="right"/>
              <w:rPr>
                <w:sz w:val="26"/>
                <w:szCs w:val="26"/>
              </w:rPr>
            </w:pPr>
            <w:r w:rsidRPr="0053689D">
              <w:rPr>
                <w:sz w:val="26"/>
                <w:szCs w:val="26"/>
              </w:rPr>
              <w:t>11,3</w:t>
            </w:r>
          </w:p>
        </w:tc>
        <w:tc>
          <w:tcPr>
            <w:tcW w:w="702" w:type="pct"/>
            <w:tcBorders>
              <w:top w:val="nil"/>
              <w:left w:val="single" w:sz="4" w:space="0" w:color="auto"/>
              <w:bottom w:val="double" w:sz="4" w:space="0" w:color="auto"/>
              <w:right w:val="single" w:sz="4" w:space="0" w:color="auto"/>
            </w:tcBorders>
            <w:vAlign w:val="bottom"/>
          </w:tcPr>
          <w:p w:rsidR="00FD355D" w:rsidRPr="0053689D" w:rsidRDefault="00FD355D" w:rsidP="00230606">
            <w:pPr>
              <w:spacing w:before="240" w:after="240" w:line="240" w:lineRule="exact"/>
              <w:ind w:right="283"/>
              <w:jc w:val="right"/>
              <w:rPr>
                <w:sz w:val="26"/>
                <w:szCs w:val="26"/>
              </w:rPr>
            </w:pPr>
            <w:r w:rsidRPr="0053689D">
              <w:rPr>
                <w:sz w:val="26"/>
                <w:szCs w:val="26"/>
              </w:rPr>
              <w:t>102,8</w:t>
            </w:r>
          </w:p>
        </w:tc>
      </w:tr>
    </w:tbl>
    <w:p w:rsidR="00FD355D" w:rsidRPr="0053689D" w:rsidRDefault="00FD355D" w:rsidP="00FD355D">
      <w:pPr>
        <w:spacing w:before="60"/>
        <w:ind w:firstLine="709"/>
        <w:jc w:val="both"/>
        <w:rPr>
          <w:rFonts w:ascii="Arial" w:hAnsi="Arial" w:cs="Arial"/>
          <w:b/>
          <w:bCs/>
          <w:sz w:val="26"/>
          <w:szCs w:val="26"/>
        </w:rPr>
      </w:pPr>
      <w:r w:rsidRPr="0053689D">
        <w:rPr>
          <w:sz w:val="30"/>
          <w:szCs w:val="30"/>
        </w:rPr>
        <w:lastRenderedPageBreak/>
        <w:t>Уменьшение стоимостного объема импорта наблюдалось</w:t>
      </w:r>
      <w:r w:rsidRPr="0053689D">
        <w:rPr>
          <w:sz w:val="30"/>
          <w:szCs w:val="30"/>
        </w:rPr>
        <w:br/>
        <w:t>по группам инвестиционных, промежуточных и потребительских товаров.</w:t>
      </w:r>
    </w:p>
    <w:p w:rsidR="00FD355D" w:rsidRPr="0053689D" w:rsidRDefault="00FD355D" w:rsidP="00FD355D">
      <w:pPr>
        <w:spacing w:before="120" w:after="120" w:line="280" w:lineRule="exact"/>
        <w:ind w:firstLine="709"/>
        <w:jc w:val="center"/>
        <w:rPr>
          <w:rFonts w:ascii="Arial" w:hAnsi="Arial" w:cs="Arial"/>
          <w:b/>
          <w:bCs/>
          <w:sz w:val="26"/>
          <w:szCs w:val="26"/>
        </w:rPr>
      </w:pPr>
      <w:r w:rsidRPr="0053689D">
        <w:rPr>
          <w:rFonts w:ascii="Arial" w:hAnsi="Arial" w:cs="Arial"/>
          <w:b/>
          <w:bCs/>
          <w:sz w:val="26"/>
          <w:szCs w:val="26"/>
        </w:rPr>
        <w:t>Импорт по укрупненным группам товаров</w:t>
      </w:r>
    </w:p>
    <w:tbl>
      <w:tblPr>
        <w:tblW w:w="4918" w:type="pct"/>
        <w:tblInd w:w="68" w:type="dxa"/>
        <w:tblBorders>
          <w:top w:val="single" w:sz="4" w:space="0" w:color="auto"/>
        </w:tblBorders>
        <w:tblCellMar>
          <w:left w:w="68" w:type="dxa"/>
          <w:right w:w="68" w:type="dxa"/>
        </w:tblCellMar>
        <w:tblLook w:val="0000" w:firstRow="0" w:lastRow="0" w:firstColumn="0" w:lastColumn="0" w:noHBand="0" w:noVBand="0"/>
      </w:tblPr>
      <w:tblGrid>
        <w:gridCol w:w="3082"/>
        <w:gridCol w:w="1400"/>
        <w:gridCol w:w="1449"/>
        <w:gridCol w:w="1867"/>
        <w:gridCol w:w="1257"/>
      </w:tblGrid>
      <w:tr w:rsidR="00FD355D" w:rsidRPr="0053689D" w:rsidTr="004E00F4">
        <w:trPr>
          <w:tblHeader/>
        </w:trPr>
        <w:tc>
          <w:tcPr>
            <w:tcW w:w="1702"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30" w:lineRule="exact"/>
              <w:jc w:val="center"/>
              <w:rPr>
                <w:sz w:val="26"/>
                <w:szCs w:val="26"/>
              </w:rPr>
            </w:pPr>
          </w:p>
        </w:tc>
        <w:tc>
          <w:tcPr>
            <w:tcW w:w="773"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30" w:lineRule="exact"/>
              <w:jc w:val="center"/>
              <w:rPr>
                <w:sz w:val="26"/>
                <w:szCs w:val="26"/>
              </w:rPr>
            </w:pPr>
            <w:r w:rsidRPr="0053689D">
              <w:rPr>
                <w:sz w:val="26"/>
                <w:szCs w:val="26"/>
              </w:rPr>
              <w:t>Январь-апрель 2021 г., млн. долл. США</w:t>
            </w:r>
          </w:p>
        </w:tc>
        <w:tc>
          <w:tcPr>
            <w:tcW w:w="800" w:type="pct"/>
            <w:vMerge w:val="restart"/>
            <w:tcBorders>
              <w:top w:val="single" w:sz="4" w:space="0" w:color="auto"/>
              <w:left w:val="single" w:sz="4" w:space="0" w:color="auto"/>
              <w:bottom w:val="nil"/>
              <w:right w:val="single" w:sz="4" w:space="0" w:color="auto"/>
            </w:tcBorders>
          </w:tcPr>
          <w:p w:rsidR="00FD355D" w:rsidRPr="0053689D" w:rsidRDefault="00FD355D" w:rsidP="004E00F4">
            <w:pPr>
              <w:spacing w:before="60" w:after="60" w:line="230" w:lineRule="exact"/>
              <w:jc w:val="center"/>
              <w:rPr>
                <w:sz w:val="26"/>
                <w:szCs w:val="26"/>
              </w:rPr>
            </w:pPr>
            <w:r w:rsidRPr="0053689D">
              <w:rPr>
                <w:sz w:val="26"/>
                <w:szCs w:val="26"/>
              </w:rPr>
              <w:t>Январь-апрель 2022 г., млн. долл. США</w:t>
            </w:r>
          </w:p>
        </w:tc>
        <w:tc>
          <w:tcPr>
            <w:tcW w:w="1725" w:type="pct"/>
            <w:gridSpan w:val="2"/>
            <w:tcBorders>
              <w:top w:val="single" w:sz="4" w:space="0" w:color="auto"/>
              <w:left w:val="single" w:sz="4" w:space="0" w:color="auto"/>
              <w:bottom w:val="single" w:sz="4" w:space="0" w:color="auto"/>
              <w:right w:val="single" w:sz="4" w:space="0" w:color="auto"/>
            </w:tcBorders>
          </w:tcPr>
          <w:p w:rsidR="00FD355D" w:rsidRPr="0053689D" w:rsidRDefault="00FD355D" w:rsidP="004E00F4">
            <w:pPr>
              <w:spacing w:before="60" w:after="60" w:line="230" w:lineRule="exact"/>
              <w:jc w:val="center"/>
              <w:rPr>
                <w:sz w:val="26"/>
                <w:szCs w:val="26"/>
              </w:rPr>
            </w:pPr>
            <w:r w:rsidRPr="0053689D">
              <w:rPr>
                <w:sz w:val="26"/>
                <w:szCs w:val="26"/>
              </w:rPr>
              <w:t xml:space="preserve">Январь-апрель 2022 г. </w:t>
            </w:r>
            <w:r w:rsidRPr="0053689D">
              <w:rPr>
                <w:sz w:val="26"/>
                <w:szCs w:val="26"/>
              </w:rPr>
              <w:br/>
              <w:t>к январю-апрелю 2021 г.</w:t>
            </w:r>
          </w:p>
        </w:tc>
      </w:tr>
      <w:tr w:rsidR="00FD355D" w:rsidRPr="0053689D" w:rsidTr="004E00F4">
        <w:trPr>
          <w:tblHeader/>
        </w:trPr>
        <w:tc>
          <w:tcPr>
            <w:tcW w:w="1702"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30" w:lineRule="exact"/>
              <w:jc w:val="center"/>
              <w:rPr>
                <w:sz w:val="26"/>
                <w:szCs w:val="26"/>
              </w:rPr>
            </w:pPr>
          </w:p>
        </w:tc>
        <w:tc>
          <w:tcPr>
            <w:tcW w:w="773"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30" w:lineRule="exact"/>
              <w:ind w:right="227"/>
              <w:jc w:val="center"/>
              <w:rPr>
                <w:sz w:val="26"/>
                <w:szCs w:val="26"/>
              </w:rPr>
            </w:pPr>
          </w:p>
        </w:tc>
        <w:tc>
          <w:tcPr>
            <w:tcW w:w="800" w:type="pct"/>
            <w:vMerge/>
            <w:tcBorders>
              <w:top w:val="nil"/>
              <w:left w:val="single" w:sz="4" w:space="0" w:color="auto"/>
              <w:bottom w:val="single" w:sz="4" w:space="0" w:color="auto"/>
              <w:right w:val="single" w:sz="4" w:space="0" w:color="auto"/>
            </w:tcBorders>
          </w:tcPr>
          <w:p w:rsidR="00FD355D" w:rsidRPr="0053689D" w:rsidRDefault="00FD355D" w:rsidP="004E00F4">
            <w:pPr>
              <w:spacing w:before="60" w:after="60" w:line="230" w:lineRule="exact"/>
              <w:ind w:right="227"/>
              <w:jc w:val="center"/>
              <w:rPr>
                <w:sz w:val="26"/>
                <w:szCs w:val="26"/>
              </w:rPr>
            </w:pPr>
          </w:p>
        </w:tc>
        <w:tc>
          <w:tcPr>
            <w:tcW w:w="1031" w:type="pct"/>
            <w:tcBorders>
              <w:top w:val="nil"/>
              <w:left w:val="single" w:sz="4" w:space="0" w:color="auto"/>
              <w:bottom w:val="single" w:sz="4" w:space="0" w:color="auto"/>
              <w:right w:val="single" w:sz="4" w:space="0" w:color="auto"/>
            </w:tcBorders>
          </w:tcPr>
          <w:p w:rsidR="00FD355D" w:rsidRPr="0053689D" w:rsidRDefault="00FD355D" w:rsidP="004E00F4">
            <w:pPr>
              <w:spacing w:before="60" w:after="60" w:line="230" w:lineRule="exact"/>
              <w:ind w:left="-113" w:right="-113"/>
              <w:jc w:val="center"/>
              <w:rPr>
                <w:sz w:val="26"/>
                <w:szCs w:val="26"/>
              </w:rPr>
            </w:pPr>
            <w:r w:rsidRPr="0053689D">
              <w:rPr>
                <w:sz w:val="26"/>
                <w:szCs w:val="26"/>
              </w:rPr>
              <w:t>уменьшение</w:t>
            </w:r>
            <w:proofErr w:type="gramStart"/>
            <w:r w:rsidRPr="0053689D">
              <w:rPr>
                <w:sz w:val="26"/>
                <w:szCs w:val="26"/>
              </w:rPr>
              <w:t xml:space="preserve"> (-),</w:t>
            </w:r>
            <w:r w:rsidRPr="0053689D">
              <w:rPr>
                <w:sz w:val="26"/>
                <w:szCs w:val="26"/>
              </w:rPr>
              <w:br/>
            </w:r>
            <w:proofErr w:type="gramEnd"/>
            <w:r w:rsidRPr="0053689D">
              <w:rPr>
                <w:sz w:val="26"/>
                <w:szCs w:val="26"/>
              </w:rPr>
              <w:t xml:space="preserve">млн. долл. </w:t>
            </w:r>
            <w:r w:rsidRPr="0053689D">
              <w:rPr>
                <w:sz w:val="26"/>
                <w:szCs w:val="26"/>
              </w:rPr>
              <w:br/>
              <w:t>США</w:t>
            </w:r>
          </w:p>
        </w:tc>
        <w:tc>
          <w:tcPr>
            <w:tcW w:w="694" w:type="pct"/>
            <w:tcBorders>
              <w:top w:val="nil"/>
              <w:left w:val="single" w:sz="4" w:space="0" w:color="auto"/>
              <w:bottom w:val="single" w:sz="4" w:space="0" w:color="auto"/>
              <w:right w:val="single" w:sz="4" w:space="0" w:color="auto"/>
            </w:tcBorders>
          </w:tcPr>
          <w:p w:rsidR="00FD355D" w:rsidRPr="0053689D" w:rsidRDefault="00FD355D" w:rsidP="004E00F4">
            <w:pPr>
              <w:spacing w:before="60" w:after="60" w:line="230" w:lineRule="exact"/>
              <w:ind w:left="-113" w:right="-113"/>
              <w:jc w:val="center"/>
              <w:rPr>
                <w:sz w:val="26"/>
                <w:szCs w:val="26"/>
              </w:rPr>
            </w:pPr>
            <w:r w:rsidRPr="0053689D">
              <w:rPr>
                <w:sz w:val="26"/>
                <w:szCs w:val="26"/>
              </w:rPr>
              <w:t xml:space="preserve">в </w:t>
            </w:r>
            <w:r w:rsidRPr="0053689D">
              <w:rPr>
                <w:sz w:val="26"/>
                <w:szCs w:val="26"/>
              </w:rPr>
              <w:br/>
              <w:t>процентах</w:t>
            </w:r>
          </w:p>
        </w:tc>
      </w:tr>
      <w:tr w:rsidR="00FD355D" w:rsidRPr="0053689D" w:rsidTr="004E00F4">
        <w:tc>
          <w:tcPr>
            <w:tcW w:w="1702" w:type="pct"/>
            <w:tcBorders>
              <w:top w:val="nil"/>
              <w:left w:val="single" w:sz="4" w:space="0" w:color="auto"/>
              <w:bottom w:val="nil"/>
              <w:right w:val="single" w:sz="4" w:space="0" w:color="auto"/>
            </w:tcBorders>
            <w:vAlign w:val="bottom"/>
          </w:tcPr>
          <w:p w:rsidR="00FD355D" w:rsidRPr="0053689D" w:rsidRDefault="00FD355D" w:rsidP="004E00F4">
            <w:pPr>
              <w:spacing w:before="120" w:after="80" w:line="240" w:lineRule="exact"/>
              <w:ind w:left="15" w:right="113"/>
              <w:rPr>
                <w:snapToGrid w:val="0"/>
                <w:sz w:val="26"/>
                <w:szCs w:val="26"/>
              </w:rPr>
            </w:pPr>
            <w:r w:rsidRPr="0053689D">
              <w:rPr>
                <w:snapToGrid w:val="0"/>
                <w:sz w:val="26"/>
                <w:szCs w:val="26"/>
              </w:rPr>
              <w:t>Инвестиционные товары</w:t>
            </w:r>
          </w:p>
        </w:tc>
        <w:tc>
          <w:tcPr>
            <w:tcW w:w="773" w:type="pct"/>
            <w:tcBorders>
              <w:top w:val="nil"/>
              <w:left w:val="single" w:sz="4" w:space="0" w:color="auto"/>
              <w:bottom w:val="nil"/>
              <w:right w:val="single" w:sz="4" w:space="0" w:color="auto"/>
            </w:tcBorders>
            <w:vAlign w:val="bottom"/>
          </w:tcPr>
          <w:p w:rsidR="00FD355D" w:rsidRPr="0053689D" w:rsidRDefault="00FD355D" w:rsidP="004E00F4">
            <w:pPr>
              <w:spacing w:before="120" w:after="80" w:line="240" w:lineRule="exact"/>
              <w:ind w:left="17" w:right="227"/>
              <w:jc w:val="right"/>
              <w:rPr>
                <w:snapToGrid w:val="0"/>
                <w:sz w:val="26"/>
                <w:szCs w:val="26"/>
              </w:rPr>
            </w:pPr>
            <w:r w:rsidRPr="0053689D">
              <w:rPr>
                <w:snapToGrid w:val="0"/>
                <w:sz w:val="26"/>
                <w:szCs w:val="26"/>
              </w:rPr>
              <w:t>510,6</w:t>
            </w:r>
          </w:p>
        </w:tc>
        <w:tc>
          <w:tcPr>
            <w:tcW w:w="800" w:type="pct"/>
            <w:tcBorders>
              <w:top w:val="nil"/>
              <w:left w:val="single" w:sz="4" w:space="0" w:color="auto"/>
              <w:bottom w:val="nil"/>
              <w:right w:val="single" w:sz="4" w:space="0" w:color="auto"/>
            </w:tcBorders>
            <w:vAlign w:val="bottom"/>
          </w:tcPr>
          <w:p w:rsidR="00FD355D" w:rsidRPr="0053689D" w:rsidRDefault="00FD355D" w:rsidP="004E00F4">
            <w:pPr>
              <w:spacing w:before="120" w:after="80" w:line="240" w:lineRule="exact"/>
              <w:ind w:left="17" w:right="227"/>
              <w:jc w:val="right"/>
              <w:rPr>
                <w:snapToGrid w:val="0"/>
                <w:sz w:val="26"/>
                <w:szCs w:val="26"/>
              </w:rPr>
            </w:pPr>
            <w:r w:rsidRPr="0053689D">
              <w:rPr>
                <w:snapToGrid w:val="0"/>
                <w:sz w:val="26"/>
                <w:szCs w:val="26"/>
              </w:rPr>
              <w:t>429,7</w:t>
            </w:r>
          </w:p>
        </w:tc>
        <w:tc>
          <w:tcPr>
            <w:tcW w:w="1031" w:type="pct"/>
            <w:tcBorders>
              <w:top w:val="nil"/>
              <w:left w:val="single" w:sz="4" w:space="0" w:color="auto"/>
              <w:bottom w:val="nil"/>
              <w:right w:val="single" w:sz="4" w:space="0" w:color="auto"/>
            </w:tcBorders>
            <w:vAlign w:val="bottom"/>
          </w:tcPr>
          <w:p w:rsidR="00FD355D" w:rsidRPr="0053689D" w:rsidRDefault="00FD355D" w:rsidP="004E00F4">
            <w:pPr>
              <w:tabs>
                <w:tab w:val="left" w:pos="1372"/>
                <w:tab w:val="left" w:pos="1656"/>
              </w:tabs>
              <w:spacing w:before="120" w:after="80" w:line="240" w:lineRule="exact"/>
              <w:ind w:left="17" w:right="567"/>
              <w:jc w:val="right"/>
              <w:rPr>
                <w:snapToGrid w:val="0"/>
                <w:sz w:val="26"/>
                <w:szCs w:val="26"/>
              </w:rPr>
            </w:pPr>
            <w:r w:rsidRPr="0053689D">
              <w:rPr>
                <w:snapToGrid w:val="0"/>
                <w:sz w:val="26"/>
                <w:szCs w:val="26"/>
              </w:rPr>
              <w:t>-80,9</w:t>
            </w:r>
          </w:p>
        </w:tc>
        <w:tc>
          <w:tcPr>
            <w:tcW w:w="694" w:type="pct"/>
            <w:tcBorders>
              <w:top w:val="nil"/>
              <w:left w:val="single" w:sz="4" w:space="0" w:color="auto"/>
              <w:bottom w:val="nil"/>
              <w:right w:val="single" w:sz="4" w:space="0" w:color="auto"/>
            </w:tcBorders>
            <w:vAlign w:val="bottom"/>
          </w:tcPr>
          <w:p w:rsidR="00FD355D" w:rsidRPr="0053689D" w:rsidRDefault="00FD355D" w:rsidP="004E00F4">
            <w:pPr>
              <w:spacing w:before="120" w:after="80" w:line="240" w:lineRule="exact"/>
              <w:ind w:left="17" w:right="283"/>
              <w:jc w:val="right"/>
              <w:rPr>
                <w:snapToGrid w:val="0"/>
                <w:sz w:val="26"/>
                <w:szCs w:val="26"/>
              </w:rPr>
            </w:pPr>
            <w:r w:rsidRPr="0053689D">
              <w:rPr>
                <w:snapToGrid w:val="0"/>
                <w:sz w:val="26"/>
                <w:szCs w:val="26"/>
              </w:rPr>
              <w:t>84,2</w:t>
            </w:r>
          </w:p>
        </w:tc>
      </w:tr>
      <w:tr w:rsidR="00FD355D" w:rsidRPr="0053689D" w:rsidTr="004E00F4">
        <w:tc>
          <w:tcPr>
            <w:tcW w:w="1702"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5" w:right="113"/>
              <w:rPr>
                <w:snapToGrid w:val="0"/>
                <w:sz w:val="26"/>
                <w:szCs w:val="26"/>
              </w:rPr>
            </w:pPr>
            <w:r w:rsidRPr="0053689D">
              <w:rPr>
                <w:snapToGrid w:val="0"/>
                <w:sz w:val="26"/>
                <w:szCs w:val="26"/>
              </w:rPr>
              <w:t>Промежуточные товары</w:t>
            </w:r>
          </w:p>
        </w:tc>
        <w:tc>
          <w:tcPr>
            <w:tcW w:w="773"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2 280,3</w:t>
            </w:r>
          </w:p>
        </w:tc>
        <w:tc>
          <w:tcPr>
            <w:tcW w:w="800"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2 154,3</w:t>
            </w:r>
          </w:p>
        </w:tc>
        <w:tc>
          <w:tcPr>
            <w:tcW w:w="1031" w:type="pct"/>
            <w:tcBorders>
              <w:top w:val="nil"/>
              <w:left w:val="single" w:sz="4" w:space="0" w:color="auto"/>
              <w:bottom w:val="nil"/>
              <w:right w:val="single" w:sz="4" w:space="0" w:color="auto"/>
            </w:tcBorders>
            <w:vAlign w:val="bottom"/>
          </w:tcPr>
          <w:p w:rsidR="00FD355D" w:rsidRPr="0053689D" w:rsidRDefault="00FD355D" w:rsidP="004E00F4">
            <w:pPr>
              <w:tabs>
                <w:tab w:val="left" w:pos="1372"/>
                <w:tab w:val="left" w:pos="1656"/>
              </w:tabs>
              <w:spacing w:before="80" w:after="80" w:line="240" w:lineRule="exact"/>
              <w:ind w:left="17" w:right="567"/>
              <w:jc w:val="right"/>
              <w:rPr>
                <w:snapToGrid w:val="0"/>
                <w:sz w:val="26"/>
                <w:szCs w:val="26"/>
              </w:rPr>
            </w:pPr>
            <w:r w:rsidRPr="0053689D">
              <w:rPr>
                <w:snapToGrid w:val="0"/>
                <w:sz w:val="26"/>
                <w:szCs w:val="26"/>
              </w:rPr>
              <w:t>-126,0</w:t>
            </w:r>
          </w:p>
        </w:tc>
        <w:tc>
          <w:tcPr>
            <w:tcW w:w="694"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83"/>
              <w:jc w:val="right"/>
              <w:rPr>
                <w:snapToGrid w:val="0"/>
                <w:sz w:val="26"/>
                <w:szCs w:val="26"/>
              </w:rPr>
            </w:pPr>
            <w:r w:rsidRPr="0053689D">
              <w:rPr>
                <w:snapToGrid w:val="0"/>
                <w:sz w:val="26"/>
                <w:szCs w:val="26"/>
              </w:rPr>
              <w:t>94,5</w:t>
            </w:r>
          </w:p>
        </w:tc>
      </w:tr>
      <w:tr w:rsidR="00FD355D" w:rsidRPr="0053689D" w:rsidTr="004E00F4">
        <w:tc>
          <w:tcPr>
            <w:tcW w:w="1702"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5" w:right="113"/>
              <w:rPr>
                <w:snapToGrid w:val="0"/>
                <w:sz w:val="26"/>
                <w:szCs w:val="26"/>
              </w:rPr>
            </w:pPr>
            <w:r w:rsidRPr="0053689D">
              <w:rPr>
                <w:snapToGrid w:val="0"/>
                <w:sz w:val="26"/>
                <w:szCs w:val="26"/>
              </w:rPr>
              <w:t>Потребительские товары</w:t>
            </w:r>
          </w:p>
        </w:tc>
        <w:tc>
          <w:tcPr>
            <w:tcW w:w="773"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1 527,7</w:t>
            </w:r>
          </w:p>
        </w:tc>
        <w:tc>
          <w:tcPr>
            <w:tcW w:w="800"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1 352,6</w:t>
            </w:r>
          </w:p>
        </w:tc>
        <w:tc>
          <w:tcPr>
            <w:tcW w:w="1031" w:type="pct"/>
            <w:tcBorders>
              <w:top w:val="nil"/>
              <w:left w:val="single" w:sz="4" w:space="0" w:color="auto"/>
              <w:bottom w:val="nil"/>
              <w:right w:val="single" w:sz="4" w:space="0" w:color="auto"/>
            </w:tcBorders>
            <w:vAlign w:val="bottom"/>
          </w:tcPr>
          <w:p w:rsidR="00FD355D" w:rsidRPr="0053689D" w:rsidRDefault="00FD355D" w:rsidP="004E00F4">
            <w:pPr>
              <w:tabs>
                <w:tab w:val="left" w:pos="1372"/>
                <w:tab w:val="left" w:pos="1656"/>
              </w:tabs>
              <w:spacing w:before="80" w:after="80" w:line="240" w:lineRule="exact"/>
              <w:ind w:left="17" w:right="567"/>
              <w:jc w:val="right"/>
              <w:rPr>
                <w:snapToGrid w:val="0"/>
                <w:sz w:val="26"/>
                <w:szCs w:val="26"/>
              </w:rPr>
            </w:pPr>
            <w:r w:rsidRPr="0053689D">
              <w:rPr>
                <w:snapToGrid w:val="0"/>
                <w:sz w:val="26"/>
                <w:szCs w:val="26"/>
              </w:rPr>
              <w:t>-175,1</w:t>
            </w:r>
          </w:p>
        </w:tc>
        <w:tc>
          <w:tcPr>
            <w:tcW w:w="694"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83"/>
              <w:jc w:val="right"/>
              <w:rPr>
                <w:snapToGrid w:val="0"/>
                <w:sz w:val="26"/>
                <w:szCs w:val="26"/>
              </w:rPr>
            </w:pPr>
            <w:r w:rsidRPr="0053689D">
              <w:rPr>
                <w:snapToGrid w:val="0"/>
                <w:sz w:val="26"/>
                <w:szCs w:val="26"/>
              </w:rPr>
              <w:t>88,5</w:t>
            </w:r>
          </w:p>
        </w:tc>
      </w:tr>
      <w:tr w:rsidR="00FD355D" w:rsidRPr="0053689D" w:rsidTr="004E00F4">
        <w:trPr>
          <w:trHeight w:val="80"/>
        </w:trPr>
        <w:tc>
          <w:tcPr>
            <w:tcW w:w="1702"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645" w:right="113"/>
              <w:rPr>
                <w:snapToGrid w:val="0"/>
                <w:sz w:val="26"/>
                <w:szCs w:val="26"/>
              </w:rPr>
            </w:pPr>
            <w:r w:rsidRPr="0053689D">
              <w:rPr>
                <w:snapToGrid w:val="0"/>
                <w:sz w:val="26"/>
                <w:szCs w:val="26"/>
              </w:rPr>
              <w:t>в том числе:</w:t>
            </w:r>
          </w:p>
        </w:tc>
        <w:tc>
          <w:tcPr>
            <w:tcW w:w="773"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 </w:t>
            </w:r>
          </w:p>
        </w:tc>
        <w:tc>
          <w:tcPr>
            <w:tcW w:w="800"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 </w:t>
            </w:r>
          </w:p>
        </w:tc>
        <w:tc>
          <w:tcPr>
            <w:tcW w:w="1031" w:type="pct"/>
            <w:tcBorders>
              <w:top w:val="nil"/>
              <w:left w:val="single" w:sz="4" w:space="0" w:color="auto"/>
              <w:bottom w:val="nil"/>
              <w:right w:val="single" w:sz="4" w:space="0" w:color="auto"/>
            </w:tcBorders>
            <w:vAlign w:val="bottom"/>
          </w:tcPr>
          <w:p w:rsidR="00FD355D" w:rsidRPr="0053689D" w:rsidRDefault="00FD355D" w:rsidP="004E00F4">
            <w:pPr>
              <w:tabs>
                <w:tab w:val="left" w:pos="1372"/>
                <w:tab w:val="left" w:pos="1656"/>
              </w:tabs>
              <w:spacing w:before="80" w:after="80" w:line="240" w:lineRule="exact"/>
              <w:ind w:left="17" w:right="567"/>
              <w:jc w:val="right"/>
              <w:rPr>
                <w:snapToGrid w:val="0"/>
                <w:sz w:val="26"/>
                <w:szCs w:val="26"/>
              </w:rPr>
            </w:pPr>
            <w:r w:rsidRPr="0053689D">
              <w:rPr>
                <w:snapToGrid w:val="0"/>
                <w:sz w:val="26"/>
                <w:szCs w:val="26"/>
              </w:rPr>
              <w:t> </w:t>
            </w:r>
          </w:p>
        </w:tc>
        <w:tc>
          <w:tcPr>
            <w:tcW w:w="694"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83"/>
              <w:jc w:val="right"/>
              <w:rPr>
                <w:snapToGrid w:val="0"/>
                <w:sz w:val="26"/>
                <w:szCs w:val="26"/>
              </w:rPr>
            </w:pPr>
            <w:r w:rsidRPr="0053689D">
              <w:rPr>
                <w:snapToGrid w:val="0"/>
                <w:sz w:val="26"/>
                <w:szCs w:val="26"/>
              </w:rPr>
              <w:t> </w:t>
            </w:r>
          </w:p>
        </w:tc>
      </w:tr>
      <w:tr w:rsidR="00FD355D" w:rsidRPr="0053689D" w:rsidTr="004E00F4">
        <w:tc>
          <w:tcPr>
            <w:tcW w:w="1702"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345" w:right="113"/>
              <w:rPr>
                <w:snapToGrid w:val="0"/>
                <w:sz w:val="26"/>
                <w:szCs w:val="26"/>
              </w:rPr>
            </w:pPr>
            <w:r w:rsidRPr="0053689D">
              <w:rPr>
                <w:snapToGrid w:val="0"/>
                <w:sz w:val="26"/>
                <w:szCs w:val="26"/>
              </w:rPr>
              <w:t>продовольственные</w:t>
            </w:r>
          </w:p>
        </w:tc>
        <w:tc>
          <w:tcPr>
            <w:tcW w:w="773"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451,2</w:t>
            </w:r>
          </w:p>
        </w:tc>
        <w:tc>
          <w:tcPr>
            <w:tcW w:w="800"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27"/>
              <w:jc w:val="right"/>
              <w:rPr>
                <w:snapToGrid w:val="0"/>
                <w:sz w:val="26"/>
                <w:szCs w:val="26"/>
              </w:rPr>
            </w:pPr>
            <w:r w:rsidRPr="0053689D">
              <w:rPr>
                <w:snapToGrid w:val="0"/>
                <w:sz w:val="26"/>
                <w:szCs w:val="26"/>
              </w:rPr>
              <w:t>432,7</w:t>
            </w:r>
          </w:p>
        </w:tc>
        <w:tc>
          <w:tcPr>
            <w:tcW w:w="1031" w:type="pct"/>
            <w:tcBorders>
              <w:top w:val="nil"/>
              <w:left w:val="single" w:sz="4" w:space="0" w:color="auto"/>
              <w:bottom w:val="nil"/>
              <w:right w:val="single" w:sz="4" w:space="0" w:color="auto"/>
            </w:tcBorders>
            <w:vAlign w:val="bottom"/>
          </w:tcPr>
          <w:p w:rsidR="00FD355D" w:rsidRPr="0053689D" w:rsidRDefault="00FD355D" w:rsidP="004E00F4">
            <w:pPr>
              <w:tabs>
                <w:tab w:val="left" w:pos="1372"/>
                <w:tab w:val="left" w:pos="1656"/>
              </w:tabs>
              <w:spacing w:before="80" w:after="80" w:line="240" w:lineRule="exact"/>
              <w:ind w:left="17" w:right="567"/>
              <w:jc w:val="right"/>
              <w:rPr>
                <w:snapToGrid w:val="0"/>
                <w:sz w:val="26"/>
                <w:szCs w:val="26"/>
              </w:rPr>
            </w:pPr>
            <w:r w:rsidRPr="0053689D">
              <w:rPr>
                <w:snapToGrid w:val="0"/>
                <w:sz w:val="26"/>
                <w:szCs w:val="26"/>
              </w:rPr>
              <w:t>-18,5</w:t>
            </w:r>
          </w:p>
        </w:tc>
        <w:tc>
          <w:tcPr>
            <w:tcW w:w="694" w:type="pct"/>
            <w:tcBorders>
              <w:top w:val="nil"/>
              <w:left w:val="single" w:sz="4" w:space="0" w:color="auto"/>
              <w:bottom w:val="nil"/>
              <w:right w:val="single" w:sz="4" w:space="0" w:color="auto"/>
            </w:tcBorders>
            <w:vAlign w:val="bottom"/>
          </w:tcPr>
          <w:p w:rsidR="00FD355D" w:rsidRPr="0053689D" w:rsidRDefault="00FD355D" w:rsidP="004E00F4">
            <w:pPr>
              <w:spacing w:before="80" w:after="80" w:line="240" w:lineRule="exact"/>
              <w:ind w:left="17" w:right="283"/>
              <w:jc w:val="right"/>
              <w:rPr>
                <w:snapToGrid w:val="0"/>
                <w:sz w:val="26"/>
                <w:szCs w:val="26"/>
              </w:rPr>
            </w:pPr>
            <w:r w:rsidRPr="0053689D">
              <w:rPr>
                <w:snapToGrid w:val="0"/>
                <w:sz w:val="26"/>
                <w:szCs w:val="26"/>
              </w:rPr>
              <w:t>95,9</w:t>
            </w:r>
          </w:p>
        </w:tc>
      </w:tr>
      <w:tr w:rsidR="00FD355D" w:rsidRPr="0053689D" w:rsidTr="004E00F4">
        <w:trPr>
          <w:trHeight w:val="225"/>
        </w:trPr>
        <w:tc>
          <w:tcPr>
            <w:tcW w:w="1702" w:type="pct"/>
            <w:tcBorders>
              <w:top w:val="nil"/>
              <w:left w:val="single" w:sz="4" w:space="0" w:color="auto"/>
              <w:bottom w:val="double" w:sz="4" w:space="0" w:color="auto"/>
              <w:right w:val="single" w:sz="4" w:space="0" w:color="auto"/>
            </w:tcBorders>
            <w:vAlign w:val="bottom"/>
          </w:tcPr>
          <w:p w:rsidR="00FD355D" w:rsidRPr="0053689D" w:rsidRDefault="00FD355D" w:rsidP="004E00F4">
            <w:pPr>
              <w:spacing w:before="80" w:after="120" w:line="240" w:lineRule="exact"/>
              <w:ind w:left="345" w:right="113"/>
              <w:rPr>
                <w:snapToGrid w:val="0"/>
                <w:sz w:val="26"/>
                <w:szCs w:val="26"/>
              </w:rPr>
            </w:pPr>
            <w:r w:rsidRPr="0053689D">
              <w:rPr>
                <w:snapToGrid w:val="0"/>
                <w:sz w:val="26"/>
                <w:szCs w:val="26"/>
              </w:rPr>
              <w:t xml:space="preserve">непродовольственные </w:t>
            </w:r>
          </w:p>
        </w:tc>
        <w:tc>
          <w:tcPr>
            <w:tcW w:w="773" w:type="pct"/>
            <w:tcBorders>
              <w:top w:val="nil"/>
              <w:left w:val="single" w:sz="4" w:space="0" w:color="auto"/>
              <w:bottom w:val="double" w:sz="4" w:space="0" w:color="auto"/>
              <w:right w:val="single" w:sz="4" w:space="0" w:color="auto"/>
            </w:tcBorders>
            <w:vAlign w:val="bottom"/>
          </w:tcPr>
          <w:p w:rsidR="00FD355D" w:rsidRPr="0053689D" w:rsidRDefault="00FD355D" w:rsidP="004E00F4">
            <w:pPr>
              <w:spacing w:before="80" w:after="120" w:line="240" w:lineRule="exact"/>
              <w:ind w:left="17" w:right="227"/>
              <w:jc w:val="right"/>
              <w:rPr>
                <w:snapToGrid w:val="0"/>
                <w:sz w:val="26"/>
                <w:szCs w:val="26"/>
              </w:rPr>
            </w:pPr>
            <w:r w:rsidRPr="0053689D">
              <w:rPr>
                <w:snapToGrid w:val="0"/>
                <w:sz w:val="26"/>
                <w:szCs w:val="26"/>
              </w:rPr>
              <w:t>1 076,5</w:t>
            </w:r>
          </w:p>
        </w:tc>
        <w:tc>
          <w:tcPr>
            <w:tcW w:w="800" w:type="pct"/>
            <w:tcBorders>
              <w:top w:val="nil"/>
              <w:left w:val="single" w:sz="4" w:space="0" w:color="auto"/>
              <w:bottom w:val="double" w:sz="4" w:space="0" w:color="auto"/>
              <w:right w:val="single" w:sz="4" w:space="0" w:color="auto"/>
            </w:tcBorders>
            <w:vAlign w:val="bottom"/>
          </w:tcPr>
          <w:p w:rsidR="00FD355D" w:rsidRPr="0053689D" w:rsidRDefault="00FD355D" w:rsidP="004E00F4">
            <w:pPr>
              <w:spacing w:before="80" w:after="120" w:line="240" w:lineRule="exact"/>
              <w:ind w:left="17" w:right="227"/>
              <w:jc w:val="right"/>
              <w:rPr>
                <w:snapToGrid w:val="0"/>
                <w:sz w:val="26"/>
                <w:szCs w:val="26"/>
              </w:rPr>
            </w:pPr>
            <w:r w:rsidRPr="0053689D">
              <w:rPr>
                <w:snapToGrid w:val="0"/>
                <w:sz w:val="26"/>
                <w:szCs w:val="26"/>
              </w:rPr>
              <w:t>919,9</w:t>
            </w:r>
          </w:p>
        </w:tc>
        <w:tc>
          <w:tcPr>
            <w:tcW w:w="1031" w:type="pct"/>
            <w:tcBorders>
              <w:top w:val="nil"/>
              <w:left w:val="single" w:sz="4" w:space="0" w:color="auto"/>
              <w:bottom w:val="double" w:sz="4" w:space="0" w:color="auto"/>
              <w:right w:val="single" w:sz="4" w:space="0" w:color="auto"/>
            </w:tcBorders>
            <w:vAlign w:val="bottom"/>
          </w:tcPr>
          <w:p w:rsidR="00FD355D" w:rsidRPr="0053689D" w:rsidRDefault="00FD355D" w:rsidP="004E00F4">
            <w:pPr>
              <w:tabs>
                <w:tab w:val="left" w:pos="1372"/>
                <w:tab w:val="left" w:pos="1656"/>
              </w:tabs>
              <w:spacing w:before="80" w:after="120" w:line="240" w:lineRule="exact"/>
              <w:ind w:left="17" w:right="567"/>
              <w:jc w:val="right"/>
              <w:rPr>
                <w:snapToGrid w:val="0"/>
                <w:sz w:val="26"/>
                <w:szCs w:val="26"/>
              </w:rPr>
            </w:pPr>
            <w:r w:rsidRPr="0053689D">
              <w:rPr>
                <w:snapToGrid w:val="0"/>
                <w:sz w:val="26"/>
                <w:szCs w:val="26"/>
              </w:rPr>
              <w:t>-156,6</w:t>
            </w:r>
          </w:p>
        </w:tc>
        <w:tc>
          <w:tcPr>
            <w:tcW w:w="694" w:type="pct"/>
            <w:tcBorders>
              <w:top w:val="nil"/>
              <w:left w:val="single" w:sz="4" w:space="0" w:color="auto"/>
              <w:bottom w:val="double" w:sz="4" w:space="0" w:color="auto"/>
              <w:right w:val="single" w:sz="4" w:space="0" w:color="auto"/>
            </w:tcBorders>
            <w:vAlign w:val="bottom"/>
          </w:tcPr>
          <w:p w:rsidR="00FD355D" w:rsidRPr="0053689D" w:rsidRDefault="00FD355D" w:rsidP="004E00F4">
            <w:pPr>
              <w:spacing w:before="80" w:after="120" w:line="240" w:lineRule="exact"/>
              <w:ind w:left="17" w:right="283"/>
              <w:jc w:val="right"/>
              <w:rPr>
                <w:snapToGrid w:val="0"/>
                <w:sz w:val="26"/>
                <w:szCs w:val="26"/>
              </w:rPr>
            </w:pPr>
            <w:r w:rsidRPr="0053689D">
              <w:rPr>
                <w:snapToGrid w:val="0"/>
                <w:sz w:val="26"/>
                <w:szCs w:val="26"/>
              </w:rPr>
              <w:t>85,5</w:t>
            </w:r>
          </w:p>
        </w:tc>
      </w:tr>
    </w:tbl>
    <w:p w:rsidR="0088143B" w:rsidRPr="0053689D" w:rsidRDefault="0088143B" w:rsidP="00230606">
      <w:pPr>
        <w:spacing w:before="360" w:after="120"/>
        <w:jc w:val="center"/>
        <w:rPr>
          <w:rFonts w:ascii="Arial" w:hAnsi="Arial" w:cs="Arial"/>
          <w:b/>
          <w:bCs/>
          <w:sz w:val="26"/>
          <w:szCs w:val="26"/>
        </w:rPr>
      </w:pPr>
      <w:r w:rsidRPr="0053689D">
        <w:rPr>
          <w:rFonts w:ascii="Arial" w:hAnsi="Arial" w:cs="Arial"/>
          <w:b/>
          <w:bCs/>
          <w:sz w:val="26"/>
          <w:szCs w:val="26"/>
        </w:rPr>
        <w:t xml:space="preserve">9.1.3. География внешней торговли </w:t>
      </w:r>
    </w:p>
    <w:p w:rsidR="0088143B" w:rsidRPr="0053689D" w:rsidRDefault="0088143B" w:rsidP="0088143B">
      <w:pPr>
        <w:spacing w:before="120" w:after="120" w:line="280" w:lineRule="exact"/>
        <w:jc w:val="center"/>
        <w:rPr>
          <w:rFonts w:ascii="Arial" w:hAnsi="Arial" w:cs="Arial"/>
          <w:b/>
          <w:bCs/>
          <w:sz w:val="26"/>
          <w:szCs w:val="26"/>
        </w:rPr>
      </w:pPr>
      <w:r w:rsidRPr="0053689D">
        <w:rPr>
          <w:rFonts w:ascii="Arial" w:hAnsi="Arial" w:cs="Arial"/>
          <w:b/>
          <w:bCs/>
          <w:sz w:val="26"/>
          <w:szCs w:val="26"/>
        </w:rPr>
        <w:t>Экспорт и импорт товаров по группировкам стран</w:t>
      </w:r>
    </w:p>
    <w:tbl>
      <w:tblPr>
        <w:tblW w:w="4927" w:type="pct"/>
        <w:tblInd w:w="68" w:type="dxa"/>
        <w:tblCellMar>
          <w:left w:w="68" w:type="dxa"/>
          <w:right w:w="68" w:type="dxa"/>
        </w:tblCellMar>
        <w:tblLook w:val="0000" w:firstRow="0" w:lastRow="0" w:firstColumn="0" w:lastColumn="0" w:noHBand="0" w:noVBand="0"/>
      </w:tblPr>
      <w:tblGrid>
        <w:gridCol w:w="3515"/>
        <w:gridCol w:w="1853"/>
        <w:gridCol w:w="1853"/>
        <w:gridCol w:w="1851"/>
      </w:tblGrid>
      <w:tr w:rsidR="0088143B" w:rsidRPr="0053689D" w:rsidTr="004E00F4">
        <w:trPr>
          <w:tblHeader/>
        </w:trPr>
        <w:tc>
          <w:tcPr>
            <w:tcW w:w="1937"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ind w:left="-57" w:right="-57"/>
              <w:jc w:val="center"/>
              <w:rPr>
                <w:sz w:val="26"/>
                <w:szCs w:val="26"/>
              </w:rPr>
            </w:pPr>
          </w:p>
        </w:tc>
        <w:tc>
          <w:tcPr>
            <w:tcW w:w="1021" w:type="pct"/>
            <w:tcBorders>
              <w:top w:val="single" w:sz="4" w:space="0" w:color="auto"/>
              <w:left w:val="nil"/>
              <w:bottom w:val="single" w:sz="4" w:space="0" w:color="auto"/>
              <w:right w:val="nil"/>
            </w:tcBorders>
          </w:tcPr>
          <w:p w:rsidR="0088143B" w:rsidRPr="0053689D" w:rsidRDefault="0088143B" w:rsidP="004E00F4">
            <w:pPr>
              <w:spacing w:before="120" w:after="120" w:line="240" w:lineRule="exact"/>
              <w:jc w:val="center"/>
              <w:rPr>
                <w:sz w:val="26"/>
                <w:szCs w:val="26"/>
              </w:rPr>
            </w:pPr>
            <w:r w:rsidRPr="0053689D">
              <w:rPr>
                <w:sz w:val="26"/>
                <w:szCs w:val="26"/>
              </w:rPr>
              <w:t>Январь-апрель</w:t>
            </w:r>
            <w:r w:rsidRPr="0053689D">
              <w:rPr>
                <w:sz w:val="26"/>
                <w:szCs w:val="26"/>
              </w:rPr>
              <w:br/>
              <w:t xml:space="preserve">2021 г., </w:t>
            </w:r>
            <w:r w:rsidRPr="0053689D">
              <w:rPr>
                <w:sz w:val="26"/>
                <w:szCs w:val="26"/>
              </w:rPr>
              <w:br/>
              <w:t>млн. долл. США</w:t>
            </w:r>
          </w:p>
        </w:tc>
        <w:tc>
          <w:tcPr>
            <w:tcW w:w="1021"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r w:rsidRPr="0053689D">
              <w:rPr>
                <w:sz w:val="26"/>
                <w:szCs w:val="26"/>
              </w:rPr>
              <w:t xml:space="preserve">Январь-апрель 2022 г., </w:t>
            </w:r>
            <w:r w:rsidRPr="0053689D">
              <w:rPr>
                <w:sz w:val="26"/>
                <w:szCs w:val="26"/>
              </w:rPr>
              <w:br/>
              <w:t>млн. долл. США</w:t>
            </w:r>
          </w:p>
        </w:tc>
        <w:tc>
          <w:tcPr>
            <w:tcW w:w="1020" w:type="pct"/>
            <w:tcBorders>
              <w:top w:val="single" w:sz="4" w:space="0" w:color="auto"/>
              <w:left w:val="nil"/>
              <w:bottom w:val="single" w:sz="4" w:space="0" w:color="auto"/>
              <w:right w:val="single" w:sz="4" w:space="0" w:color="auto"/>
            </w:tcBorders>
          </w:tcPr>
          <w:p w:rsidR="0088143B" w:rsidRPr="0053689D" w:rsidRDefault="0088143B" w:rsidP="00FD355D">
            <w:pPr>
              <w:spacing w:before="120" w:after="120" w:line="240" w:lineRule="exact"/>
              <w:ind w:left="-57" w:right="-57"/>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r>
            <w:proofErr w:type="gramStart"/>
            <w:r w:rsidRPr="0053689D">
              <w:rPr>
                <w:sz w:val="26"/>
                <w:szCs w:val="26"/>
              </w:rPr>
              <w:t>в</w:t>
            </w:r>
            <w:proofErr w:type="gramEnd"/>
            <w:r w:rsidRPr="0053689D">
              <w:rPr>
                <w:sz w:val="26"/>
                <w:szCs w:val="26"/>
              </w:rPr>
              <w:t xml:space="preserve"> % </w:t>
            </w:r>
            <w:proofErr w:type="gramStart"/>
            <w:r w:rsidRPr="0053689D">
              <w:rPr>
                <w:sz w:val="26"/>
                <w:szCs w:val="26"/>
              </w:rPr>
              <w:t>к</w:t>
            </w:r>
            <w:proofErr w:type="gramEnd"/>
            <w:r w:rsidRPr="0053689D">
              <w:rPr>
                <w:sz w:val="26"/>
                <w:szCs w:val="26"/>
              </w:rPr>
              <w:t xml:space="preserve"> </w:t>
            </w:r>
            <w:r w:rsidRPr="0053689D">
              <w:rPr>
                <w:sz w:val="26"/>
                <w:szCs w:val="26"/>
              </w:rPr>
              <w:br/>
              <w:t xml:space="preserve">январю-апрелю </w:t>
            </w:r>
            <w:r w:rsidRPr="0053689D">
              <w:rPr>
                <w:sz w:val="26"/>
                <w:szCs w:val="26"/>
              </w:rPr>
              <w:br/>
              <w:t>2021 г.</w:t>
            </w:r>
          </w:p>
        </w:tc>
      </w:tr>
      <w:tr w:rsidR="0088143B" w:rsidRPr="0053689D" w:rsidTr="004E00F4">
        <w:trPr>
          <w:trHeight w:val="216"/>
        </w:trPr>
        <w:tc>
          <w:tcPr>
            <w:tcW w:w="1937" w:type="pct"/>
            <w:tcBorders>
              <w:top w:val="single" w:sz="4" w:space="0" w:color="auto"/>
              <w:left w:val="single" w:sz="4" w:space="0" w:color="auto"/>
              <w:right w:val="single" w:sz="4" w:space="0" w:color="auto"/>
            </w:tcBorders>
          </w:tcPr>
          <w:p w:rsidR="0088143B" w:rsidRPr="0053689D" w:rsidRDefault="0088143B" w:rsidP="00230606">
            <w:pPr>
              <w:spacing w:before="160" w:after="160" w:line="240" w:lineRule="exact"/>
              <w:rPr>
                <w:b/>
                <w:sz w:val="26"/>
                <w:szCs w:val="26"/>
              </w:rPr>
            </w:pPr>
            <w:r w:rsidRPr="0053689D">
              <w:rPr>
                <w:b/>
                <w:sz w:val="26"/>
                <w:szCs w:val="26"/>
              </w:rPr>
              <w:t xml:space="preserve">Внешняя торговля товарами </w:t>
            </w:r>
          </w:p>
        </w:tc>
        <w:tc>
          <w:tcPr>
            <w:tcW w:w="1021" w:type="pct"/>
            <w:tcBorders>
              <w:top w:val="single" w:sz="4" w:space="0" w:color="auto"/>
              <w:left w:val="single" w:sz="4" w:space="0" w:color="auto"/>
              <w:right w:val="single" w:sz="4" w:space="0" w:color="auto"/>
            </w:tcBorders>
          </w:tcPr>
          <w:p w:rsidR="0088143B" w:rsidRPr="0053689D" w:rsidRDefault="0088143B" w:rsidP="00230606">
            <w:pPr>
              <w:spacing w:before="160" w:after="160" w:line="240" w:lineRule="exact"/>
              <w:ind w:left="-170"/>
              <w:jc w:val="right"/>
              <w:rPr>
                <w:sz w:val="26"/>
                <w:szCs w:val="26"/>
              </w:rPr>
            </w:pPr>
          </w:p>
        </w:tc>
        <w:tc>
          <w:tcPr>
            <w:tcW w:w="1021" w:type="pct"/>
            <w:tcBorders>
              <w:top w:val="single" w:sz="4" w:space="0" w:color="auto"/>
              <w:left w:val="single" w:sz="4" w:space="0" w:color="auto"/>
              <w:right w:val="single" w:sz="4" w:space="0" w:color="auto"/>
            </w:tcBorders>
          </w:tcPr>
          <w:p w:rsidR="0088143B" w:rsidRPr="0053689D" w:rsidRDefault="0088143B" w:rsidP="00230606">
            <w:pPr>
              <w:spacing w:before="160" w:after="160" w:line="240" w:lineRule="exact"/>
              <w:ind w:left="-170"/>
              <w:jc w:val="right"/>
              <w:rPr>
                <w:sz w:val="26"/>
                <w:szCs w:val="26"/>
              </w:rPr>
            </w:pPr>
          </w:p>
        </w:tc>
        <w:tc>
          <w:tcPr>
            <w:tcW w:w="1020" w:type="pct"/>
            <w:tcBorders>
              <w:top w:val="single" w:sz="4" w:space="0" w:color="auto"/>
              <w:left w:val="single" w:sz="4" w:space="0" w:color="auto"/>
              <w:right w:val="single" w:sz="4" w:space="0" w:color="auto"/>
            </w:tcBorders>
          </w:tcPr>
          <w:p w:rsidR="0088143B" w:rsidRPr="0053689D" w:rsidRDefault="0088143B" w:rsidP="00230606">
            <w:pPr>
              <w:tabs>
                <w:tab w:val="left" w:pos="1230"/>
              </w:tabs>
              <w:spacing w:before="160" w:after="160" w:line="240" w:lineRule="exact"/>
              <w:ind w:left="-170" w:right="340"/>
              <w:jc w:val="right"/>
              <w:rPr>
                <w:sz w:val="26"/>
                <w:szCs w:val="26"/>
              </w:rPr>
            </w:pP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firstLine="794"/>
              <w:rPr>
                <w:sz w:val="26"/>
                <w:szCs w:val="26"/>
              </w:rPr>
            </w:pPr>
            <w:r w:rsidRPr="0053689D">
              <w:rPr>
                <w:sz w:val="26"/>
                <w:szCs w:val="26"/>
              </w:rPr>
              <w:t>оборот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8 054,8</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6 848,2</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85,0</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tabs>
                <w:tab w:val="left" w:pos="319"/>
              </w:tabs>
              <w:spacing w:before="160" w:after="160" w:line="240" w:lineRule="exact"/>
              <w:ind w:left="57" w:firstLine="794"/>
              <w:rPr>
                <w:sz w:val="26"/>
                <w:szCs w:val="26"/>
              </w:rPr>
            </w:pPr>
            <w:r w:rsidRPr="0053689D">
              <w:rPr>
                <w:sz w:val="26"/>
                <w:szCs w:val="26"/>
              </w:rPr>
              <w:t>экспорт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3 526,8</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2 838,1</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80,5</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firstLine="794"/>
              <w:rPr>
                <w:sz w:val="26"/>
                <w:szCs w:val="26"/>
              </w:rPr>
            </w:pPr>
            <w:r w:rsidRPr="0053689D">
              <w:rPr>
                <w:sz w:val="26"/>
                <w:szCs w:val="26"/>
              </w:rPr>
              <w:t>импорт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4 528,0</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4 010,1</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88,6</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firstLine="794"/>
              <w:rPr>
                <w:sz w:val="26"/>
                <w:szCs w:val="26"/>
              </w:rPr>
            </w:pPr>
            <w:r w:rsidRPr="0053689D">
              <w:rPr>
                <w:sz w:val="26"/>
                <w:szCs w:val="26"/>
              </w:rPr>
              <w:t>сальдо</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-1 001,2</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-1 172,0</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p>
        </w:tc>
      </w:tr>
      <w:tr w:rsidR="0088143B" w:rsidRPr="0053689D" w:rsidTr="004E00F4">
        <w:tc>
          <w:tcPr>
            <w:tcW w:w="1937" w:type="pct"/>
            <w:tcBorders>
              <w:left w:val="single" w:sz="4" w:space="0" w:color="auto"/>
              <w:right w:val="single" w:sz="4" w:space="0" w:color="auto"/>
            </w:tcBorders>
          </w:tcPr>
          <w:p w:rsidR="0088143B" w:rsidRPr="0053689D" w:rsidRDefault="0088143B" w:rsidP="00230606">
            <w:pPr>
              <w:spacing w:before="160" w:after="160" w:line="240" w:lineRule="exact"/>
              <w:ind w:left="57" w:right="57" w:firstLine="227"/>
              <w:rPr>
                <w:sz w:val="26"/>
                <w:szCs w:val="26"/>
              </w:rPr>
            </w:pPr>
            <w:r w:rsidRPr="0053689D">
              <w:rPr>
                <w:sz w:val="26"/>
                <w:szCs w:val="26"/>
              </w:rPr>
              <w:t>страны СНГ</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right="57" w:firstLine="794"/>
              <w:rPr>
                <w:sz w:val="26"/>
                <w:szCs w:val="26"/>
              </w:rPr>
            </w:pPr>
            <w:r w:rsidRPr="0053689D">
              <w:rPr>
                <w:sz w:val="26"/>
                <w:szCs w:val="26"/>
              </w:rPr>
              <w:t>оборот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4 576,9</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4 385,7</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95,8</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right="57" w:firstLine="794"/>
              <w:rPr>
                <w:sz w:val="26"/>
                <w:szCs w:val="26"/>
              </w:rPr>
            </w:pPr>
            <w:r w:rsidRPr="0053689D">
              <w:rPr>
                <w:sz w:val="26"/>
                <w:szCs w:val="26"/>
              </w:rPr>
              <w:t>экспорт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2 150,1</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2 050,2</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95,4</w:t>
            </w:r>
          </w:p>
        </w:tc>
      </w:tr>
      <w:tr w:rsidR="0088143B" w:rsidRPr="0053689D" w:rsidTr="00230606">
        <w:tc>
          <w:tcPr>
            <w:tcW w:w="1937" w:type="pct"/>
            <w:tcBorders>
              <w:left w:val="single" w:sz="4" w:space="0" w:color="auto"/>
              <w:right w:val="single" w:sz="4" w:space="0" w:color="auto"/>
            </w:tcBorders>
            <w:vAlign w:val="bottom"/>
          </w:tcPr>
          <w:p w:rsidR="0088143B" w:rsidRPr="0053689D" w:rsidRDefault="0088143B" w:rsidP="00230606">
            <w:pPr>
              <w:spacing w:before="160" w:after="160" w:line="240" w:lineRule="exact"/>
              <w:ind w:left="57" w:right="57" w:firstLine="794"/>
              <w:rPr>
                <w:sz w:val="26"/>
                <w:szCs w:val="26"/>
              </w:rPr>
            </w:pPr>
            <w:r w:rsidRPr="0053689D">
              <w:rPr>
                <w:sz w:val="26"/>
                <w:szCs w:val="26"/>
              </w:rPr>
              <w:t>импорт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2 426,8</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2 335,5</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r w:rsidRPr="0053689D">
              <w:rPr>
                <w:bCs/>
                <w:sz w:val="26"/>
                <w:szCs w:val="26"/>
              </w:rPr>
              <w:t>96,2</w:t>
            </w:r>
          </w:p>
        </w:tc>
      </w:tr>
      <w:tr w:rsidR="0088143B" w:rsidRPr="0053689D" w:rsidTr="00230606">
        <w:trPr>
          <w:trHeight w:val="80"/>
        </w:trPr>
        <w:tc>
          <w:tcPr>
            <w:tcW w:w="1937" w:type="pct"/>
            <w:tcBorders>
              <w:left w:val="single" w:sz="4" w:space="0" w:color="auto"/>
              <w:bottom w:val="single" w:sz="4" w:space="0" w:color="auto"/>
              <w:right w:val="single" w:sz="4" w:space="0" w:color="auto"/>
            </w:tcBorders>
            <w:vAlign w:val="bottom"/>
          </w:tcPr>
          <w:p w:rsidR="0088143B" w:rsidRPr="0053689D" w:rsidRDefault="0088143B" w:rsidP="00230606">
            <w:pPr>
              <w:spacing w:before="160" w:after="160" w:line="240" w:lineRule="exact"/>
              <w:ind w:left="57" w:right="57" w:firstLine="794"/>
              <w:rPr>
                <w:sz w:val="26"/>
                <w:szCs w:val="26"/>
              </w:rPr>
            </w:pPr>
            <w:r w:rsidRPr="0053689D">
              <w:rPr>
                <w:sz w:val="26"/>
                <w:szCs w:val="26"/>
              </w:rPr>
              <w:t>сальдо</w:t>
            </w:r>
          </w:p>
        </w:tc>
        <w:tc>
          <w:tcPr>
            <w:tcW w:w="1021" w:type="pct"/>
            <w:tcBorders>
              <w:left w:val="single" w:sz="4" w:space="0" w:color="auto"/>
              <w:bottom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-276,7</w:t>
            </w:r>
          </w:p>
        </w:tc>
        <w:tc>
          <w:tcPr>
            <w:tcW w:w="1021" w:type="pct"/>
            <w:tcBorders>
              <w:left w:val="single" w:sz="4" w:space="0" w:color="auto"/>
              <w:bottom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454"/>
              <w:jc w:val="right"/>
              <w:rPr>
                <w:bCs/>
                <w:sz w:val="26"/>
                <w:szCs w:val="26"/>
              </w:rPr>
            </w:pPr>
            <w:r w:rsidRPr="0053689D">
              <w:rPr>
                <w:bCs/>
                <w:sz w:val="26"/>
                <w:szCs w:val="26"/>
              </w:rPr>
              <w:t>-285,3</w:t>
            </w:r>
          </w:p>
        </w:tc>
        <w:tc>
          <w:tcPr>
            <w:tcW w:w="1020" w:type="pct"/>
            <w:tcBorders>
              <w:left w:val="single" w:sz="4" w:space="0" w:color="auto"/>
              <w:bottom w:val="single" w:sz="4" w:space="0" w:color="auto"/>
              <w:right w:val="single" w:sz="4" w:space="0" w:color="auto"/>
            </w:tcBorders>
            <w:vAlign w:val="bottom"/>
          </w:tcPr>
          <w:p w:rsidR="0088143B" w:rsidRPr="0053689D" w:rsidRDefault="0088143B" w:rsidP="00230606">
            <w:pPr>
              <w:tabs>
                <w:tab w:val="left" w:pos="1008"/>
              </w:tabs>
              <w:spacing w:before="160" w:after="160" w:line="240" w:lineRule="exact"/>
              <w:ind w:right="567"/>
              <w:jc w:val="right"/>
              <w:rPr>
                <w:bCs/>
                <w:sz w:val="26"/>
                <w:szCs w:val="26"/>
              </w:rPr>
            </w:pPr>
          </w:p>
        </w:tc>
      </w:tr>
      <w:tr w:rsidR="0088143B" w:rsidRPr="0053689D" w:rsidTr="00230606">
        <w:trPr>
          <w:trHeight w:val="750"/>
        </w:trPr>
        <w:tc>
          <w:tcPr>
            <w:tcW w:w="1937" w:type="pct"/>
            <w:tcBorders>
              <w:top w:val="single" w:sz="4" w:space="0" w:color="auto"/>
              <w:left w:val="single" w:sz="4" w:space="0" w:color="auto"/>
              <w:right w:val="single" w:sz="4" w:space="0" w:color="auto"/>
            </w:tcBorders>
          </w:tcPr>
          <w:p w:rsidR="0088143B" w:rsidRPr="0053689D" w:rsidRDefault="0088143B" w:rsidP="00230606">
            <w:pPr>
              <w:spacing w:before="120" w:after="120" w:line="240" w:lineRule="exact"/>
              <w:ind w:left="567" w:right="57"/>
              <w:rPr>
                <w:sz w:val="26"/>
                <w:szCs w:val="26"/>
              </w:rPr>
            </w:pPr>
            <w:r w:rsidRPr="0053689D">
              <w:rPr>
                <w:sz w:val="26"/>
                <w:szCs w:val="26"/>
              </w:rPr>
              <w:lastRenderedPageBreak/>
              <w:t>государства-члены Евразийского экономического союза</w:t>
            </w:r>
          </w:p>
        </w:tc>
        <w:tc>
          <w:tcPr>
            <w:tcW w:w="1021" w:type="pct"/>
            <w:tcBorders>
              <w:top w:val="single" w:sz="4" w:space="0" w:color="auto"/>
              <w:left w:val="single" w:sz="4" w:space="0" w:color="auto"/>
              <w:right w:val="single" w:sz="4" w:space="0" w:color="auto"/>
            </w:tcBorders>
          </w:tcPr>
          <w:p w:rsidR="0088143B" w:rsidRPr="0053689D" w:rsidRDefault="0088143B" w:rsidP="00230606">
            <w:pPr>
              <w:tabs>
                <w:tab w:val="left" w:pos="1008"/>
              </w:tabs>
              <w:spacing w:before="120" w:after="120" w:line="240" w:lineRule="exact"/>
              <w:ind w:right="454"/>
              <w:jc w:val="right"/>
              <w:rPr>
                <w:bCs/>
                <w:sz w:val="26"/>
                <w:szCs w:val="26"/>
              </w:rPr>
            </w:pPr>
          </w:p>
        </w:tc>
        <w:tc>
          <w:tcPr>
            <w:tcW w:w="1021" w:type="pct"/>
            <w:tcBorders>
              <w:top w:val="single" w:sz="4" w:space="0" w:color="auto"/>
              <w:left w:val="single" w:sz="4" w:space="0" w:color="auto"/>
              <w:right w:val="single" w:sz="4" w:space="0" w:color="auto"/>
            </w:tcBorders>
          </w:tcPr>
          <w:p w:rsidR="0088143B" w:rsidRPr="0053689D" w:rsidRDefault="0088143B" w:rsidP="00230606">
            <w:pPr>
              <w:tabs>
                <w:tab w:val="left" w:pos="1008"/>
              </w:tabs>
              <w:spacing w:before="120" w:after="120" w:line="240" w:lineRule="exact"/>
              <w:ind w:right="454"/>
              <w:jc w:val="right"/>
              <w:rPr>
                <w:bCs/>
                <w:sz w:val="26"/>
                <w:szCs w:val="26"/>
              </w:rPr>
            </w:pPr>
          </w:p>
        </w:tc>
        <w:tc>
          <w:tcPr>
            <w:tcW w:w="1020" w:type="pct"/>
            <w:tcBorders>
              <w:top w:val="single" w:sz="4" w:space="0" w:color="auto"/>
              <w:left w:val="single" w:sz="4" w:space="0" w:color="auto"/>
              <w:right w:val="single" w:sz="4" w:space="0" w:color="auto"/>
            </w:tcBorders>
          </w:tcPr>
          <w:p w:rsidR="0088143B" w:rsidRPr="0053689D" w:rsidRDefault="0088143B" w:rsidP="00230606">
            <w:pPr>
              <w:tabs>
                <w:tab w:val="left" w:pos="1008"/>
              </w:tabs>
              <w:spacing w:before="120" w:after="12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оборот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3 521,6</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3 686,1</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104,7</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экспорт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1 276,3</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1 472,1</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115,3</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импорт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2 245,3</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2 214,0</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98,6</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сальдо</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-969,0</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-741,9</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tcPr>
          <w:p w:rsidR="0088143B" w:rsidRPr="0053689D" w:rsidRDefault="0088143B" w:rsidP="00230606">
            <w:pPr>
              <w:spacing w:before="120" w:after="120" w:line="240" w:lineRule="exact"/>
              <w:ind w:left="57" w:right="57" w:firstLine="227"/>
              <w:rPr>
                <w:sz w:val="26"/>
                <w:szCs w:val="26"/>
              </w:rPr>
            </w:pPr>
            <w:r w:rsidRPr="0053689D">
              <w:rPr>
                <w:sz w:val="26"/>
                <w:szCs w:val="26"/>
              </w:rPr>
              <w:t>страны вне СНГ</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оборот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3 477,9</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2 462,5</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70,8</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экспорт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1 376,7</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787,9</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57,2</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импорт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2 101,2</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1 674,6</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79,7</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сальдо</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-724,5</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-886,7</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tcPr>
          <w:p w:rsidR="0088143B" w:rsidRPr="0053689D" w:rsidRDefault="0088143B" w:rsidP="00230606">
            <w:pPr>
              <w:spacing w:before="120" w:after="120" w:line="240" w:lineRule="exact"/>
              <w:ind w:left="567" w:right="57"/>
              <w:rPr>
                <w:sz w:val="26"/>
                <w:szCs w:val="26"/>
              </w:rPr>
            </w:pPr>
            <w:r w:rsidRPr="0053689D">
              <w:rPr>
                <w:sz w:val="26"/>
                <w:szCs w:val="26"/>
              </w:rPr>
              <w:t xml:space="preserve">страны ЕС </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оборот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1 899,2</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1 175,9</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61,9</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экспорт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1 071,7</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587,6</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54,8</w:t>
            </w:r>
          </w:p>
        </w:tc>
      </w:tr>
      <w:tr w:rsidR="0088143B" w:rsidRPr="0053689D" w:rsidTr="004E00F4">
        <w:tc>
          <w:tcPr>
            <w:tcW w:w="1937" w:type="pct"/>
            <w:tcBorders>
              <w:left w:val="single" w:sz="4" w:space="0" w:color="auto"/>
              <w:right w:val="single" w:sz="4" w:space="0" w:color="auto"/>
            </w:tcBorders>
            <w:vAlign w:val="bottom"/>
          </w:tcPr>
          <w:p w:rsidR="0088143B" w:rsidRPr="0053689D" w:rsidRDefault="0088143B" w:rsidP="00230606">
            <w:pPr>
              <w:spacing w:before="120" w:after="120" w:line="240" w:lineRule="exact"/>
              <w:ind w:left="57" w:right="57" w:firstLine="794"/>
              <w:rPr>
                <w:sz w:val="26"/>
                <w:szCs w:val="26"/>
              </w:rPr>
            </w:pPr>
            <w:r w:rsidRPr="0053689D">
              <w:rPr>
                <w:sz w:val="26"/>
                <w:szCs w:val="26"/>
              </w:rPr>
              <w:t>импорт</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827,5</w:t>
            </w:r>
          </w:p>
        </w:tc>
        <w:tc>
          <w:tcPr>
            <w:tcW w:w="1021"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588,3</w:t>
            </w:r>
          </w:p>
        </w:tc>
        <w:tc>
          <w:tcPr>
            <w:tcW w:w="1020" w:type="pct"/>
            <w:tcBorders>
              <w:left w:val="sing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567"/>
              <w:jc w:val="right"/>
              <w:rPr>
                <w:bCs/>
                <w:sz w:val="26"/>
                <w:szCs w:val="26"/>
              </w:rPr>
            </w:pPr>
            <w:r w:rsidRPr="0053689D">
              <w:rPr>
                <w:bCs/>
                <w:sz w:val="26"/>
                <w:szCs w:val="26"/>
              </w:rPr>
              <w:t>71,1</w:t>
            </w:r>
          </w:p>
        </w:tc>
      </w:tr>
      <w:tr w:rsidR="0088143B" w:rsidRPr="0053689D" w:rsidTr="004E00F4">
        <w:trPr>
          <w:trHeight w:val="164"/>
        </w:trPr>
        <w:tc>
          <w:tcPr>
            <w:tcW w:w="1937" w:type="pct"/>
            <w:tcBorders>
              <w:left w:val="single" w:sz="4" w:space="0" w:color="auto"/>
              <w:bottom w:val="double" w:sz="4" w:space="0" w:color="auto"/>
              <w:right w:val="single" w:sz="4" w:space="0" w:color="auto"/>
            </w:tcBorders>
          </w:tcPr>
          <w:p w:rsidR="0088143B" w:rsidRPr="0053689D" w:rsidRDefault="0088143B" w:rsidP="00230606">
            <w:pPr>
              <w:spacing w:before="120" w:after="120" w:line="240" w:lineRule="exact"/>
              <w:ind w:left="57" w:right="57" w:firstLine="794"/>
              <w:rPr>
                <w:sz w:val="26"/>
                <w:szCs w:val="26"/>
              </w:rPr>
            </w:pPr>
            <w:r w:rsidRPr="0053689D">
              <w:rPr>
                <w:sz w:val="26"/>
                <w:szCs w:val="26"/>
              </w:rPr>
              <w:t>сальдо</w:t>
            </w:r>
          </w:p>
        </w:tc>
        <w:tc>
          <w:tcPr>
            <w:tcW w:w="1021" w:type="pct"/>
            <w:tcBorders>
              <w:left w:val="single" w:sz="4" w:space="0" w:color="auto"/>
              <w:bottom w:val="doub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244,2</w:t>
            </w:r>
          </w:p>
        </w:tc>
        <w:tc>
          <w:tcPr>
            <w:tcW w:w="1021" w:type="pct"/>
            <w:tcBorders>
              <w:left w:val="single" w:sz="4" w:space="0" w:color="auto"/>
              <w:bottom w:val="double" w:sz="4" w:space="0" w:color="auto"/>
              <w:right w:val="single" w:sz="4" w:space="0" w:color="auto"/>
            </w:tcBorders>
            <w:vAlign w:val="bottom"/>
          </w:tcPr>
          <w:p w:rsidR="0088143B" w:rsidRPr="0053689D" w:rsidRDefault="0088143B" w:rsidP="00230606">
            <w:pPr>
              <w:tabs>
                <w:tab w:val="left" w:pos="1008"/>
              </w:tabs>
              <w:spacing w:before="120" w:after="120" w:line="240" w:lineRule="exact"/>
              <w:ind w:right="454"/>
              <w:jc w:val="right"/>
              <w:rPr>
                <w:bCs/>
                <w:sz w:val="26"/>
                <w:szCs w:val="26"/>
              </w:rPr>
            </w:pPr>
            <w:r w:rsidRPr="0053689D">
              <w:rPr>
                <w:bCs/>
                <w:sz w:val="26"/>
                <w:szCs w:val="26"/>
              </w:rPr>
              <w:t>-0,7</w:t>
            </w:r>
          </w:p>
        </w:tc>
        <w:tc>
          <w:tcPr>
            <w:tcW w:w="1020" w:type="pct"/>
            <w:tcBorders>
              <w:left w:val="single" w:sz="4" w:space="0" w:color="auto"/>
              <w:bottom w:val="double" w:sz="4" w:space="0" w:color="auto"/>
              <w:right w:val="single" w:sz="4" w:space="0" w:color="auto"/>
            </w:tcBorders>
            <w:vAlign w:val="bottom"/>
          </w:tcPr>
          <w:p w:rsidR="0088143B" w:rsidRPr="0053689D" w:rsidRDefault="0088143B" w:rsidP="00230606">
            <w:pPr>
              <w:spacing w:before="120" w:after="120" w:line="240" w:lineRule="exact"/>
              <w:ind w:firstLineChars="100" w:firstLine="220"/>
              <w:jc w:val="right"/>
              <w:rPr>
                <w:sz w:val="22"/>
                <w:szCs w:val="22"/>
              </w:rPr>
            </w:pPr>
          </w:p>
        </w:tc>
      </w:tr>
    </w:tbl>
    <w:p w:rsidR="0088143B" w:rsidRPr="0053689D" w:rsidRDefault="0088143B" w:rsidP="0088143B">
      <w:pPr>
        <w:spacing w:before="120" w:line="370" w:lineRule="exact"/>
        <w:ind w:firstLine="709"/>
        <w:jc w:val="both"/>
        <w:rPr>
          <w:sz w:val="30"/>
          <w:szCs w:val="30"/>
          <w:highlight w:val="yellow"/>
        </w:rPr>
      </w:pPr>
      <w:r w:rsidRPr="0053689D">
        <w:rPr>
          <w:sz w:val="30"/>
          <w:szCs w:val="30"/>
        </w:rPr>
        <w:t xml:space="preserve">Из общего объема экспорта </w:t>
      </w:r>
      <w:proofErr w:type="spellStart"/>
      <w:r w:rsidRPr="0053689D">
        <w:rPr>
          <w:sz w:val="30"/>
          <w:szCs w:val="30"/>
        </w:rPr>
        <w:t>г</w:t>
      </w:r>
      <w:proofErr w:type="gramStart"/>
      <w:r w:rsidRPr="0053689D">
        <w:rPr>
          <w:sz w:val="30"/>
          <w:szCs w:val="30"/>
        </w:rPr>
        <w:t>.М</w:t>
      </w:r>
      <w:proofErr w:type="gramEnd"/>
      <w:r w:rsidRPr="0053689D">
        <w:rPr>
          <w:sz w:val="30"/>
          <w:szCs w:val="30"/>
        </w:rPr>
        <w:t>инска</w:t>
      </w:r>
      <w:proofErr w:type="spellEnd"/>
      <w:r w:rsidRPr="0053689D">
        <w:rPr>
          <w:sz w:val="30"/>
          <w:szCs w:val="30"/>
        </w:rPr>
        <w:t xml:space="preserve"> в январе-апреле 2022 г. </w:t>
      </w:r>
      <w:r w:rsidRPr="0053689D">
        <w:rPr>
          <w:sz w:val="30"/>
          <w:szCs w:val="30"/>
        </w:rPr>
        <w:br/>
        <w:t xml:space="preserve">на долю стран ЕАЭС приходилось 51,9% (в январе-апреле 2021 г. – 36,2%), на долю Российской Федерации – 49,2% (33,9%), стран ЕС – 20,7% (30,4%), остальных стран – 27,4% (33,4%). Импорт </w:t>
      </w:r>
      <w:r w:rsidRPr="0053689D">
        <w:rPr>
          <w:sz w:val="30"/>
          <w:szCs w:val="30"/>
        </w:rPr>
        <w:br/>
        <w:t>из стран ЕАЭС составил 55,2% общего объема импорта (в январе-апреле 2021 г. – 49,6%), из Российской Федерации – 54,8% (49,1%), стран ЕС – 14,7% (18,3%), остальных стран – 30,1% (32,1%).</w:t>
      </w:r>
    </w:p>
    <w:p w:rsidR="0088143B" w:rsidRPr="0053689D" w:rsidRDefault="0088143B" w:rsidP="0088143B">
      <w:pPr>
        <w:spacing w:line="370" w:lineRule="exact"/>
        <w:ind w:firstLine="709"/>
        <w:jc w:val="both"/>
        <w:rPr>
          <w:sz w:val="30"/>
          <w:szCs w:val="30"/>
          <w:highlight w:val="cyan"/>
        </w:rPr>
      </w:pPr>
      <w:r w:rsidRPr="0053689D">
        <w:rPr>
          <w:sz w:val="30"/>
          <w:szCs w:val="30"/>
        </w:rPr>
        <w:t xml:space="preserve">В январе-апреле 2022 г. зарегистрированы объемы экспортно-импортных операций с 168 странами мира. Товары поставлялись </w:t>
      </w:r>
      <w:r w:rsidRPr="0053689D">
        <w:rPr>
          <w:sz w:val="30"/>
          <w:szCs w:val="30"/>
        </w:rPr>
        <w:br/>
        <w:t xml:space="preserve">на рынки 115 стран, импортировалась продукция из 154 государств. </w:t>
      </w:r>
      <w:r w:rsidRPr="0053689D">
        <w:rPr>
          <w:sz w:val="30"/>
          <w:szCs w:val="30"/>
          <w:highlight w:val="cyan"/>
        </w:rPr>
        <w:br/>
      </w:r>
      <w:r w:rsidRPr="0053689D">
        <w:rPr>
          <w:sz w:val="30"/>
          <w:szCs w:val="30"/>
        </w:rPr>
        <w:t>В январе-апреле 2021 г. экспортно-импортные операции осуществлялись с 172 странами мира, товары поставлялись на рынки 125 государств, импортировалась продукция из 159 стран.</w:t>
      </w:r>
    </w:p>
    <w:p w:rsidR="0088143B" w:rsidRPr="0053689D" w:rsidRDefault="0088143B" w:rsidP="0088143B">
      <w:pPr>
        <w:spacing w:line="370" w:lineRule="exact"/>
        <w:ind w:firstLine="709"/>
        <w:jc w:val="both"/>
        <w:rPr>
          <w:sz w:val="30"/>
          <w:szCs w:val="30"/>
          <w:highlight w:val="cyan"/>
        </w:rPr>
      </w:pPr>
      <w:r w:rsidRPr="0053689D">
        <w:rPr>
          <w:sz w:val="30"/>
          <w:szCs w:val="30"/>
        </w:rPr>
        <w:lastRenderedPageBreak/>
        <w:t>Основными торговыми партнерами города в январ</w:t>
      </w:r>
      <w:proofErr w:type="gramStart"/>
      <w:r w:rsidRPr="0053689D">
        <w:rPr>
          <w:sz w:val="30"/>
          <w:szCs w:val="30"/>
        </w:rPr>
        <w:t>е-</w:t>
      </w:r>
      <w:proofErr w:type="gramEnd"/>
      <w:r w:rsidR="006745FB">
        <w:rPr>
          <w:sz w:val="30"/>
          <w:szCs w:val="30"/>
        </w:rPr>
        <w:br/>
      </w:r>
      <w:r w:rsidRPr="0053689D">
        <w:rPr>
          <w:sz w:val="30"/>
          <w:szCs w:val="30"/>
        </w:rPr>
        <w:t xml:space="preserve">апреле </w:t>
      </w:r>
      <w:r w:rsidRPr="0053689D">
        <w:rPr>
          <w:spacing w:val="-4"/>
          <w:sz w:val="30"/>
          <w:szCs w:val="30"/>
        </w:rPr>
        <w:t>2022 г. являлись</w:t>
      </w:r>
      <w:r w:rsidRPr="0053689D">
        <w:rPr>
          <w:sz w:val="30"/>
          <w:szCs w:val="30"/>
        </w:rPr>
        <w:t xml:space="preserve">: </w:t>
      </w:r>
      <w:proofErr w:type="gramStart"/>
      <w:r w:rsidRPr="0053689D">
        <w:rPr>
          <w:sz w:val="30"/>
          <w:szCs w:val="30"/>
        </w:rPr>
        <w:t xml:space="preserve">Российская Федерация – 52,5% от всего объема товарооборота, Китай – 9,9%, Украина – 9%, Нидерланды – 5,1%, Германия – 2,6%, Польша – 2,1%, Турция – 1,9%, Литва – 1,5%, </w:t>
      </w:r>
      <w:r w:rsidRPr="0053689D">
        <w:rPr>
          <w:sz w:val="30"/>
          <w:szCs w:val="30"/>
        </w:rPr>
        <w:br/>
        <w:t>Италия – 1,1%, Казахстан – 1,1%.</w:t>
      </w:r>
      <w:proofErr w:type="gramEnd"/>
    </w:p>
    <w:p w:rsidR="0088143B" w:rsidRPr="0053689D" w:rsidRDefault="0088143B" w:rsidP="0088143B">
      <w:pPr>
        <w:spacing w:line="370" w:lineRule="exact"/>
        <w:ind w:firstLine="709"/>
        <w:jc w:val="both"/>
        <w:rPr>
          <w:sz w:val="30"/>
          <w:szCs w:val="30"/>
        </w:rPr>
      </w:pPr>
      <w:r w:rsidRPr="0053689D">
        <w:rPr>
          <w:sz w:val="30"/>
          <w:szCs w:val="30"/>
        </w:rPr>
        <w:t xml:space="preserve">Внешняя торговля товарами отличается высокой географической концентрацией. Внешнеторговый оборот товаров </w:t>
      </w:r>
      <w:r w:rsidRPr="0053689D">
        <w:rPr>
          <w:sz w:val="30"/>
          <w:szCs w:val="30"/>
        </w:rPr>
        <w:br/>
        <w:t>на 79,1% сосредоточен на пяти странах – основных торговых партнерах.</w:t>
      </w:r>
    </w:p>
    <w:p w:rsidR="0088143B" w:rsidRPr="0053689D" w:rsidRDefault="0088143B" w:rsidP="0088143B">
      <w:pPr>
        <w:spacing w:before="200" w:after="240" w:line="300" w:lineRule="exact"/>
        <w:jc w:val="center"/>
        <w:outlineLvl w:val="0"/>
        <w:rPr>
          <w:rFonts w:ascii="Arial" w:hAnsi="Arial" w:cs="Arial"/>
          <w:b/>
          <w:bCs/>
          <w:sz w:val="26"/>
          <w:szCs w:val="26"/>
        </w:rPr>
      </w:pPr>
      <w:r w:rsidRPr="0053689D">
        <w:rPr>
          <w:rFonts w:ascii="Arial" w:hAnsi="Arial" w:cs="Arial"/>
          <w:b/>
          <w:bCs/>
          <w:sz w:val="26"/>
          <w:szCs w:val="26"/>
        </w:rPr>
        <w:t xml:space="preserve">Концентрация экспорта и импорта </w:t>
      </w:r>
      <w:proofErr w:type="spellStart"/>
      <w:r w:rsidRPr="0053689D">
        <w:rPr>
          <w:rFonts w:ascii="Arial" w:hAnsi="Arial" w:cs="Arial"/>
          <w:b/>
          <w:bCs/>
          <w:sz w:val="26"/>
          <w:szCs w:val="26"/>
        </w:rPr>
        <w:t>г</w:t>
      </w:r>
      <w:proofErr w:type="gramStart"/>
      <w:r w:rsidRPr="0053689D">
        <w:rPr>
          <w:rFonts w:ascii="Arial" w:hAnsi="Arial" w:cs="Arial"/>
          <w:b/>
          <w:bCs/>
          <w:sz w:val="26"/>
          <w:szCs w:val="26"/>
        </w:rPr>
        <w:t>.М</w:t>
      </w:r>
      <w:proofErr w:type="gramEnd"/>
      <w:r w:rsidRPr="0053689D">
        <w:rPr>
          <w:rFonts w:ascii="Arial" w:hAnsi="Arial" w:cs="Arial"/>
          <w:b/>
          <w:bCs/>
          <w:sz w:val="26"/>
          <w:szCs w:val="26"/>
        </w:rPr>
        <w:t>инска</w:t>
      </w:r>
      <w:proofErr w:type="spellEnd"/>
      <w:r w:rsidRPr="0053689D">
        <w:rPr>
          <w:rFonts w:ascii="Arial" w:hAnsi="Arial" w:cs="Arial"/>
          <w:b/>
          <w:bCs/>
          <w:sz w:val="26"/>
          <w:szCs w:val="26"/>
        </w:rPr>
        <w:t xml:space="preserve"> </w:t>
      </w:r>
      <w:r w:rsidRPr="0053689D">
        <w:rPr>
          <w:rFonts w:ascii="Arial" w:hAnsi="Arial" w:cs="Arial"/>
          <w:b/>
          <w:bCs/>
          <w:sz w:val="26"/>
          <w:szCs w:val="26"/>
        </w:rPr>
        <w:br/>
        <w:t xml:space="preserve">по странам – основным торговым партнерам </w:t>
      </w:r>
    </w:p>
    <w:tbl>
      <w:tblPr>
        <w:tblpPr w:leftFromText="180" w:rightFromText="180" w:vertAnchor="text" w:horzAnchor="margin" w:tblpY="380"/>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5"/>
        <w:gridCol w:w="1205"/>
        <w:gridCol w:w="4392"/>
      </w:tblGrid>
      <w:tr w:rsidR="0088143B" w:rsidRPr="0053689D" w:rsidTr="004E00F4">
        <w:trPr>
          <w:cantSplit/>
          <w:trHeight w:val="704"/>
        </w:trPr>
        <w:tc>
          <w:tcPr>
            <w:tcW w:w="2042" w:type="pct"/>
            <w:vMerge w:val="restart"/>
            <w:tcBorders>
              <w:top w:val="nil"/>
              <w:left w:val="nil"/>
              <w:bottom w:val="nil"/>
              <w:right w:val="nil"/>
            </w:tcBorders>
            <w:vAlign w:val="center"/>
          </w:tcPr>
          <w:p w:rsidR="0088143B" w:rsidRPr="0053689D" w:rsidRDefault="0088143B" w:rsidP="004E00F4">
            <w:pPr>
              <w:keepNext/>
              <w:spacing w:after="120"/>
              <w:ind w:left="-425"/>
              <w:jc w:val="right"/>
              <w:rPr>
                <w:sz w:val="28"/>
                <w:szCs w:val="28"/>
              </w:rPr>
            </w:pPr>
            <w:r w:rsidRPr="0053689D">
              <w:rPr>
                <w:noProof/>
              </w:rPr>
              <mc:AlternateContent>
                <mc:Choice Requires="wps">
                  <w:drawing>
                    <wp:anchor distT="0" distB="0" distL="114300" distR="114300" simplePos="0" relativeHeight="252167680" behindDoc="0" locked="0" layoutInCell="1" allowOverlap="1" wp14:anchorId="4177D468" wp14:editId="2D1C7EDC">
                      <wp:simplePos x="0" y="0"/>
                      <wp:positionH relativeFrom="column">
                        <wp:posOffset>605790</wp:posOffset>
                      </wp:positionH>
                      <wp:positionV relativeFrom="paragraph">
                        <wp:posOffset>2359025</wp:posOffset>
                      </wp:positionV>
                      <wp:extent cx="1295400" cy="180340"/>
                      <wp:effectExtent l="0" t="0" r="0" b="10160"/>
                      <wp:wrapNone/>
                      <wp:docPr id="40" name="Поле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Pr="00094A11" w:rsidRDefault="00403F7D" w:rsidP="0088143B">
                                  <w:pPr>
                                    <w:jc w:val="center"/>
                                    <w:rPr>
                                      <w:rFonts w:ascii="Arial" w:hAnsi="Arial" w:cs="Arial"/>
                                      <w:sz w:val="18"/>
                                      <w:szCs w:val="20"/>
                                    </w:rPr>
                                  </w:pPr>
                                  <w:r w:rsidRPr="00094A11">
                                    <w:rPr>
                                      <w:rFonts w:ascii="Arial" w:hAnsi="Arial" w:cs="Arial"/>
                                      <w:sz w:val="18"/>
                                      <w:szCs w:val="20"/>
                                    </w:rPr>
                                    <w:t>Импорт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40" o:spid="_x0000_s1026" type="#_x0000_t202" style="position:absolute;left:0;text-align:left;margin-left:47.7pt;margin-top:185.75pt;width:102pt;height:14.2pt;z-index:25216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" filled="f" stroked="f">
                      <v:textbox inset="0,0,0,0">
                        <w:txbxContent>
                          <w:p w:rsidR="00403F7D" w:rsidRPr="00094A11" w:rsidRDefault="00403F7D" w:rsidP="0088143B">
                            <w:pPr>
                              <w:jc w:val="center"/>
                              <w:rPr>
                                <w:rFonts w:ascii="Arial" w:hAnsi="Arial" w:cs="Arial"/>
                                <w:sz w:val="18"/>
                                <w:szCs w:val="20"/>
                              </w:rPr>
                            </w:pPr>
                            <w:r w:rsidRPr="00094A11">
                              <w:rPr>
                                <w:rFonts w:ascii="Arial" w:hAnsi="Arial" w:cs="Arial"/>
                                <w:sz w:val="18"/>
                                <w:szCs w:val="20"/>
                              </w:rPr>
                              <w:t>Импорт</w:t>
                            </w:r>
                          </w:p>
                        </w:txbxContent>
                      </v:textbox>
                    </v:shape>
                  </w:pict>
                </mc:Fallback>
              </mc:AlternateContent>
            </w:r>
            <w:r w:rsidRPr="0053689D">
              <w:rPr>
                <w:noProof/>
                <w:szCs w:val="30"/>
              </w:rPr>
              <w:drawing>
                <wp:inline distT="0" distB="0" distL="0" distR="0" wp14:anchorId="393B9909" wp14:editId="3E6AC350">
                  <wp:extent cx="2447925" cy="2428240"/>
                  <wp:effectExtent l="0" t="0" r="0" b="0"/>
                  <wp:docPr id="12"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637" w:type="pct"/>
            <w:tcBorders>
              <w:top w:val="nil"/>
              <w:left w:val="nil"/>
              <w:bottom w:val="nil"/>
              <w:right w:val="nil"/>
            </w:tcBorders>
            <w:vAlign w:val="center"/>
          </w:tcPr>
          <w:p w:rsidR="0088143B" w:rsidRPr="0053689D" w:rsidRDefault="0088143B" w:rsidP="004E00F4">
            <w:pPr>
              <w:keepNext/>
              <w:ind w:left="-109" w:right="-109"/>
              <w:jc w:val="center"/>
              <w:rPr>
                <w:rFonts w:ascii="Arial" w:hAnsi="Arial" w:cs="Arial"/>
                <w:sz w:val="14"/>
                <w:szCs w:val="16"/>
              </w:rPr>
            </w:pPr>
          </w:p>
          <w:p w:rsidR="0088143B" w:rsidRPr="0053689D" w:rsidRDefault="0088143B" w:rsidP="004E00F4">
            <w:pPr>
              <w:keepNext/>
              <w:ind w:left="-109" w:right="-109"/>
              <w:jc w:val="center"/>
              <w:rPr>
                <w:rFonts w:ascii="Arial" w:hAnsi="Arial" w:cs="Arial"/>
                <w:sz w:val="18"/>
                <w:szCs w:val="16"/>
              </w:rPr>
            </w:pPr>
          </w:p>
          <w:p w:rsidR="0088143B" w:rsidRPr="0053689D" w:rsidRDefault="0088143B" w:rsidP="004E00F4">
            <w:pPr>
              <w:keepNext/>
              <w:ind w:left="-109" w:right="-109"/>
              <w:jc w:val="center"/>
              <w:rPr>
                <w:rFonts w:ascii="Arial" w:hAnsi="Arial" w:cs="Arial"/>
                <w:sz w:val="18"/>
                <w:szCs w:val="16"/>
              </w:rPr>
            </w:pPr>
          </w:p>
          <w:p w:rsidR="0088143B" w:rsidRPr="0053689D" w:rsidRDefault="0088143B" w:rsidP="004E00F4">
            <w:pPr>
              <w:keepNext/>
              <w:ind w:left="-109" w:right="-109"/>
              <w:jc w:val="center"/>
              <w:rPr>
                <w:rFonts w:ascii="Arial" w:hAnsi="Arial" w:cs="Arial"/>
                <w:sz w:val="18"/>
                <w:szCs w:val="16"/>
              </w:rPr>
            </w:pPr>
            <w:r w:rsidRPr="0053689D">
              <w:rPr>
                <w:rFonts w:ascii="Arial" w:hAnsi="Arial" w:cs="Arial"/>
                <w:sz w:val="18"/>
                <w:szCs w:val="16"/>
              </w:rPr>
              <w:t>5 стран</w:t>
            </w:r>
          </w:p>
          <w:p w:rsidR="0088143B" w:rsidRPr="0053689D" w:rsidRDefault="0088143B" w:rsidP="004E00F4">
            <w:pPr>
              <w:keepNext/>
              <w:ind w:left="-109" w:right="-109"/>
              <w:jc w:val="center"/>
              <w:rPr>
                <w:rFonts w:ascii="Arial" w:hAnsi="Arial" w:cs="Arial"/>
                <w:sz w:val="16"/>
                <w:szCs w:val="16"/>
              </w:rPr>
            </w:pPr>
          </w:p>
        </w:tc>
        <w:tc>
          <w:tcPr>
            <w:tcW w:w="2321" w:type="pct"/>
            <w:vMerge w:val="restart"/>
            <w:tcBorders>
              <w:top w:val="nil"/>
              <w:left w:val="nil"/>
              <w:bottom w:val="nil"/>
              <w:right w:val="nil"/>
            </w:tcBorders>
          </w:tcPr>
          <w:p w:rsidR="0088143B" w:rsidRPr="0053689D" w:rsidRDefault="0088143B" w:rsidP="004E00F4">
            <w:pPr>
              <w:keepNext/>
              <w:ind w:left="-107" w:right="-427"/>
              <w:rPr>
                <w:sz w:val="28"/>
                <w:szCs w:val="28"/>
              </w:rPr>
            </w:pPr>
            <w:r w:rsidRPr="0053689D">
              <w:rPr>
                <w:noProof/>
              </w:rPr>
              <mc:AlternateContent>
                <mc:Choice Requires="wps">
                  <w:drawing>
                    <wp:anchor distT="0" distB="0" distL="114300" distR="114300" simplePos="0" relativeHeight="252168704" behindDoc="0" locked="0" layoutInCell="1" allowOverlap="1" wp14:anchorId="20D3B41F" wp14:editId="74B1DDDA">
                      <wp:simplePos x="0" y="0"/>
                      <wp:positionH relativeFrom="column">
                        <wp:posOffset>542925</wp:posOffset>
                      </wp:positionH>
                      <wp:positionV relativeFrom="paragraph">
                        <wp:posOffset>2448560</wp:posOffset>
                      </wp:positionV>
                      <wp:extent cx="1304925" cy="180340"/>
                      <wp:effectExtent l="0" t="0" r="9525" b="10160"/>
                      <wp:wrapNone/>
                      <wp:docPr id="41" name="Поле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Pr="00094A11" w:rsidRDefault="00403F7D" w:rsidP="0088143B">
                                  <w:pPr>
                                    <w:jc w:val="center"/>
                                    <w:rPr>
                                      <w:rFonts w:ascii="Arial" w:hAnsi="Arial" w:cs="Arial"/>
                                      <w:sz w:val="18"/>
                                      <w:szCs w:val="20"/>
                                    </w:rPr>
                                  </w:pPr>
                                  <w:r w:rsidRPr="00094A11">
                                    <w:rPr>
                                      <w:rFonts w:ascii="Arial" w:hAnsi="Arial" w:cs="Arial"/>
                                      <w:sz w:val="18"/>
                                      <w:szCs w:val="20"/>
                                    </w:rPr>
                                    <w:t xml:space="preserve">Экспорт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41" o:spid="_x0000_s1027" type="#_x0000_t202" style="position:absolute;left:0;text-align:left;margin-left:42.75pt;margin-top:192.8pt;width:102.75pt;height:14.2pt;z-index:25216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" filled="f" stroked="f">
                      <v:textbox inset="0,0,0,0">
                        <w:txbxContent>
                          <w:p w:rsidR="00403F7D" w:rsidRPr="00094A11" w:rsidRDefault="00403F7D" w:rsidP="0088143B">
                            <w:pPr>
                              <w:jc w:val="center"/>
                              <w:rPr>
                                <w:rFonts w:ascii="Arial" w:hAnsi="Arial" w:cs="Arial"/>
                                <w:sz w:val="18"/>
                                <w:szCs w:val="20"/>
                              </w:rPr>
                            </w:pPr>
                            <w:r w:rsidRPr="00094A11">
                              <w:rPr>
                                <w:rFonts w:ascii="Arial" w:hAnsi="Arial" w:cs="Arial"/>
                                <w:sz w:val="18"/>
                                <w:szCs w:val="20"/>
                              </w:rPr>
                              <w:t xml:space="preserve">Экспорт </w:t>
                            </w:r>
                          </w:p>
                        </w:txbxContent>
                      </v:textbox>
                    </v:shape>
                  </w:pict>
                </mc:Fallback>
              </mc:AlternateContent>
            </w:r>
            <w:r w:rsidRPr="0053689D">
              <w:rPr>
                <w:noProof/>
                <w:szCs w:val="30"/>
              </w:rPr>
              <w:drawing>
                <wp:inline distT="0" distB="0" distL="0" distR="0" wp14:anchorId="6698F72B" wp14:editId="154F19F2">
                  <wp:extent cx="2505075" cy="2447925"/>
                  <wp:effectExtent l="0" t="0" r="0" b="0"/>
                  <wp:docPr id="15"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88143B" w:rsidRPr="0053689D" w:rsidTr="004E00F4">
        <w:trPr>
          <w:cantSplit/>
          <w:trHeight w:val="659"/>
        </w:trPr>
        <w:tc>
          <w:tcPr>
            <w:tcW w:w="2042" w:type="pct"/>
            <w:vMerge/>
            <w:tcBorders>
              <w:top w:val="nil"/>
              <w:left w:val="nil"/>
              <w:bottom w:val="nil"/>
              <w:right w:val="nil"/>
            </w:tcBorders>
          </w:tcPr>
          <w:p w:rsidR="0088143B" w:rsidRPr="0053689D" w:rsidRDefault="0088143B" w:rsidP="004E00F4">
            <w:pPr>
              <w:keepNext/>
              <w:jc w:val="center"/>
              <w:rPr>
                <w:szCs w:val="30"/>
              </w:rPr>
            </w:pPr>
          </w:p>
        </w:tc>
        <w:tc>
          <w:tcPr>
            <w:tcW w:w="637" w:type="pct"/>
            <w:tcBorders>
              <w:top w:val="nil"/>
              <w:left w:val="nil"/>
              <w:bottom w:val="nil"/>
              <w:right w:val="nil"/>
            </w:tcBorders>
            <w:vAlign w:val="bottom"/>
          </w:tcPr>
          <w:p w:rsidR="0088143B" w:rsidRPr="0053689D" w:rsidRDefault="0088143B" w:rsidP="004E00F4">
            <w:pPr>
              <w:keepNext/>
              <w:ind w:left="-109" w:right="-109"/>
              <w:jc w:val="center"/>
              <w:rPr>
                <w:rFonts w:ascii="Arial" w:hAnsi="Arial" w:cs="Arial"/>
                <w:sz w:val="16"/>
                <w:szCs w:val="16"/>
              </w:rPr>
            </w:pPr>
          </w:p>
          <w:p w:rsidR="0088143B" w:rsidRPr="0053689D" w:rsidRDefault="0088143B" w:rsidP="004E00F4">
            <w:pPr>
              <w:keepNext/>
              <w:ind w:left="-109" w:right="-109"/>
              <w:jc w:val="center"/>
              <w:rPr>
                <w:rFonts w:ascii="Arial" w:hAnsi="Arial" w:cs="Arial"/>
                <w:sz w:val="18"/>
                <w:szCs w:val="16"/>
              </w:rPr>
            </w:pPr>
            <w:r w:rsidRPr="0053689D">
              <w:rPr>
                <w:rFonts w:ascii="Arial" w:hAnsi="Arial" w:cs="Arial"/>
                <w:sz w:val="18"/>
                <w:szCs w:val="16"/>
              </w:rPr>
              <w:t>10 стран</w:t>
            </w:r>
          </w:p>
        </w:tc>
        <w:tc>
          <w:tcPr>
            <w:tcW w:w="2321" w:type="pct"/>
            <w:vMerge/>
            <w:tcBorders>
              <w:top w:val="nil"/>
              <w:left w:val="nil"/>
              <w:bottom w:val="nil"/>
              <w:right w:val="nil"/>
            </w:tcBorders>
          </w:tcPr>
          <w:p w:rsidR="0088143B" w:rsidRPr="0053689D" w:rsidRDefault="0088143B" w:rsidP="004E00F4">
            <w:pPr>
              <w:keepNext/>
              <w:jc w:val="center"/>
              <w:rPr>
                <w:szCs w:val="30"/>
              </w:rPr>
            </w:pPr>
          </w:p>
        </w:tc>
      </w:tr>
      <w:tr w:rsidR="0088143B" w:rsidRPr="0053689D" w:rsidTr="004E00F4">
        <w:trPr>
          <w:cantSplit/>
          <w:trHeight w:val="530"/>
        </w:trPr>
        <w:tc>
          <w:tcPr>
            <w:tcW w:w="2042" w:type="pct"/>
            <w:vMerge/>
            <w:tcBorders>
              <w:top w:val="nil"/>
              <w:left w:val="nil"/>
              <w:bottom w:val="nil"/>
              <w:right w:val="nil"/>
            </w:tcBorders>
          </w:tcPr>
          <w:p w:rsidR="0088143B" w:rsidRPr="0053689D" w:rsidRDefault="0088143B" w:rsidP="004E00F4">
            <w:pPr>
              <w:keepNext/>
              <w:jc w:val="center"/>
              <w:rPr>
                <w:szCs w:val="30"/>
              </w:rPr>
            </w:pPr>
          </w:p>
        </w:tc>
        <w:tc>
          <w:tcPr>
            <w:tcW w:w="637" w:type="pct"/>
            <w:tcBorders>
              <w:top w:val="nil"/>
              <w:left w:val="nil"/>
              <w:bottom w:val="nil"/>
              <w:right w:val="nil"/>
            </w:tcBorders>
            <w:vAlign w:val="bottom"/>
          </w:tcPr>
          <w:p w:rsidR="0088143B" w:rsidRPr="0053689D" w:rsidRDefault="0088143B" w:rsidP="004E00F4">
            <w:pPr>
              <w:keepNext/>
              <w:spacing w:before="120"/>
              <w:ind w:left="-109" w:right="-109"/>
              <w:jc w:val="center"/>
              <w:rPr>
                <w:rFonts w:ascii="Arial" w:hAnsi="Arial" w:cs="Arial"/>
                <w:sz w:val="16"/>
                <w:szCs w:val="16"/>
              </w:rPr>
            </w:pPr>
          </w:p>
          <w:p w:rsidR="0088143B" w:rsidRPr="0053689D" w:rsidRDefault="0088143B" w:rsidP="004E00F4">
            <w:pPr>
              <w:keepNext/>
              <w:ind w:left="-109" w:right="-109"/>
              <w:jc w:val="center"/>
              <w:rPr>
                <w:rFonts w:ascii="Arial" w:hAnsi="Arial" w:cs="Arial"/>
                <w:sz w:val="16"/>
                <w:szCs w:val="16"/>
              </w:rPr>
            </w:pPr>
          </w:p>
          <w:p w:rsidR="0088143B" w:rsidRPr="0053689D" w:rsidRDefault="0088143B" w:rsidP="004E00F4">
            <w:pPr>
              <w:keepNext/>
              <w:ind w:left="-109" w:right="-109"/>
              <w:jc w:val="center"/>
              <w:rPr>
                <w:rFonts w:ascii="Arial" w:hAnsi="Arial" w:cs="Arial"/>
                <w:sz w:val="16"/>
                <w:szCs w:val="16"/>
              </w:rPr>
            </w:pPr>
            <w:r w:rsidRPr="0053689D">
              <w:rPr>
                <w:rFonts w:ascii="Arial" w:hAnsi="Arial" w:cs="Arial"/>
                <w:sz w:val="18"/>
                <w:szCs w:val="16"/>
              </w:rPr>
              <w:t>15 стран</w:t>
            </w:r>
          </w:p>
          <w:p w:rsidR="0088143B" w:rsidRPr="0053689D" w:rsidRDefault="0088143B" w:rsidP="004E00F4">
            <w:pPr>
              <w:keepNext/>
              <w:ind w:left="-109" w:right="-109"/>
              <w:jc w:val="center"/>
              <w:rPr>
                <w:rFonts w:ascii="Arial" w:hAnsi="Arial" w:cs="Arial"/>
                <w:sz w:val="12"/>
                <w:szCs w:val="16"/>
              </w:rPr>
            </w:pPr>
          </w:p>
        </w:tc>
        <w:tc>
          <w:tcPr>
            <w:tcW w:w="2321" w:type="pct"/>
            <w:vMerge/>
            <w:tcBorders>
              <w:top w:val="nil"/>
              <w:left w:val="nil"/>
              <w:bottom w:val="nil"/>
              <w:right w:val="nil"/>
            </w:tcBorders>
          </w:tcPr>
          <w:p w:rsidR="0088143B" w:rsidRPr="0053689D" w:rsidRDefault="0088143B" w:rsidP="004E00F4">
            <w:pPr>
              <w:keepNext/>
              <w:jc w:val="center"/>
              <w:rPr>
                <w:szCs w:val="30"/>
              </w:rPr>
            </w:pPr>
          </w:p>
        </w:tc>
      </w:tr>
      <w:tr w:rsidR="0088143B" w:rsidRPr="0053689D" w:rsidTr="004E00F4">
        <w:trPr>
          <w:cantSplit/>
          <w:trHeight w:val="652"/>
        </w:trPr>
        <w:tc>
          <w:tcPr>
            <w:tcW w:w="2042" w:type="pct"/>
            <w:vMerge/>
            <w:tcBorders>
              <w:top w:val="nil"/>
              <w:left w:val="nil"/>
              <w:bottom w:val="nil"/>
              <w:right w:val="nil"/>
            </w:tcBorders>
          </w:tcPr>
          <w:p w:rsidR="0088143B" w:rsidRPr="0053689D" w:rsidRDefault="0088143B" w:rsidP="004E00F4">
            <w:pPr>
              <w:keepNext/>
              <w:jc w:val="center"/>
              <w:rPr>
                <w:szCs w:val="30"/>
              </w:rPr>
            </w:pPr>
          </w:p>
        </w:tc>
        <w:tc>
          <w:tcPr>
            <w:tcW w:w="637" w:type="pct"/>
            <w:tcBorders>
              <w:top w:val="nil"/>
              <w:left w:val="nil"/>
              <w:bottom w:val="nil"/>
              <w:right w:val="nil"/>
            </w:tcBorders>
            <w:vAlign w:val="bottom"/>
          </w:tcPr>
          <w:p w:rsidR="0088143B" w:rsidRPr="0053689D" w:rsidRDefault="0088143B" w:rsidP="004E00F4">
            <w:pPr>
              <w:keepNext/>
              <w:ind w:left="-109" w:right="-109"/>
              <w:jc w:val="center"/>
              <w:rPr>
                <w:rFonts w:ascii="Arial" w:hAnsi="Arial" w:cs="Arial"/>
                <w:sz w:val="16"/>
                <w:szCs w:val="16"/>
              </w:rPr>
            </w:pPr>
            <w:r w:rsidRPr="0053689D">
              <w:rPr>
                <w:rFonts w:ascii="Arial" w:hAnsi="Arial" w:cs="Arial"/>
                <w:sz w:val="18"/>
                <w:szCs w:val="16"/>
              </w:rPr>
              <w:t>20 стран</w:t>
            </w:r>
          </w:p>
        </w:tc>
        <w:tc>
          <w:tcPr>
            <w:tcW w:w="2321" w:type="pct"/>
            <w:vMerge/>
            <w:tcBorders>
              <w:top w:val="nil"/>
              <w:left w:val="nil"/>
              <w:bottom w:val="nil"/>
              <w:right w:val="nil"/>
            </w:tcBorders>
          </w:tcPr>
          <w:p w:rsidR="0088143B" w:rsidRPr="0053689D" w:rsidRDefault="0088143B" w:rsidP="004E00F4">
            <w:pPr>
              <w:keepNext/>
              <w:jc w:val="center"/>
              <w:rPr>
                <w:szCs w:val="30"/>
              </w:rPr>
            </w:pPr>
          </w:p>
        </w:tc>
      </w:tr>
      <w:tr w:rsidR="0088143B" w:rsidRPr="0053689D" w:rsidTr="004E00F4">
        <w:trPr>
          <w:cantSplit/>
          <w:trHeight w:val="1089"/>
        </w:trPr>
        <w:tc>
          <w:tcPr>
            <w:tcW w:w="2042" w:type="pct"/>
            <w:vMerge/>
            <w:tcBorders>
              <w:top w:val="nil"/>
              <w:left w:val="nil"/>
              <w:bottom w:val="nil"/>
              <w:right w:val="nil"/>
            </w:tcBorders>
          </w:tcPr>
          <w:p w:rsidR="0088143B" w:rsidRPr="0053689D" w:rsidRDefault="0088143B" w:rsidP="004E00F4">
            <w:pPr>
              <w:keepNext/>
              <w:jc w:val="center"/>
              <w:rPr>
                <w:szCs w:val="30"/>
              </w:rPr>
            </w:pPr>
          </w:p>
        </w:tc>
        <w:tc>
          <w:tcPr>
            <w:tcW w:w="637" w:type="pct"/>
            <w:tcBorders>
              <w:top w:val="nil"/>
              <w:left w:val="nil"/>
              <w:bottom w:val="nil"/>
              <w:right w:val="nil"/>
            </w:tcBorders>
          </w:tcPr>
          <w:p w:rsidR="0088143B" w:rsidRPr="0053689D" w:rsidRDefault="0088143B" w:rsidP="004E00F4">
            <w:pPr>
              <w:keepNext/>
              <w:jc w:val="center"/>
              <w:rPr>
                <w:sz w:val="28"/>
                <w:szCs w:val="28"/>
              </w:rPr>
            </w:pPr>
          </w:p>
        </w:tc>
        <w:tc>
          <w:tcPr>
            <w:tcW w:w="2321" w:type="pct"/>
            <w:vMerge/>
            <w:tcBorders>
              <w:top w:val="nil"/>
              <w:left w:val="nil"/>
              <w:bottom w:val="nil"/>
              <w:right w:val="nil"/>
            </w:tcBorders>
          </w:tcPr>
          <w:p w:rsidR="0088143B" w:rsidRPr="0053689D" w:rsidRDefault="0088143B" w:rsidP="004E00F4">
            <w:pPr>
              <w:keepNext/>
              <w:jc w:val="center"/>
              <w:rPr>
                <w:szCs w:val="30"/>
              </w:rPr>
            </w:pPr>
          </w:p>
        </w:tc>
      </w:tr>
      <w:tr w:rsidR="0088143B" w:rsidRPr="0053689D" w:rsidTr="004E00F4">
        <w:trPr>
          <w:cantSplit/>
          <w:trHeight w:val="422"/>
        </w:trPr>
        <w:tc>
          <w:tcPr>
            <w:tcW w:w="5000" w:type="pct"/>
            <w:gridSpan w:val="3"/>
            <w:tcBorders>
              <w:top w:val="nil"/>
              <w:left w:val="nil"/>
              <w:bottom w:val="nil"/>
              <w:right w:val="nil"/>
            </w:tcBorders>
          </w:tcPr>
          <w:p w:rsidR="0088143B" w:rsidRPr="0053689D" w:rsidRDefault="0088143B" w:rsidP="004E00F4">
            <w:pPr>
              <w:tabs>
                <w:tab w:val="center" w:pos="4532"/>
                <w:tab w:val="left" w:pos="8235"/>
              </w:tabs>
              <w:ind w:left="-567"/>
              <w:jc w:val="center"/>
              <w:rPr>
                <w:sz w:val="32"/>
                <w:szCs w:val="32"/>
                <w:highlight w:val="cyan"/>
              </w:rPr>
            </w:pPr>
            <w:r w:rsidRPr="0053689D">
              <w:rPr>
                <w:noProof/>
                <w:sz w:val="32"/>
                <w:szCs w:val="32"/>
              </w:rPr>
              <w:drawing>
                <wp:inline distT="0" distB="0" distL="0" distR="0" wp14:anchorId="16A30CEB" wp14:editId="08334919">
                  <wp:extent cx="6467475" cy="381000"/>
                  <wp:effectExtent l="0" t="0" r="0" b="0"/>
                  <wp:docPr id="19" name="Диаграмма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rsidR="0088143B" w:rsidRPr="0053689D" w:rsidRDefault="0088143B" w:rsidP="0088143B">
      <w:pPr>
        <w:spacing w:after="120" w:line="260" w:lineRule="exact"/>
        <w:jc w:val="center"/>
        <w:rPr>
          <w:rFonts w:ascii="Arial" w:hAnsi="Arial" w:cs="Arial"/>
          <w:i/>
          <w:iCs/>
          <w:sz w:val="22"/>
          <w:szCs w:val="22"/>
        </w:rPr>
      </w:pPr>
      <w:r w:rsidRPr="0053689D">
        <w:rPr>
          <w:rFonts w:ascii="Arial" w:hAnsi="Arial" w:cs="Arial"/>
          <w:i/>
          <w:iCs/>
          <w:sz w:val="22"/>
          <w:szCs w:val="22"/>
        </w:rPr>
        <w:t>(</w:t>
      </w:r>
      <w:proofErr w:type="gramStart"/>
      <w:r w:rsidRPr="0053689D">
        <w:rPr>
          <w:rFonts w:ascii="Arial" w:hAnsi="Arial" w:cs="Arial"/>
          <w:i/>
          <w:iCs/>
          <w:sz w:val="22"/>
          <w:szCs w:val="22"/>
        </w:rPr>
        <w:t>в</w:t>
      </w:r>
      <w:proofErr w:type="gramEnd"/>
      <w:r w:rsidRPr="0053689D">
        <w:rPr>
          <w:rFonts w:ascii="Arial" w:hAnsi="Arial" w:cs="Arial"/>
          <w:i/>
          <w:iCs/>
          <w:sz w:val="22"/>
          <w:szCs w:val="22"/>
        </w:rPr>
        <w:t xml:space="preserve"> % к общему объему экспорта и импорта)</w:t>
      </w:r>
    </w:p>
    <w:p w:rsidR="0088143B" w:rsidRPr="0053689D" w:rsidRDefault="0088143B" w:rsidP="00AE3368">
      <w:pPr>
        <w:spacing w:before="120" w:after="120" w:line="320" w:lineRule="exact"/>
        <w:jc w:val="center"/>
        <w:rPr>
          <w:rFonts w:ascii="Arial" w:hAnsi="Arial" w:cs="Arial"/>
          <w:b/>
          <w:bCs/>
          <w:sz w:val="26"/>
          <w:szCs w:val="26"/>
        </w:rPr>
      </w:pPr>
      <w:r w:rsidRPr="0053689D">
        <w:rPr>
          <w:rFonts w:ascii="Arial" w:hAnsi="Arial" w:cs="Arial"/>
          <w:b/>
          <w:bCs/>
          <w:sz w:val="26"/>
          <w:szCs w:val="26"/>
        </w:rPr>
        <w:t>Экспорт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88143B" w:rsidRPr="0053689D" w:rsidTr="004E00F4">
        <w:trPr>
          <w:trHeight w:val="1090"/>
          <w:tblHeader/>
        </w:trPr>
        <w:tc>
          <w:tcPr>
            <w:tcW w:w="1629"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jc w:val="both"/>
              <w:rPr>
                <w:sz w:val="26"/>
                <w:szCs w:val="26"/>
              </w:rPr>
            </w:pPr>
          </w:p>
        </w:tc>
        <w:tc>
          <w:tcPr>
            <w:tcW w:w="1123"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r w:rsidRPr="0053689D">
              <w:rPr>
                <w:sz w:val="26"/>
                <w:szCs w:val="26"/>
              </w:rPr>
              <w:t xml:space="preserve">Январь-апрель 2022 г., </w:t>
            </w:r>
            <w:r w:rsidRPr="0053689D">
              <w:rPr>
                <w:sz w:val="26"/>
                <w:szCs w:val="26"/>
              </w:rPr>
              <w:br/>
              <w:t xml:space="preserve">млн. долл. </w:t>
            </w:r>
            <w:r w:rsidRPr="0053689D">
              <w:rPr>
                <w:sz w:val="26"/>
                <w:szCs w:val="26"/>
              </w:rPr>
              <w:br/>
              <w:t>США</w:t>
            </w:r>
          </w:p>
        </w:tc>
        <w:tc>
          <w:tcPr>
            <w:tcW w:w="1124"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r>
            <w:proofErr w:type="gramStart"/>
            <w:r w:rsidRPr="0053689D">
              <w:rPr>
                <w:sz w:val="26"/>
                <w:szCs w:val="26"/>
              </w:rPr>
              <w:t>в</w:t>
            </w:r>
            <w:proofErr w:type="gramEnd"/>
            <w:r w:rsidRPr="0053689D">
              <w:rPr>
                <w:sz w:val="26"/>
                <w:szCs w:val="26"/>
              </w:rPr>
              <w:t xml:space="preserve"> % </w:t>
            </w:r>
            <w:proofErr w:type="gramStart"/>
            <w:r w:rsidRPr="0053689D">
              <w:rPr>
                <w:sz w:val="26"/>
                <w:szCs w:val="26"/>
              </w:rPr>
              <w:t>к</w:t>
            </w:r>
            <w:proofErr w:type="gramEnd"/>
            <w:r w:rsidRPr="0053689D">
              <w:rPr>
                <w:sz w:val="26"/>
                <w:szCs w:val="26"/>
              </w:rPr>
              <w:t xml:space="preserve"> </w:t>
            </w:r>
            <w:r w:rsidRPr="0053689D">
              <w:rPr>
                <w:sz w:val="26"/>
                <w:szCs w:val="26"/>
              </w:rPr>
              <w:br/>
              <w:t>январю-апрелю</w:t>
            </w:r>
            <w:r w:rsidRPr="0053689D">
              <w:rPr>
                <w:sz w:val="26"/>
                <w:szCs w:val="26"/>
              </w:rPr>
              <w:br/>
              <w:t xml:space="preserve"> 2021 г.</w:t>
            </w:r>
          </w:p>
        </w:tc>
        <w:tc>
          <w:tcPr>
            <w:tcW w:w="1124"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proofErr w:type="gramStart"/>
            <w:r w:rsidRPr="0053689D">
              <w:rPr>
                <w:sz w:val="26"/>
                <w:szCs w:val="26"/>
              </w:rPr>
              <w:t>В</w:t>
            </w:r>
            <w:proofErr w:type="gramEnd"/>
            <w:r w:rsidRPr="0053689D">
              <w:rPr>
                <w:sz w:val="26"/>
                <w:szCs w:val="26"/>
              </w:rPr>
              <w:t xml:space="preserve"> % к </w:t>
            </w:r>
            <w:r w:rsidRPr="0053689D">
              <w:rPr>
                <w:sz w:val="26"/>
                <w:szCs w:val="26"/>
              </w:rPr>
              <w:br/>
              <w:t xml:space="preserve">общему </w:t>
            </w:r>
            <w:r w:rsidRPr="0053689D">
              <w:rPr>
                <w:sz w:val="26"/>
                <w:szCs w:val="26"/>
              </w:rPr>
              <w:br/>
              <w:t xml:space="preserve">объему </w:t>
            </w:r>
            <w:r w:rsidRPr="0053689D">
              <w:rPr>
                <w:sz w:val="26"/>
                <w:szCs w:val="26"/>
              </w:rPr>
              <w:br/>
              <w:t>экспорта</w:t>
            </w:r>
          </w:p>
        </w:tc>
      </w:tr>
      <w:tr w:rsidR="0088143B" w:rsidRPr="0053689D" w:rsidTr="004E00F4">
        <w:tc>
          <w:tcPr>
            <w:tcW w:w="1629" w:type="pct"/>
            <w:tcBorders>
              <w:top w:val="single" w:sz="4" w:space="0" w:color="auto"/>
              <w:left w:val="single" w:sz="4" w:space="0" w:color="auto"/>
              <w:bottom w:val="nil"/>
              <w:right w:val="single" w:sz="4" w:space="0" w:color="auto"/>
            </w:tcBorders>
          </w:tcPr>
          <w:p w:rsidR="0088143B" w:rsidRPr="0053689D" w:rsidRDefault="0088143B" w:rsidP="006738AF">
            <w:pPr>
              <w:spacing w:before="160" w:after="160" w:line="240" w:lineRule="exact"/>
              <w:rPr>
                <w:b/>
                <w:bCs/>
                <w:sz w:val="26"/>
                <w:szCs w:val="26"/>
              </w:rPr>
            </w:pPr>
            <w:r w:rsidRPr="0053689D">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88143B" w:rsidRPr="0053689D" w:rsidRDefault="0088143B" w:rsidP="006738AF">
            <w:pPr>
              <w:tabs>
                <w:tab w:val="left" w:pos="1469"/>
              </w:tabs>
              <w:spacing w:before="160" w:after="160" w:line="240" w:lineRule="exact"/>
              <w:ind w:left="-227" w:right="567"/>
              <w:jc w:val="right"/>
              <w:rPr>
                <w:b/>
                <w:bCs/>
                <w:sz w:val="26"/>
                <w:szCs w:val="26"/>
              </w:rPr>
            </w:pPr>
            <w:r w:rsidRPr="0053689D">
              <w:rPr>
                <w:b/>
                <w:bCs/>
                <w:sz w:val="26"/>
                <w:szCs w:val="26"/>
              </w:rPr>
              <w:t>2 838,1</w:t>
            </w:r>
          </w:p>
        </w:tc>
        <w:tc>
          <w:tcPr>
            <w:tcW w:w="1124" w:type="pct"/>
            <w:tcBorders>
              <w:top w:val="single" w:sz="4" w:space="0" w:color="auto"/>
              <w:left w:val="single" w:sz="4" w:space="0" w:color="auto"/>
              <w:bottom w:val="nil"/>
              <w:right w:val="single" w:sz="4" w:space="0" w:color="auto"/>
            </w:tcBorders>
            <w:vAlign w:val="bottom"/>
          </w:tcPr>
          <w:p w:rsidR="0088143B" w:rsidRPr="0053689D" w:rsidRDefault="0088143B" w:rsidP="006738AF">
            <w:pPr>
              <w:tabs>
                <w:tab w:val="left" w:pos="1469"/>
              </w:tabs>
              <w:spacing w:before="160" w:after="160" w:line="240" w:lineRule="exact"/>
              <w:ind w:left="-227" w:right="680"/>
              <w:jc w:val="right"/>
              <w:rPr>
                <w:b/>
                <w:bCs/>
                <w:sz w:val="26"/>
                <w:szCs w:val="26"/>
              </w:rPr>
            </w:pPr>
            <w:r w:rsidRPr="0053689D">
              <w:rPr>
                <w:b/>
                <w:bCs/>
                <w:sz w:val="26"/>
                <w:szCs w:val="26"/>
              </w:rPr>
              <w:t>80,5</w:t>
            </w:r>
          </w:p>
        </w:tc>
        <w:tc>
          <w:tcPr>
            <w:tcW w:w="1124" w:type="pct"/>
            <w:tcBorders>
              <w:top w:val="single" w:sz="4" w:space="0" w:color="auto"/>
              <w:left w:val="single" w:sz="4" w:space="0" w:color="auto"/>
              <w:bottom w:val="nil"/>
              <w:right w:val="single" w:sz="4" w:space="0" w:color="auto"/>
            </w:tcBorders>
            <w:vAlign w:val="bottom"/>
          </w:tcPr>
          <w:p w:rsidR="0088143B" w:rsidRPr="0053689D" w:rsidRDefault="0088143B" w:rsidP="006738AF">
            <w:pPr>
              <w:tabs>
                <w:tab w:val="left" w:pos="1469"/>
              </w:tabs>
              <w:spacing w:before="160" w:after="160" w:line="240" w:lineRule="exact"/>
              <w:ind w:left="-227" w:right="737"/>
              <w:jc w:val="right"/>
              <w:rPr>
                <w:b/>
                <w:bCs/>
                <w:sz w:val="26"/>
                <w:szCs w:val="26"/>
              </w:rPr>
            </w:pPr>
            <w:r w:rsidRPr="0053689D">
              <w:rPr>
                <w:b/>
                <w:bCs/>
                <w:sz w:val="26"/>
                <w:szCs w:val="26"/>
              </w:rPr>
              <w:t>100</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6738AF">
            <w:pPr>
              <w:spacing w:before="160" w:after="160" w:line="240" w:lineRule="exact"/>
              <w:ind w:left="170"/>
              <w:rPr>
                <w:sz w:val="26"/>
                <w:szCs w:val="26"/>
              </w:rPr>
            </w:pPr>
            <w:r w:rsidRPr="0053689D">
              <w:rPr>
                <w:sz w:val="26"/>
                <w:szCs w:val="26"/>
              </w:rPr>
              <w:t>Российская Федерация</w:t>
            </w:r>
          </w:p>
        </w:tc>
        <w:tc>
          <w:tcPr>
            <w:tcW w:w="1123"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567"/>
              <w:jc w:val="right"/>
              <w:rPr>
                <w:bCs/>
                <w:sz w:val="26"/>
                <w:szCs w:val="26"/>
              </w:rPr>
            </w:pPr>
            <w:r w:rsidRPr="0053689D">
              <w:rPr>
                <w:bCs/>
                <w:sz w:val="26"/>
                <w:szCs w:val="26"/>
              </w:rPr>
              <w:t>1 397,1</w:t>
            </w:r>
          </w:p>
        </w:tc>
        <w:tc>
          <w:tcPr>
            <w:tcW w:w="1124"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680"/>
              <w:jc w:val="right"/>
              <w:rPr>
                <w:bCs/>
                <w:sz w:val="26"/>
                <w:szCs w:val="26"/>
              </w:rPr>
            </w:pPr>
            <w:r w:rsidRPr="0053689D">
              <w:rPr>
                <w:bCs/>
                <w:sz w:val="26"/>
                <w:szCs w:val="26"/>
              </w:rPr>
              <w:t>116,7</w:t>
            </w:r>
          </w:p>
        </w:tc>
        <w:tc>
          <w:tcPr>
            <w:tcW w:w="1124"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737"/>
              <w:jc w:val="right"/>
              <w:rPr>
                <w:bCs/>
                <w:sz w:val="26"/>
                <w:szCs w:val="26"/>
              </w:rPr>
            </w:pPr>
            <w:r w:rsidRPr="0053689D">
              <w:rPr>
                <w:bCs/>
                <w:sz w:val="26"/>
                <w:szCs w:val="26"/>
              </w:rPr>
              <w:t>49,2</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6738AF">
            <w:pPr>
              <w:spacing w:before="160" w:after="160" w:line="240" w:lineRule="exact"/>
              <w:ind w:left="170"/>
              <w:rPr>
                <w:sz w:val="26"/>
                <w:szCs w:val="26"/>
              </w:rPr>
            </w:pPr>
            <w:r w:rsidRPr="0053689D">
              <w:rPr>
                <w:sz w:val="26"/>
                <w:szCs w:val="26"/>
              </w:rPr>
              <w:t>Украина</w:t>
            </w:r>
          </w:p>
        </w:tc>
        <w:tc>
          <w:tcPr>
            <w:tcW w:w="1123"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567"/>
              <w:jc w:val="right"/>
              <w:rPr>
                <w:bCs/>
                <w:sz w:val="26"/>
                <w:szCs w:val="26"/>
              </w:rPr>
            </w:pPr>
            <w:r w:rsidRPr="0053689D">
              <w:rPr>
                <w:bCs/>
                <w:sz w:val="26"/>
                <w:szCs w:val="26"/>
              </w:rPr>
              <w:t>521,9</w:t>
            </w:r>
          </w:p>
        </w:tc>
        <w:tc>
          <w:tcPr>
            <w:tcW w:w="1124"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680"/>
              <w:jc w:val="right"/>
              <w:rPr>
                <w:bCs/>
                <w:sz w:val="26"/>
                <w:szCs w:val="26"/>
              </w:rPr>
            </w:pPr>
            <w:r w:rsidRPr="0053689D">
              <w:rPr>
                <w:bCs/>
                <w:sz w:val="26"/>
                <w:szCs w:val="26"/>
              </w:rPr>
              <w:t>70,1</w:t>
            </w:r>
          </w:p>
        </w:tc>
        <w:tc>
          <w:tcPr>
            <w:tcW w:w="1124" w:type="pct"/>
            <w:tcBorders>
              <w:top w:val="nil"/>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737"/>
              <w:jc w:val="right"/>
              <w:rPr>
                <w:bCs/>
                <w:sz w:val="26"/>
                <w:szCs w:val="26"/>
              </w:rPr>
            </w:pPr>
            <w:r w:rsidRPr="0053689D">
              <w:rPr>
                <w:bCs/>
                <w:sz w:val="26"/>
                <w:szCs w:val="26"/>
              </w:rPr>
              <w:t>18,4</w:t>
            </w:r>
          </w:p>
        </w:tc>
      </w:tr>
      <w:tr w:rsidR="0088143B" w:rsidRPr="0053689D" w:rsidTr="003867DC">
        <w:tc>
          <w:tcPr>
            <w:tcW w:w="1629" w:type="pct"/>
            <w:tcBorders>
              <w:left w:val="single" w:sz="4" w:space="0" w:color="auto"/>
              <w:right w:val="single" w:sz="4" w:space="0" w:color="auto"/>
            </w:tcBorders>
            <w:vAlign w:val="center"/>
          </w:tcPr>
          <w:p w:rsidR="0088143B" w:rsidRPr="0053689D" w:rsidRDefault="0088143B" w:rsidP="006738AF">
            <w:pPr>
              <w:spacing w:before="160" w:after="160" w:line="240" w:lineRule="exact"/>
              <w:ind w:left="170"/>
              <w:rPr>
                <w:sz w:val="26"/>
                <w:szCs w:val="26"/>
              </w:rPr>
            </w:pPr>
            <w:r w:rsidRPr="0053689D">
              <w:rPr>
                <w:sz w:val="26"/>
                <w:szCs w:val="26"/>
              </w:rPr>
              <w:t>Нидерланды</w:t>
            </w:r>
          </w:p>
        </w:tc>
        <w:tc>
          <w:tcPr>
            <w:tcW w:w="1123" w:type="pct"/>
            <w:tcBorders>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567"/>
              <w:jc w:val="right"/>
              <w:rPr>
                <w:bCs/>
                <w:sz w:val="26"/>
                <w:szCs w:val="26"/>
              </w:rPr>
            </w:pPr>
            <w:r w:rsidRPr="0053689D">
              <w:rPr>
                <w:bCs/>
                <w:sz w:val="26"/>
                <w:szCs w:val="26"/>
              </w:rPr>
              <w:t>323,9</w:t>
            </w:r>
          </w:p>
        </w:tc>
        <w:tc>
          <w:tcPr>
            <w:tcW w:w="1124" w:type="pct"/>
            <w:tcBorders>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680"/>
              <w:jc w:val="right"/>
              <w:rPr>
                <w:bCs/>
                <w:sz w:val="26"/>
                <w:szCs w:val="26"/>
              </w:rPr>
            </w:pPr>
            <w:r w:rsidRPr="0053689D">
              <w:rPr>
                <w:bCs/>
                <w:sz w:val="26"/>
                <w:szCs w:val="26"/>
              </w:rPr>
              <w:t>54,4</w:t>
            </w:r>
          </w:p>
        </w:tc>
        <w:tc>
          <w:tcPr>
            <w:tcW w:w="1124" w:type="pct"/>
            <w:tcBorders>
              <w:left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737"/>
              <w:jc w:val="right"/>
              <w:rPr>
                <w:bCs/>
                <w:sz w:val="26"/>
                <w:szCs w:val="26"/>
              </w:rPr>
            </w:pPr>
            <w:r w:rsidRPr="0053689D">
              <w:rPr>
                <w:bCs/>
                <w:sz w:val="26"/>
                <w:szCs w:val="26"/>
              </w:rPr>
              <w:t>11,4</w:t>
            </w:r>
          </w:p>
        </w:tc>
      </w:tr>
      <w:tr w:rsidR="0088143B" w:rsidRPr="0053689D" w:rsidTr="003867DC">
        <w:tc>
          <w:tcPr>
            <w:tcW w:w="1629" w:type="pct"/>
            <w:tcBorders>
              <w:left w:val="single" w:sz="4" w:space="0" w:color="auto"/>
              <w:bottom w:val="single" w:sz="4" w:space="0" w:color="auto"/>
              <w:right w:val="single" w:sz="4" w:space="0" w:color="auto"/>
            </w:tcBorders>
            <w:vAlign w:val="center"/>
          </w:tcPr>
          <w:p w:rsidR="0088143B" w:rsidRPr="0053689D" w:rsidRDefault="0088143B" w:rsidP="006738AF">
            <w:pPr>
              <w:spacing w:before="160" w:after="160" w:line="240" w:lineRule="exact"/>
              <w:ind w:left="170"/>
              <w:rPr>
                <w:sz w:val="26"/>
                <w:szCs w:val="26"/>
              </w:rPr>
            </w:pPr>
            <w:r w:rsidRPr="0053689D">
              <w:rPr>
                <w:sz w:val="26"/>
                <w:szCs w:val="26"/>
              </w:rPr>
              <w:t>Литва</w:t>
            </w:r>
          </w:p>
        </w:tc>
        <w:tc>
          <w:tcPr>
            <w:tcW w:w="1123" w:type="pct"/>
            <w:tcBorders>
              <w:left w:val="single" w:sz="4" w:space="0" w:color="auto"/>
              <w:bottom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567"/>
              <w:jc w:val="right"/>
              <w:rPr>
                <w:bCs/>
                <w:sz w:val="26"/>
                <w:szCs w:val="26"/>
              </w:rPr>
            </w:pPr>
            <w:r w:rsidRPr="0053689D">
              <w:rPr>
                <w:bCs/>
                <w:sz w:val="26"/>
                <w:szCs w:val="26"/>
              </w:rPr>
              <w:t>80,5</w:t>
            </w:r>
          </w:p>
        </w:tc>
        <w:tc>
          <w:tcPr>
            <w:tcW w:w="1124" w:type="pct"/>
            <w:tcBorders>
              <w:left w:val="single" w:sz="4" w:space="0" w:color="auto"/>
              <w:bottom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680"/>
              <w:jc w:val="right"/>
              <w:rPr>
                <w:bCs/>
                <w:sz w:val="26"/>
                <w:szCs w:val="26"/>
              </w:rPr>
            </w:pPr>
            <w:r w:rsidRPr="0053689D">
              <w:rPr>
                <w:bCs/>
                <w:sz w:val="26"/>
                <w:szCs w:val="26"/>
              </w:rPr>
              <w:t>84,6</w:t>
            </w:r>
          </w:p>
        </w:tc>
        <w:tc>
          <w:tcPr>
            <w:tcW w:w="1124" w:type="pct"/>
            <w:tcBorders>
              <w:left w:val="single" w:sz="4" w:space="0" w:color="auto"/>
              <w:bottom w:val="single" w:sz="4" w:space="0" w:color="auto"/>
              <w:right w:val="single" w:sz="4" w:space="0" w:color="auto"/>
            </w:tcBorders>
            <w:vAlign w:val="bottom"/>
          </w:tcPr>
          <w:p w:rsidR="0088143B" w:rsidRPr="0053689D" w:rsidRDefault="0088143B" w:rsidP="006738AF">
            <w:pPr>
              <w:tabs>
                <w:tab w:val="left" w:pos="1469"/>
              </w:tabs>
              <w:spacing w:before="160" w:after="160" w:line="240" w:lineRule="exact"/>
              <w:ind w:left="-227" w:right="737"/>
              <w:jc w:val="right"/>
              <w:rPr>
                <w:bCs/>
                <w:sz w:val="26"/>
                <w:szCs w:val="26"/>
              </w:rPr>
            </w:pPr>
            <w:r w:rsidRPr="0053689D">
              <w:rPr>
                <w:bCs/>
                <w:sz w:val="26"/>
                <w:szCs w:val="26"/>
              </w:rPr>
              <w:t>2,8</w:t>
            </w:r>
          </w:p>
        </w:tc>
      </w:tr>
      <w:tr w:rsidR="0088143B" w:rsidRPr="0053689D" w:rsidTr="003867DC">
        <w:tc>
          <w:tcPr>
            <w:tcW w:w="1629" w:type="pct"/>
            <w:tcBorders>
              <w:top w:val="single" w:sz="4" w:space="0" w:color="auto"/>
              <w:left w:val="sing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lastRenderedPageBreak/>
              <w:t>Польша</w:t>
            </w:r>
          </w:p>
        </w:tc>
        <w:tc>
          <w:tcPr>
            <w:tcW w:w="1123" w:type="pct"/>
            <w:tcBorders>
              <w:top w:val="single" w:sz="4" w:space="0" w:color="auto"/>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72,7</w:t>
            </w:r>
          </w:p>
        </w:tc>
        <w:tc>
          <w:tcPr>
            <w:tcW w:w="1124" w:type="pct"/>
            <w:tcBorders>
              <w:top w:val="single" w:sz="4" w:space="0" w:color="auto"/>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45,4</w:t>
            </w:r>
          </w:p>
        </w:tc>
        <w:tc>
          <w:tcPr>
            <w:tcW w:w="1124" w:type="pct"/>
            <w:tcBorders>
              <w:top w:val="single" w:sz="4" w:space="0" w:color="auto"/>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2,6</w:t>
            </w:r>
          </w:p>
        </w:tc>
      </w:tr>
      <w:tr w:rsidR="0088143B" w:rsidRPr="0053689D" w:rsidTr="003867DC">
        <w:tc>
          <w:tcPr>
            <w:tcW w:w="1629" w:type="pct"/>
            <w:tcBorders>
              <w:left w:val="sing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t>Казахстан</w:t>
            </w:r>
          </w:p>
        </w:tc>
        <w:tc>
          <w:tcPr>
            <w:tcW w:w="1123"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64,8</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94,6</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2,3</w:t>
            </w:r>
          </w:p>
        </w:tc>
      </w:tr>
      <w:tr w:rsidR="0088143B" w:rsidRPr="0053689D" w:rsidTr="00AE3368">
        <w:tc>
          <w:tcPr>
            <w:tcW w:w="1629" w:type="pct"/>
            <w:tcBorders>
              <w:left w:val="sing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t>Китай</w:t>
            </w:r>
          </w:p>
        </w:tc>
        <w:tc>
          <w:tcPr>
            <w:tcW w:w="1123"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54,2</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196,7</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1,9</w:t>
            </w:r>
          </w:p>
        </w:tc>
      </w:tr>
      <w:tr w:rsidR="0088143B" w:rsidRPr="0053689D" w:rsidTr="00AE3368">
        <w:tc>
          <w:tcPr>
            <w:tcW w:w="1629" w:type="pct"/>
            <w:tcBorders>
              <w:left w:val="sing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t>Германия</w:t>
            </w:r>
          </w:p>
        </w:tc>
        <w:tc>
          <w:tcPr>
            <w:tcW w:w="1123"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32,0</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56,7</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1,1</w:t>
            </w:r>
          </w:p>
        </w:tc>
      </w:tr>
      <w:tr w:rsidR="0088143B" w:rsidRPr="0053689D" w:rsidTr="004E00F4">
        <w:trPr>
          <w:trHeight w:val="80"/>
        </w:trPr>
        <w:tc>
          <w:tcPr>
            <w:tcW w:w="1629" w:type="pct"/>
            <w:tcBorders>
              <w:left w:val="sing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t>Латвия</w:t>
            </w:r>
          </w:p>
        </w:tc>
        <w:tc>
          <w:tcPr>
            <w:tcW w:w="1123"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28,3</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64,3</w:t>
            </w:r>
          </w:p>
        </w:tc>
        <w:tc>
          <w:tcPr>
            <w:tcW w:w="1124" w:type="pct"/>
            <w:tcBorders>
              <w:left w:val="sing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1,0</w:t>
            </w:r>
          </w:p>
        </w:tc>
      </w:tr>
      <w:tr w:rsidR="0088143B" w:rsidRPr="0053689D" w:rsidTr="004E00F4">
        <w:tc>
          <w:tcPr>
            <w:tcW w:w="1629" w:type="pct"/>
            <w:tcBorders>
              <w:left w:val="single" w:sz="4" w:space="0" w:color="auto"/>
              <w:bottom w:val="double" w:sz="4" w:space="0" w:color="auto"/>
              <w:right w:val="single" w:sz="4" w:space="0" w:color="auto"/>
            </w:tcBorders>
            <w:vAlign w:val="center"/>
          </w:tcPr>
          <w:p w:rsidR="0088143B" w:rsidRPr="0053689D" w:rsidRDefault="0088143B" w:rsidP="003867DC">
            <w:pPr>
              <w:spacing w:before="200" w:after="200" w:line="240" w:lineRule="exact"/>
              <w:ind w:left="170"/>
              <w:rPr>
                <w:sz w:val="26"/>
                <w:szCs w:val="26"/>
              </w:rPr>
            </w:pPr>
            <w:r w:rsidRPr="0053689D">
              <w:rPr>
                <w:sz w:val="26"/>
                <w:szCs w:val="26"/>
              </w:rPr>
              <w:t>Узбекистан</w:t>
            </w:r>
          </w:p>
        </w:tc>
        <w:tc>
          <w:tcPr>
            <w:tcW w:w="1123" w:type="pct"/>
            <w:tcBorders>
              <w:left w:val="single" w:sz="4" w:space="0" w:color="auto"/>
              <w:bottom w:val="doub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567"/>
              <w:jc w:val="right"/>
              <w:rPr>
                <w:bCs/>
                <w:sz w:val="26"/>
                <w:szCs w:val="26"/>
              </w:rPr>
            </w:pPr>
            <w:r w:rsidRPr="0053689D">
              <w:rPr>
                <w:bCs/>
                <w:sz w:val="26"/>
                <w:szCs w:val="26"/>
              </w:rPr>
              <w:t>26,3</w:t>
            </w:r>
          </w:p>
        </w:tc>
        <w:tc>
          <w:tcPr>
            <w:tcW w:w="1124" w:type="pct"/>
            <w:tcBorders>
              <w:left w:val="single" w:sz="4" w:space="0" w:color="auto"/>
              <w:bottom w:val="doub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680"/>
              <w:jc w:val="right"/>
              <w:rPr>
                <w:bCs/>
                <w:sz w:val="26"/>
                <w:szCs w:val="26"/>
              </w:rPr>
            </w:pPr>
            <w:r w:rsidRPr="0053689D">
              <w:rPr>
                <w:bCs/>
                <w:sz w:val="26"/>
                <w:szCs w:val="26"/>
              </w:rPr>
              <w:t>103,9</w:t>
            </w:r>
          </w:p>
        </w:tc>
        <w:tc>
          <w:tcPr>
            <w:tcW w:w="1124" w:type="pct"/>
            <w:tcBorders>
              <w:left w:val="single" w:sz="4" w:space="0" w:color="auto"/>
              <w:bottom w:val="double" w:sz="4" w:space="0" w:color="auto"/>
              <w:right w:val="single" w:sz="4" w:space="0" w:color="auto"/>
            </w:tcBorders>
            <w:vAlign w:val="bottom"/>
          </w:tcPr>
          <w:p w:rsidR="0088143B" w:rsidRPr="0053689D" w:rsidRDefault="0088143B" w:rsidP="003867DC">
            <w:pPr>
              <w:tabs>
                <w:tab w:val="left" w:pos="1469"/>
              </w:tabs>
              <w:spacing w:before="200" w:after="200" w:line="240" w:lineRule="exact"/>
              <w:ind w:left="-227" w:right="737"/>
              <w:jc w:val="right"/>
              <w:rPr>
                <w:bCs/>
                <w:sz w:val="26"/>
                <w:szCs w:val="26"/>
              </w:rPr>
            </w:pPr>
            <w:r w:rsidRPr="0053689D">
              <w:rPr>
                <w:bCs/>
                <w:sz w:val="26"/>
                <w:szCs w:val="26"/>
              </w:rPr>
              <w:t>0,9</w:t>
            </w:r>
          </w:p>
        </w:tc>
      </w:tr>
    </w:tbl>
    <w:p w:rsidR="0088143B" w:rsidRPr="0053689D" w:rsidRDefault="0088143B" w:rsidP="0088143B">
      <w:pPr>
        <w:tabs>
          <w:tab w:val="left" w:pos="5355"/>
        </w:tabs>
        <w:spacing w:before="180" w:after="120"/>
        <w:jc w:val="center"/>
        <w:rPr>
          <w:b/>
          <w:sz w:val="26"/>
          <w:szCs w:val="26"/>
        </w:rPr>
      </w:pPr>
      <w:r w:rsidRPr="0053689D">
        <w:rPr>
          <w:rFonts w:ascii="Arial" w:hAnsi="Arial" w:cs="Arial"/>
          <w:b/>
          <w:bCs/>
          <w:sz w:val="26"/>
          <w:szCs w:val="26"/>
        </w:rPr>
        <w:t>Импорт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88143B" w:rsidRPr="0053689D" w:rsidTr="004E00F4">
        <w:trPr>
          <w:trHeight w:val="1129"/>
          <w:tblHeader/>
        </w:trPr>
        <w:tc>
          <w:tcPr>
            <w:tcW w:w="1629" w:type="pct"/>
            <w:tcBorders>
              <w:top w:val="single" w:sz="4" w:space="0" w:color="auto"/>
              <w:left w:val="single" w:sz="4" w:space="0" w:color="auto"/>
              <w:right w:val="single" w:sz="4" w:space="0" w:color="auto"/>
            </w:tcBorders>
          </w:tcPr>
          <w:p w:rsidR="0088143B" w:rsidRPr="0053689D" w:rsidRDefault="0088143B" w:rsidP="004E00F4">
            <w:pPr>
              <w:spacing w:before="120" w:after="120" w:line="240" w:lineRule="exact"/>
              <w:jc w:val="both"/>
              <w:rPr>
                <w:sz w:val="26"/>
                <w:szCs w:val="26"/>
              </w:rPr>
            </w:pPr>
          </w:p>
        </w:tc>
        <w:tc>
          <w:tcPr>
            <w:tcW w:w="1123" w:type="pct"/>
            <w:tcBorders>
              <w:top w:val="single" w:sz="4" w:space="0" w:color="auto"/>
              <w:left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r w:rsidRPr="0053689D">
              <w:rPr>
                <w:sz w:val="26"/>
                <w:szCs w:val="26"/>
              </w:rPr>
              <w:t xml:space="preserve">Январь-апрель 2022 г., </w:t>
            </w:r>
            <w:r w:rsidRPr="0053689D">
              <w:rPr>
                <w:sz w:val="26"/>
                <w:szCs w:val="26"/>
              </w:rPr>
              <w:br/>
              <w:t xml:space="preserve">млн. долл. </w:t>
            </w:r>
            <w:r w:rsidRPr="0053689D">
              <w:rPr>
                <w:sz w:val="26"/>
                <w:szCs w:val="26"/>
              </w:rPr>
              <w:br/>
              <w:t>США</w:t>
            </w:r>
          </w:p>
        </w:tc>
        <w:tc>
          <w:tcPr>
            <w:tcW w:w="1124" w:type="pct"/>
            <w:tcBorders>
              <w:top w:val="single" w:sz="4" w:space="0" w:color="auto"/>
              <w:left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r>
            <w:proofErr w:type="gramStart"/>
            <w:r w:rsidRPr="0053689D">
              <w:rPr>
                <w:sz w:val="26"/>
                <w:szCs w:val="26"/>
              </w:rPr>
              <w:t>в</w:t>
            </w:r>
            <w:proofErr w:type="gramEnd"/>
            <w:r w:rsidRPr="0053689D">
              <w:rPr>
                <w:sz w:val="26"/>
                <w:szCs w:val="26"/>
              </w:rPr>
              <w:t xml:space="preserve"> % </w:t>
            </w:r>
            <w:proofErr w:type="gramStart"/>
            <w:r w:rsidRPr="0053689D">
              <w:rPr>
                <w:sz w:val="26"/>
                <w:szCs w:val="26"/>
              </w:rPr>
              <w:t>к</w:t>
            </w:r>
            <w:proofErr w:type="gramEnd"/>
            <w:r w:rsidRPr="0053689D">
              <w:rPr>
                <w:sz w:val="26"/>
                <w:szCs w:val="26"/>
              </w:rPr>
              <w:t xml:space="preserve"> </w:t>
            </w:r>
            <w:r w:rsidRPr="0053689D">
              <w:rPr>
                <w:sz w:val="26"/>
                <w:szCs w:val="26"/>
              </w:rPr>
              <w:br/>
              <w:t>январю-апрелю</w:t>
            </w:r>
            <w:r w:rsidRPr="0053689D">
              <w:rPr>
                <w:sz w:val="26"/>
                <w:szCs w:val="26"/>
              </w:rPr>
              <w:br/>
              <w:t xml:space="preserve"> 2021 г.</w:t>
            </w:r>
          </w:p>
        </w:tc>
        <w:tc>
          <w:tcPr>
            <w:tcW w:w="1124" w:type="pct"/>
            <w:tcBorders>
              <w:top w:val="single" w:sz="4" w:space="0" w:color="auto"/>
              <w:left w:val="single" w:sz="4" w:space="0" w:color="auto"/>
              <w:right w:val="single" w:sz="4" w:space="0" w:color="auto"/>
            </w:tcBorders>
          </w:tcPr>
          <w:p w:rsidR="0088143B" w:rsidRPr="0053689D" w:rsidRDefault="0088143B" w:rsidP="004E00F4">
            <w:pPr>
              <w:spacing w:before="120" w:after="120" w:line="240" w:lineRule="exact"/>
              <w:jc w:val="center"/>
              <w:rPr>
                <w:sz w:val="26"/>
                <w:szCs w:val="26"/>
              </w:rPr>
            </w:pPr>
            <w:proofErr w:type="gramStart"/>
            <w:r w:rsidRPr="0053689D">
              <w:rPr>
                <w:sz w:val="26"/>
                <w:szCs w:val="26"/>
              </w:rPr>
              <w:t>В</w:t>
            </w:r>
            <w:proofErr w:type="gramEnd"/>
            <w:r w:rsidRPr="0053689D">
              <w:rPr>
                <w:sz w:val="26"/>
                <w:szCs w:val="26"/>
              </w:rPr>
              <w:t xml:space="preserve"> % к </w:t>
            </w:r>
            <w:r w:rsidRPr="0053689D">
              <w:rPr>
                <w:sz w:val="26"/>
                <w:szCs w:val="26"/>
              </w:rPr>
              <w:br/>
              <w:t xml:space="preserve">общему </w:t>
            </w:r>
            <w:r w:rsidRPr="0053689D">
              <w:rPr>
                <w:sz w:val="26"/>
                <w:szCs w:val="26"/>
              </w:rPr>
              <w:br/>
              <w:t xml:space="preserve">объему </w:t>
            </w:r>
            <w:r w:rsidRPr="0053689D">
              <w:rPr>
                <w:sz w:val="26"/>
                <w:szCs w:val="26"/>
              </w:rPr>
              <w:br/>
              <w:t>импорта</w:t>
            </w:r>
          </w:p>
        </w:tc>
      </w:tr>
      <w:tr w:rsidR="0088143B" w:rsidRPr="0053689D" w:rsidTr="004E00F4">
        <w:tc>
          <w:tcPr>
            <w:tcW w:w="1629" w:type="pct"/>
            <w:tcBorders>
              <w:top w:val="single" w:sz="4" w:space="0" w:color="auto"/>
              <w:left w:val="single" w:sz="4" w:space="0" w:color="auto"/>
              <w:bottom w:val="nil"/>
              <w:right w:val="single" w:sz="4" w:space="0" w:color="auto"/>
            </w:tcBorders>
          </w:tcPr>
          <w:p w:rsidR="0088143B" w:rsidRPr="0053689D" w:rsidRDefault="0088143B" w:rsidP="00AE3368">
            <w:pPr>
              <w:spacing w:before="240" w:after="120" w:line="240" w:lineRule="exact"/>
            </w:pPr>
            <w:r w:rsidRPr="0053689D">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
                <w:bCs/>
                <w:sz w:val="26"/>
                <w:szCs w:val="26"/>
              </w:rPr>
            </w:pPr>
            <w:r w:rsidRPr="0053689D">
              <w:rPr>
                <w:b/>
                <w:bCs/>
                <w:sz w:val="26"/>
                <w:szCs w:val="26"/>
              </w:rPr>
              <w:t>4 010,1</w:t>
            </w:r>
          </w:p>
        </w:tc>
        <w:tc>
          <w:tcPr>
            <w:tcW w:w="1124" w:type="pct"/>
            <w:tcBorders>
              <w:top w:val="single" w:sz="4" w:space="0" w:color="auto"/>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
                <w:bCs/>
                <w:sz w:val="26"/>
                <w:szCs w:val="26"/>
              </w:rPr>
            </w:pPr>
            <w:r w:rsidRPr="0053689D">
              <w:rPr>
                <w:b/>
                <w:bCs/>
                <w:sz w:val="26"/>
                <w:szCs w:val="26"/>
              </w:rPr>
              <w:t>88,6</w:t>
            </w:r>
          </w:p>
        </w:tc>
        <w:tc>
          <w:tcPr>
            <w:tcW w:w="1124" w:type="pct"/>
            <w:tcBorders>
              <w:top w:val="single" w:sz="4" w:space="0" w:color="auto"/>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
                <w:bCs/>
                <w:sz w:val="26"/>
                <w:szCs w:val="26"/>
              </w:rPr>
            </w:pPr>
            <w:r w:rsidRPr="0053689D">
              <w:rPr>
                <w:b/>
                <w:bCs/>
                <w:sz w:val="26"/>
                <w:szCs w:val="26"/>
              </w:rPr>
              <w:t>100</w:t>
            </w:r>
          </w:p>
        </w:tc>
      </w:tr>
      <w:tr w:rsidR="0088143B" w:rsidRPr="0053689D" w:rsidTr="004E00F4">
        <w:tc>
          <w:tcPr>
            <w:tcW w:w="1629" w:type="pct"/>
            <w:tcBorders>
              <w:top w:val="nil"/>
              <w:left w:val="single" w:sz="4" w:space="0" w:color="auto"/>
              <w:bottom w:val="nil"/>
              <w:right w:val="single" w:sz="4" w:space="0" w:color="auto"/>
            </w:tcBorders>
          </w:tcPr>
          <w:p w:rsidR="0088143B" w:rsidRPr="0053689D" w:rsidRDefault="0088143B" w:rsidP="00AE3368">
            <w:pPr>
              <w:spacing w:before="240" w:after="120" w:line="240" w:lineRule="exact"/>
              <w:ind w:left="170" w:right="-57"/>
              <w:rPr>
                <w:sz w:val="26"/>
                <w:szCs w:val="26"/>
              </w:rPr>
            </w:pPr>
            <w:r w:rsidRPr="0053689D">
              <w:rPr>
                <w:sz w:val="26"/>
                <w:szCs w:val="26"/>
              </w:rPr>
              <w:t>Российская Федерация</w:t>
            </w:r>
          </w:p>
        </w:tc>
        <w:tc>
          <w:tcPr>
            <w:tcW w:w="1123" w:type="pct"/>
            <w:tcBorders>
              <w:top w:val="nil"/>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2 195,7</w:t>
            </w:r>
          </w:p>
        </w:tc>
        <w:tc>
          <w:tcPr>
            <w:tcW w:w="1124" w:type="pct"/>
            <w:tcBorders>
              <w:top w:val="nil"/>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98,8</w:t>
            </w:r>
          </w:p>
        </w:tc>
        <w:tc>
          <w:tcPr>
            <w:tcW w:w="1124" w:type="pct"/>
            <w:tcBorders>
              <w:top w:val="nil"/>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54,8</w:t>
            </w:r>
          </w:p>
        </w:tc>
      </w:tr>
      <w:tr w:rsidR="0088143B" w:rsidRPr="0053689D" w:rsidTr="004E00F4">
        <w:trPr>
          <w:trHeight w:val="80"/>
        </w:trPr>
        <w:tc>
          <w:tcPr>
            <w:tcW w:w="1629" w:type="pct"/>
            <w:tcBorders>
              <w:top w:val="nil"/>
              <w:left w:val="single" w:sz="4" w:space="0" w:color="auto"/>
              <w:right w:val="single" w:sz="4" w:space="0" w:color="auto"/>
            </w:tcBorders>
          </w:tcPr>
          <w:p w:rsidR="0088143B" w:rsidRPr="0053689D" w:rsidRDefault="0088143B" w:rsidP="00AE3368">
            <w:pPr>
              <w:spacing w:before="240" w:after="120" w:line="240" w:lineRule="exact"/>
              <w:ind w:left="170"/>
              <w:rPr>
                <w:sz w:val="26"/>
                <w:szCs w:val="26"/>
              </w:rPr>
            </w:pPr>
            <w:r w:rsidRPr="0053689D">
              <w:rPr>
                <w:sz w:val="26"/>
                <w:szCs w:val="26"/>
              </w:rPr>
              <w:t>Китай</w:t>
            </w:r>
          </w:p>
        </w:tc>
        <w:tc>
          <w:tcPr>
            <w:tcW w:w="1123"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622,3</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101,7</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15,5</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 xml:space="preserve">Германия </w:t>
            </w:r>
          </w:p>
        </w:tc>
        <w:tc>
          <w:tcPr>
            <w:tcW w:w="1123"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145,0</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60,5</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3,6</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Турция</w:t>
            </w:r>
          </w:p>
        </w:tc>
        <w:tc>
          <w:tcPr>
            <w:tcW w:w="1123"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115,6</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129,1</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2,9</w:t>
            </w:r>
          </w:p>
        </w:tc>
      </w:tr>
      <w:tr w:rsidR="0088143B" w:rsidRPr="0053689D" w:rsidTr="004E00F4">
        <w:tc>
          <w:tcPr>
            <w:tcW w:w="1629" w:type="pct"/>
            <w:tcBorders>
              <w:left w:val="single" w:sz="4" w:space="0" w:color="auto"/>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Украина</w:t>
            </w:r>
          </w:p>
        </w:tc>
        <w:tc>
          <w:tcPr>
            <w:tcW w:w="1123" w:type="pct"/>
            <w:tcBorders>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93,0</w:t>
            </w:r>
          </w:p>
        </w:tc>
        <w:tc>
          <w:tcPr>
            <w:tcW w:w="1124" w:type="pct"/>
            <w:tcBorders>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56,2</w:t>
            </w:r>
          </w:p>
        </w:tc>
        <w:tc>
          <w:tcPr>
            <w:tcW w:w="1124" w:type="pct"/>
            <w:tcBorders>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2,3</w:t>
            </w:r>
          </w:p>
        </w:tc>
      </w:tr>
      <w:tr w:rsidR="0088143B" w:rsidRPr="0053689D" w:rsidTr="004E00F4">
        <w:tc>
          <w:tcPr>
            <w:tcW w:w="1629" w:type="pct"/>
            <w:tcBorders>
              <w:left w:val="single" w:sz="4" w:space="0" w:color="auto"/>
              <w:bottom w:val="nil"/>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 xml:space="preserve">Италия </w:t>
            </w:r>
          </w:p>
        </w:tc>
        <w:tc>
          <w:tcPr>
            <w:tcW w:w="1123"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73,4</w:t>
            </w:r>
          </w:p>
        </w:tc>
        <w:tc>
          <w:tcPr>
            <w:tcW w:w="1124"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76,7</w:t>
            </w:r>
          </w:p>
        </w:tc>
        <w:tc>
          <w:tcPr>
            <w:tcW w:w="1124"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1,8</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Польша</w:t>
            </w:r>
          </w:p>
        </w:tc>
        <w:tc>
          <w:tcPr>
            <w:tcW w:w="1123"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71,3</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58,0</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1,8</w:t>
            </w:r>
          </w:p>
        </w:tc>
      </w:tr>
      <w:tr w:rsidR="0088143B" w:rsidRPr="0053689D" w:rsidTr="004E00F4">
        <w:tc>
          <w:tcPr>
            <w:tcW w:w="1629" w:type="pct"/>
            <w:tcBorders>
              <w:top w:val="nil"/>
              <w:left w:val="single" w:sz="4" w:space="0" w:color="auto"/>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Франция</w:t>
            </w:r>
          </w:p>
        </w:tc>
        <w:tc>
          <w:tcPr>
            <w:tcW w:w="1123"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43,5</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79,0</w:t>
            </w:r>
          </w:p>
        </w:tc>
        <w:tc>
          <w:tcPr>
            <w:tcW w:w="1124" w:type="pct"/>
            <w:tcBorders>
              <w:top w:val="nil"/>
              <w:left w:val="single" w:sz="4" w:space="0" w:color="auto"/>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1,1</w:t>
            </w:r>
          </w:p>
        </w:tc>
      </w:tr>
      <w:tr w:rsidR="0088143B" w:rsidRPr="0053689D" w:rsidTr="004E00F4">
        <w:tc>
          <w:tcPr>
            <w:tcW w:w="1629" w:type="pct"/>
            <w:tcBorders>
              <w:left w:val="single" w:sz="4" w:space="0" w:color="auto"/>
              <w:bottom w:val="nil"/>
              <w:right w:val="single" w:sz="4" w:space="0" w:color="auto"/>
            </w:tcBorders>
            <w:vAlign w:val="center"/>
          </w:tcPr>
          <w:p w:rsidR="0088143B" w:rsidRPr="0053689D" w:rsidRDefault="0088143B" w:rsidP="00AE3368">
            <w:pPr>
              <w:spacing w:before="240" w:after="120" w:line="240" w:lineRule="exact"/>
              <w:ind w:left="170"/>
              <w:rPr>
                <w:sz w:val="26"/>
                <w:szCs w:val="26"/>
              </w:rPr>
            </w:pPr>
            <w:r w:rsidRPr="0053689D">
              <w:rPr>
                <w:sz w:val="26"/>
                <w:szCs w:val="26"/>
              </w:rPr>
              <w:t>Соединенные Штаты Америки</w:t>
            </w:r>
          </w:p>
        </w:tc>
        <w:tc>
          <w:tcPr>
            <w:tcW w:w="1123"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42,3</w:t>
            </w:r>
          </w:p>
        </w:tc>
        <w:tc>
          <w:tcPr>
            <w:tcW w:w="1124"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567"/>
              <w:jc w:val="right"/>
              <w:rPr>
                <w:bCs/>
                <w:sz w:val="26"/>
                <w:szCs w:val="26"/>
              </w:rPr>
            </w:pPr>
            <w:r w:rsidRPr="0053689D">
              <w:rPr>
                <w:bCs/>
                <w:sz w:val="26"/>
                <w:szCs w:val="26"/>
              </w:rPr>
              <w:t>25,4</w:t>
            </w:r>
          </w:p>
        </w:tc>
        <w:tc>
          <w:tcPr>
            <w:tcW w:w="1124" w:type="pct"/>
            <w:tcBorders>
              <w:left w:val="single" w:sz="4" w:space="0" w:color="auto"/>
              <w:bottom w:val="nil"/>
              <w:right w:val="single" w:sz="4" w:space="0" w:color="auto"/>
            </w:tcBorders>
            <w:vAlign w:val="bottom"/>
          </w:tcPr>
          <w:p w:rsidR="0088143B" w:rsidRPr="0053689D" w:rsidRDefault="0088143B" w:rsidP="00AE3368">
            <w:pPr>
              <w:tabs>
                <w:tab w:val="left" w:pos="1469"/>
              </w:tabs>
              <w:spacing w:before="240" w:after="120" w:line="240" w:lineRule="exact"/>
              <w:ind w:left="-227" w:right="737"/>
              <w:jc w:val="right"/>
              <w:rPr>
                <w:bCs/>
                <w:sz w:val="26"/>
                <w:szCs w:val="26"/>
              </w:rPr>
            </w:pPr>
            <w:r w:rsidRPr="0053689D">
              <w:rPr>
                <w:bCs/>
                <w:sz w:val="26"/>
                <w:szCs w:val="26"/>
              </w:rPr>
              <w:t>1,1</w:t>
            </w:r>
          </w:p>
        </w:tc>
      </w:tr>
      <w:tr w:rsidR="0088143B" w:rsidRPr="0053689D" w:rsidTr="004E00F4">
        <w:tc>
          <w:tcPr>
            <w:tcW w:w="1629" w:type="pct"/>
            <w:tcBorders>
              <w:top w:val="nil"/>
              <w:left w:val="single" w:sz="4" w:space="0" w:color="auto"/>
              <w:bottom w:val="double" w:sz="4" w:space="0" w:color="auto"/>
              <w:right w:val="single" w:sz="4" w:space="0" w:color="auto"/>
            </w:tcBorders>
            <w:vAlign w:val="center"/>
          </w:tcPr>
          <w:p w:rsidR="0088143B" w:rsidRPr="0053689D" w:rsidRDefault="0088143B" w:rsidP="006738AF">
            <w:pPr>
              <w:spacing w:before="240" w:after="240" w:line="240" w:lineRule="exact"/>
              <w:ind w:left="170"/>
              <w:rPr>
                <w:sz w:val="26"/>
                <w:szCs w:val="26"/>
              </w:rPr>
            </w:pPr>
            <w:r w:rsidRPr="0053689D">
              <w:rPr>
                <w:sz w:val="26"/>
                <w:szCs w:val="26"/>
              </w:rPr>
              <w:t>Аргентина</w:t>
            </w:r>
          </w:p>
        </w:tc>
        <w:tc>
          <w:tcPr>
            <w:tcW w:w="1123" w:type="pct"/>
            <w:tcBorders>
              <w:top w:val="nil"/>
              <w:left w:val="single" w:sz="4" w:space="0" w:color="auto"/>
              <w:bottom w:val="double" w:sz="4" w:space="0" w:color="auto"/>
              <w:right w:val="single" w:sz="4" w:space="0" w:color="auto"/>
            </w:tcBorders>
            <w:vAlign w:val="bottom"/>
          </w:tcPr>
          <w:p w:rsidR="0088143B" w:rsidRPr="0053689D" w:rsidRDefault="0088143B" w:rsidP="006738AF">
            <w:pPr>
              <w:tabs>
                <w:tab w:val="left" w:pos="1469"/>
              </w:tabs>
              <w:spacing w:before="240" w:after="240" w:line="240" w:lineRule="exact"/>
              <w:ind w:left="-227" w:right="567"/>
              <w:jc w:val="right"/>
              <w:rPr>
                <w:bCs/>
                <w:sz w:val="26"/>
                <w:szCs w:val="26"/>
              </w:rPr>
            </w:pPr>
            <w:r w:rsidRPr="0053689D">
              <w:rPr>
                <w:bCs/>
                <w:sz w:val="26"/>
                <w:szCs w:val="26"/>
              </w:rPr>
              <w:t>30,1</w:t>
            </w:r>
          </w:p>
        </w:tc>
        <w:tc>
          <w:tcPr>
            <w:tcW w:w="1124" w:type="pct"/>
            <w:tcBorders>
              <w:top w:val="nil"/>
              <w:left w:val="single" w:sz="4" w:space="0" w:color="auto"/>
              <w:bottom w:val="double" w:sz="4" w:space="0" w:color="auto"/>
              <w:right w:val="single" w:sz="4" w:space="0" w:color="auto"/>
            </w:tcBorders>
            <w:vAlign w:val="bottom"/>
          </w:tcPr>
          <w:p w:rsidR="0088143B" w:rsidRPr="0053689D" w:rsidRDefault="0088143B" w:rsidP="006738AF">
            <w:pPr>
              <w:tabs>
                <w:tab w:val="left" w:pos="1469"/>
              </w:tabs>
              <w:spacing w:before="240" w:after="240" w:line="240" w:lineRule="exact"/>
              <w:ind w:left="-227" w:right="567"/>
              <w:jc w:val="right"/>
              <w:rPr>
                <w:bCs/>
                <w:sz w:val="26"/>
                <w:szCs w:val="26"/>
              </w:rPr>
            </w:pPr>
            <w:r w:rsidRPr="0053689D">
              <w:rPr>
                <w:bCs/>
                <w:sz w:val="26"/>
                <w:szCs w:val="26"/>
              </w:rPr>
              <w:t>118,2</w:t>
            </w:r>
          </w:p>
        </w:tc>
        <w:tc>
          <w:tcPr>
            <w:tcW w:w="1124" w:type="pct"/>
            <w:tcBorders>
              <w:top w:val="nil"/>
              <w:left w:val="single" w:sz="4" w:space="0" w:color="auto"/>
              <w:bottom w:val="double" w:sz="4" w:space="0" w:color="auto"/>
              <w:right w:val="single" w:sz="4" w:space="0" w:color="auto"/>
            </w:tcBorders>
            <w:vAlign w:val="bottom"/>
          </w:tcPr>
          <w:p w:rsidR="0088143B" w:rsidRPr="0053689D" w:rsidRDefault="0088143B" w:rsidP="006738AF">
            <w:pPr>
              <w:tabs>
                <w:tab w:val="left" w:pos="1469"/>
              </w:tabs>
              <w:spacing w:before="240" w:after="240" w:line="240" w:lineRule="exact"/>
              <w:ind w:left="-227" w:right="737"/>
              <w:jc w:val="right"/>
              <w:rPr>
                <w:bCs/>
                <w:sz w:val="26"/>
                <w:szCs w:val="26"/>
              </w:rPr>
            </w:pPr>
            <w:r w:rsidRPr="0053689D">
              <w:rPr>
                <w:bCs/>
                <w:sz w:val="26"/>
                <w:szCs w:val="26"/>
              </w:rPr>
              <w:t>0,8</w:t>
            </w:r>
          </w:p>
        </w:tc>
      </w:tr>
    </w:tbl>
    <w:p w:rsidR="0088143B" w:rsidRPr="0053689D" w:rsidRDefault="0088143B" w:rsidP="0088143B">
      <w:pPr>
        <w:spacing w:before="160" w:after="160" w:line="320" w:lineRule="exact"/>
        <w:jc w:val="center"/>
        <w:rPr>
          <w:rFonts w:ascii="Arial" w:hAnsi="Arial" w:cs="Arial"/>
          <w:b/>
          <w:bCs/>
          <w:sz w:val="26"/>
          <w:szCs w:val="26"/>
        </w:rPr>
      </w:pPr>
      <w:r w:rsidRPr="0053689D">
        <w:rPr>
          <w:rFonts w:ascii="Arial" w:hAnsi="Arial" w:cs="Arial"/>
          <w:b/>
          <w:bCs/>
          <w:sz w:val="26"/>
          <w:szCs w:val="26"/>
        </w:rPr>
        <w:lastRenderedPageBreak/>
        <w:t>Экспорт и импорт товаров по государствам-членам ЕАЭС</w:t>
      </w:r>
    </w:p>
    <w:tbl>
      <w:tblPr>
        <w:tblW w:w="4927" w:type="pct"/>
        <w:tblInd w:w="68" w:type="dxa"/>
        <w:tblCellMar>
          <w:left w:w="68" w:type="dxa"/>
          <w:right w:w="68" w:type="dxa"/>
        </w:tblCellMar>
        <w:tblLook w:val="0000" w:firstRow="0" w:lastRow="0" w:firstColumn="0" w:lastColumn="0" w:noHBand="0" w:noVBand="0"/>
      </w:tblPr>
      <w:tblGrid>
        <w:gridCol w:w="4500"/>
        <w:gridCol w:w="1524"/>
        <w:gridCol w:w="1524"/>
        <w:gridCol w:w="1524"/>
      </w:tblGrid>
      <w:tr w:rsidR="0088143B" w:rsidRPr="0053689D" w:rsidTr="004E00F4">
        <w:trPr>
          <w:tblHeader/>
        </w:trPr>
        <w:tc>
          <w:tcPr>
            <w:tcW w:w="2480"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widowControl w:val="0"/>
              <w:spacing w:before="120" w:after="120" w:line="240" w:lineRule="exact"/>
              <w:ind w:left="-57" w:right="-57"/>
              <w:jc w:val="center"/>
              <w:rPr>
                <w:sz w:val="26"/>
                <w:szCs w:val="26"/>
              </w:rPr>
            </w:pPr>
          </w:p>
        </w:tc>
        <w:tc>
          <w:tcPr>
            <w:tcW w:w="840" w:type="pct"/>
            <w:tcBorders>
              <w:top w:val="single" w:sz="4" w:space="0" w:color="auto"/>
              <w:left w:val="nil"/>
              <w:bottom w:val="single" w:sz="4" w:space="0" w:color="auto"/>
              <w:right w:val="nil"/>
            </w:tcBorders>
          </w:tcPr>
          <w:p w:rsidR="0088143B" w:rsidRPr="0053689D" w:rsidRDefault="0088143B" w:rsidP="004E00F4">
            <w:pPr>
              <w:spacing w:before="80" w:after="60" w:line="240" w:lineRule="exact"/>
              <w:jc w:val="center"/>
              <w:rPr>
                <w:sz w:val="26"/>
                <w:szCs w:val="26"/>
              </w:rPr>
            </w:pPr>
            <w:r w:rsidRPr="0053689D">
              <w:rPr>
                <w:sz w:val="26"/>
                <w:szCs w:val="26"/>
              </w:rPr>
              <w:t xml:space="preserve">Январь-апрель </w:t>
            </w:r>
            <w:r w:rsidRPr="0053689D">
              <w:rPr>
                <w:sz w:val="26"/>
                <w:szCs w:val="26"/>
              </w:rPr>
              <w:br/>
              <w:t xml:space="preserve">2021 г., </w:t>
            </w:r>
            <w:r w:rsidRPr="0053689D">
              <w:rPr>
                <w:sz w:val="26"/>
                <w:szCs w:val="26"/>
              </w:rPr>
              <w:br/>
              <w:t xml:space="preserve">млн. долл. </w:t>
            </w:r>
            <w:r w:rsidRPr="0053689D">
              <w:rPr>
                <w:sz w:val="26"/>
                <w:szCs w:val="26"/>
              </w:rPr>
              <w:br/>
              <w:t>США</w:t>
            </w:r>
          </w:p>
        </w:tc>
        <w:tc>
          <w:tcPr>
            <w:tcW w:w="840" w:type="pct"/>
            <w:tcBorders>
              <w:top w:val="single" w:sz="4" w:space="0" w:color="auto"/>
              <w:left w:val="single" w:sz="4" w:space="0" w:color="auto"/>
              <w:bottom w:val="single" w:sz="4" w:space="0" w:color="auto"/>
              <w:right w:val="single" w:sz="4" w:space="0" w:color="auto"/>
            </w:tcBorders>
          </w:tcPr>
          <w:p w:rsidR="0088143B" w:rsidRPr="0053689D" w:rsidRDefault="0088143B" w:rsidP="004E00F4">
            <w:pPr>
              <w:spacing w:before="80" w:after="120" w:line="240" w:lineRule="exact"/>
              <w:jc w:val="center"/>
              <w:rPr>
                <w:sz w:val="26"/>
                <w:szCs w:val="26"/>
              </w:rPr>
            </w:pPr>
            <w:r w:rsidRPr="0053689D">
              <w:rPr>
                <w:sz w:val="26"/>
                <w:szCs w:val="26"/>
              </w:rPr>
              <w:t xml:space="preserve">Январь-апрель </w:t>
            </w:r>
            <w:r w:rsidRPr="0053689D">
              <w:rPr>
                <w:sz w:val="26"/>
                <w:szCs w:val="26"/>
              </w:rPr>
              <w:br/>
              <w:t xml:space="preserve">2022 г., </w:t>
            </w:r>
            <w:r w:rsidRPr="0053689D">
              <w:rPr>
                <w:sz w:val="26"/>
                <w:szCs w:val="26"/>
              </w:rPr>
              <w:br/>
              <w:t xml:space="preserve">млн. долл. </w:t>
            </w:r>
            <w:r w:rsidRPr="0053689D">
              <w:rPr>
                <w:sz w:val="26"/>
                <w:szCs w:val="26"/>
              </w:rPr>
              <w:br/>
              <w:t>США</w:t>
            </w:r>
          </w:p>
        </w:tc>
        <w:tc>
          <w:tcPr>
            <w:tcW w:w="840" w:type="pct"/>
            <w:tcBorders>
              <w:top w:val="single" w:sz="4" w:space="0" w:color="auto"/>
              <w:left w:val="nil"/>
              <w:bottom w:val="single" w:sz="4" w:space="0" w:color="auto"/>
              <w:right w:val="single" w:sz="4" w:space="0" w:color="auto"/>
            </w:tcBorders>
          </w:tcPr>
          <w:p w:rsidR="0088143B" w:rsidRPr="0053689D" w:rsidRDefault="0088143B" w:rsidP="004E00F4">
            <w:pPr>
              <w:spacing w:before="80" w:after="120" w:line="240" w:lineRule="exact"/>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r>
            <w:proofErr w:type="gramStart"/>
            <w:r w:rsidRPr="0053689D">
              <w:rPr>
                <w:sz w:val="26"/>
                <w:szCs w:val="26"/>
              </w:rPr>
              <w:t>в</w:t>
            </w:r>
            <w:proofErr w:type="gramEnd"/>
            <w:r w:rsidRPr="0053689D">
              <w:rPr>
                <w:sz w:val="26"/>
                <w:szCs w:val="26"/>
              </w:rPr>
              <w:t xml:space="preserve"> % </w:t>
            </w:r>
            <w:proofErr w:type="gramStart"/>
            <w:r w:rsidRPr="0053689D">
              <w:rPr>
                <w:sz w:val="26"/>
                <w:szCs w:val="26"/>
              </w:rPr>
              <w:t>к</w:t>
            </w:r>
            <w:proofErr w:type="gramEnd"/>
            <w:r w:rsidRPr="0053689D">
              <w:rPr>
                <w:sz w:val="26"/>
                <w:szCs w:val="26"/>
              </w:rPr>
              <w:t xml:space="preserve"> </w:t>
            </w:r>
            <w:r w:rsidRPr="0053689D">
              <w:rPr>
                <w:sz w:val="26"/>
                <w:szCs w:val="26"/>
              </w:rPr>
              <w:br/>
              <w:t>январю-апрелю 2021 г.</w:t>
            </w:r>
          </w:p>
        </w:tc>
      </w:tr>
      <w:tr w:rsidR="0088143B" w:rsidRPr="0053689D" w:rsidTr="004E00F4">
        <w:trPr>
          <w:trHeight w:val="599"/>
        </w:trPr>
        <w:tc>
          <w:tcPr>
            <w:tcW w:w="2480" w:type="pct"/>
            <w:tcBorders>
              <w:top w:val="single" w:sz="4" w:space="0" w:color="auto"/>
              <w:left w:val="single" w:sz="4" w:space="0" w:color="auto"/>
              <w:right w:val="single" w:sz="4" w:space="0" w:color="auto"/>
            </w:tcBorders>
          </w:tcPr>
          <w:p w:rsidR="0088143B" w:rsidRPr="0053689D" w:rsidRDefault="0088143B" w:rsidP="004E00F4">
            <w:pPr>
              <w:widowControl w:val="0"/>
              <w:spacing w:before="100" w:after="120" w:line="240" w:lineRule="exact"/>
              <w:ind w:left="57"/>
              <w:rPr>
                <w:b/>
                <w:sz w:val="26"/>
                <w:szCs w:val="26"/>
              </w:rPr>
            </w:pPr>
            <w:r w:rsidRPr="0053689D">
              <w:rPr>
                <w:b/>
                <w:sz w:val="26"/>
                <w:szCs w:val="26"/>
              </w:rPr>
              <w:t xml:space="preserve">Внешняя торговля </w:t>
            </w:r>
            <w:r w:rsidRPr="0053689D">
              <w:rPr>
                <w:b/>
                <w:bCs/>
                <w:sz w:val="26"/>
                <w:szCs w:val="26"/>
              </w:rPr>
              <w:t>с государствами-членами ЕАЭС</w:t>
            </w:r>
          </w:p>
        </w:tc>
        <w:tc>
          <w:tcPr>
            <w:tcW w:w="840" w:type="pct"/>
            <w:tcBorders>
              <w:top w:val="single" w:sz="4" w:space="0" w:color="auto"/>
              <w:left w:val="single" w:sz="4" w:space="0" w:color="auto"/>
              <w:right w:val="single" w:sz="4" w:space="0" w:color="auto"/>
            </w:tcBorders>
          </w:tcPr>
          <w:p w:rsidR="0088143B" w:rsidRPr="0053689D" w:rsidRDefault="0088143B" w:rsidP="004E00F4">
            <w:pPr>
              <w:widowControl w:val="0"/>
              <w:spacing w:before="100" w:after="120" w:line="240" w:lineRule="exact"/>
              <w:ind w:right="284"/>
              <w:jc w:val="right"/>
              <w:rPr>
                <w:sz w:val="26"/>
                <w:szCs w:val="26"/>
              </w:rPr>
            </w:pPr>
          </w:p>
        </w:tc>
        <w:tc>
          <w:tcPr>
            <w:tcW w:w="840" w:type="pct"/>
            <w:tcBorders>
              <w:top w:val="single" w:sz="4" w:space="0" w:color="auto"/>
              <w:left w:val="single" w:sz="4" w:space="0" w:color="auto"/>
              <w:right w:val="single" w:sz="4" w:space="0" w:color="auto"/>
            </w:tcBorders>
          </w:tcPr>
          <w:p w:rsidR="0088143B" w:rsidRPr="0053689D" w:rsidRDefault="0088143B" w:rsidP="004E00F4">
            <w:pPr>
              <w:widowControl w:val="0"/>
              <w:tabs>
                <w:tab w:val="left" w:pos="1230"/>
              </w:tabs>
              <w:spacing w:before="100" w:after="120" w:line="240" w:lineRule="exact"/>
              <w:ind w:right="284"/>
              <w:jc w:val="right"/>
              <w:rPr>
                <w:sz w:val="26"/>
                <w:szCs w:val="26"/>
              </w:rPr>
            </w:pPr>
          </w:p>
        </w:tc>
        <w:tc>
          <w:tcPr>
            <w:tcW w:w="840" w:type="pct"/>
            <w:tcBorders>
              <w:top w:val="single" w:sz="4" w:space="0" w:color="auto"/>
              <w:left w:val="single" w:sz="4" w:space="0" w:color="auto"/>
              <w:right w:val="single" w:sz="4" w:space="0" w:color="auto"/>
            </w:tcBorders>
          </w:tcPr>
          <w:p w:rsidR="0088143B" w:rsidRPr="0053689D" w:rsidRDefault="0088143B" w:rsidP="004E00F4">
            <w:pPr>
              <w:widowControl w:val="0"/>
              <w:tabs>
                <w:tab w:val="left" w:pos="1392"/>
              </w:tabs>
              <w:spacing w:before="100" w:after="120" w:line="240" w:lineRule="exact"/>
              <w:ind w:right="397"/>
              <w:jc w:val="right"/>
              <w:rPr>
                <w:sz w:val="26"/>
                <w:szCs w:val="26"/>
              </w:rPr>
            </w:pP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оборот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3 521,6</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3 686,1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104,7</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экспорт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1 276,3</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1 472,1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115,3</w:t>
            </w:r>
          </w:p>
        </w:tc>
      </w:tr>
      <w:tr w:rsidR="0088143B" w:rsidRPr="0053689D" w:rsidTr="00AE3368">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импорт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2 245,3</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2 214,0</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98,6</w:t>
            </w:r>
          </w:p>
        </w:tc>
      </w:tr>
      <w:tr w:rsidR="0088143B" w:rsidRPr="0053689D" w:rsidTr="00AE3368">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сальдо</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-969,0</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-741,9</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p>
        </w:tc>
      </w:tr>
      <w:tr w:rsidR="0088143B" w:rsidRPr="0053689D" w:rsidTr="00AE3368">
        <w:trPr>
          <w:trHeight w:val="80"/>
        </w:trPr>
        <w:tc>
          <w:tcPr>
            <w:tcW w:w="2480" w:type="pct"/>
            <w:tcBorders>
              <w:left w:val="single" w:sz="4" w:space="0" w:color="auto"/>
              <w:right w:val="single" w:sz="4" w:space="0" w:color="auto"/>
            </w:tcBorders>
          </w:tcPr>
          <w:p w:rsidR="0088143B" w:rsidRPr="0053689D" w:rsidRDefault="0088143B" w:rsidP="004E00F4">
            <w:pPr>
              <w:widowControl w:val="0"/>
              <w:spacing w:before="100" w:after="120" w:line="240" w:lineRule="exact"/>
              <w:ind w:left="57" w:right="57" w:firstLine="483"/>
              <w:rPr>
                <w:sz w:val="26"/>
                <w:szCs w:val="26"/>
              </w:rPr>
            </w:pPr>
            <w:r w:rsidRPr="0053689D">
              <w:rPr>
                <w:sz w:val="26"/>
                <w:szCs w:val="26"/>
              </w:rPr>
              <w:t>Армения</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 </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 </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 w:val="left" w:pos="1341"/>
              </w:tabs>
              <w:spacing w:before="100" w:after="120" w:line="240" w:lineRule="exact"/>
              <w:ind w:right="397"/>
              <w:jc w:val="right"/>
              <w:rPr>
                <w:bCs/>
                <w:sz w:val="26"/>
                <w:szCs w:val="26"/>
              </w:rPr>
            </w:pP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оборот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9,1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8,7</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95,8</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экспорт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5,7</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4,1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72,7</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импорт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3,4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4,6</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134,5</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сальдо</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2,3</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-0,5</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p>
        </w:tc>
      </w:tr>
      <w:tr w:rsidR="0088143B" w:rsidRPr="0053689D" w:rsidTr="004E00F4">
        <w:tc>
          <w:tcPr>
            <w:tcW w:w="2480" w:type="pct"/>
            <w:tcBorders>
              <w:left w:val="single" w:sz="4" w:space="0" w:color="auto"/>
              <w:right w:val="single" w:sz="4" w:space="0" w:color="auto"/>
            </w:tcBorders>
            <w:vAlign w:val="center"/>
          </w:tcPr>
          <w:p w:rsidR="0088143B" w:rsidRPr="0053689D" w:rsidRDefault="0088143B" w:rsidP="004E00F4">
            <w:pPr>
              <w:widowControl w:val="0"/>
              <w:spacing w:before="100" w:after="120" w:line="240" w:lineRule="exact"/>
              <w:ind w:left="57" w:right="57" w:firstLine="510"/>
              <w:rPr>
                <w:sz w:val="26"/>
                <w:szCs w:val="26"/>
              </w:rPr>
            </w:pPr>
            <w:r w:rsidRPr="0053689D">
              <w:rPr>
                <w:sz w:val="26"/>
                <w:szCs w:val="26"/>
              </w:rPr>
              <w:t>Казахстан</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p>
        </w:tc>
        <w:tc>
          <w:tcPr>
            <w:tcW w:w="840" w:type="pct"/>
            <w:tcBorders>
              <w:left w:val="single" w:sz="4" w:space="0" w:color="auto"/>
              <w:right w:val="single" w:sz="4" w:space="0" w:color="auto"/>
            </w:tcBorders>
            <w:vAlign w:val="bottom"/>
          </w:tcPr>
          <w:p w:rsidR="0088143B" w:rsidRPr="0053689D" w:rsidRDefault="0088143B" w:rsidP="004E00F4">
            <w:pPr>
              <w:tabs>
                <w:tab w:val="left" w:pos="1008"/>
                <w:tab w:val="left" w:pos="1392"/>
              </w:tabs>
              <w:spacing w:before="100" w:after="120" w:line="240" w:lineRule="exact"/>
              <w:ind w:right="312"/>
              <w:jc w:val="right"/>
              <w:rPr>
                <w:bCs/>
                <w:sz w:val="26"/>
                <w:szCs w:val="26"/>
              </w:rPr>
            </w:pP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p>
        </w:tc>
      </w:tr>
      <w:tr w:rsidR="0088143B" w:rsidRPr="0053689D" w:rsidTr="004E00F4">
        <w:trPr>
          <w:trHeight w:val="80"/>
        </w:trPr>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оборот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87,4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76,4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87,3</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экспорт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68,4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64,8</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94,6</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импорт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19,0</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11,6</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61,2</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сальдо</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49,4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53,2</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483"/>
              <w:rPr>
                <w:sz w:val="26"/>
                <w:szCs w:val="26"/>
              </w:rPr>
            </w:pPr>
            <w:r w:rsidRPr="0053689D">
              <w:rPr>
                <w:sz w:val="26"/>
                <w:szCs w:val="26"/>
              </w:rPr>
              <w:t>Кыргызстан</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 </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 </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 </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оборот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6,5</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8,2</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127,6</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экспорт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5,1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6,1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121,6</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импорт</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1,4</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2,1</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r w:rsidRPr="0053689D">
              <w:rPr>
                <w:bCs/>
                <w:sz w:val="26"/>
                <w:szCs w:val="26"/>
              </w:rPr>
              <w:t>149,5</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сальдо</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3,7</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r w:rsidRPr="0053689D">
              <w:rPr>
                <w:bCs/>
                <w:sz w:val="26"/>
                <w:szCs w:val="26"/>
              </w:rPr>
              <w:t>4,0</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p>
        </w:tc>
      </w:tr>
      <w:tr w:rsidR="0088143B" w:rsidRPr="0053689D" w:rsidTr="004E00F4">
        <w:tc>
          <w:tcPr>
            <w:tcW w:w="2480" w:type="pct"/>
            <w:tcBorders>
              <w:left w:val="single" w:sz="4" w:space="0" w:color="auto"/>
              <w:right w:val="single" w:sz="4" w:space="0" w:color="auto"/>
            </w:tcBorders>
          </w:tcPr>
          <w:p w:rsidR="0088143B" w:rsidRPr="0053689D" w:rsidRDefault="0088143B" w:rsidP="004E00F4">
            <w:pPr>
              <w:widowControl w:val="0"/>
              <w:spacing w:before="100" w:after="120" w:line="240" w:lineRule="exact"/>
              <w:ind w:left="57" w:right="57" w:firstLine="510"/>
              <w:rPr>
                <w:sz w:val="26"/>
                <w:szCs w:val="26"/>
              </w:rPr>
            </w:pPr>
            <w:r w:rsidRPr="0053689D">
              <w:rPr>
                <w:sz w:val="26"/>
                <w:szCs w:val="26"/>
              </w:rPr>
              <w:t>Российская Федерация</w:t>
            </w: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12"/>
              <w:jc w:val="right"/>
              <w:rPr>
                <w:bCs/>
                <w:sz w:val="26"/>
                <w:szCs w:val="26"/>
              </w:rPr>
            </w:pPr>
          </w:p>
        </w:tc>
        <w:tc>
          <w:tcPr>
            <w:tcW w:w="840" w:type="pct"/>
            <w:tcBorders>
              <w:left w:val="single" w:sz="4" w:space="0" w:color="auto"/>
              <w:right w:val="single" w:sz="4" w:space="0" w:color="auto"/>
            </w:tcBorders>
            <w:vAlign w:val="bottom"/>
          </w:tcPr>
          <w:p w:rsidR="0088143B" w:rsidRPr="0053689D" w:rsidRDefault="0088143B" w:rsidP="004E00F4">
            <w:pPr>
              <w:tabs>
                <w:tab w:val="left" w:pos="1008"/>
                <w:tab w:val="left" w:pos="1392"/>
              </w:tabs>
              <w:spacing w:before="100" w:after="120" w:line="240" w:lineRule="exact"/>
              <w:ind w:right="312"/>
              <w:jc w:val="right"/>
              <w:rPr>
                <w:bCs/>
                <w:sz w:val="26"/>
                <w:szCs w:val="26"/>
              </w:rPr>
            </w:pPr>
          </w:p>
        </w:tc>
        <w:tc>
          <w:tcPr>
            <w:tcW w:w="840" w:type="pct"/>
            <w:tcBorders>
              <w:left w:val="single" w:sz="4" w:space="0" w:color="auto"/>
              <w:right w:val="single" w:sz="4" w:space="0" w:color="auto"/>
            </w:tcBorders>
            <w:vAlign w:val="bottom"/>
          </w:tcPr>
          <w:p w:rsidR="0088143B" w:rsidRPr="0053689D" w:rsidRDefault="0088143B" w:rsidP="004E00F4">
            <w:pPr>
              <w:tabs>
                <w:tab w:val="left" w:pos="1008"/>
              </w:tabs>
              <w:spacing w:before="100" w:after="120" w:line="240" w:lineRule="exact"/>
              <w:ind w:right="397"/>
              <w:jc w:val="right"/>
              <w:rPr>
                <w:bCs/>
                <w:sz w:val="26"/>
                <w:szCs w:val="26"/>
              </w:rPr>
            </w:pP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оборот</w:t>
            </w:r>
          </w:p>
        </w:tc>
        <w:tc>
          <w:tcPr>
            <w:tcW w:w="840" w:type="pct"/>
            <w:tcBorders>
              <w:left w:val="single" w:sz="4" w:space="0" w:color="auto"/>
              <w:right w:val="single" w:sz="4" w:space="0" w:color="auto"/>
            </w:tcBorders>
            <w:vAlign w:val="bottom"/>
          </w:tcPr>
          <w:p w:rsidR="0088143B" w:rsidRPr="0053689D" w:rsidRDefault="0088143B" w:rsidP="007E0A5E">
            <w:pPr>
              <w:tabs>
                <w:tab w:val="left" w:pos="1008"/>
              </w:tabs>
              <w:spacing w:before="100" w:after="120" w:line="240" w:lineRule="exact"/>
              <w:ind w:right="312"/>
              <w:jc w:val="right"/>
              <w:rPr>
                <w:bCs/>
                <w:sz w:val="26"/>
                <w:szCs w:val="26"/>
              </w:rPr>
            </w:pPr>
            <w:r w:rsidRPr="0053689D">
              <w:rPr>
                <w:bCs/>
                <w:sz w:val="26"/>
                <w:szCs w:val="26"/>
              </w:rPr>
              <w:t xml:space="preserve">3 </w:t>
            </w:r>
            <w:r w:rsidR="007E0A5E">
              <w:rPr>
                <w:bCs/>
                <w:sz w:val="26"/>
                <w:szCs w:val="26"/>
                <w:lang w:val="en-US"/>
              </w:rPr>
              <w:t>418</w:t>
            </w:r>
            <w:r w:rsidRPr="0053689D">
              <w:rPr>
                <w:bCs/>
                <w:sz w:val="26"/>
                <w:szCs w:val="26"/>
              </w:rPr>
              <w:t>,6</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 xml:space="preserve">3 </w:t>
            </w:r>
            <w:r w:rsidR="007E0A5E">
              <w:rPr>
                <w:bCs/>
                <w:sz w:val="26"/>
                <w:szCs w:val="26"/>
                <w:lang w:val="en-US"/>
              </w:rPr>
              <w:t>592</w:t>
            </w:r>
            <w:r w:rsidRPr="0053689D">
              <w:rPr>
                <w:bCs/>
                <w:sz w:val="26"/>
                <w:szCs w:val="26"/>
              </w:rPr>
              <w:t>,</w:t>
            </w:r>
            <w:r w:rsidR="007E0A5E">
              <w:rPr>
                <w:bCs/>
                <w:sz w:val="26"/>
                <w:szCs w:val="26"/>
                <w:lang w:val="en-US"/>
              </w:rPr>
              <w:t>8</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97"/>
              <w:jc w:val="right"/>
              <w:rPr>
                <w:bCs/>
                <w:sz w:val="26"/>
                <w:szCs w:val="26"/>
                <w:lang w:val="en-US"/>
              </w:rPr>
            </w:pPr>
            <w:r w:rsidRPr="0053689D">
              <w:rPr>
                <w:bCs/>
                <w:sz w:val="26"/>
                <w:szCs w:val="26"/>
              </w:rPr>
              <w:t>10</w:t>
            </w:r>
            <w:r w:rsidR="007E0A5E">
              <w:rPr>
                <w:bCs/>
                <w:sz w:val="26"/>
                <w:szCs w:val="26"/>
                <w:lang w:val="en-US"/>
              </w:rPr>
              <w:t>5</w:t>
            </w:r>
            <w:r w:rsidRPr="0053689D">
              <w:rPr>
                <w:bCs/>
                <w:sz w:val="26"/>
                <w:szCs w:val="26"/>
              </w:rPr>
              <w:t>,</w:t>
            </w:r>
            <w:r w:rsidR="007E0A5E">
              <w:rPr>
                <w:bCs/>
                <w:sz w:val="26"/>
                <w:szCs w:val="26"/>
                <w:lang w:val="en-US"/>
              </w:rPr>
              <w:t>1</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экспорт</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 xml:space="preserve">1 </w:t>
            </w:r>
            <w:r w:rsidR="007E0A5E">
              <w:rPr>
                <w:bCs/>
                <w:sz w:val="26"/>
                <w:szCs w:val="26"/>
                <w:lang w:val="en-US"/>
              </w:rPr>
              <w:t>197</w:t>
            </w:r>
            <w:r w:rsidRPr="0053689D">
              <w:rPr>
                <w:bCs/>
                <w:sz w:val="26"/>
                <w:szCs w:val="26"/>
              </w:rPr>
              <w:t>,</w:t>
            </w:r>
            <w:r w:rsidR="007E0A5E">
              <w:rPr>
                <w:bCs/>
                <w:sz w:val="26"/>
                <w:szCs w:val="26"/>
                <w:lang w:val="en-US"/>
              </w:rPr>
              <w:t>1</w:t>
            </w:r>
          </w:p>
        </w:tc>
        <w:tc>
          <w:tcPr>
            <w:tcW w:w="840" w:type="pct"/>
            <w:tcBorders>
              <w:left w:val="single" w:sz="4" w:space="0" w:color="auto"/>
              <w:right w:val="single" w:sz="4" w:space="0" w:color="auto"/>
            </w:tcBorders>
            <w:vAlign w:val="bottom"/>
          </w:tcPr>
          <w:p w:rsidR="0088143B" w:rsidRPr="0053689D" w:rsidRDefault="0088143B" w:rsidP="007E0A5E">
            <w:pPr>
              <w:tabs>
                <w:tab w:val="left" w:pos="1008"/>
              </w:tabs>
              <w:spacing w:before="100" w:after="120" w:line="240" w:lineRule="exact"/>
              <w:ind w:right="312"/>
              <w:jc w:val="right"/>
              <w:rPr>
                <w:bCs/>
                <w:sz w:val="26"/>
                <w:szCs w:val="26"/>
              </w:rPr>
            </w:pPr>
            <w:r w:rsidRPr="0053689D">
              <w:rPr>
                <w:bCs/>
                <w:sz w:val="26"/>
                <w:szCs w:val="26"/>
              </w:rPr>
              <w:t xml:space="preserve">1 </w:t>
            </w:r>
            <w:r w:rsidR="007E0A5E">
              <w:rPr>
                <w:bCs/>
                <w:sz w:val="26"/>
                <w:szCs w:val="26"/>
                <w:lang w:val="en-US"/>
              </w:rPr>
              <w:t>397</w:t>
            </w:r>
            <w:r w:rsidRPr="0053689D">
              <w:rPr>
                <w:bCs/>
                <w:sz w:val="26"/>
                <w:szCs w:val="26"/>
              </w:rPr>
              <w:t>,1</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97"/>
              <w:jc w:val="right"/>
              <w:rPr>
                <w:bCs/>
                <w:sz w:val="26"/>
                <w:szCs w:val="26"/>
                <w:lang w:val="en-US"/>
              </w:rPr>
            </w:pPr>
            <w:r w:rsidRPr="0053689D">
              <w:rPr>
                <w:bCs/>
                <w:sz w:val="26"/>
                <w:szCs w:val="26"/>
              </w:rPr>
              <w:t>11</w:t>
            </w:r>
            <w:r w:rsidR="007E0A5E">
              <w:rPr>
                <w:bCs/>
                <w:sz w:val="26"/>
                <w:szCs w:val="26"/>
                <w:lang w:val="en-US"/>
              </w:rPr>
              <w:t>6</w:t>
            </w:r>
            <w:r w:rsidRPr="0053689D">
              <w:rPr>
                <w:bCs/>
                <w:sz w:val="26"/>
                <w:szCs w:val="26"/>
              </w:rPr>
              <w:t>,</w:t>
            </w:r>
            <w:r w:rsidR="007E0A5E">
              <w:rPr>
                <w:bCs/>
                <w:sz w:val="26"/>
                <w:szCs w:val="26"/>
                <w:lang w:val="en-US"/>
              </w:rPr>
              <w:t>7</w:t>
            </w:r>
          </w:p>
        </w:tc>
      </w:tr>
      <w:tr w:rsidR="0088143B" w:rsidRPr="0053689D" w:rsidTr="004E00F4">
        <w:tc>
          <w:tcPr>
            <w:tcW w:w="2480" w:type="pct"/>
            <w:tcBorders>
              <w:left w:val="single" w:sz="4" w:space="0" w:color="auto"/>
              <w:right w:val="single" w:sz="4" w:space="0" w:color="auto"/>
            </w:tcBorders>
            <w:vAlign w:val="bottom"/>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импорт</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2 2</w:t>
            </w:r>
            <w:r w:rsidR="007E0A5E">
              <w:rPr>
                <w:bCs/>
                <w:sz w:val="26"/>
                <w:szCs w:val="26"/>
                <w:lang w:val="en-US"/>
              </w:rPr>
              <w:t>21</w:t>
            </w:r>
            <w:r w:rsidRPr="0053689D">
              <w:rPr>
                <w:bCs/>
                <w:sz w:val="26"/>
                <w:szCs w:val="26"/>
              </w:rPr>
              <w:t>,</w:t>
            </w:r>
            <w:r w:rsidR="007E0A5E">
              <w:rPr>
                <w:bCs/>
                <w:sz w:val="26"/>
                <w:szCs w:val="26"/>
                <w:lang w:val="en-US"/>
              </w:rPr>
              <w:t>5</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 xml:space="preserve">2 </w:t>
            </w:r>
            <w:r w:rsidR="007E0A5E">
              <w:rPr>
                <w:bCs/>
                <w:sz w:val="26"/>
                <w:szCs w:val="26"/>
                <w:lang w:val="en-US"/>
              </w:rPr>
              <w:t>195</w:t>
            </w:r>
            <w:r w:rsidRPr="0053689D">
              <w:rPr>
                <w:bCs/>
                <w:sz w:val="26"/>
                <w:szCs w:val="26"/>
              </w:rPr>
              <w:t>,</w:t>
            </w:r>
            <w:r w:rsidR="007E0A5E">
              <w:rPr>
                <w:bCs/>
                <w:sz w:val="26"/>
                <w:szCs w:val="26"/>
                <w:lang w:val="en-US"/>
              </w:rPr>
              <w:t>7</w:t>
            </w:r>
          </w:p>
        </w:tc>
        <w:tc>
          <w:tcPr>
            <w:tcW w:w="840" w:type="pct"/>
            <w:tcBorders>
              <w:left w:val="sing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97"/>
              <w:jc w:val="right"/>
              <w:rPr>
                <w:bCs/>
                <w:sz w:val="26"/>
                <w:szCs w:val="26"/>
                <w:lang w:val="en-US"/>
              </w:rPr>
            </w:pPr>
            <w:r w:rsidRPr="0053689D">
              <w:rPr>
                <w:bCs/>
                <w:sz w:val="26"/>
                <w:szCs w:val="26"/>
              </w:rPr>
              <w:t>98,</w:t>
            </w:r>
            <w:r w:rsidR="007E0A5E">
              <w:rPr>
                <w:bCs/>
                <w:sz w:val="26"/>
                <w:szCs w:val="26"/>
                <w:lang w:val="en-US"/>
              </w:rPr>
              <w:t>8</w:t>
            </w:r>
          </w:p>
        </w:tc>
      </w:tr>
      <w:tr w:rsidR="0088143B" w:rsidRPr="0053689D" w:rsidTr="004E00F4">
        <w:trPr>
          <w:trHeight w:val="80"/>
        </w:trPr>
        <w:tc>
          <w:tcPr>
            <w:tcW w:w="2480" w:type="pct"/>
            <w:tcBorders>
              <w:left w:val="single" w:sz="4" w:space="0" w:color="auto"/>
              <w:bottom w:val="double" w:sz="4" w:space="0" w:color="auto"/>
              <w:right w:val="single" w:sz="4" w:space="0" w:color="auto"/>
            </w:tcBorders>
            <w:vAlign w:val="center"/>
          </w:tcPr>
          <w:p w:rsidR="0088143B" w:rsidRPr="0053689D" w:rsidRDefault="0088143B" w:rsidP="004E00F4">
            <w:pPr>
              <w:widowControl w:val="0"/>
              <w:spacing w:before="100" w:after="120" w:line="240" w:lineRule="exact"/>
              <w:ind w:left="57" w:right="57" w:firstLine="794"/>
              <w:rPr>
                <w:sz w:val="26"/>
                <w:szCs w:val="26"/>
              </w:rPr>
            </w:pPr>
            <w:r w:rsidRPr="0053689D">
              <w:rPr>
                <w:sz w:val="26"/>
                <w:szCs w:val="26"/>
              </w:rPr>
              <w:t>сальдо</w:t>
            </w:r>
          </w:p>
        </w:tc>
        <w:tc>
          <w:tcPr>
            <w:tcW w:w="840" w:type="pct"/>
            <w:tcBorders>
              <w:left w:val="single" w:sz="4" w:space="0" w:color="auto"/>
              <w:bottom w:val="doub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w:t>
            </w:r>
            <w:r w:rsidR="007E0A5E">
              <w:rPr>
                <w:bCs/>
                <w:sz w:val="26"/>
                <w:szCs w:val="26"/>
                <w:lang w:val="en-US"/>
              </w:rPr>
              <w:t>1 024</w:t>
            </w:r>
            <w:r w:rsidRPr="0053689D">
              <w:rPr>
                <w:bCs/>
                <w:sz w:val="26"/>
                <w:szCs w:val="26"/>
              </w:rPr>
              <w:t>,</w:t>
            </w:r>
            <w:r w:rsidR="007E0A5E">
              <w:rPr>
                <w:bCs/>
                <w:sz w:val="26"/>
                <w:szCs w:val="26"/>
                <w:lang w:val="en-US"/>
              </w:rPr>
              <w:t>4</w:t>
            </w:r>
          </w:p>
        </w:tc>
        <w:tc>
          <w:tcPr>
            <w:tcW w:w="840" w:type="pct"/>
            <w:tcBorders>
              <w:left w:val="single" w:sz="4" w:space="0" w:color="auto"/>
              <w:bottom w:val="double" w:sz="4" w:space="0" w:color="auto"/>
              <w:right w:val="single" w:sz="4" w:space="0" w:color="auto"/>
            </w:tcBorders>
            <w:vAlign w:val="bottom"/>
          </w:tcPr>
          <w:p w:rsidR="0088143B" w:rsidRPr="007E0A5E" w:rsidRDefault="0088143B" w:rsidP="007E0A5E">
            <w:pPr>
              <w:tabs>
                <w:tab w:val="left" w:pos="1008"/>
              </w:tabs>
              <w:spacing w:before="100" w:after="120" w:line="240" w:lineRule="exact"/>
              <w:ind w:right="312"/>
              <w:jc w:val="right"/>
              <w:rPr>
                <w:bCs/>
                <w:sz w:val="26"/>
                <w:szCs w:val="26"/>
                <w:lang w:val="en-US"/>
              </w:rPr>
            </w:pPr>
            <w:r w:rsidRPr="0053689D">
              <w:rPr>
                <w:bCs/>
                <w:sz w:val="26"/>
                <w:szCs w:val="26"/>
              </w:rPr>
              <w:t>-7</w:t>
            </w:r>
            <w:r w:rsidR="007E0A5E">
              <w:rPr>
                <w:bCs/>
                <w:sz w:val="26"/>
                <w:szCs w:val="26"/>
                <w:lang w:val="en-US"/>
              </w:rPr>
              <w:t>98</w:t>
            </w:r>
            <w:r w:rsidRPr="0053689D">
              <w:rPr>
                <w:bCs/>
                <w:sz w:val="26"/>
                <w:szCs w:val="26"/>
              </w:rPr>
              <w:t>,</w:t>
            </w:r>
            <w:r w:rsidR="007E0A5E">
              <w:rPr>
                <w:bCs/>
                <w:sz w:val="26"/>
                <w:szCs w:val="26"/>
                <w:lang w:val="en-US"/>
              </w:rPr>
              <w:t>6</w:t>
            </w:r>
          </w:p>
        </w:tc>
        <w:tc>
          <w:tcPr>
            <w:tcW w:w="840" w:type="pct"/>
            <w:tcBorders>
              <w:left w:val="single" w:sz="4" w:space="0" w:color="auto"/>
              <w:bottom w:val="double" w:sz="4" w:space="0" w:color="auto"/>
              <w:right w:val="single" w:sz="4" w:space="0" w:color="auto"/>
            </w:tcBorders>
            <w:vAlign w:val="bottom"/>
          </w:tcPr>
          <w:p w:rsidR="0088143B" w:rsidRPr="0053689D" w:rsidRDefault="0088143B" w:rsidP="004E00F4">
            <w:pPr>
              <w:spacing w:before="100" w:after="120" w:line="240" w:lineRule="exact"/>
              <w:ind w:firstLineChars="100" w:firstLine="220"/>
              <w:jc w:val="right"/>
              <w:rPr>
                <w:i/>
                <w:iCs/>
                <w:sz w:val="22"/>
                <w:szCs w:val="22"/>
              </w:rPr>
            </w:pPr>
          </w:p>
        </w:tc>
      </w:tr>
    </w:tbl>
    <w:p w:rsidR="0088143B" w:rsidRPr="0053689D" w:rsidRDefault="0088143B" w:rsidP="0088143B">
      <w:pPr>
        <w:ind w:firstLine="709"/>
        <w:jc w:val="both"/>
        <w:rPr>
          <w:spacing w:val="-6"/>
          <w:sz w:val="30"/>
          <w:szCs w:val="30"/>
        </w:rPr>
      </w:pPr>
    </w:p>
    <w:p w:rsidR="0088143B" w:rsidRPr="0053689D" w:rsidRDefault="0088143B" w:rsidP="00AE3368">
      <w:pPr>
        <w:shd w:val="clear" w:color="auto" w:fill="FFFFFF"/>
        <w:spacing w:before="240"/>
        <w:jc w:val="center"/>
        <w:rPr>
          <w:rFonts w:ascii="Arial" w:hAnsi="Arial" w:cs="Arial"/>
          <w:b/>
          <w:bCs/>
          <w:sz w:val="26"/>
          <w:szCs w:val="26"/>
        </w:rPr>
      </w:pPr>
      <w:r w:rsidRPr="0053689D">
        <w:rPr>
          <w:rFonts w:ascii="Arial" w:hAnsi="Arial" w:cs="Arial"/>
          <w:b/>
          <w:bCs/>
          <w:sz w:val="26"/>
          <w:szCs w:val="26"/>
        </w:rPr>
        <w:lastRenderedPageBreak/>
        <w:t xml:space="preserve">9.2. Внешняя торговля услугами </w:t>
      </w:r>
    </w:p>
    <w:p w:rsidR="0088143B" w:rsidRPr="0053689D" w:rsidRDefault="0088143B" w:rsidP="0088143B">
      <w:pPr>
        <w:spacing w:before="360" w:line="370" w:lineRule="exact"/>
        <w:ind w:firstLine="709"/>
        <w:jc w:val="both"/>
        <w:rPr>
          <w:sz w:val="30"/>
          <w:szCs w:val="30"/>
        </w:rPr>
      </w:pPr>
      <w:r w:rsidRPr="0053689D">
        <w:rPr>
          <w:b/>
          <w:sz w:val="30"/>
          <w:szCs w:val="30"/>
        </w:rPr>
        <w:t>Экспорт услуг</w:t>
      </w:r>
      <w:r w:rsidRPr="0053689D">
        <w:rPr>
          <w:sz w:val="30"/>
          <w:szCs w:val="30"/>
        </w:rPr>
        <w:t xml:space="preserve"> организаций </w:t>
      </w:r>
      <w:proofErr w:type="spellStart"/>
      <w:r w:rsidRPr="0053689D">
        <w:rPr>
          <w:sz w:val="30"/>
          <w:szCs w:val="30"/>
        </w:rPr>
        <w:t>г</w:t>
      </w:r>
      <w:proofErr w:type="gramStart"/>
      <w:r w:rsidRPr="0053689D">
        <w:rPr>
          <w:sz w:val="30"/>
          <w:szCs w:val="30"/>
        </w:rPr>
        <w:t>.М</w:t>
      </w:r>
      <w:proofErr w:type="gramEnd"/>
      <w:r w:rsidRPr="0053689D">
        <w:rPr>
          <w:sz w:val="30"/>
          <w:szCs w:val="30"/>
        </w:rPr>
        <w:t>инска</w:t>
      </w:r>
      <w:proofErr w:type="spellEnd"/>
      <w:r w:rsidRPr="0053689D">
        <w:rPr>
          <w:sz w:val="30"/>
          <w:szCs w:val="30"/>
        </w:rPr>
        <w:t xml:space="preserve"> в январе-апреле 2022 г. составил 1 794,9 млн. долларов и по сравнению </w:t>
      </w:r>
      <w:r w:rsidRPr="0053689D">
        <w:rPr>
          <w:sz w:val="30"/>
          <w:szCs w:val="30"/>
          <w:lang w:val="en-US"/>
        </w:rPr>
        <w:t>c</w:t>
      </w:r>
      <w:r w:rsidRPr="0053689D">
        <w:rPr>
          <w:sz w:val="30"/>
          <w:szCs w:val="30"/>
        </w:rPr>
        <w:t xml:space="preserve"> январем-</w:t>
      </w:r>
      <w:r>
        <w:rPr>
          <w:sz w:val="30"/>
          <w:szCs w:val="30"/>
        </w:rPr>
        <w:br/>
      </w:r>
      <w:r w:rsidRPr="0053689D">
        <w:rPr>
          <w:sz w:val="30"/>
          <w:szCs w:val="30"/>
        </w:rPr>
        <w:t xml:space="preserve">апрелем </w:t>
      </w:r>
      <w:r w:rsidRPr="0053689D">
        <w:rPr>
          <w:spacing w:val="-4"/>
          <w:sz w:val="30"/>
          <w:szCs w:val="30"/>
        </w:rPr>
        <w:t>2021 г. уменьшился на 6,5%, импорт – 665,3 млн. долларов</w:t>
      </w:r>
      <w:r>
        <w:rPr>
          <w:spacing w:val="-4"/>
          <w:sz w:val="30"/>
          <w:szCs w:val="30"/>
        </w:rPr>
        <w:br/>
      </w:r>
      <w:r w:rsidRPr="0053689D">
        <w:rPr>
          <w:sz w:val="30"/>
          <w:szCs w:val="30"/>
        </w:rPr>
        <w:t>и снизился на 3,8%. Сальдо внешней торговли услугами сложилось положительное в сумме 1 129,6 млн. долларов.</w:t>
      </w:r>
    </w:p>
    <w:p w:rsidR="0088143B" w:rsidRPr="0053689D" w:rsidRDefault="0088143B" w:rsidP="0088143B">
      <w:pPr>
        <w:tabs>
          <w:tab w:val="left" w:pos="1656"/>
        </w:tabs>
        <w:spacing w:before="120" w:after="120" w:line="300" w:lineRule="exact"/>
        <w:jc w:val="center"/>
        <w:rPr>
          <w:rFonts w:ascii="Arial" w:hAnsi="Arial" w:cs="Arial"/>
          <w:b/>
          <w:bCs/>
          <w:sz w:val="26"/>
          <w:szCs w:val="26"/>
        </w:rPr>
      </w:pPr>
      <w:r w:rsidRPr="0053689D">
        <w:rPr>
          <w:rFonts w:ascii="Arial" w:hAnsi="Arial" w:cs="Arial"/>
          <w:b/>
          <w:bCs/>
          <w:sz w:val="26"/>
          <w:szCs w:val="26"/>
        </w:rPr>
        <w:t>Экспорт и импорт услуг</w:t>
      </w:r>
    </w:p>
    <w:tbl>
      <w:tblPr>
        <w:tblW w:w="4880" w:type="pct"/>
        <w:jc w:val="center"/>
        <w:tblLook w:val="04A0" w:firstRow="1" w:lastRow="0" w:firstColumn="1" w:lastColumn="0" w:noHBand="0" w:noVBand="1"/>
      </w:tblPr>
      <w:tblGrid>
        <w:gridCol w:w="3683"/>
        <w:gridCol w:w="1843"/>
        <w:gridCol w:w="1842"/>
        <w:gridCol w:w="1695"/>
      </w:tblGrid>
      <w:tr w:rsidR="0088143B" w:rsidRPr="0053689D" w:rsidTr="004E00F4">
        <w:trPr>
          <w:tblHeader/>
          <w:jc w:val="center"/>
        </w:trPr>
        <w:tc>
          <w:tcPr>
            <w:tcW w:w="2032" w:type="pct"/>
            <w:tcBorders>
              <w:top w:val="single" w:sz="4" w:space="0" w:color="auto"/>
              <w:left w:val="single" w:sz="4" w:space="0" w:color="auto"/>
              <w:bottom w:val="single" w:sz="4" w:space="0" w:color="auto"/>
              <w:right w:val="single" w:sz="4" w:space="0" w:color="auto"/>
            </w:tcBorders>
          </w:tcPr>
          <w:p w:rsidR="0088143B" w:rsidRPr="0053689D" w:rsidRDefault="0088143B" w:rsidP="00897FF6">
            <w:pPr>
              <w:spacing w:before="40" w:after="40" w:line="240" w:lineRule="exact"/>
              <w:jc w:val="center"/>
              <w:rPr>
                <w:sz w:val="26"/>
                <w:szCs w:val="26"/>
              </w:rPr>
            </w:pPr>
          </w:p>
        </w:tc>
        <w:tc>
          <w:tcPr>
            <w:tcW w:w="1017" w:type="pct"/>
            <w:tcBorders>
              <w:top w:val="single" w:sz="4" w:space="0" w:color="auto"/>
              <w:left w:val="single" w:sz="4" w:space="0" w:color="auto"/>
              <w:bottom w:val="single" w:sz="4" w:space="0" w:color="auto"/>
              <w:right w:val="single" w:sz="4" w:space="0" w:color="auto"/>
            </w:tcBorders>
          </w:tcPr>
          <w:p w:rsidR="0088143B" w:rsidRPr="0053689D" w:rsidRDefault="0088143B" w:rsidP="00897FF6">
            <w:pPr>
              <w:spacing w:before="40" w:after="40" w:line="240" w:lineRule="exact"/>
              <w:jc w:val="center"/>
              <w:rPr>
                <w:sz w:val="26"/>
                <w:szCs w:val="26"/>
              </w:rPr>
            </w:pPr>
            <w:r w:rsidRPr="0053689D">
              <w:rPr>
                <w:sz w:val="26"/>
                <w:szCs w:val="26"/>
              </w:rPr>
              <w:t>Январь-апрель</w:t>
            </w:r>
            <w:r w:rsidRPr="0053689D">
              <w:rPr>
                <w:sz w:val="26"/>
                <w:szCs w:val="26"/>
              </w:rPr>
              <w:br/>
              <w:t xml:space="preserve">2021 г., </w:t>
            </w:r>
            <w:r w:rsidRPr="0053689D">
              <w:rPr>
                <w:sz w:val="26"/>
                <w:szCs w:val="26"/>
              </w:rPr>
              <w:br/>
              <w:t xml:space="preserve">млн. долл. </w:t>
            </w:r>
            <w:r w:rsidRPr="0053689D">
              <w:rPr>
                <w:sz w:val="26"/>
                <w:szCs w:val="26"/>
              </w:rPr>
              <w:br/>
              <w:t>США</w:t>
            </w:r>
          </w:p>
        </w:tc>
        <w:tc>
          <w:tcPr>
            <w:tcW w:w="1016" w:type="pct"/>
            <w:tcBorders>
              <w:top w:val="single" w:sz="4" w:space="0" w:color="auto"/>
              <w:left w:val="single" w:sz="4" w:space="0" w:color="auto"/>
              <w:bottom w:val="single" w:sz="4" w:space="0" w:color="auto"/>
              <w:right w:val="single" w:sz="4" w:space="0" w:color="auto"/>
            </w:tcBorders>
          </w:tcPr>
          <w:p w:rsidR="0088143B" w:rsidRPr="0053689D" w:rsidRDefault="0088143B" w:rsidP="00897FF6">
            <w:pPr>
              <w:spacing w:before="40" w:after="40" w:line="240" w:lineRule="exact"/>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t xml:space="preserve">млн. долл. </w:t>
            </w:r>
            <w:r w:rsidRPr="0053689D">
              <w:rPr>
                <w:sz w:val="26"/>
                <w:szCs w:val="26"/>
              </w:rPr>
              <w:br/>
              <w:t>США</w:t>
            </w:r>
          </w:p>
        </w:tc>
        <w:tc>
          <w:tcPr>
            <w:tcW w:w="935" w:type="pct"/>
            <w:tcBorders>
              <w:top w:val="single" w:sz="4" w:space="0" w:color="auto"/>
              <w:left w:val="single" w:sz="4" w:space="0" w:color="auto"/>
              <w:bottom w:val="single" w:sz="4" w:space="0" w:color="auto"/>
              <w:right w:val="single" w:sz="4" w:space="0" w:color="auto"/>
            </w:tcBorders>
          </w:tcPr>
          <w:p w:rsidR="0088143B" w:rsidRPr="0053689D" w:rsidRDefault="0088143B" w:rsidP="00897FF6">
            <w:pPr>
              <w:spacing w:before="40" w:after="40" w:line="240" w:lineRule="exact"/>
              <w:jc w:val="center"/>
              <w:rPr>
                <w:sz w:val="26"/>
                <w:szCs w:val="26"/>
              </w:rPr>
            </w:pPr>
            <w:r w:rsidRPr="0053689D">
              <w:rPr>
                <w:sz w:val="26"/>
                <w:szCs w:val="26"/>
              </w:rPr>
              <w:t>Январь-апрель</w:t>
            </w:r>
            <w:r w:rsidRPr="0053689D">
              <w:rPr>
                <w:sz w:val="26"/>
                <w:szCs w:val="26"/>
              </w:rPr>
              <w:br/>
              <w:t xml:space="preserve">2022 г. </w:t>
            </w:r>
            <w:r w:rsidRPr="0053689D">
              <w:rPr>
                <w:sz w:val="26"/>
                <w:szCs w:val="26"/>
              </w:rPr>
              <w:br/>
            </w:r>
            <w:proofErr w:type="gramStart"/>
            <w:r w:rsidRPr="0053689D">
              <w:rPr>
                <w:sz w:val="26"/>
                <w:szCs w:val="26"/>
              </w:rPr>
              <w:t>в</w:t>
            </w:r>
            <w:proofErr w:type="gramEnd"/>
            <w:r w:rsidRPr="0053689D">
              <w:rPr>
                <w:sz w:val="26"/>
                <w:szCs w:val="26"/>
              </w:rPr>
              <w:t xml:space="preserve"> % </w:t>
            </w:r>
            <w:proofErr w:type="gramStart"/>
            <w:r w:rsidRPr="0053689D">
              <w:rPr>
                <w:sz w:val="26"/>
                <w:szCs w:val="26"/>
              </w:rPr>
              <w:t>к</w:t>
            </w:r>
            <w:proofErr w:type="gramEnd"/>
            <w:r w:rsidRPr="0053689D">
              <w:rPr>
                <w:sz w:val="26"/>
                <w:szCs w:val="26"/>
              </w:rPr>
              <w:t xml:space="preserve"> </w:t>
            </w:r>
            <w:r w:rsidRPr="0053689D">
              <w:rPr>
                <w:sz w:val="26"/>
                <w:szCs w:val="26"/>
              </w:rPr>
              <w:br/>
              <w:t>январю-апрелю</w:t>
            </w:r>
            <w:r w:rsidRPr="0053689D">
              <w:rPr>
                <w:sz w:val="26"/>
                <w:szCs w:val="26"/>
              </w:rPr>
              <w:br/>
              <w:t>2021 г.</w:t>
            </w:r>
          </w:p>
        </w:tc>
      </w:tr>
      <w:tr w:rsidR="0088143B" w:rsidRPr="0053689D" w:rsidTr="004E00F4">
        <w:trPr>
          <w:trHeight w:val="172"/>
          <w:jc w:val="center"/>
        </w:trPr>
        <w:tc>
          <w:tcPr>
            <w:tcW w:w="2032"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57"/>
              <w:rPr>
                <w:b/>
                <w:sz w:val="26"/>
                <w:szCs w:val="26"/>
              </w:rPr>
            </w:pPr>
            <w:r w:rsidRPr="0053689D">
              <w:rPr>
                <w:b/>
                <w:sz w:val="26"/>
                <w:szCs w:val="26"/>
              </w:rPr>
              <w:t>Внешняя торговля услугами</w:t>
            </w:r>
          </w:p>
        </w:tc>
        <w:tc>
          <w:tcPr>
            <w:tcW w:w="1017"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1016"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935"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r>
      <w:tr w:rsidR="0088143B" w:rsidRPr="0053689D" w:rsidTr="004E00F4">
        <w:trPr>
          <w:jc w:val="center"/>
        </w:trPr>
        <w:tc>
          <w:tcPr>
            <w:tcW w:w="2032"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оборот</w:t>
            </w:r>
          </w:p>
        </w:tc>
        <w:tc>
          <w:tcPr>
            <w:tcW w:w="1017"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2 611,5</w:t>
            </w:r>
          </w:p>
        </w:tc>
        <w:tc>
          <w:tcPr>
            <w:tcW w:w="1016"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2 460,2</w:t>
            </w:r>
          </w:p>
        </w:tc>
        <w:tc>
          <w:tcPr>
            <w:tcW w:w="935" w:type="pct"/>
            <w:tcBorders>
              <w:top w:val="nil"/>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94,2</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экспорт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1 919,7</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1 794,9</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93,5</w:t>
            </w:r>
          </w:p>
        </w:tc>
      </w:tr>
      <w:tr w:rsidR="0088143B" w:rsidRPr="0053689D" w:rsidTr="00AE3368">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импорт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691,8</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665,3</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96,2</w:t>
            </w:r>
          </w:p>
        </w:tc>
      </w:tr>
      <w:tr w:rsidR="0088143B" w:rsidRPr="0053689D" w:rsidTr="00AE3368">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сальдо</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1 227,9</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1 129,6</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r>
      <w:tr w:rsidR="0088143B" w:rsidRPr="0053689D" w:rsidTr="00AE3368">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170"/>
              <w:jc w:val="both"/>
              <w:rPr>
                <w:sz w:val="26"/>
                <w:szCs w:val="26"/>
              </w:rPr>
            </w:pPr>
            <w:r w:rsidRPr="0053689D">
              <w:rPr>
                <w:sz w:val="26"/>
                <w:szCs w:val="26"/>
              </w:rPr>
              <w:t>страны СНГ</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510"/>
              <w:jc w:val="right"/>
              <w:rPr>
                <w:sz w:val="26"/>
                <w:szCs w:val="26"/>
              </w:rPr>
            </w:pP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оборот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742,9</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820,1</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110,4</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экспорт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528,9</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557,9</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105,5</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импорт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214,0</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262,2</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122,5</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сальдо</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314,9</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295,7</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397"/>
              <w:rPr>
                <w:sz w:val="26"/>
                <w:szCs w:val="26"/>
              </w:rPr>
            </w:pPr>
            <w:r w:rsidRPr="0053689D">
              <w:rPr>
                <w:sz w:val="26"/>
                <w:szCs w:val="26"/>
              </w:rPr>
              <w:t>Российская Федерация</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510"/>
              <w:jc w:val="right"/>
              <w:rPr>
                <w:sz w:val="26"/>
                <w:szCs w:val="26"/>
              </w:rPr>
            </w:pP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оборот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623,1</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729,0</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117,0</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экспорт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454,3</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496,9</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109,4</w:t>
            </w:r>
          </w:p>
        </w:tc>
      </w:tr>
      <w:tr w:rsidR="0088143B" w:rsidRPr="0053689D" w:rsidTr="00897FF6">
        <w:trPr>
          <w:trHeight w:val="169"/>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импорт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168,8</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232,1</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137,5</w:t>
            </w:r>
          </w:p>
        </w:tc>
      </w:tr>
      <w:tr w:rsidR="0088143B" w:rsidRPr="0053689D" w:rsidTr="00897FF6">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сальдо</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285,5</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264,8</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r>
      <w:tr w:rsidR="0088143B" w:rsidRPr="0053689D" w:rsidTr="00897FF6">
        <w:trPr>
          <w:jc w:val="center"/>
        </w:trPr>
        <w:tc>
          <w:tcPr>
            <w:tcW w:w="2032" w:type="pct"/>
            <w:tcBorders>
              <w:left w:val="single" w:sz="4" w:space="0" w:color="auto"/>
              <w:bottom w:val="nil"/>
              <w:right w:val="single" w:sz="4" w:space="0" w:color="auto"/>
            </w:tcBorders>
            <w:vAlign w:val="bottom"/>
          </w:tcPr>
          <w:p w:rsidR="0088143B" w:rsidRPr="0053689D" w:rsidRDefault="0088143B" w:rsidP="00897FF6">
            <w:pPr>
              <w:spacing w:before="80" w:after="80" w:line="240" w:lineRule="exact"/>
              <w:ind w:left="170"/>
              <w:jc w:val="both"/>
              <w:rPr>
                <w:sz w:val="26"/>
                <w:szCs w:val="26"/>
              </w:rPr>
            </w:pPr>
            <w:r w:rsidRPr="0053689D">
              <w:rPr>
                <w:sz w:val="26"/>
                <w:szCs w:val="26"/>
              </w:rPr>
              <w:t>страны вне СНГ</w:t>
            </w:r>
          </w:p>
        </w:tc>
        <w:tc>
          <w:tcPr>
            <w:tcW w:w="1017" w:type="pct"/>
            <w:tcBorders>
              <w:left w:val="single" w:sz="4" w:space="0" w:color="auto"/>
              <w:bottom w:val="nil"/>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1016" w:type="pct"/>
            <w:tcBorders>
              <w:left w:val="single" w:sz="4" w:space="0" w:color="auto"/>
              <w:bottom w:val="nil"/>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c>
          <w:tcPr>
            <w:tcW w:w="935" w:type="pct"/>
            <w:tcBorders>
              <w:left w:val="single" w:sz="4" w:space="0" w:color="auto"/>
              <w:bottom w:val="nil"/>
              <w:right w:val="single" w:sz="4" w:space="0" w:color="auto"/>
            </w:tcBorders>
            <w:vAlign w:val="bottom"/>
          </w:tcPr>
          <w:p w:rsidR="0088143B" w:rsidRPr="0053689D" w:rsidRDefault="0088143B" w:rsidP="00897FF6">
            <w:pPr>
              <w:spacing w:before="80" w:after="80" w:line="240" w:lineRule="exact"/>
              <w:ind w:right="510"/>
              <w:jc w:val="right"/>
              <w:rPr>
                <w:sz w:val="26"/>
                <w:szCs w:val="26"/>
              </w:rPr>
            </w:pP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оборот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1 868,6</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1 640,1</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87,8</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экспорт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1 390,8</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1 237,0</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88,9</w:t>
            </w:r>
          </w:p>
        </w:tc>
      </w:tr>
      <w:tr w:rsidR="0088143B" w:rsidRPr="0053689D" w:rsidTr="004E00F4">
        <w:trPr>
          <w:jc w:val="center"/>
        </w:trPr>
        <w:tc>
          <w:tcPr>
            <w:tcW w:w="2032" w:type="pct"/>
            <w:tcBorders>
              <w:left w:val="sing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импорт</w:t>
            </w:r>
          </w:p>
        </w:tc>
        <w:tc>
          <w:tcPr>
            <w:tcW w:w="1017"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477,8</w:t>
            </w:r>
          </w:p>
        </w:tc>
        <w:tc>
          <w:tcPr>
            <w:tcW w:w="1016"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403,1</w:t>
            </w:r>
          </w:p>
        </w:tc>
        <w:tc>
          <w:tcPr>
            <w:tcW w:w="935" w:type="pct"/>
            <w:tcBorders>
              <w:left w:val="sing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84,4</w:t>
            </w:r>
          </w:p>
        </w:tc>
      </w:tr>
      <w:tr w:rsidR="0088143B" w:rsidRPr="0053689D" w:rsidTr="004E00F4">
        <w:trPr>
          <w:jc w:val="center"/>
        </w:trPr>
        <w:tc>
          <w:tcPr>
            <w:tcW w:w="2032" w:type="pct"/>
            <w:tcBorders>
              <w:left w:val="single" w:sz="4" w:space="0" w:color="auto"/>
              <w:bottom w:val="double" w:sz="4" w:space="0" w:color="auto"/>
              <w:right w:val="single" w:sz="4" w:space="0" w:color="auto"/>
            </w:tcBorders>
            <w:vAlign w:val="bottom"/>
          </w:tcPr>
          <w:p w:rsidR="0088143B" w:rsidRPr="0053689D" w:rsidRDefault="0088143B" w:rsidP="00897FF6">
            <w:pPr>
              <w:spacing w:before="80" w:after="80" w:line="240" w:lineRule="exact"/>
              <w:ind w:left="567"/>
              <w:jc w:val="both"/>
              <w:rPr>
                <w:sz w:val="26"/>
                <w:szCs w:val="26"/>
              </w:rPr>
            </w:pPr>
            <w:r w:rsidRPr="0053689D">
              <w:rPr>
                <w:sz w:val="26"/>
                <w:szCs w:val="26"/>
              </w:rPr>
              <w:t>сальдо</w:t>
            </w:r>
          </w:p>
        </w:tc>
        <w:tc>
          <w:tcPr>
            <w:tcW w:w="1017" w:type="pct"/>
            <w:tcBorders>
              <w:left w:val="single" w:sz="4" w:space="0" w:color="auto"/>
              <w:bottom w:val="doub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913,0</w:t>
            </w:r>
          </w:p>
        </w:tc>
        <w:tc>
          <w:tcPr>
            <w:tcW w:w="1016" w:type="pct"/>
            <w:tcBorders>
              <w:left w:val="single" w:sz="4" w:space="0" w:color="auto"/>
              <w:bottom w:val="doub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r w:rsidRPr="0053689D">
              <w:rPr>
                <w:sz w:val="26"/>
                <w:szCs w:val="26"/>
              </w:rPr>
              <w:t>833,9</w:t>
            </w:r>
          </w:p>
        </w:tc>
        <w:tc>
          <w:tcPr>
            <w:tcW w:w="935" w:type="pct"/>
            <w:tcBorders>
              <w:left w:val="single" w:sz="4" w:space="0" w:color="auto"/>
              <w:bottom w:val="double" w:sz="4" w:space="0" w:color="auto"/>
              <w:right w:val="single" w:sz="4" w:space="0" w:color="auto"/>
            </w:tcBorders>
            <w:vAlign w:val="bottom"/>
          </w:tcPr>
          <w:p w:rsidR="0088143B" w:rsidRPr="0053689D" w:rsidRDefault="0088143B" w:rsidP="00897FF6">
            <w:pPr>
              <w:spacing w:before="80" w:after="80" w:line="240" w:lineRule="exact"/>
              <w:ind w:right="397"/>
              <w:jc w:val="right"/>
              <w:rPr>
                <w:sz w:val="26"/>
                <w:szCs w:val="26"/>
              </w:rPr>
            </w:pPr>
          </w:p>
        </w:tc>
      </w:tr>
    </w:tbl>
    <w:p w:rsidR="0088143B" w:rsidRPr="0053689D" w:rsidRDefault="0088143B" w:rsidP="0088143B">
      <w:pPr>
        <w:spacing w:before="40"/>
        <w:ind w:firstLine="709"/>
        <w:jc w:val="both"/>
        <w:rPr>
          <w:spacing w:val="-4"/>
          <w:sz w:val="30"/>
          <w:szCs w:val="30"/>
        </w:rPr>
      </w:pPr>
      <w:r w:rsidRPr="0053689D">
        <w:rPr>
          <w:spacing w:val="-4"/>
          <w:sz w:val="30"/>
          <w:szCs w:val="30"/>
        </w:rPr>
        <w:t xml:space="preserve">Экспорт услуг в страны СНГ составил 31,1% общего объема экспорта услуг </w:t>
      </w:r>
      <w:proofErr w:type="spellStart"/>
      <w:r w:rsidRPr="0053689D">
        <w:rPr>
          <w:spacing w:val="-4"/>
          <w:sz w:val="30"/>
          <w:szCs w:val="30"/>
        </w:rPr>
        <w:t>г</w:t>
      </w:r>
      <w:proofErr w:type="gramStart"/>
      <w:r w:rsidRPr="0053689D">
        <w:rPr>
          <w:spacing w:val="-4"/>
          <w:sz w:val="30"/>
          <w:szCs w:val="30"/>
        </w:rPr>
        <w:t>.М</w:t>
      </w:r>
      <w:proofErr w:type="gramEnd"/>
      <w:r w:rsidRPr="0053689D">
        <w:rPr>
          <w:spacing w:val="-4"/>
          <w:sz w:val="30"/>
          <w:szCs w:val="30"/>
        </w:rPr>
        <w:t>инска</w:t>
      </w:r>
      <w:proofErr w:type="spellEnd"/>
      <w:r w:rsidRPr="0053689D">
        <w:rPr>
          <w:spacing w:val="-4"/>
          <w:sz w:val="30"/>
          <w:szCs w:val="30"/>
        </w:rPr>
        <w:t xml:space="preserve">, в страны вне СНГ – 68,9%, импорт услуг </w:t>
      </w:r>
      <w:r w:rsidRPr="0053689D">
        <w:rPr>
          <w:spacing w:val="-4"/>
          <w:sz w:val="30"/>
          <w:szCs w:val="30"/>
        </w:rPr>
        <w:br/>
        <w:t xml:space="preserve">из стран СНГ – 39,4% общего объема импорта услуг, из стран </w:t>
      </w:r>
      <w:r w:rsidRPr="0053689D">
        <w:rPr>
          <w:spacing w:val="-4"/>
          <w:sz w:val="30"/>
          <w:szCs w:val="30"/>
        </w:rPr>
        <w:br/>
        <w:t>вне СНГ – 60,6%.</w:t>
      </w:r>
    </w:p>
    <w:p w:rsidR="008C3230" w:rsidRPr="005E27D7" w:rsidRDefault="008C3230" w:rsidP="001040F7">
      <w:pPr>
        <w:spacing w:after="120"/>
        <w:ind w:firstLine="709"/>
        <w:jc w:val="both"/>
        <w:rPr>
          <w:rFonts w:ascii="Arial" w:hAnsi="Arial" w:cs="Arial"/>
          <w:b/>
          <w:sz w:val="30"/>
          <w:szCs w:val="30"/>
        </w:rPr>
        <w:sectPr w:rsidR="008C3230" w:rsidRPr="005E27D7" w:rsidSect="00F80A07">
          <w:headerReference w:type="even" r:id="rId67"/>
          <w:headerReference w:type="default" r:id="rId68"/>
          <w:type w:val="nextColumn"/>
          <w:pgSz w:w="11906" w:h="16838" w:code="9"/>
          <w:pgMar w:top="1134" w:right="1418" w:bottom="1134" w:left="1418" w:header="720" w:footer="604" w:gutter="0"/>
          <w:pgNumType w:start="58"/>
          <w:cols w:space="708"/>
          <w:docGrid w:linePitch="360"/>
        </w:sectPr>
      </w:pPr>
    </w:p>
    <w:p w:rsidR="004E00F4" w:rsidRPr="009253BA" w:rsidRDefault="004E00F4" w:rsidP="004E00F4">
      <w:pPr>
        <w:spacing w:after="120"/>
        <w:jc w:val="center"/>
        <w:rPr>
          <w:rFonts w:ascii="Arial" w:hAnsi="Arial" w:cs="Arial"/>
          <w:b/>
          <w:sz w:val="30"/>
          <w:szCs w:val="30"/>
        </w:rPr>
      </w:pPr>
      <w:r w:rsidRPr="009253BA">
        <w:rPr>
          <w:rFonts w:ascii="Arial" w:hAnsi="Arial" w:cs="Arial"/>
          <w:b/>
          <w:sz w:val="30"/>
          <w:szCs w:val="30"/>
        </w:rPr>
        <w:lastRenderedPageBreak/>
        <w:t>10. ЦЕНЫ</w:t>
      </w:r>
    </w:p>
    <w:p w:rsidR="004E00F4" w:rsidRPr="00043C89" w:rsidRDefault="004E00F4" w:rsidP="004E00F4">
      <w:pPr>
        <w:spacing w:before="240" w:after="120" w:line="260" w:lineRule="exact"/>
        <w:jc w:val="center"/>
        <w:rPr>
          <w:rFonts w:ascii="Arial" w:hAnsi="Arial" w:cs="Arial"/>
          <w:b/>
          <w:sz w:val="26"/>
          <w:szCs w:val="26"/>
        </w:rPr>
      </w:pPr>
      <w:r w:rsidRPr="00043C89">
        <w:rPr>
          <w:rFonts w:ascii="Arial" w:hAnsi="Arial" w:cs="Arial"/>
          <w:b/>
          <w:sz w:val="26"/>
          <w:szCs w:val="26"/>
        </w:rPr>
        <w:t>Индексы цен и тарифов по Республике Беларусь</w:t>
      </w:r>
    </w:p>
    <w:p w:rsidR="004E00F4" w:rsidRPr="00043C89" w:rsidRDefault="004E00F4" w:rsidP="004E00F4">
      <w:pPr>
        <w:spacing w:before="120" w:after="120"/>
        <w:jc w:val="center"/>
        <w:rPr>
          <w:rFonts w:ascii="Arial" w:hAnsi="Arial" w:cs="Arial"/>
          <w:i/>
        </w:rPr>
      </w:pPr>
      <w:r w:rsidRPr="00043C89">
        <w:rPr>
          <w:rFonts w:ascii="Arial" w:hAnsi="Arial" w:cs="Arial"/>
          <w:i/>
        </w:rPr>
        <w:t>(в процентах)</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982"/>
        <w:gridCol w:w="1134"/>
        <w:gridCol w:w="851"/>
        <w:gridCol w:w="989"/>
        <w:gridCol w:w="992"/>
        <w:gridCol w:w="1136"/>
      </w:tblGrid>
      <w:tr w:rsidR="004E00F4" w:rsidRPr="00A349CC" w:rsidTr="004E00F4">
        <w:trPr>
          <w:cantSplit/>
        </w:trPr>
        <w:tc>
          <w:tcPr>
            <w:tcW w:w="1647" w:type="pct"/>
            <w:vMerge w:val="restart"/>
            <w:tcBorders>
              <w:left w:val="single" w:sz="4" w:space="0" w:color="auto"/>
            </w:tcBorders>
          </w:tcPr>
          <w:p w:rsidR="004E00F4" w:rsidRPr="00A349CC" w:rsidRDefault="004E00F4" w:rsidP="004E00F4">
            <w:pPr>
              <w:spacing w:before="60" w:after="60" w:line="240" w:lineRule="exact"/>
              <w:rPr>
                <w:sz w:val="26"/>
                <w:szCs w:val="26"/>
              </w:rPr>
            </w:pPr>
          </w:p>
        </w:tc>
        <w:tc>
          <w:tcPr>
            <w:tcW w:w="1635" w:type="pct"/>
            <w:gridSpan w:val="3"/>
            <w:tcBorders>
              <w:bottom w:val="single" w:sz="4" w:space="0" w:color="auto"/>
              <w:right w:val="single" w:sz="4" w:space="0" w:color="auto"/>
            </w:tcBorders>
          </w:tcPr>
          <w:p w:rsidR="004E00F4" w:rsidRPr="00A349CC" w:rsidRDefault="004E00F4" w:rsidP="004E00F4">
            <w:pPr>
              <w:spacing w:before="60" w:after="60" w:line="240" w:lineRule="exact"/>
              <w:ind w:left="-57" w:right="-57"/>
              <w:jc w:val="center"/>
              <w:rPr>
                <w:sz w:val="26"/>
                <w:szCs w:val="26"/>
              </w:rPr>
            </w:pPr>
            <w:r>
              <w:rPr>
                <w:sz w:val="26"/>
                <w:szCs w:val="26"/>
              </w:rPr>
              <w:t>Май</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545" w:type="pct"/>
            <w:vMerge w:val="restart"/>
            <w:tcBorders>
              <w:right w:val="single" w:sz="4" w:space="0" w:color="auto"/>
            </w:tcBorders>
          </w:tcPr>
          <w:p w:rsidR="004E00F4" w:rsidRPr="00A349CC" w:rsidRDefault="004E00F4" w:rsidP="004E00F4">
            <w:pPr>
              <w:spacing w:before="60" w:after="60" w:line="240" w:lineRule="exact"/>
              <w:ind w:left="-113" w:right="-113"/>
              <w:jc w:val="center"/>
              <w:rPr>
                <w:sz w:val="26"/>
                <w:szCs w:val="26"/>
              </w:rPr>
            </w:pPr>
            <w:r>
              <w:rPr>
                <w:sz w:val="26"/>
                <w:szCs w:val="26"/>
              </w:rPr>
              <w:t>Январь-май</w:t>
            </w:r>
            <w:r>
              <w:rPr>
                <w:spacing w:val="-6"/>
                <w:sz w:val="26"/>
                <w:szCs w:val="26"/>
              </w:rPr>
              <w:br/>
              <w:t xml:space="preserve">2022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январю-маю</w:t>
            </w:r>
            <w:r>
              <w:rPr>
                <w:spacing w:val="-6"/>
                <w:sz w:val="26"/>
                <w:szCs w:val="26"/>
              </w:rPr>
              <w:br/>
              <w:t>2021 г.</w:t>
            </w:r>
          </w:p>
        </w:tc>
        <w:tc>
          <w:tcPr>
            <w:tcW w:w="1173" w:type="pct"/>
            <w:gridSpan w:val="2"/>
            <w:tcBorders>
              <w:right w:val="single" w:sz="4" w:space="0" w:color="auto"/>
            </w:tcBorders>
          </w:tcPr>
          <w:p w:rsidR="004E00F4" w:rsidRPr="00A349CC" w:rsidRDefault="004E00F4" w:rsidP="004E00F4">
            <w:pPr>
              <w:spacing w:before="60" w:after="60" w:line="240" w:lineRule="exact"/>
              <w:ind w:left="-57" w:right="-57"/>
              <w:jc w:val="center"/>
              <w:rPr>
                <w:sz w:val="26"/>
                <w:szCs w:val="26"/>
                <w:u w:val="single"/>
              </w:rPr>
            </w:pPr>
            <w:proofErr w:type="spellStart"/>
            <w:r w:rsidRPr="00A349CC">
              <w:rPr>
                <w:sz w:val="26"/>
                <w:szCs w:val="26"/>
                <w:u w:val="single"/>
              </w:rPr>
              <w:t>Справочно</w:t>
            </w:r>
            <w:proofErr w:type="spellEnd"/>
          </w:p>
        </w:tc>
      </w:tr>
      <w:tr w:rsidR="004E00F4" w:rsidRPr="00A349CC" w:rsidTr="004E00F4">
        <w:trPr>
          <w:cantSplit/>
          <w:trHeight w:val="1651"/>
        </w:trPr>
        <w:tc>
          <w:tcPr>
            <w:tcW w:w="1647" w:type="pct"/>
            <w:vMerge/>
            <w:tcBorders>
              <w:left w:val="single" w:sz="4" w:space="0" w:color="auto"/>
              <w:bottom w:val="single" w:sz="4" w:space="0" w:color="auto"/>
            </w:tcBorders>
          </w:tcPr>
          <w:p w:rsidR="004E00F4" w:rsidRPr="00A349CC" w:rsidRDefault="004E00F4" w:rsidP="004E00F4">
            <w:pPr>
              <w:spacing w:before="60" w:after="60" w:line="240" w:lineRule="exact"/>
              <w:rPr>
                <w:sz w:val="26"/>
                <w:szCs w:val="26"/>
              </w:rPr>
            </w:pPr>
          </w:p>
        </w:tc>
        <w:tc>
          <w:tcPr>
            <w:tcW w:w="541" w:type="pct"/>
            <w:tcBorders>
              <w:bottom w:val="single" w:sz="4" w:space="0" w:color="auto"/>
              <w:right w:val="nil"/>
            </w:tcBorders>
          </w:tcPr>
          <w:p w:rsidR="004E00F4" w:rsidRPr="00A349CC" w:rsidRDefault="004E00F4" w:rsidP="004E00F4">
            <w:pPr>
              <w:spacing w:before="60" w:after="60" w:line="240" w:lineRule="exact"/>
              <w:ind w:left="-113" w:right="-113"/>
              <w:jc w:val="center"/>
              <w:rPr>
                <w:sz w:val="26"/>
                <w:szCs w:val="26"/>
              </w:rPr>
            </w:pPr>
            <w:r>
              <w:rPr>
                <w:sz w:val="26"/>
                <w:szCs w:val="26"/>
              </w:rPr>
              <w:t>апрелю</w:t>
            </w:r>
            <w:r w:rsidRPr="00A349CC">
              <w:rPr>
                <w:sz w:val="26"/>
                <w:szCs w:val="26"/>
              </w:rPr>
              <w:br/>
              <w:t>202</w:t>
            </w:r>
            <w:r>
              <w:rPr>
                <w:sz w:val="26"/>
                <w:szCs w:val="26"/>
              </w:rPr>
              <w:t>2</w:t>
            </w:r>
            <w:r w:rsidRPr="00A349CC">
              <w:rPr>
                <w:sz w:val="26"/>
                <w:szCs w:val="26"/>
              </w:rPr>
              <w:t xml:space="preserve"> г.</w:t>
            </w:r>
          </w:p>
        </w:tc>
        <w:tc>
          <w:tcPr>
            <w:tcW w:w="625" w:type="pct"/>
            <w:tcBorders>
              <w:bottom w:val="single" w:sz="4" w:space="0" w:color="auto"/>
            </w:tcBorders>
          </w:tcPr>
          <w:p w:rsidR="004E00F4" w:rsidRPr="00A349CC" w:rsidRDefault="004E00F4" w:rsidP="004E00F4">
            <w:pPr>
              <w:spacing w:before="60" w:after="60" w:line="240" w:lineRule="exact"/>
              <w:ind w:left="-57" w:right="-48"/>
              <w:jc w:val="center"/>
              <w:rPr>
                <w:sz w:val="26"/>
                <w:szCs w:val="26"/>
              </w:rPr>
            </w:pPr>
            <w:r w:rsidRPr="00A349CC">
              <w:rPr>
                <w:sz w:val="26"/>
                <w:szCs w:val="26"/>
              </w:rPr>
              <w:t>декабрю</w:t>
            </w:r>
            <w:r w:rsidRPr="00A349CC">
              <w:rPr>
                <w:sz w:val="26"/>
                <w:szCs w:val="26"/>
              </w:rPr>
              <w:br/>
              <w:t>202</w:t>
            </w:r>
            <w:r>
              <w:rPr>
                <w:sz w:val="26"/>
                <w:szCs w:val="26"/>
              </w:rPr>
              <w:t>1</w:t>
            </w:r>
            <w:r w:rsidRPr="00A349CC">
              <w:rPr>
                <w:sz w:val="26"/>
                <w:szCs w:val="26"/>
              </w:rPr>
              <w:t xml:space="preserve"> г.</w:t>
            </w:r>
          </w:p>
        </w:tc>
        <w:tc>
          <w:tcPr>
            <w:tcW w:w="468" w:type="pct"/>
            <w:tcBorders>
              <w:bottom w:val="single" w:sz="4" w:space="0" w:color="auto"/>
            </w:tcBorders>
          </w:tcPr>
          <w:p w:rsidR="004E00F4" w:rsidRPr="00A349CC" w:rsidRDefault="004E00F4" w:rsidP="004E00F4">
            <w:pPr>
              <w:spacing w:before="60" w:after="60" w:line="240" w:lineRule="exact"/>
              <w:ind w:left="-113" w:right="-113"/>
              <w:jc w:val="center"/>
              <w:rPr>
                <w:sz w:val="26"/>
                <w:szCs w:val="26"/>
              </w:rPr>
            </w:pPr>
            <w:r>
              <w:rPr>
                <w:sz w:val="26"/>
                <w:szCs w:val="26"/>
              </w:rPr>
              <w:t>маю</w:t>
            </w:r>
            <w:r w:rsidRPr="00A349CC">
              <w:rPr>
                <w:sz w:val="26"/>
                <w:szCs w:val="26"/>
              </w:rPr>
              <w:t xml:space="preserve"> 202</w:t>
            </w:r>
            <w:r>
              <w:rPr>
                <w:sz w:val="26"/>
                <w:szCs w:val="26"/>
              </w:rPr>
              <w:t>1</w:t>
            </w:r>
            <w:r w:rsidRPr="00A349CC">
              <w:rPr>
                <w:sz w:val="26"/>
                <w:szCs w:val="26"/>
              </w:rPr>
              <w:t xml:space="preserve"> г.</w:t>
            </w:r>
          </w:p>
        </w:tc>
        <w:tc>
          <w:tcPr>
            <w:tcW w:w="545" w:type="pct"/>
            <w:vMerge/>
            <w:tcBorders>
              <w:bottom w:val="single" w:sz="4" w:space="0" w:color="auto"/>
              <w:right w:val="single" w:sz="4" w:space="0" w:color="auto"/>
            </w:tcBorders>
          </w:tcPr>
          <w:p w:rsidR="004E00F4" w:rsidRPr="00A349CC" w:rsidRDefault="004E00F4" w:rsidP="004E00F4">
            <w:pPr>
              <w:spacing w:before="60" w:after="60" w:line="240" w:lineRule="exact"/>
              <w:ind w:left="-57" w:right="-57"/>
              <w:jc w:val="center"/>
              <w:rPr>
                <w:sz w:val="26"/>
                <w:szCs w:val="26"/>
              </w:rPr>
            </w:pPr>
          </w:p>
        </w:tc>
        <w:tc>
          <w:tcPr>
            <w:tcW w:w="547" w:type="pct"/>
            <w:tcBorders>
              <w:left w:val="single" w:sz="4" w:space="0" w:color="auto"/>
              <w:bottom w:val="single" w:sz="4" w:space="0" w:color="auto"/>
            </w:tcBorders>
          </w:tcPr>
          <w:p w:rsidR="004E00F4" w:rsidRPr="00A349CC" w:rsidRDefault="004E00F4" w:rsidP="004E00F4">
            <w:pPr>
              <w:tabs>
                <w:tab w:val="left" w:pos="1593"/>
              </w:tabs>
              <w:spacing w:before="60" w:after="60" w:line="240" w:lineRule="exact"/>
              <w:ind w:left="-113" w:right="-113"/>
              <w:jc w:val="center"/>
              <w:rPr>
                <w:sz w:val="26"/>
                <w:szCs w:val="26"/>
              </w:rPr>
            </w:pPr>
            <w:r>
              <w:rPr>
                <w:sz w:val="26"/>
                <w:szCs w:val="26"/>
              </w:rPr>
              <w:t>май</w:t>
            </w:r>
            <w:r w:rsidRPr="00A349CC">
              <w:rPr>
                <w:sz w:val="26"/>
                <w:szCs w:val="26"/>
              </w:rPr>
              <w:t xml:space="preserve">  202</w:t>
            </w:r>
            <w:r>
              <w:rPr>
                <w:sz w:val="26"/>
                <w:szCs w:val="26"/>
              </w:rPr>
              <w:t>1</w:t>
            </w:r>
            <w:r w:rsidRPr="00A349CC">
              <w:rPr>
                <w:sz w:val="26"/>
                <w:szCs w:val="26"/>
              </w:rPr>
              <w:t xml:space="preserve"> г. </w:t>
            </w:r>
            <w:r w:rsidRPr="00A349CC">
              <w:rPr>
                <w:sz w:val="26"/>
                <w:szCs w:val="26"/>
              </w:rPr>
              <w:br/>
              <w:t>к декабрю</w:t>
            </w:r>
            <w:r w:rsidRPr="00A349CC">
              <w:rPr>
                <w:sz w:val="26"/>
                <w:szCs w:val="26"/>
              </w:rPr>
              <w:br/>
              <w:t>20</w:t>
            </w:r>
            <w:r>
              <w:rPr>
                <w:sz w:val="26"/>
                <w:szCs w:val="26"/>
              </w:rPr>
              <w:t>20</w:t>
            </w:r>
            <w:r w:rsidRPr="00A349CC">
              <w:rPr>
                <w:sz w:val="26"/>
                <w:szCs w:val="26"/>
              </w:rPr>
              <w:t xml:space="preserve"> г.</w:t>
            </w:r>
          </w:p>
        </w:tc>
        <w:tc>
          <w:tcPr>
            <w:tcW w:w="627" w:type="pct"/>
            <w:tcBorders>
              <w:bottom w:val="single" w:sz="4" w:space="0" w:color="auto"/>
              <w:right w:val="single" w:sz="4" w:space="0" w:color="auto"/>
            </w:tcBorders>
          </w:tcPr>
          <w:p w:rsidR="004E00F4" w:rsidRPr="00A349CC" w:rsidRDefault="004E00F4" w:rsidP="004E00F4">
            <w:pPr>
              <w:tabs>
                <w:tab w:val="left" w:pos="1593"/>
              </w:tabs>
              <w:spacing w:before="60" w:after="60" w:line="240" w:lineRule="exact"/>
              <w:ind w:left="-57" w:right="-57"/>
              <w:jc w:val="center"/>
              <w:rPr>
                <w:sz w:val="26"/>
                <w:szCs w:val="26"/>
              </w:rPr>
            </w:pPr>
            <w:r>
              <w:rPr>
                <w:sz w:val="26"/>
                <w:szCs w:val="26"/>
              </w:rPr>
              <w:t>январь-май</w:t>
            </w:r>
            <w:r>
              <w:rPr>
                <w:spacing w:val="-6"/>
                <w:sz w:val="26"/>
                <w:szCs w:val="26"/>
              </w:rPr>
              <w:br/>
              <w:t xml:space="preserve">2021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 xml:space="preserve">январю-маю </w:t>
            </w:r>
            <w:r>
              <w:rPr>
                <w:spacing w:val="-6"/>
                <w:sz w:val="26"/>
                <w:szCs w:val="26"/>
              </w:rPr>
              <w:br/>
              <w:t>2020 г.</w:t>
            </w:r>
          </w:p>
        </w:tc>
      </w:tr>
      <w:tr w:rsidR="004E00F4" w:rsidRPr="00A349CC" w:rsidTr="004E00F4">
        <w:trPr>
          <w:cantSplit/>
        </w:trPr>
        <w:tc>
          <w:tcPr>
            <w:tcW w:w="1647" w:type="pct"/>
            <w:tcBorders>
              <w:top w:val="single" w:sz="4" w:space="0" w:color="auto"/>
              <w:left w:val="single" w:sz="4" w:space="0" w:color="auto"/>
              <w:bottom w:val="nil"/>
              <w:right w:val="single" w:sz="4" w:space="0" w:color="auto"/>
            </w:tcBorders>
            <w:vAlign w:val="bottom"/>
          </w:tcPr>
          <w:p w:rsidR="004E00F4" w:rsidRPr="00A349CC" w:rsidRDefault="004E00F4" w:rsidP="0087386F">
            <w:pPr>
              <w:spacing w:before="80" w:after="80" w:line="240" w:lineRule="exact"/>
              <w:rPr>
                <w:sz w:val="26"/>
                <w:szCs w:val="26"/>
              </w:rPr>
            </w:pPr>
            <w:r w:rsidRPr="00A349CC">
              <w:rPr>
                <w:sz w:val="26"/>
                <w:szCs w:val="26"/>
              </w:rPr>
              <w:t>Индекс   потребительских цен</w:t>
            </w:r>
          </w:p>
        </w:tc>
        <w:tc>
          <w:tcPr>
            <w:tcW w:w="541" w:type="pct"/>
            <w:tcBorders>
              <w:top w:val="single" w:sz="4" w:space="0" w:color="auto"/>
              <w:left w:val="single" w:sz="4" w:space="0" w:color="auto"/>
              <w:bottom w:val="nil"/>
              <w:right w:val="single" w:sz="4" w:space="0" w:color="auto"/>
            </w:tcBorders>
            <w:vAlign w:val="bottom"/>
          </w:tcPr>
          <w:p w:rsidR="004E00F4" w:rsidRPr="00C360BF" w:rsidRDefault="004E00F4" w:rsidP="0087386F">
            <w:pPr>
              <w:tabs>
                <w:tab w:val="left" w:pos="0"/>
              </w:tabs>
              <w:spacing w:before="80" w:after="80" w:line="240" w:lineRule="exact"/>
              <w:ind w:right="57"/>
              <w:jc w:val="right"/>
              <w:rPr>
                <w:noProof/>
                <w:sz w:val="26"/>
                <w:szCs w:val="26"/>
                <w:lang w:val="en-US"/>
              </w:rPr>
            </w:pPr>
            <w:r>
              <w:rPr>
                <w:noProof/>
                <w:sz w:val="26"/>
                <w:szCs w:val="26"/>
                <w:lang w:val="en-US"/>
              </w:rPr>
              <w:t>100</w:t>
            </w:r>
            <w:r>
              <w:rPr>
                <w:noProof/>
                <w:sz w:val="26"/>
                <w:szCs w:val="26"/>
              </w:rPr>
              <w:t>,</w:t>
            </w:r>
            <w:r>
              <w:rPr>
                <w:noProof/>
                <w:sz w:val="26"/>
                <w:szCs w:val="26"/>
                <w:lang w:val="en-US"/>
              </w:rPr>
              <w:t>7</w:t>
            </w:r>
          </w:p>
        </w:tc>
        <w:tc>
          <w:tcPr>
            <w:tcW w:w="625" w:type="pct"/>
            <w:tcBorders>
              <w:top w:val="single" w:sz="4" w:space="0" w:color="auto"/>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111,9</w:t>
            </w:r>
          </w:p>
        </w:tc>
        <w:tc>
          <w:tcPr>
            <w:tcW w:w="468" w:type="pct"/>
            <w:tcBorders>
              <w:top w:val="single" w:sz="4" w:space="0" w:color="auto"/>
              <w:left w:val="single" w:sz="4" w:space="0" w:color="auto"/>
              <w:bottom w:val="nil"/>
              <w:right w:val="single" w:sz="4" w:space="0" w:color="auto"/>
            </w:tcBorders>
            <w:vAlign w:val="bottom"/>
          </w:tcPr>
          <w:p w:rsidR="004E00F4" w:rsidRPr="001C28EE" w:rsidRDefault="004E00F4" w:rsidP="0087386F">
            <w:pPr>
              <w:tabs>
                <w:tab w:val="left" w:pos="-115"/>
                <w:tab w:val="left" w:pos="593"/>
              </w:tabs>
              <w:spacing w:before="80" w:after="80" w:line="240" w:lineRule="exact"/>
              <w:ind w:left="-115"/>
              <w:jc w:val="right"/>
              <w:rPr>
                <w:noProof/>
                <w:sz w:val="26"/>
                <w:szCs w:val="26"/>
              </w:rPr>
            </w:pPr>
            <w:r>
              <w:rPr>
                <w:noProof/>
                <w:sz w:val="26"/>
                <w:szCs w:val="26"/>
              </w:rPr>
              <w:t>117,0</w:t>
            </w:r>
          </w:p>
        </w:tc>
        <w:tc>
          <w:tcPr>
            <w:tcW w:w="545" w:type="pct"/>
            <w:tcBorders>
              <w:top w:val="single" w:sz="4" w:space="0" w:color="auto"/>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13"/>
              <w:jc w:val="right"/>
              <w:rPr>
                <w:noProof/>
                <w:sz w:val="26"/>
                <w:szCs w:val="26"/>
              </w:rPr>
            </w:pPr>
            <w:r>
              <w:rPr>
                <w:noProof/>
                <w:sz w:val="26"/>
                <w:szCs w:val="26"/>
              </w:rPr>
              <w:t>114,0</w:t>
            </w:r>
          </w:p>
        </w:tc>
        <w:tc>
          <w:tcPr>
            <w:tcW w:w="547" w:type="pct"/>
            <w:tcBorders>
              <w:top w:val="single" w:sz="4" w:space="0" w:color="auto"/>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85"/>
              <w:jc w:val="right"/>
              <w:rPr>
                <w:noProof/>
                <w:sz w:val="26"/>
                <w:szCs w:val="26"/>
              </w:rPr>
            </w:pPr>
            <w:r>
              <w:rPr>
                <w:noProof/>
                <w:sz w:val="26"/>
                <w:szCs w:val="26"/>
              </w:rPr>
              <w:t>105,2</w:t>
            </w:r>
          </w:p>
        </w:tc>
        <w:tc>
          <w:tcPr>
            <w:tcW w:w="627" w:type="pct"/>
            <w:tcBorders>
              <w:top w:val="single" w:sz="4" w:space="0" w:color="auto"/>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108,6</w:t>
            </w:r>
          </w:p>
        </w:tc>
      </w:tr>
      <w:tr w:rsidR="004E00F4" w:rsidRPr="00A349CC" w:rsidTr="004E00F4">
        <w:trPr>
          <w:cantSplit/>
        </w:trPr>
        <w:tc>
          <w:tcPr>
            <w:tcW w:w="1647" w:type="pct"/>
            <w:tcBorders>
              <w:top w:val="nil"/>
              <w:left w:val="single" w:sz="4" w:space="0" w:color="auto"/>
              <w:bottom w:val="nil"/>
              <w:right w:val="single" w:sz="4" w:space="0" w:color="auto"/>
            </w:tcBorders>
            <w:vAlign w:val="bottom"/>
          </w:tcPr>
          <w:p w:rsidR="004E00F4" w:rsidRPr="00A349CC" w:rsidRDefault="004E00F4" w:rsidP="0087386F">
            <w:pPr>
              <w:spacing w:before="80" w:after="80" w:line="240" w:lineRule="exact"/>
              <w:ind w:left="318"/>
              <w:rPr>
                <w:sz w:val="26"/>
                <w:szCs w:val="26"/>
              </w:rPr>
            </w:pPr>
            <w:r w:rsidRPr="00A349CC">
              <w:rPr>
                <w:sz w:val="26"/>
                <w:szCs w:val="26"/>
              </w:rPr>
              <w:t>продовольственные товары</w:t>
            </w:r>
          </w:p>
        </w:tc>
        <w:tc>
          <w:tcPr>
            <w:tcW w:w="541"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57"/>
              <w:jc w:val="right"/>
              <w:rPr>
                <w:noProof/>
                <w:sz w:val="26"/>
                <w:szCs w:val="26"/>
              </w:rPr>
            </w:pPr>
            <w:r>
              <w:rPr>
                <w:noProof/>
                <w:sz w:val="26"/>
                <w:szCs w:val="26"/>
              </w:rPr>
              <w:t>101,0</w:t>
            </w:r>
          </w:p>
        </w:tc>
        <w:tc>
          <w:tcPr>
            <w:tcW w:w="62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112,9</w:t>
            </w:r>
          </w:p>
        </w:tc>
        <w:tc>
          <w:tcPr>
            <w:tcW w:w="468" w:type="pct"/>
            <w:tcBorders>
              <w:top w:val="nil"/>
              <w:left w:val="single" w:sz="4" w:space="0" w:color="auto"/>
              <w:bottom w:val="nil"/>
              <w:right w:val="single" w:sz="4" w:space="0" w:color="auto"/>
            </w:tcBorders>
            <w:vAlign w:val="bottom"/>
          </w:tcPr>
          <w:p w:rsidR="004E00F4" w:rsidRPr="00A576F9" w:rsidRDefault="004E00F4" w:rsidP="0087386F">
            <w:pPr>
              <w:tabs>
                <w:tab w:val="left" w:pos="-115"/>
                <w:tab w:val="left" w:pos="593"/>
              </w:tabs>
              <w:spacing w:before="80" w:after="80" w:line="240" w:lineRule="exact"/>
              <w:ind w:left="-115"/>
              <w:jc w:val="right"/>
              <w:rPr>
                <w:noProof/>
                <w:sz w:val="26"/>
                <w:szCs w:val="26"/>
              </w:rPr>
            </w:pPr>
            <w:r>
              <w:rPr>
                <w:noProof/>
                <w:sz w:val="26"/>
                <w:szCs w:val="26"/>
              </w:rPr>
              <w:t>119,3</w:t>
            </w:r>
          </w:p>
        </w:tc>
        <w:tc>
          <w:tcPr>
            <w:tcW w:w="54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13"/>
              <w:jc w:val="right"/>
              <w:rPr>
                <w:noProof/>
                <w:sz w:val="26"/>
                <w:szCs w:val="26"/>
              </w:rPr>
            </w:pPr>
            <w:r>
              <w:rPr>
                <w:noProof/>
                <w:sz w:val="26"/>
                <w:szCs w:val="26"/>
              </w:rPr>
              <w:t>115,5</w:t>
            </w:r>
          </w:p>
        </w:tc>
        <w:tc>
          <w:tcPr>
            <w:tcW w:w="54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85"/>
              <w:jc w:val="right"/>
              <w:rPr>
                <w:noProof/>
                <w:sz w:val="26"/>
                <w:szCs w:val="26"/>
              </w:rPr>
            </w:pPr>
            <w:r>
              <w:rPr>
                <w:noProof/>
                <w:sz w:val="26"/>
                <w:szCs w:val="26"/>
              </w:rPr>
              <w:t>105,5</w:t>
            </w:r>
          </w:p>
        </w:tc>
        <w:tc>
          <w:tcPr>
            <w:tcW w:w="62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107,7</w:t>
            </w:r>
          </w:p>
        </w:tc>
      </w:tr>
      <w:tr w:rsidR="004E00F4" w:rsidRPr="00A349CC" w:rsidTr="004E00F4">
        <w:trPr>
          <w:cantSplit/>
        </w:trPr>
        <w:tc>
          <w:tcPr>
            <w:tcW w:w="1647" w:type="pct"/>
            <w:tcBorders>
              <w:top w:val="nil"/>
              <w:left w:val="single" w:sz="4" w:space="0" w:color="auto"/>
              <w:bottom w:val="nil"/>
              <w:right w:val="single" w:sz="4" w:space="0" w:color="auto"/>
            </w:tcBorders>
          </w:tcPr>
          <w:p w:rsidR="004E00F4" w:rsidRPr="00A349CC" w:rsidRDefault="004E00F4" w:rsidP="0087386F">
            <w:pPr>
              <w:spacing w:before="80" w:after="80" w:line="240" w:lineRule="exact"/>
              <w:ind w:left="318"/>
              <w:rPr>
                <w:sz w:val="26"/>
                <w:szCs w:val="26"/>
              </w:rPr>
            </w:pPr>
            <w:r w:rsidRPr="00A349CC">
              <w:rPr>
                <w:sz w:val="26"/>
                <w:szCs w:val="26"/>
              </w:rPr>
              <w:t>непродовольственные товары</w:t>
            </w:r>
          </w:p>
        </w:tc>
        <w:tc>
          <w:tcPr>
            <w:tcW w:w="541"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57"/>
              <w:jc w:val="right"/>
              <w:rPr>
                <w:noProof/>
                <w:sz w:val="26"/>
                <w:szCs w:val="26"/>
              </w:rPr>
            </w:pPr>
            <w:r>
              <w:rPr>
                <w:noProof/>
                <w:sz w:val="26"/>
                <w:szCs w:val="26"/>
              </w:rPr>
              <w:t>101,0</w:t>
            </w:r>
          </w:p>
        </w:tc>
        <w:tc>
          <w:tcPr>
            <w:tcW w:w="62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114,0</w:t>
            </w:r>
          </w:p>
        </w:tc>
        <w:tc>
          <w:tcPr>
            <w:tcW w:w="468" w:type="pct"/>
            <w:tcBorders>
              <w:top w:val="nil"/>
              <w:left w:val="single" w:sz="4" w:space="0" w:color="auto"/>
              <w:bottom w:val="nil"/>
              <w:right w:val="single" w:sz="4" w:space="0" w:color="auto"/>
            </w:tcBorders>
            <w:vAlign w:val="bottom"/>
          </w:tcPr>
          <w:p w:rsidR="004E00F4" w:rsidRPr="00A576F9" w:rsidRDefault="004E00F4" w:rsidP="0087386F">
            <w:pPr>
              <w:tabs>
                <w:tab w:val="left" w:pos="-115"/>
                <w:tab w:val="left" w:pos="593"/>
              </w:tabs>
              <w:spacing w:before="80" w:after="80" w:line="240" w:lineRule="exact"/>
              <w:ind w:left="-115"/>
              <w:jc w:val="right"/>
              <w:rPr>
                <w:noProof/>
                <w:sz w:val="26"/>
                <w:szCs w:val="26"/>
              </w:rPr>
            </w:pPr>
            <w:r>
              <w:rPr>
                <w:noProof/>
                <w:sz w:val="26"/>
                <w:szCs w:val="26"/>
              </w:rPr>
              <w:t>118,7</w:t>
            </w:r>
          </w:p>
        </w:tc>
        <w:tc>
          <w:tcPr>
            <w:tcW w:w="54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13"/>
              <w:jc w:val="right"/>
              <w:rPr>
                <w:noProof/>
                <w:sz w:val="26"/>
                <w:szCs w:val="26"/>
              </w:rPr>
            </w:pPr>
            <w:r>
              <w:rPr>
                <w:noProof/>
                <w:sz w:val="26"/>
                <w:szCs w:val="26"/>
              </w:rPr>
              <w:t>114,9</w:t>
            </w:r>
          </w:p>
        </w:tc>
        <w:tc>
          <w:tcPr>
            <w:tcW w:w="54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85"/>
              <w:jc w:val="right"/>
              <w:rPr>
                <w:noProof/>
                <w:sz w:val="26"/>
                <w:szCs w:val="26"/>
              </w:rPr>
            </w:pPr>
            <w:r>
              <w:rPr>
                <w:noProof/>
                <w:sz w:val="26"/>
                <w:szCs w:val="26"/>
              </w:rPr>
              <w:t>105,6</w:t>
            </w:r>
          </w:p>
        </w:tc>
        <w:tc>
          <w:tcPr>
            <w:tcW w:w="62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109,7</w:t>
            </w:r>
          </w:p>
        </w:tc>
      </w:tr>
      <w:tr w:rsidR="004E00F4" w:rsidRPr="00A349CC" w:rsidTr="004E00F4">
        <w:trPr>
          <w:cantSplit/>
        </w:trPr>
        <w:tc>
          <w:tcPr>
            <w:tcW w:w="1647" w:type="pct"/>
            <w:tcBorders>
              <w:top w:val="nil"/>
              <w:left w:val="single" w:sz="4" w:space="0" w:color="auto"/>
              <w:bottom w:val="nil"/>
              <w:right w:val="single" w:sz="4" w:space="0" w:color="auto"/>
            </w:tcBorders>
            <w:vAlign w:val="bottom"/>
          </w:tcPr>
          <w:p w:rsidR="004E00F4" w:rsidRPr="00A349CC" w:rsidRDefault="004E00F4" w:rsidP="0087386F">
            <w:pPr>
              <w:spacing w:before="80" w:after="80" w:line="240" w:lineRule="exact"/>
              <w:ind w:left="318"/>
              <w:rPr>
                <w:sz w:val="26"/>
                <w:szCs w:val="26"/>
              </w:rPr>
            </w:pPr>
            <w:r w:rsidRPr="00A349CC">
              <w:rPr>
                <w:sz w:val="26"/>
                <w:szCs w:val="26"/>
              </w:rPr>
              <w:t>услуги</w:t>
            </w:r>
          </w:p>
        </w:tc>
        <w:tc>
          <w:tcPr>
            <w:tcW w:w="541"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57"/>
              <w:jc w:val="right"/>
              <w:rPr>
                <w:noProof/>
                <w:sz w:val="26"/>
                <w:szCs w:val="26"/>
              </w:rPr>
            </w:pPr>
            <w:r>
              <w:rPr>
                <w:noProof/>
                <w:sz w:val="26"/>
                <w:szCs w:val="26"/>
              </w:rPr>
              <w:t>99,8</w:t>
            </w:r>
          </w:p>
        </w:tc>
        <w:tc>
          <w:tcPr>
            <w:tcW w:w="62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107,3</w:t>
            </w:r>
          </w:p>
        </w:tc>
        <w:tc>
          <w:tcPr>
            <w:tcW w:w="468" w:type="pct"/>
            <w:tcBorders>
              <w:top w:val="nil"/>
              <w:left w:val="single" w:sz="4" w:space="0" w:color="auto"/>
              <w:bottom w:val="nil"/>
              <w:right w:val="single" w:sz="4" w:space="0" w:color="auto"/>
            </w:tcBorders>
            <w:vAlign w:val="bottom"/>
          </w:tcPr>
          <w:p w:rsidR="004E00F4" w:rsidRPr="00A576F9" w:rsidRDefault="004E00F4" w:rsidP="0087386F">
            <w:pPr>
              <w:tabs>
                <w:tab w:val="left" w:pos="-115"/>
                <w:tab w:val="left" w:pos="593"/>
              </w:tabs>
              <w:spacing w:before="80" w:after="80" w:line="240" w:lineRule="exact"/>
              <w:ind w:left="-115"/>
              <w:jc w:val="right"/>
              <w:rPr>
                <w:noProof/>
                <w:sz w:val="26"/>
                <w:szCs w:val="26"/>
              </w:rPr>
            </w:pPr>
            <w:r>
              <w:rPr>
                <w:noProof/>
                <w:sz w:val="26"/>
                <w:szCs w:val="26"/>
              </w:rPr>
              <w:t>110,8</w:t>
            </w:r>
          </w:p>
        </w:tc>
        <w:tc>
          <w:tcPr>
            <w:tcW w:w="545"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13"/>
              <w:jc w:val="right"/>
              <w:rPr>
                <w:noProof/>
                <w:sz w:val="26"/>
                <w:szCs w:val="26"/>
              </w:rPr>
            </w:pPr>
            <w:r>
              <w:rPr>
                <w:noProof/>
                <w:sz w:val="26"/>
                <w:szCs w:val="26"/>
              </w:rPr>
              <w:t>110,6</w:t>
            </w:r>
          </w:p>
        </w:tc>
        <w:tc>
          <w:tcPr>
            <w:tcW w:w="54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85"/>
              <w:jc w:val="right"/>
              <w:rPr>
                <w:noProof/>
                <w:sz w:val="26"/>
                <w:szCs w:val="26"/>
              </w:rPr>
            </w:pPr>
            <w:r>
              <w:rPr>
                <w:noProof/>
                <w:sz w:val="26"/>
                <w:szCs w:val="26"/>
              </w:rPr>
              <w:t>104,2</w:t>
            </w:r>
          </w:p>
        </w:tc>
        <w:tc>
          <w:tcPr>
            <w:tcW w:w="627" w:type="pct"/>
            <w:tcBorders>
              <w:top w:val="nil"/>
              <w:left w:val="single" w:sz="4" w:space="0" w:color="auto"/>
              <w:bottom w:val="nil"/>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108,6</w:t>
            </w:r>
          </w:p>
        </w:tc>
      </w:tr>
      <w:tr w:rsidR="004E00F4" w:rsidRPr="00A349CC" w:rsidTr="004E00F4">
        <w:trPr>
          <w:cantSplit/>
        </w:trPr>
        <w:tc>
          <w:tcPr>
            <w:tcW w:w="1647" w:type="pct"/>
            <w:tcBorders>
              <w:top w:val="nil"/>
              <w:left w:val="single" w:sz="4" w:space="0" w:color="auto"/>
              <w:bottom w:val="double" w:sz="4" w:space="0" w:color="auto"/>
              <w:right w:val="single" w:sz="4" w:space="0" w:color="auto"/>
            </w:tcBorders>
          </w:tcPr>
          <w:p w:rsidR="004E00F4" w:rsidRPr="00A349CC" w:rsidRDefault="004E00F4" w:rsidP="0087386F">
            <w:pPr>
              <w:spacing w:before="80" w:after="80" w:line="240" w:lineRule="exact"/>
              <w:ind w:left="72"/>
              <w:rPr>
                <w:sz w:val="26"/>
                <w:szCs w:val="26"/>
              </w:rPr>
            </w:pPr>
            <w:r w:rsidRPr="00A349CC">
              <w:rPr>
                <w:sz w:val="26"/>
                <w:szCs w:val="26"/>
              </w:rPr>
              <w:t>Индекс цен производителей промышленной продукции</w:t>
            </w:r>
          </w:p>
        </w:tc>
        <w:tc>
          <w:tcPr>
            <w:tcW w:w="541"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0"/>
              </w:tabs>
              <w:spacing w:before="80" w:after="80" w:line="240" w:lineRule="exact"/>
              <w:ind w:right="57"/>
              <w:jc w:val="right"/>
              <w:rPr>
                <w:noProof/>
                <w:sz w:val="26"/>
                <w:szCs w:val="26"/>
              </w:rPr>
            </w:pPr>
            <w:r>
              <w:rPr>
                <w:noProof/>
                <w:sz w:val="26"/>
                <w:szCs w:val="26"/>
              </w:rPr>
              <w:t>100,5</w:t>
            </w:r>
          </w:p>
        </w:tc>
        <w:tc>
          <w:tcPr>
            <w:tcW w:w="625"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109,6</w:t>
            </w:r>
          </w:p>
        </w:tc>
        <w:tc>
          <w:tcPr>
            <w:tcW w:w="468"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115"/>
                <w:tab w:val="left" w:pos="593"/>
              </w:tabs>
              <w:spacing w:before="80" w:after="80" w:line="240" w:lineRule="exact"/>
              <w:ind w:left="-115"/>
              <w:jc w:val="right"/>
              <w:rPr>
                <w:noProof/>
                <w:sz w:val="26"/>
                <w:szCs w:val="26"/>
              </w:rPr>
            </w:pPr>
            <w:r>
              <w:rPr>
                <w:noProof/>
                <w:sz w:val="26"/>
                <w:szCs w:val="26"/>
              </w:rPr>
              <w:t>116,2</w:t>
            </w:r>
          </w:p>
        </w:tc>
        <w:tc>
          <w:tcPr>
            <w:tcW w:w="545"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0"/>
              </w:tabs>
              <w:spacing w:before="80" w:after="80" w:line="240" w:lineRule="exact"/>
              <w:ind w:right="113"/>
              <w:jc w:val="right"/>
              <w:rPr>
                <w:noProof/>
                <w:sz w:val="26"/>
                <w:szCs w:val="26"/>
              </w:rPr>
            </w:pPr>
            <w:r>
              <w:rPr>
                <w:noProof/>
                <w:sz w:val="26"/>
                <w:szCs w:val="26"/>
              </w:rPr>
              <w:t>115,7</w:t>
            </w:r>
          </w:p>
        </w:tc>
        <w:tc>
          <w:tcPr>
            <w:tcW w:w="547"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0"/>
              </w:tabs>
              <w:spacing w:before="80" w:after="80" w:line="240" w:lineRule="exact"/>
              <w:ind w:right="85"/>
              <w:jc w:val="right"/>
              <w:rPr>
                <w:noProof/>
                <w:sz w:val="26"/>
                <w:szCs w:val="26"/>
              </w:rPr>
            </w:pPr>
            <w:r>
              <w:rPr>
                <w:noProof/>
                <w:sz w:val="26"/>
                <w:szCs w:val="26"/>
              </w:rPr>
              <w:t>107,8</w:t>
            </w:r>
          </w:p>
        </w:tc>
        <w:tc>
          <w:tcPr>
            <w:tcW w:w="627" w:type="pct"/>
            <w:tcBorders>
              <w:top w:val="nil"/>
              <w:left w:val="single" w:sz="4" w:space="0" w:color="auto"/>
              <w:bottom w:val="double" w:sz="4" w:space="0" w:color="auto"/>
              <w:right w:val="single" w:sz="4" w:space="0" w:color="auto"/>
            </w:tcBorders>
            <w:vAlign w:val="bottom"/>
          </w:tcPr>
          <w:p w:rsidR="004E00F4" w:rsidRPr="00A576F9" w:rsidRDefault="004E00F4" w:rsidP="0087386F">
            <w:pPr>
              <w:tabs>
                <w:tab w:val="left" w:pos="0"/>
              </w:tabs>
              <w:spacing w:before="80" w:after="80" w:line="240" w:lineRule="exact"/>
              <w:ind w:right="170"/>
              <w:jc w:val="right"/>
              <w:rPr>
                <w:noProof/>
                <w:sz w:val="26"/>
                <w:szCs w:val="26"/>
              </w:rPr>
            </w:pPr>
            <w:r>
              <w:rPr>
                <w:noProof/>
                <w:sz w:val="26"/>
                <w:szCs w:val="26"/>
              </w:rPr>
              <w:t>110,0</w:t>
            </w:r>
          </w:p>
        </w:tc>
      </w:tr>
    </w:tbl>
    <w:p w:rsidR="004E00F4" w:rsidRPr="00043C89" w:rsidRDefault="004E00F4" w:rsidP="004E00F4">
      <w:pPr>
        <w:tabs>
          <w:tab w:val="left" w:pos="1080"/>
          <w:tab w:val="left" w:pos="8647"/>
        </w:tabs>
        <w:spacing w:before="480" w:after="120"/>
        <w:jc w:val="center"/>
        <w:outlineLvl w:val="0"/>
        <w:rPr>
          <w:rFonts w:ascii="Arial" w:hAnsi="Arial"/>
          <w:b/>
          <w:sz w:val="26"/>
          <w:szCs w:val="26"/>
        </w:rPr>
      </w:pPr>
      <w:r w:rsidRPr="00043C89">
        <w:rPr>
          <w:rFonts w:ascii="Arial" w:hAnsi="Arial"/>
          <w:b/>
          <w:sz w:val="26"/>
          <w:szCs w:val="26"/>
        </w:rPr>
        <w:t>10.1. Потребительские цены</w:t>
      </w:r>
    </w:p>
    <w:p w:rsidR="004E00F4" w:rsidRPr="00C360BF" w:rsidRDefault="004E00F4" w:rsidP="004E00F4">
      <w:pPr>
        <w:spacing w:before="240"/>
        <w:ind w:firstLine="709"/>
        <w:jc w:val="both"/>
        <w:rPr>
          <w:sz w:val="30"/>
          <w:szCs w:val="30"/>
        </w:rPr>
      </w:pPr>
      <w:r w:rsidRPr="00043C89">
        <w:rPr>
          <w:sz w:val="30"/>
          <w:szCs w:val="30"/>
        </w:rPr>
        <w:t xml:space="preserve">Индекс потребительских цен на товары и услуги, оказываемые населению, по Республике Беларусь в </w:t>
      </w:r>
      <w:r>
        <w:rPr>
          <w:sz w:val="30"/>
          <w:szCs w:val="30"/>
        </w:rPr>
        <w:t>мае</w:t>
      </w:r>
      <w:r w:rsidRPr="00043C89">
        <w:rPr>
          <w:sz w:val="30"/>
          <w:szCs w:val="30"/>
        </w:rPr>
        <w:t xml:space="preserve"> 202</w:t>
      </w:r>
      <w:r>
        <w:rPr>
          <w:sz w:val="30"/>
          <w:szCs w:val="30"/>
        </w:rPr>
        <w:t>2</w:t>
      </w:r>
      <w:r w:rsidRPr="00043C89">
        <w:rPr>
          <w:sz w:val="30"/>
          <w:szCs w:val="30"/>
        </w:rPr>
        <w:t> г. по сравнению</w:t>
      </w:r>
      <w:r w:rsidRPr="00043C89">
        <w:rPr>
          <w:sz w:val="30"/>
          <w:szCs w:val="30"/>
        </w:rPr>
        <w:br/>
      </w:r>
      <w:r w:rsidRPr="00C360BF">
        <w:rPr>
          <w:sz w:val="30"/>
          <w:szCs w:val="30"/>
        </w:rPr>
        <w:t>с апрелем 2022 г. составил 100,7%, с декабрем 2021 г. – 111,9%.</w:t>
      </w:r>
    </w:p>
    <w:p w:rsidR="004E00F4" w:rsidRPr="00043C89" w:rsidRDefault="004E00F4" w:rsidP="004E00F4">
      <w:pPr>
        <w:spacing w:before="120" w:after="120" w:line="240" w:lineRule="exact"/>
        <w:jc w:val="center"/>
        <w:rPr>
          <w:sz w:val="30"/>
          <w:szCs w:val="30"/>
        </w:rPr>
      </w:pPr>
      <w:r w:rsidRPr="00043C89">
        <w:rPr>
          <w:rFonts w:ascii="Arial" w:hAnsi="Arial" w:cs="Arial"/>
          <w:b/>
          <w:sz w:val="26"/>
          <w:szCs w:val="26"/>
        </w:rPr>
        <w:t xml:space="preserve">Индексы потребительских цен по </w:t>
      </w:r>
      <w:proofErr w:type="spellStart"/>
      <w:r w:rsidRPr="00043C89">
        <w:rPr>
          <w:rFonts w:ascii="Arial" w:hAnsi="Arial" w:cs="Arial"/>
          <w:b/>
          <w:sz w:val="26"/>
          <w:szCs w:val="26"/>
        </w:rPr>
        <w:t>г</w:t>
      </w:r>
      <w:proofErr w:type="gramStart"/>
      <w:r w:rsidRPr="00043C89">
        <w:rPr>
          <w:rFonts w:ascii="Arial" w:hAnsi="Arial" w:cs="Arial"/>
          <w:b/>
          <w:sz w:val="26"/>
          <w:szCs w:val="26"/>
        </w:rPr>
        <w:t>.М</w:t>
      </w:r>
      <w:proofErr w:type="gramEnd"/>
      <w:r w:rsidRPr="00043C89">
        <w:rPr>
          <w:rFonts w:ascii="Arial" w:hAnsi="Arial" w:cs="Arial"/>
          <w:b/>
          <w:sz w:val="26"/>
          <w:szCs w:val="26"/>
        </w:rPr>
        <w:t>инску</w:t>
      </w:r>
      <w:proofErr w:type="spellEnd"/>
      <w:r w:rsidRPr="00043C89">
        <w:rPr>
          <w:rFonts w:ascii="Arial" w:hAnsi="Arial" w:cs="Arial"/>
          <w:b/>
          <w:sz w:val="26"/>
          <w:szCs w:val="26"/>
        </w:rPr>
        <w:t xml:space="preserve"> </w:t>
      </w:r>
    </w:p>
    <w:p w:rsidR="004E00F4" w:rsidRPr="00043C89" w:rsidRDefault="004E00F4" w:rsidP="004E00F4">
      <w:pPr>
        <w:spacing w:before="120" w:after="120" w:line="240" w:lineRule="exact"/>
        <w:jc w:val="center"/>
        <w:rPr>
          <w:rFonts w:ascii="Arial" w:hAnsi="Arial" w:cs="Arial"/>
          <w:spacing w:val="-6"/>
        </w:rPr>
      </w:pPr>
      <w:r w:rsidRPr="00043C89">
        <w:rPr>
          <w:rFonts w:ascii="Arial" w:hAnsi="Arial" w:cs="Arial"/>
          <w:spacing w:val="-6"/>
        </w:rPr>
        <w:t>(</w:t>
      </w:r>
      <w:r w:rsidRPr="00043C89">
        <w:rPr>
          <w:rFonts w:ascii="Arial" w:hAnsi="Arial" w:cs="Arial"/>
          <w:i/>
          <w:spacing w:val="-6"/>
        </w:rPr>
        <w:t>в процентах</w:t>
      </w:r>
      <w:r w:rsidRPr="00043C89">
        <w:rPr>
          <w:rFonts w:ascii="Arial" w:hAnsi="Arial" w:cs="Arial"/>
          <w:spacing w:val="-6"/>
        </w:rPr>
        <w:t>)</w:t>
      </w:r>
    </w:p>
    <w:tbl>
      <w:tblPr>
        <w:tblW w:w="4921"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1242"/>
        <w:gridCol w:w="1079"/>
        <w:gridCol w:w="1566"/>
        <w:gridCol w:w="1060"/>
        <w:gridCol w:w="1566"/>
        <w:gridCol w:w="1040"/>
        <w:gridCol w:w="1519"/>
      </w:tblGrid>
      <w:tr w:rsidR="004E00F4" w:rsidRPr="00043C89" w:rsidTr="004E00F4">
        <w:trPr>
          <w:tblHeader/>
        </w:trPr>
        <w:tc>
          <w:tcPr>
            <w:tcW w:w="685" w:type="pct"/>
            <w:vMerge w:val="restart"/>
            <w:tcBorders>
              <w:left w:val="single" w:sz="4" w:space="0" w:color="auto"/>
            </w:tcBorders>
          </w:tcPr>
          <w:p w:rsidR="004E00F4" w:rsidRPr="00043C89" w:rsidRDefault="004E00F4" w:rsidP="004E00F4">
            <w:pPr>
              <w:spacing w:before="60" w:after="60" w:line="220" w:lineRule="exact"/>
              <w:ind w:right="-57"/>
              <w:jc w:val="center"/>
              <w:rPr>
                <w:spacing w:val="-6"/>
                <w:sz w:val="26"/>
                <w:szCs w:val="26"/>
              </w:rPr>
            </w:pPr>
          </w:p>
        </w:tc>
        <w:tc>
          <w:tcPr>
            <w:tcW w:w="1458" w:type="pct"/>
            <w:gridSpan w:val="2"/>
            <w:tcBorders>
              <w:bottom w:val="single" w:sz="4" w:space="0" w:color="auto"/>
            </w:tcBorders>
          </w:tcPr>
          <w:p w:rsidR="004E00F4" w:rsidRPr="00043C89" w:rsidRDefault="004E00F4" w:rsidP="004E00F4">
            <w:pPr>
              <w:spacing w:before="60" w:after="60" w:line="220" w:lineRule="exact"/>
              <w:jc w:val="center"/>
              <w:rPr>
                <w:spacing w:val="-6"/>
                <w:sz w:val="26"/>
                <w:szCs w:val="26"/>
              </w:rPr>
            </w:pPr>
            <w:r w:rsidRPr="00043C89">
              <w:rPr>
                <w:spacing w:val="-6"/>
                <w:sz w:val="26"/>
                <w:szCs w:val="26"/>
              </w:rPr>
              <w:t>Продовольственные</w:t>
            </w:r>
            <w:r w:rsidRPr="00043C89">
              <w:rPr>
                <w:spacing w:val="-6"/>
                <w:sz w:val="26"/>
                <w:szCs w:val="26"/>
              </w:rPr>
              <w:br/>
              <w:t>товары</w:t>
            </w:r>
          </w:p>
        </w:tc>
        <w:tc>
          <w:tcPr>
            <w:tcW w:w="1447" w:type="pct"/>
            <w:gridSpan w:val="2"/>
            <w:tcBorders>
              <w:bottom w:val="single" w:sz="4" w:space="0" w:color="auto"/>
            </w:tcBorders>
          </w:tcPr>
          <w:p w:rsidR="004E00F4" w:rsidRPr="00043C89" w:rsidRDefault="004E00F4" w:rsidP="004E00F4">
            <w:pPr>
              <w:spacing w:before="60" w:after="60" w:line="220" w:lineRule="exact"/>
              <w:jc w:val="center"/>
              <w:rPr>
                <w:spacing w:val="-6"/>
                <w:sz w:val="26"/>
                <w:szCs w:val="26"/>
              </w:rPr>
            </w:pPr>
            <w:r w:rsidRPr="00043C89">
              <w:rPr>
                <w:spacing w:val="-6"/>
                <w:sz w:val="26"/>
                <w:szCs w:val="26"/>
              </w:rPr>
              <w:t>Непродовольственные товары</w:t>
            </w:r>
          </w:p>
        </w:tc>
        <w:tc>
          <w:tcPr>
            <w:tcW w:w="1410" w:type="pct"/>
            <w:gridSpan w:val="2"/>
            <w:tcBorders>
              <w:bottom w:val="single" w:sz="4" w:space="0" w:color="auto"/>
              <w:right w:val="single" w:sz="4" w:space="0" w:color="auto"/>
            </w:tcBorders>
          </w:tcPr>
          <w:p w:rsidR="004E00F4" w:rsidRPr="00043C89" w:rsidRDefault="004E00F4" w:rsidP="004E00F4">
            <w:pPr>
              <w:spacing w:before="60" w:after="60" w:line="220" w:lineRule="exact"/>
              <w:jc w:val="center"/>
              <w:rPr>
                <w:spacing w:val="-6"/>
                <w:sz w:val="26"/>
                <w:szCs w:val="26"/>
              </w:rPr>
            </w:pPr>
            <w:r w:rsidRPr="00043C89">
              <w:rPr>
                <w:spacing w:val="-6"/>
                <w:sz w:val="26"/>
                <w:szCs w:val="26"/>
              </w:rPr>
              <w:t>Услуги</w:t>
            </w:r>
          </w:p>
        </w:tc>
      </w:tr>
      <w:tr w:rsidR="004E00F4" w:rsidRPr="00043C89" w:rsidTr="004E00F4">
        <w:trPr>
          <w:tblHeader/>
        </w:trPr>
        <w:tc>
          <w:tcPr>
            <w:tcW w:w="685" w:type="pct"/>
            <w:vMerge/>
            <w:tcBorders>
              <w:left w:val="single" w:sz="4" w:space="0" w:color="auto"/>
              <w:bottom w:val="single" w:sz="4" w:space="0" w:color="auto"/>
            </w:tcBorders>
          </w:tcPr>
          <w:p w:rsidR="004E00F4" w:rsidRPr="00043C89" w:rsidRDefault="004E00F4" w:rsidP="004E00F4">
            <w:pPr>
              <w:spacing w:before="60" w:after="60" w:line="220" w:lineRule="exact"/>
              <w:jc w:val="right"/>
              <w:rPr>
                <w:spacing w:val="-6"/>
                <w:sz w:val="26"/>
                <w:szCs w:val="26"/>
              </w:rPr>
            </w:pPr>
          </w:p>
        </w:tc>
        <w:tc>
          <w:tcPr>
            <w:tcW w:w="595" w:type="pct"/>
            <w:tcBorders>
              <w:top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c>
          <w:tcPr>
            <w:tcW w:w="584" w:type="pct"/>
            <w:tcBorders>
              <w:top w:val="single" w:sz="4" w:space="0" w:color="auto"/>
              <w:left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c>
          <w:tcPr>
            <w:tcW w:w="573" w:type="pct"/>
            <w:tcBorders>
              <w:top w:val="single" w:sz="4" w:space="0" w:color="auto"/>
              <w:left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37" w:type="pct"/>
            <w:tcBorders>
              <w:top w:val="single" w:sz="4" w:space="0" w:color="auto"/>
              <w:left w:val="single" w:sz="4" w:space="0" w:color="auto"/>
              <w:bottom w:val="single" w:sz="4" w:space="0" w:color="auto"/>
              <w:right w:val="single" w:sz="4" w:space="0" w:color="auto"/>
            </w:tcBorders>
          </w:tcPr>
          <w:p w:rsidR="004E00F4" w:rsidRPr="00043C89" w:rsidRDefault="004E00F4" w:rsidP="004E00F4">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r>
      <w:tr w:rsidR="004E00F4" w:rsidRPr="00043C89" w:rsidTr="004E00F4">
        <w:trPr>
          <w:trHeight w:val="378"/>
        </w:trPr>
        <w:tc>
          <w:tcPr>
            <w:tcW w:w="685" w:type="pct"/>
            <w:tcBorders>
              <w:top w:val="nil"/>
              <w:left w:val="single" w:sz="4" w:space="0" w:color="auto"/>
              <w:bottom w:val="nil"/>
              <w:right w:val="single" w:sz="4" w:space="0" w:color="auto"/>
            </w:tcBorders>
            <w:vAlign w:val="bottom"/>
          </w:tcPr>
          <w:p w:rsidR="004E00F4" w:rsidRPr="00043C89" w:rsidRDefault="004E00F4" w:rsidP="004E00F4">
            <w:pPr>
              <w:spacing w:before="40" w:after="40" w:line="240" w:lineRule="exact"/>
              <w:ind w:left="85" w:hanging="180"/>
              <w:jc w:val="center"/>
              <w:rPr>
                <w:b/>
                <w:sz w:val="26"/>
                <w:szCs w:val="26"/>
              </w:rPr>
            </w:pPr>
            <w:r w:rsidRPr="00043C89">
              <w:rPr>
                <w:b/>
                <w:sz w:val="26"/>
                <w:szCs w:val="26"/>
              </w:rPr>
              <w:t>2021 г.</w:t>
            </w:r>
          </w:p>
        </w:tc>
        <w:tc>
          <w:tcPr>
            <w:tcW w:w="595"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p>
        </w:tc>
        <w:tc>
          <w:tcPr>
            <w:tcW w:w="584"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p>
        </w:tc>
        <w:tc>
          <w:tcPr>
            <w:tcW w:w="57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lang w:val="en-US"/>
              </w:rPr>
            </w:pPr>
          </w:p>
        </w:tc>
        <w:tc>
          <w:tcPr>
            <w:tcW w:w="837"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p>
        </w:tc>
      </w:tr>
      <w:tr w:rsidR="004E00F4" w:rsidRPr="00B056AA" w:rsidTr="004E00F4">
        <w:trPr>
          <w:trHeight w:val="378"/>
        </w:trPr>
        <w:tc>
          <w:tcPr>
            <w:tcW w:w="685" w:type="pct"/>
            <w:tcBorders>
              <w:top w:val="nil"/>
              <w:left w:val="single" w:sz="4" w:space="0" w:color="auto"/>
              <w:bottom w:val="nil"/>
              <w:right w:val="single" w:sz="4" w:space="0" w:color="auto"/>
            </w:tcBorders>
            <w:vAlign w:val="bottom"/>
          </w:tcPr>
          <w:p w:rsidR="004E00F4" w:rsidRPr="00B056AA" w:rsidRDefault="004E00F4" w:rsidP="004E00F4">
            <w:pPr>
              <w:spacing w:before="40" w:after="40" w:line="240" w:lineRule="exact"/>
              <w:ind w:left="85" w:right="-80" w:hanging="123"/>
              <w:rPr>
                <w:sz w:val="26"/>
                <w:szCs w:val="26"/>
              </w:rPr>
            </w:pPr>
            <w:r w:rsidRPr="00B056AA">
              <w:rPr>
                <w:sz w:val="26"/>
                <w:szCs w:val="26"/>
              </w:rPr>
              <w:t>Январь</w:t>
            </w:r>
          </w:p>
        </w:tc>
        <w:tc>
          <w:tcPr>
            <w:tcW w:w="595"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70"/>
              <w:jc w:val="right"/>
              <w:rPr>
                <w:noProof/>
                <w:sz w:val="26"/>
                <w:szCs w:val="26"/>
                <w:lang w:val="en-US"/>
              </w:rPr>
            </w:pPr>
            <w:r w:rsidRPr="00B056AA">
              <w:rPr>
                <w:noProof/>
                <w:sz w:val="26"/>
                <w:szCs w:val="26"/>
                <w:lang w:val="en-US"/>
              </w:rPr>
              <w:t>101,3</w:t>
            </w:r>
          </w:p>
        </w:tc>
        <w:tc>
          <w:tcPr>
            <w:tcW w:w="86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lang w:val="en-US"/>
              </w:rPr>
            </w:pPr>
            <w:r w:rsidRPr="00B056AA">
              <w:rPr>
                <w:noProof/>
                <w:sz w:val="26"/>
                <w:szCs w:val="26"/>
                <w:lang w:val="en-US"/>
              </w:rPr>
              <w:t>101,3</w:t>
            </w:r>
          </w:p>
        </w:tc>
        <w:tc>
          <w:tcPr>
            <w:tcW w:w="584"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42"/>
              <w:jc w:val="right"/>
              <w:rPr>
                <w:noProof/>
                <w:sz w:val="26"/>
                <w:szCs w:val="26"/>
                <w:lang w:val="en-US"/>
              </w:rPr>
            </w:pPr>
            <w:r w:rsidRPr="00B056AA">
              <w:rPr>
                <w:noProof/>
                <w:sz w:val="26"/>
                <w:szCs w:val="26"/>
                <w:lang w:val="en-US"/>
              </w:rPr>
              <w:t>101,3</w:t>
            </w:r>
          </w:p>
        </w:tc>
        <w:tc>
          <w:tcPr>
            <w:tcW w:w="86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lang w:val="en-US"/>
              </w:rPr>
            </w:pPr>
            <w:r w:rsidRPr="00B056AA">
              <w:rPr>
                <w:noProof/>
                <w:sz w:val="26"/>
                <w:szCs w:val="26"/>
                <w:lang w:val="en-US"/>
              </w:rPr>
              <w:t>101,3</w:t>
            </w:r>
          </w:p>
        </w:tc>
        <w:tc>
          <w:tcPr>
            <w:tcW w:w="57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42"/>
              <w:jc w:val="right"/>
              <w:rPr>
                <w:noProof/>
                <w:sz w:val="26"/>
                <w:szCs w:val="26"/>
                <w:lang w:val="en-US"/>
              </w:rPr>
            </w:pPr>
            <w:r w:rsidRPr="00B056AA">
              <w:rPr>
                <w:noProof/>
                <w:sz w:val="26"/>
                <w:szCs w:val="26"/>
                <w:lang w:val="en-US"/>
              </w:rPr>
              <w:t>99,8</w:t>
            </w:r>
          </w:p>
        </w:tc>
        <w:tc>
          <w:tcPr>
            <w:tcW w:w="837"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lang w:val="en-US"/>
              </w:rPr>
            </w:pPr>
            <w:r w:rsidRPr="00B056AA">
              <w:rPr>
                <w:noProof/>
                <w:sz w:val="26"/>
                <w:szCs w:val="26"/>
                <w:lang w:val="en-US"/>
              </w:rPr>
              <w:t>99,8</w:t>
            </w:r>
          </w:p>
        </w:tc>
      </w:tr>
      <w:tr w:rsidR="004E00F4" w:rsidRPr="00B020EE" w:rsidTr="004E00F4">
        <w:trPr>
          <w:trHeight w:val="378"/>
        </w:trPr>
        <w:tc>
          <w:tcPr>
            <w:tcW w:w="685" w:type="pct"/>
            <w:tcBorders>
              <w:top w:val="nil"/>
              <w:left w:val="single" w:sz="4" w:space="0" w:color="auto"/>
              <w:bottom w:val="nil"/>
              <w:right w:val="single" w:sz="4" w:space="0" w:color="auto"/>
            </w:tcBorders>
            <w:vAlign w:val="bottom"/>
          </w:tcPr>
          <w:p w:rsidR="004E00F4" w:rsidRPr="00B020EE" w:rsidRDefault="004E00F4" w:rsidP="004E00F4">
            <w:pPr>
              <w:spacing w:before="40" w:after="40" w:line="240" w:lineRule="exact"/>
              <w:ind w:left="85" w:right="-80" w:hanging="123"/>
              <w:rPr>
                <w:sz w:val="26"/>
                <w:szCs w:val="26"/>
              </w:rPr>
            </w:pPr>
            <w:r w:rsidRPr="00B020EE">
              <w:rPr>
                <w:sz w:val="26"/>
                <w:szCs w:val="26"/>
              </w:rPr>
              <w:t>Февраль</w:t>
            </w:r>
          </w:p>
        </w:tc>
        <w:tc>
          <w:tcPr>
            <w:tcW w:w="595"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170"/>
              <w:jc w:val="right"/>
              <w:rPr>
                <w:noProof/>
                <w:sz w:val="26"/>
                <w:szCs w:val="26"/>
                <w:lang w:val="en-US"/>
              </w:rPr>
            </w:pPr>
            <w:r w:rsidRPr="00B020EE">
              <w:rPr>
                <w:noProof/>
                <w:sz w:val="26"/>
                <w:szCs w:val="26"/>
                <w:lang w:val="en-US"/>
              </w:rPr>
              <w:t>102,0</w:t>
            </w:r>
          </w:p>
        </w:tc>
        <w:tc>
          <w:tcPr>
            <w:tcW w:w="863"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397"/>
              <w:jc w:val="right"/>
              <w:rPr>
                <w:noProof/>
                <w:sz w:val="26"/>
                <w:szCs w:val="26"/>
                <w:lang w:val="en-US"/>
              </w:rPr>
            </w:pPr>
            <w:r w:rsidRPr="00B020EE">
              <w:rPr>
                <w:noProof/>
                <w:sz w:val="26"/>
                <w:szCs w:val="26"/>
                <w:lang w:val="en-US"/>
              </w:rPr>
              <w:t>103,4</w:t>
            </w:r>
          </w:p>
        </w:tc>
        <w:tc>
          <w:tcPr>
            <w:tcW w:w="584"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142"/>
              <w:jc w:val="right"/>
              <w:rPr>
                <w:noProof/>
                <w:sz w:val="26"/>
                <w:szCs w:val="26"/>
                <w:lang w:val="en-US"/>
              </w:rPr>
            </w:pPr>
            <w:r w:rsidRPr="00B020EE">
              <w:rPr>
                <w:noProof/>
                <w:sz w:val="26"/>
                <w:szCs w:val="26"/>
                <w:lang w:val="en-US"/>
              </w:rPr>
              <w:t>101,7</w:t>
            </w:r>
          </w:p>
        </w:tc>
        <w:tc>
          <w:tcPr>
            <w:tcW w:w="863"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397"/>
              <w:jc w:val="right"/>
              <w:rPr>
                <w:noProof/>
                <w:sz w:val="26"/>
                <w:szCs w:val="26"/>
                <w:lang w:val="en-US"/>
              </w:rPr>
            </w:pPr>
            <w:r w:rsidRPr="00B020EE">
              <w:rPr>
                <w:noProof/>
                <w:sz w:val="26"/>
                <w:szCs w:val="26"/>
                <w:lang w:val="en-US"/>
              </w:rPr>
              <w:t>103,0</w:t>
            </w:r>
          </w:p>
        </w:tc>
        <w:tc>
          <w:tcPr>
            <w:tcW w:w="573"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142"/>
              <w:jc w:val="right"/>
              <w:rPr>
                <w:noProof/>
                <w:sz w:val="26"/>
                <w:szCs w:val="26"/>
                <w:lang w:val="en-US"/>
              </w:rPr>
            </w:pPr>
            <w:r w:rsidRPr="00B020EE">
              <w:rPr>
                <w:noProof/>
                <w:sz w:val="26"/>
                <w:szCs w:val="26"/>
                <w:lang w:val="en-US"/>
              </w:rPr>
              <w:t>103,5</w:t>
            </w:r>
          </w:p>
        </w:tc>
        <w:tc>
          <w:tcPr>
            <w:tcW w:w="837" w:type="pct"/>
            <w:tcBorders>
              <w:top w:val="nil"/>
              <w:left w:val="single" w:sz="4" w:space="0" w:color="auto"/>
              <w:bottom w:val="nil"/>
              <w:right w:val="single" w:sz="4" w:space="0" w:color="auto"/>
            </w:tcBorders>
            <w:vAlign w:val="bottom"/>
          </w:tcPr>
          <w:p w:rsidR="004E00F4" w:rsidRPr="00B020EE" w:rsidRDefault="004E00F4" w:rsidP="004E00F4">
            <w:pPr>
              <w:tabs>
                <w:tab w:val="left" w:pos="0"/>
              </w:tabs>
              <w:spacing w:before="40" w:after="40" w:line="240" w:lineRule="exact"/>
              <w:ind w:right="397"/>
              <w:jc w:val="right"/>
              <w:rPr>
                <w:noProof/>
                <w:sz w:val="26"/>
                <w:szCs w:val="26"/>
                <w:lang w:val="en-US"/>
              </w:rPr>
            </w:pPr>
            <w:r w:rsidRPr="00B020EE">
              <w:rPr>
                <w:noProof/>
                <w:sz w:val="26"/>
                <w:szCs w:val="26"/>
                <w:lang w:val="en-US"/>
              </w:rPr>
              <w:t>103,2</w:t>
            </w:r>
          </w:p>
        </w:tc>
      </w:tr>
      <w:tr w:rsidR="004E00F4" w:rsidRPr="00505238" w:rsidTr="004E00F4">
        <w:trPr>
          <w:trHeight w:val="378"/>
        </w:trPr>
        <w:tc>
          <w:tcPr>
            <w:tcW w:w="685" w:type="pct"/>
            <w:tcBorders>
              <w:top w:val="nil"/>
              <w:left w:val="single" w:sz="4" w:space="0" w:color="auto"/>
              <w:bottom w:val="nil"/>
              <w:right w:val="single" w:sz="4" w:space="0" w:color="auto"/>
            </w:tcBorders>
            <w:vAlign w:val="bottom"/>
          </w:tcPr>
          <w:p w:rsidR="004E00F4" w:rsidRPr="00505238" w:rsidRDefault="004E00F4" w:rsidP="004E00F4">
            <w:pPr>
              <w:spacing w:before="40" w:after="40" w:line="240" w:lineRule="exact"/>
              <w:ind w:left="85" w:right="-80" w:hanging="123"/>
              <w:rPr>
                <w:sz w:val="26"/>
                <w:szCs w:val="26"/>
              </w:rPr>
            </w:pPr>
            <w:r w:rsidRPr="00505238">
              <w:rPr>
                <w:sz w:val="26"/>
                <w:szCs w:val="26"/>
              </w:rPr>
              <w:t>Март</w:t>
            </w:r>
          </w:p>
        </w:tc>
        <w:tc>
          <w:tcPr>
            <w:tcW w:w="595"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70"/>
              <w:jc w:val="right"/>
              <w:rPr>
                <w:noProof/>
                <w:sz w:val="26"/>
                <w:szCs w:val="26"/>
                <w:lang w:val="en-US"/>
              </w:rPr>
            </w:pPr>
            <w:r w:rsidRPr="00505238">
              <w:rPr>
                <w:noProof/>
                <w:sz w:val="26"/>
                <w:szCs w:val="26"/>
                <w:lang w:val="en-US"/>
              </w:rPr>
              <w:t>100,2</w:t>
            </w:r>
          </w:p>
        </w:tc>
        <w:tc>
          <w:tcPr>
            <w:tcW w:w="86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noProof/>
                <w:sz w:val="26"/>
                <w:szCs w:val="26"/>
                <w:lang w:val="en-US"/>
              </w:rPr>
            </w:pPr>
            <w:r w:rsidRPr="00505238">
              <w:rPr>
                <w:noProof/>
                <w:sz w:val="26"/>
                <w:szCs w:val="26"/>
                <w:lang w:val="en-US"/>
              </w:rPr>
              <w:t>103,6</w:t>
            </w:r>
          </w:p>
        </w:tc>
        <w:tc>
          <w:tcPr>
            <w:tcW w:w="584"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42"/>
              <w:jc w:val="right"/>
              <w:rPr>
                <w:noProof/>
                <w:sz w:val="26"/>
                <w:szCs w:val="26"/>
                <w:lang w:val="en-US"/>
              </w:rPr>
            </w:pPr>
            <w:r w:rsidRPr="00505238">
              <w:rPr>
                <w:noProof/>
                <w:sz w:val="26"/>
                <w:szCs w:val="26"/>
                <w:lang w:val="en-US"/>
              </w:rPr>
              <w:t>101,6</w:t>
            </w:r>
          </w:p>
        </w:tc>
        <w:tc>
          <w:tcPr>
            <w:tcW w:w="86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noProof/>
                <w:sz w:val="26"/>
                <w:szCs w:val="26"/>
                <w:lang w:val="en-US"/>
              </w:rPr>
            </w:pPr>
            <w:r w:rsidRPr="00505238">
              <w:rPr>
                <w:noProof/>
                <w:sz w:val="26"/>
                <w:szCs w:val="26"/>
                <w:lang w:val="en-US"/>
              </w:rPr>
              <w:t>104,7</w:t>
            </w:r>
          </w:p>
        </w:tc>
        <w:tc>
          <w:tcPr>
            <w:tcW w:w="57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42"/>
              <w:jc w:val="right"/>
              <w:rPr>
                <w:noProof/>
                <w:sz w:val="26"/>
                <w:szCs w:val="26"/>
                <w:lang w:val="en-US"/>
              </w:rPr>
            </w:pPr>
            <w:r w:rsidRPr="00505238">
              <w:rPr>
                <w:noProof/>
                <w:sz w:val="26"/>
                <w:szCs w:val="26"/>
                <w:lang w:val="en-US"/>
              </w:rPr>
              <w:t>100,6</w:t>
            </w:r>
          </w:p>
        </w:tc>
        <w:tc>
          <w:tcPr>
            <w:tcW w:w="837"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noProof/>
                <w:sz w:val="26"/>
                <w:szCs w:val="26"/>
                <w:lang w:val="en-US"/>
              </w:rPr>
            </w:pPr>
            <w:r w:rsidRPr="00505238">
              <w:rPr>
                <w:noProof/>
                <w:sz w:val="26"/>
                <w:szCs w:val="26"/>
                <w:lang w:val="en-US"/>
              </w:rPr>
              <w:t>103,8</w:t>
            </w:r>
          </w:p>
        </w:tc>
      </w:tr>
      <w:tr w:rsidR="004E00F4" w:rsidRPr="00043C89" w:rsidTr="004E00F4">
        <w:trPr>
          <w:trHeight w:val="378"/>
        </w:trPr>
        <w:tc>
          <w:tcPr>
            <w:tcW w:w="685" w:type="pct"/>
            <w:tcBorders>
              <w:top w:val="nil"/>
              <w:left w:val="single" w:sz="4" w:space="0" w:color="auto"/>
              <w:bottom w:val="nil"/>
              <w:right w:val="single" w:sz="4" w:space="0" w:color="auto"/>
            </w:tcBorders>
            <w:vAlign w:val="bottom"/>
          </w:tcPr>
          <w:p w:rsidR="004E00F4" w:rsidRPr="00043C89" w:rsidRDefault="004E00F4" w:rsidP="004E00F4">
            <w:pPr>
              <w:spacing w:before="40" w:after="40" w:line="240" w:lineRule="exact"/>
              <w:ind w:left="85" w:right="-80" w:hanging="123"/>
              <w:rPr>
                <w:sz w:val="26"/>
                <w:szCs w:val="26"/>
              </w:rPr>
            </w:pPr>
            <w:r w:rsidRPr="00043C89">
              <w:rPr>
                <w:sz w:val="26"/>
                <w:szCs w:val="26"/>
              </w:rPr>
              <w:t>Апрель</w:t>
            </w:r>
          </w:p>
        </w:tc>
        <w:tc>
          <w:tcPr>
            <w:tcW w:w="595"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lang w:val="en-US"/>
              </w:rPr>
            </w:pPr>
            <w:r w:rsidRPr="00516076">
              <w:rPr>
                <w:noProof/>
                <w:sz w:val="26"/>
                <w:szCs w:val="26"/>
                <w:lang w:val="en-US"/>
              </w:rPr>
              <w:t>101,1</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r w:rsidRPr="00516076">
              <w:rPr>
                <w:noProof/>
                <w:sz w:val="26"/>
                <w:szCs w:val="26"/>
                <w:lang w:val="en-US"/>
              </w:rPr>
              <w:t>104,7</w:t>
            </w:r>
          </w:p>
        </w:tc>
        <w:tc>
          <w:tcPr>
            <w:tcW w:w="584"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lang w:val="en-US"/>
              </w:rPr>
            </w:pPr>
            <w:r w:rsidRPr="00516076">
              <w:rPr>
                <w:noProof/>
                <w:sz w:val="26"/>
                <w:szCs w:val="26"/>
                <w:lang w:val="en-US"/>
              </w:rPr>
              <w:t>100,7</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r w:rsidRPr="00516076">
              <w:rPr>
                <w:noProof/>
                <w:sz w:val="26"/>
                <w:szCs w:val="26"/>
                <w:lang w:val="en-US"/>
              </w:rPr>
              <w:t>105,4</w:t>
            </w:r>
          </w:p>
        </w:tc>
        <w:tc>
          <w:tcPr>
            <w:tcW w:w="57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lang w:val="en-US"/>
              </w:rPr>
            </w:pPr>
            <w:r w:rsidRPr="00516076">
              <w:rPr>
                <w:noProof/>
                <w:sz w:val="26"/>
                <w:szCs w:val="26"/>
                <w:lang w:val="en-US"/>
              </w:rPr>
              <w:t>100,8</w:t>
            </w:r>
          </w:p>
        </w:tc>
        <w:tc>
          <w:tcPr>
            <w:tcW w:w="837"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r w:rsidRPr="00516076">
              <w:rPr>
                <w:noProof/>
                <w:sz w:val="26"/>
                <w:szCs w:val="26"/>
                <w:lang w:val="en-US"/>
              </w:rPr>
              <w:t>104,6</w:t>
            </w:r>
          </w:p>
        </w:tc>
      </w:tr>
      <w:tr w:rsidR="004E00F4" w:rsidRPr="00505238" w:rsidTr="004E00F4">
        <w:trPr>
          <w:trHeight w:val="378"/>
        </w:trPr>
        <w:tc>
          <w:tcPr>
            <w:tcW w:w="685" w:type="pct"/>
            <w:tcBorders>
              <w:top w:val="nil"/>
              <w:left w:val="single" w:sz="4" w:space="0" w:color="auto"/>
              <w:bottom w:val="nil"/>
              <w:right w:val="single" w:sz="4" w:space="0" w:color="auto"/>
            </w:tcBorders>
            <w:vAlign w:val="bottom"/>
          </w:tcPr>
          <w:p w:rsidR="004E00F4" w:rsidRPr="00505238" w:rsidRDefault="004E00F4" w:rsidP="004E00F4">
            <w:pPr>
              <w:spacing w:before="40" w:after="40" w:line="240" w:lineRule="exact"/>
              <w:ind w:left="85" w:right="-80" w:hanging="123"/>
              <w:rPr>
                <w:i/>
                <w:sz w:val="26"/>
                <w:szCs w:val="26"/>
              </w:rPr>
            </w:pPr>
            <w:r w:rsidRPr="00505238">
              <w:rPr>
                <w:i/>
                <w:sz w:val="26"/>
                <w:szCs w:val="26"/>
              </w:rPr>
              <w:t>Май</w:t>
            </w:r>
          </w:p>
        </w:tc>
        <w:tc>
          <w:tcPr>
            <w:tcW w:w="595"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70"/>
              <w:jc w:val="right"/>
              <w:rPr>
                <w:i/>
                <w:noProof/>
                <w:sz w:val="26"/>
                <w:szCs w:val="26"/>
                <w:lang w:val="en-US"/>
              </w:rPr>
            </w:pPr>
            <w:r w:rsidRPr="00505238">
              <w:rPr>
                <w:i/>
                <w:noProof/>
                <w:sz w:val="26"/>
                <w:szCs w:val="26"/>
                <w:lang w:val="en-US"/>
              </w:rPr>
              <w:t>100,6</w:t>
            </w:r>
          </w:p>
        </w:tc>
        <w:tc>
          <w:tcPr>
            <w:tcW w:w="86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i/>
                <w:noProof/>
                <w:sz w:val="26"/>
                <w:szCs w:val="26"/>
                <w:lang w:val="en-US"/>
              </w:rPr>
            </w:pPr>
            <w:r w:rsidRPr="00505238">
              <w:rPr>
                <w:i/>
                <w:noProof/>
                <w:sz w:val="26"/>
                <w:szCs w:val="26"/>
                <w:lang w:val="en-US"/>
              </w:rPr>
              <w:t>105,4</w:t>
            </w:r>
          </w:p>
        </w:tc>
        <w:tc>
          <w:tcPr>
            <w:tcW w:w="584"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42"/>
              <w:jc w:val="right"/>
              <w:rPr>
                <w:i/>
                <w:noProof/>
                <w:sz w:val="26"/>
                <w:szCs w:val="26"/>
                <w:lang w:val="en-US"/>
              </w:rPr>
            </w:pPr>
            <w:r w:rsidRPr="00505238">
              <w:rPr>
                <w:i/>
                <w:noProof/>
                <w:sz w:val="26"/>
                <w:szCs w:val="26"/>
                <w:lang w:val="en-US"/>
              </w:rPr>
              <w:t>101,7</w:t>
            </w:r>
          </w:p>
        </w:tc>
        <w:tc>
          <w:tcPr>
            <w:tcW w:w="86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i/>
                <w:noProof/>
                <w:sz w:val="26"/>
                <w:szCs w:val="26"/>
                <w:lang w:val="en-US"/>
              </w:rPr>
            </w:pPr>
            <w:r w:rsidRPr="00505238">
              <w:rPr>
                <w:i/>
                <w:noProof/>
                <w:sz w:val="26"/>
                <w:szCs w:val="26"/>
                <w:lang w:val="en-US"/>
              </w:rPr>
              <w:t>107,2</w:t>
            </w:r>
          </w:p>
        </w:tc>
        <w:tc>
          <w:tcPr>
            <w:tcW w:w="573"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142"/>
              <w:jc w:val="right"/>
              <w:rPr>
                <w:i/>
                <w:noProof/>
                <w:sz w:val="26"/>
                <w:szCs w:val="26"/>
                <w:lang w:val="en-US"/>
              </w:rPr>
            </w:pPr>
            <w:r w:rsidRPr="00505238">
              <w:rPr>
                <w:i/>
                <w:noProof/>
                <w:sz w:val="26"/>
                <w:szCs w:val="26"/>
                <w:lang w:val="en-US"/>
              </w:rPr>
              <w:t>99,3</w:t>
            </w:r>
          </w:p>
        </w:tc>
        <w:tc>
          <w:tcPr>
            <w:tcW w:w="837" w:type="pct"/>
            <w:tcBorders>
              <w:top w:val="nil"/>
              <w:left w:val="single" w:sz="4" w:space="0" w:color="auto"/>
              <w:bottom w:val="nil"/>
              <w:right w:val="single" w:sz="4" w:space="0" w:color="auto"/>
            </w:tcBorders>
            <w:vAlign w:val="bottom"/>
          </w:tcPr>
          <w:p w:rsidR="004E00F4" w:rsidRPr="00505238" w:rsidRDefault="004E00F4" w:rsidP="004E00F4">
            <w:pPr>
              <w:tabs>
                <w:tab w:val="left" w:pos="0"/>
              </w:tabs>
              <w:spacing w:before="40" w:after="40" w:line="240" w:lineRule="exact"/>
              <w:ind w:right="397"/>
              <w:jc w:val="right"/>
              <w:rPr>
                <w:i/>
                <w:noProof/>
                <w:sz w:val="26"/>
                <w:szCs w:val="26"/>
                <w:lang w:val="en-US"/>
              </w:rPr>
            </w:pPr>
            <w:r w:rsidRPr="00505238">
              <w:rPr>
                <w:i/>
                <w:noProof/>
                <w:sz w:val="26"/>
                <w:szCs w:val="26"/>
                <w:lang w:val="en-US"/>
              </w:rPr>
              <w:t>103,9</w:t>
            </w:r>
          </w:p>
        </w:tc>
      </w:tr>
      <w:tr w:rsidR="004E00F4" w:rsidRPr="00043C89" w:rsidTr="004E00F4">
        <w:trPr>
          <w:trHeight w:val="378"/>
        </w:trPr>
        <w:tc>
          <w:tcPr>
            <w:tcW w:w="685" w:type="pct"/>
            <w:tcBorders>
              <w:top w:val="nil"/>
              <w:left w:val="single" w:sz="4" w:space="0" w:color="auto"/>
              <w:bottom w:val="nil"/>
              <w:right w:val="single" w:sz="4" w:space="0" w:color="auto"/>
            </w:tcBorders>
            <w:vAlign w:val="bottom"/>
          </w:tcPr>
          <w:p w:rsidR="004E00F4" w:rsidRPr="00043C89" w:rsidRDefault="004E00F4" w:rsidP="004E00F4">
            <w:pPr>
              <w:spacing w:before="40" w:after="40" w:line="240" w:lineRule="exact"/>
              <w:ind w:left="85" w:right="-80" w:hanging="123"/>
              <w:rPr>
                <w:sz w:val="26"/>
                <w:szCs w:val="26"/>
              </w:rPr>
            </w:pPr>
            <w:r w:rsidRPr="00043C89">
              <w:rPr>
                <w:sz w:val="26"/>
                <w:szCs w:val="26"/>
              </w:rPr>
              <w:t>Июнь</w:t>
            </w:r>
          </w:p>
        </w:tc>
        <w:tc>
          <w:tcPr>
            <w:tcW w:w="595"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rPr>
            </w:pPr>
            <w:r w:rsidRPr="00516076">
              <w:rPr>
                <w:noProof/>
                <w:sz w:val="26"/>
                <w:szCs w:val="26"/>
              </w:rPr>
              <w:t>100,3</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105,7</w:t>
            </w:r>
          </w:p>
        </w:tc>
        <w:tc>
          <w:tcPr>
            <w:tcW w:w="584"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100,7</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108,0</w:t>
            </w:r>
          </w:p>
        </w:tc>
        <w:tc>
          <w:tcPr>
            <w:tcW w:w="57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101,5</w:t>
            </w:r>
          </w:p>
        </w:tc>
        <w:tc>
          <w:tcPr>
            <w:tcW w:w="837"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105,5</w:t>
            </w:r>
          </w:p>
        </w:tc>
      </w:tr>
      <w:tr w:rsidR="004E00F4" w:rsidRPr="00043C89" w:rsidTr="004E00F4">
        <w:trPr>
          <w:trHeight w:val="378"/>
        </w:trPr>
        <w:tc>
          <w:tcPr>
            <w:tcW w:w="685" w:type="pct"/>
            <w:tcBorders>
              <w:top w:val="nil"/>
              <w:left w:val="single" w:sz="4" w:space="0" w:color="auto"/>
              <w:bottom w:val="single" w:sz="4" w:space="0" w:color="auto"/>
              <w:right w:val="single" w:sz="4" w:space="0" w:color="auto"/>
            </w:tcBorders>
            <w:vAlign w:val="bottom"/>
          </w:tcPr>
          <w:p w:rsidR="004E00F4" w:rsidRPr="00043C89" w:rsidRDefault="004E00F4" w:rsidP="004E00F4">
            <w:pPr>
              <w:spacing w:before="40" w:after="40" w:line="240" w:lineRule="exact"/>
              <w:ind w:left="85" w:right="-80" w:hanging="123"/>
              <w:rPr>
                <w:sz w:val="26"/>
                <w:szCs w:val="26"/>
              </w:rPr>
            </w:pPr>
            <w:r w:rsidRPr="00043C89">
              <w:rPr>
                <w:sz w:val="26"/>
                <w:szCs w:val="26"/>
              </w:rPr>
              <w:t>Июль</w:t>
            </w:r>
          </w:p>
        </w:tc>
        <w:tc>
          <w:tcPr>
            <w:tcW w:w="595"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rPr>
            </w:pPr>
            <w:r w:rsidRPr="00516076">
              <w:rPr>
                <w:noProof/>
                <w:sz w:val="26"/>
                <w:szCs w:val="26"/>
              </w:rPr>
              <w:t>100,2</w:t>
            </w:r>
          </w:p>
        </w:tc>
        <w:tc>
          <w:tcPr>
            <w:tcW w:w="863"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105,9</w:t>
            </w:r>
          </w:p>
        </w:tc>
        <w:tc>
          <w:tcPr>
            <w:tcW w:w="584"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100,1</w:t>
            </w:r>
          </w:p>
        </w:tc>
        <w:tc>
          <w:tcPr>
            <w:tcW w:w="863"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108,1</w:t>
            </w:r>
          </w:p>
        </w:tc>
        <w:tc>
          <w:tcPr>
            <w:tcW w:w="573"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100,6</w:t>
            </w:r>
          </w:p>
        </w:tc>
        <w:tc>
          <w:tcPr>
            <w:tcW w:w="837" w:type="pct"/>
            <w:tcBorders>
              <w:top w:val="nil"/>
              <w:left w:val="single" w:sz="4" w:space="0" w:color="auto"/>
              <w:bottom w:val="single" w:sz="4" w:space="0" w:color="auto"/>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106,1</w:t>
            </w:r>
          </w:p>
        </w:tc>
      </w:tr>
      <w:tr w:rsidR="004E00F4" w:rsidRPr="00043C89" w:rsidTr="004E00F4">
        <w:trPr>
          <w:trHeight w:val="378"/>
        </w:trPr>
        <w:tc>
          <w:tcPr>
            <w:tcW w:w="685" w:type="pct"/>
            <w:tcBorders>
              <w:top w:val="single" w:sz="4" w:space="0" w:color="auto"/>
              <w:left w:val="single" w:sz="4" w:space="0" w:color="auto"/>
              <w:bottom w:val="nil"/>
              <w:right w:val="single" w:sz="4" w:space="0" w:color="auto"/>
            </w:tcBorders>
            <w:vAlign w:val="bottom"/>
          </w:tcPr>
          <w:p w:rsidR="004E00F4" w:rsidRPr="00043C89" w:rsidRDefault="004E00F4" w:rsidP="004E00F4">
            <w:pPr>
              <w:spacing w:before="40" w:after="40" w:line="240" w:lineRule="exact"/>
              <w:ind w:left="85" w:right="-80" w:hanging="123"/>
              <w:rPr>
                <w:sz w:val="26"/>
                <w:szCs w:val="26"/>
              </w:rPr>
            </w:pPr>
            <w:r w:rsidRPr="00043C89">
              <w:rPr>
                <w:sz w:val="26"/>
                <w:szCs w:val="26"/>
              </w:rPr>
              <w:lastRenderedPageBreak/>
              <w:t>Август</w:t>
            </w:r>
          </w:p>
        </w:tc>
        <w:tc>
          <w:tcPr>
            <w:tcW w:w="595"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rPr>
            </w:pPr>
            <w:r w:rsidRPr="00516076">
              <w:rPr>
                <w:noProof/>
                <w:sz w:val="26"/>
                <w:szCs w:val="26"/>
              </w:rPr>
              <w:t>99,5</w:t>
            </w:r>
          </w:p>
        </w:tc>
        <w:tc>
          <w:tcPr>
            <w:tcW w:w="863"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105,4</w:t>
            </w:r>
          </w:p>
        </w:tc>
        <w:tc>
          <w:tcPr>
            <w:tcW w:w="584"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101,0</w:t>
            </w:r>
          </w:p>
        </w:tc>
        <w:tc>
          <w:tcPr>
            <w:tcW w:w="863"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109,2</w:t>
            </w:r>
          </w:p>
        </w:tc>
        <w:tc>
          <w:tcPr>
            <w:tcW w:w="573"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100,1</w:t>
            </w:r>
          </w:p>
        </w:tc>
        <w:tc>
          <w:tcPr>
            <w:tcW w:w="837" w:type="pct"/>
            <w:tcBorders>
              <w:top w:val="single" w:sz="4" w:space="0" w:color="auto"/>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106,2</w:t>
            </w:r>
          </w:p>
        </w:tc>
      </w:tr>
      <w:tr w:rsidR="004E00F4" w:rsidRPr="00043C89" w:rsidTr="004E00F4">
        <w:trPr>
          <w:trHeight w:val="378"/>
        </w:trPr>
        <w:tc>
          <w:tcPr>
            <w:tcW w:w="685" w:type="pct"/>
            <w:tcBorders>
              <w:top w:val="nil"/>
              <w:left w:val="single" w:sz="4" w:space="0" w:color="auto"/>
              <w:bottom w:val="nil"/>
              <w:right w:val="single" w:sz="4" w:space="0" w:color="auto"/>
            </w:tcBorders>
            <w:vAlign w:val="bottom"/>
          </w:tcPr>
          <w:p w:rsidR="004E00F4" w:rsidRPr="00043C89" w:rsidRDefault="004E00F4" w:rsidP="004E00F4">
            <w:pPr>
              <w:spacing w:before="40" w:after="40" w:line="240" w:lineRule="exact"/>
              <w:ind w:left="85" w:right="-80" w:hanging="123"/>
              <w:rPr>
                <w:sz w:val="26"/>
                <w:szCs w:val="26"/>
              </w:rPr>
            </w:pPr>
            <w:r w:rsidRPr="00043C89">
              <w:rPr>
                <w:sz w:val="26"/>
                <w:szCs w:val="26"/>
              </w:rPr>
              <w:t>Сентябрь</w:t>
            </w:r>
          </w:p>
        </w:tc>
        <w:tc>
          <w:tcPr>
            <w:tcW w:w="595"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rPr>
            </w:pPr>
            <w:r w:rsidRPr="00516076">
              <w:rPr>
                <w:noProof/>
                <w:sz w:val="26"/>
                <w:szCs w:val="26"/>
              </w:rPr>
              <w:t>102,5</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lang w:val="en-US"/>
              </w:rPr>
            </w:pPr>
            <w:r w:rsidRPr="00516076">
              <w:rPr>
                <w:noProof/>
                <w:sz w:val="26"/>
                <w:szCs w:val="26"/>
                <w:lang w:val="en-US"/>
              </w:rPr>
              <w:t>108</w:t>
            </w:r>
            <w:r w:rsidRPr="00516076">
              <w:rPr>
                <w:noProof/>
                <w:sz w:val="26"/>
                <w:szCs w:val="26"/>
              </w:rPr>
              <w:t>,</w:t>
            </w:r>
            <w:r w:rsidRPr="00516076">
              <w:rPr>
                <w:noProof/>
                <w:sz w:val="26"/>
                <w:szCs w:val="26"/>
                <w:lang w:val="en-US"/>
              </w:rPr>
              <w:t>0</w:t>
            </w:r>
          </w:p>
        </w:tc>
        <w:tc>
          <w:tcPr>
            <w:tcW w:w="584"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101,6</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110,9</w:t>
            </w:r>
          </w:p>
        </w:tc>
        <w:tc>
          <w:tcPr>
            <w:tcW w:w="57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100,5</w:t>
            </w:r>
          </w:p>
        </w:tc>
        <w:tc>
          <w:tcPr>
            <w:tcW w:w="837"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106,8</w:t>
            </w:r>
          </w:p>
        </w:tc>
      </w:tr>
      <w:tr w:rsidR="004E00F4" w:rsidRPr="00B93A17" w:rsidTr="004E00F4">
        <w:trPr>
          <w:trHeight w:val="378"/>
        </w:trPr>
        <w:tc>
          <w:tcPr>
            <w:tcW w:w="685" w:type="pct"/>
            <w:tcBorders>
              <w:top w:val="nil"/>
              <w:left w:val="single" w:sz="4" w:space="0" w:color="auto"/>
              <w:bottom w:val="nil"/>
              <w:right w:val="single" w:sz="4" w:space="0" w:color="auto"/>
            </w:tcBorders>
            <w:vAlign w:val="bottom"/>
          </w:tcPr>
          <w:p w:rsidR="004E00F4" w:rsidRPr="00B93A17" w:rsidRDefault="004E00F4" w:rsidP="004E00F4">
            <w:pPr>
              <w:spacing w:before="40" w:after="40" w:line="240" w:lineRule="exact"/>
              <w:ind w:left="85" w:right="-80" w:hanging="123"/>
              <w:rPr>
                <w:sz w:val="26"/>
                <w:szCs w:val="26"/>
              </w:rPr>
            </w:pPr>
            <w:r w:rsidRPr="00B93A17">
              <w:rPr>
                <w:sz w:val="26"/>
                <w:szCs w:val="26"/>
              </w:rPr>
              <w:t>Октябрь</w:t>
            </w:r>
          </w:p>
        </w:tc>
        <w:tc>
          <w:tcPr>
            <w:tcW w:w="595"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70"/>
              <w:jc w:val="right"/>
              <w:rPr>
                <w:noProof/>
                <w:sz w:val="26"/>
                <w:szCs w:val="26"/>
              </w:rPr>
            </w:pPr>
            <w:r w:rsidRPr="00516076">
              <w:rPr>
                <w:noProof/>
                <w:sz w:val="26"/>
                <w:szCs w:val="26"/>
              </w:rPr>
              <w:t>101,2</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109,3</w:t>
            </w:r>
          </w:p>
        </w:tc>
        <w:tc>
          <w:tcPr>
            <w:tcW w:w="584"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100,7</w:t>
            </w:r>
          </w:p>
        </w:tc>
        <w:tc>
          <w:tcPr>
            <w:tcW w:w="86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111,6</w:t>
            </w:r>
          </w:p>
        </w:tc>
        <w:tc>
          <w:tcPr>
            <w:tcW w:w="573"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142"/>
              <w:jc w:val="right"/>
              <w:rPr>
                <w:noProof/>
                <w:sz w:val="26"/>
                <w:szCs w:val="26"/>
              </w:rPr>
            </w:pPr>
            <w:r w:rsidRPr="00516076">
              <w:rPr>
                <w:noProof/>
                <w:sz w:val="26"/>
                <w:szCs w:val="26"/>
              </w:rPr>
              <w:t>100,3</w:t>
            </w:r>
          </w:p>
        </w:tc>
        <w:tc>
          <w:tcPr>
            <w:tcW w:w="837" w:type="pct"/>
            <w:tcBorders>
              <w:top w:val="nil"/>
              <w:left w:val="single" w:sz="4" w:space="0" w:color="auto"/>
              <w:bottom w:val="nil"/>
              <w:right w:val="single" w:sz="4" w:space="0" w:color="auto"/>
            </w:tcBorders>
            <w:vAlign w:val="bottom"/>
          </w:tcPr>
          <w:p w:rsidR="004E00F4" w:rsidRPr="00516076" w:rsidRDefault="004E00F4" w:rsidP="004E00F4">
            <w:pPr>
              <w:tabs>
                <w:tab w:val="left" w:pos="0"/>
              </w:tabs>
              <w:spacing w:before="40" w:after="40" w:line="240" w:lineRule="exact"/>
              <w:ind w:right="397"/>
              <w:jc w:val="right"/>
              <w:rPr>
                <w:noProof/>
                <w:sz w:val="26"/>
                <w:szCs w:val="26"/>
              </w:rPr>
            </w:pPr>
            <w:r w:rsidRPr="00516076">
              <w:rPr>
                <w:noProof/>
                <w:sz w:val="26"/>
                <w:szCs w:val="26"/>
              </w:rPr>
              <w:t>107,1</w:t>
            </w:r>
          </w:p>
        </w:tc>
      </w:tr>
      <w:tr w:rsidR="004E00F4" w:rsidRPr="00670BEB" w:rsidTr="004E00F4">
        <w:trPr>
          <w:trHeight w:val="378"/>
        </w:trPr>
        <w:tc>
          <w:tcPr>
            <w:tcW w:w="685" w:type="pct"/>
            <w:tcBorders>
              <w:top w:val="nil"/>
              <w:left w:val="single" w:sz="4" w:space="0" w:color="auto"/>
              <w:bottom w:val="nil"/>
              <w:right w:val="single" w:sz="4" w:space="0" w:color="auto"/>
            </w:tcBorders>
            <w:vAlign w:val="bottom"/>
          </w:tcPr>
          <w:p w:rsidR="004E00F4" w:rsidRPr="00670BEB" w:rsidRDefault="004E00F4" w:rsidP="004E00F4">
            <w:pPr>
              <w:spacing w:before="40" w:after="40" w:line="240" w:lineRule="exact"/>
              <w:ind w:left="85" w:right="-80" w:hanging="123"/>
              <w:rPr>
                <w:sz w:val="26"/>
                <w:szCs w:val="26"/>
              </w:rPr>
            </w:pPr>
            <w:r w:rsidRPr="00670BEB">
              <w:rPr>
                <w:sz w:val="26"/>
                <w:szCs w:val="26"/>
              </w:rPr>
              <w:t>Ноябрь</w:t>
            </w:r>
          </w:p>
        </w:tc>
        <w:tc>
          <w:tcPr>
            <w:tcW w:w="595"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170"/>
              <w:jc w:val="right"/>
              <w:rPr>
                <w:noProof/>
                <w:sz w:val="26"/>
                <w:szCs w:val="26"/>
              </w:rPr>
            </w:pPr>
            <w:r w:rsidRPr="00670BEB">
              <w:rPr>
                <w:noProof/>
                <w:sz w:val="26"/>
                <w:szCs w:val="26"/>
              </w:rPr>
              <w:t>100,9</w:t>
            </w:r>
          </w:p>
        </w:tc>
        <w:tc>
          <w:tcPr>
            <w:tcW w:w="863"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397"/>
              <w:jc w:val="right"/>
              <w:rPr>
                <w:noProof/>
                <w:sz w:val="26"/>
                <w:szCs w:val="26"/>
              </w:rPr>
            </w:pPr>
            <w:r w:rsidRPr="00670BEB">
              <w:rPr>
                <w:noProof/>
                <w:sz w:val="26"/>
                <w:szCs w:val="26"/>
              </w:rPr>
              <w:t>110,3</w:t>
            </w:r>
          </w:p>
        </w:tc>
        <w:tc>
          <w:tcPr>
            <w:tcW w:w="584"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142"/>
              <w:jc w:val="right"/>
              <w:rPr>
                <w:noProof/>
                <w:sz w:val="26"/>
                <w:szCs w:val="26"/>
              </w:rPr>
            </w:pPr>
            <w:r w:rsidRPr="00670BEB">
              <w:rPr>
                <w:noProof/>
                <w:sz w:val="26"/>
                <w:szCs w:val="26"/>
              </w:rPr>
              <w:t>100,7</w:t>
            </w:r>
          </w:p>
        </w:tc>
        <w:tc>
          <w:tcPr>
            <w:tcW w:w="863"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397"/>
              <w:jc w:val="right"/>
              <w:rPr>
                <w:noProof/>
                <w:sz w:val="26"/>
                <w:szCs w:val="26"/>
              </w:rPr>
            </w:pPr>
            <w:r w:rsidRPr="00670BEB">
              <w:rPr>
                <w:noProof/>
                <w:sz w:val="26"/>
                <w:szCs w:val="26"/>
              </w:rPr>
              <w:t>112,4</w:t>
            </w:r>
          </w:p>
        </w:tc>
        <w:tc>
          <w:tcPr>
            <w:tcW w:w="573"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142"/>
              <w:jc w:val="right"/>
              <w:rPr>
                <w:noProof/>
                <w:sz w:val="26"/>
                <w:szCs w:val="26"/>
              </w:rPr>
            </w:pPr>
            <w:r w:rsidRPr="00670BEB">
              <w:rPr>
                <w:noProof/>
                <w:sz w:val="26"/>
                <w:szCs w:val="26"/>
              </w:rPr>
              <w:t>100,3</w:t>
            </w:r>
          </w:p>
        </w:tc>
        <w:tc>
          <w:tcPr>
            <w:tcW w:w="837" w:type="pct"/>
            <w:tcBorders>
              <w:top w:val="nil"/>
              <w:left w:val="single" w:sz="4" w:space="0" w:color="auto"/>
              <w:bottom w:val="nil"/>
              <w:right w:val="single" w:sz="4" w:space="0" w:color="auto"/>
            </w:tcBorders>
            <w:vAlign w:val="bottom"/>
          </w:tcPr>
          <w:p w:rsidR="004E00F4" w:rsidRPr="00670BEB" w:rsidRDefault="004E00F4" w:rsidP="004E00F4">
            <w:pPr>
              <w:tabs>
                <w:tab w:val="left" w:pos="0"/>
              </w:tabs>
              <w:spacing w:before="40" w:after="40" w:line="240" w:lineRule="exact"/>
              <w:ind w:right="397"/>
              <w:jc w:val="right"/>
              <w:rPr>
                <w:noProof/>
                <w:sz w:val="26"/>
                <w:szCs w:val="26"/>
              </w:rPr>
            </w:pPr>
            <w:r w:rsidRPr="00670BEB">
              <w:rPr>
                <w:noProof/>
                <w:sz w:val="26"/>
                <w:szCs w:val="26"/>
              </w:rPr>
              <w:t>107,4</w:t>
            </w:r>
          </w:p>
        </w:tc>
      </w:tr>
      <w:tr w:rsidR="004E00F4" w:rsidRPr="00C8032C" w:rsidTr="004E00F4">
        <w:trPr>
          <w:trHeight w:val="378"/>
        </w:trPr>
        <w:tc>
          <w:tcPr>
            <w:tcW w:w="685" w:type="pct"/>
            <w:tcBorders>
              <w:top w:val="nil"/>
              <w:left w:val="single" w:sz="4" w:space="0" w:color="auto"/>
              <w:bottom w:val="nil"/>
              <w:right w:val="single" w:sz="4" w:space="0" w:color="auto"/>
            </w:tcBorders>
            <w:vAlign w:val="bottom"/>
          </w:tcPr>
          <w:p w:rsidR="004E00F4" w:rsidRPr="00C8032C" w:rsidRDefault="004E00F4" w:rsidP="004E00F4">
            <w:pPr>
              <w:spacing w:before="40" w:after="40" w:line="240" w:lineRule="exact"/>
              <w:ind w:left="85" w:right="-80" w:hanging="123"/>
              <w:rPr>
                <w:sz w:val="26"/>
                <w:szCs w:val="26"/>
              </w:rPr>
            </w:pPr>
            <w:r w:rsidRPr="00C8032C">
              <w:rPr>
                <w:sz w:val="26"/>
                <w:szCs w:val="26"/>
              </w:rPr>
              <w:t>Декабрь</w:t>
            </w:r>
          </w:p>
        </w:tc>
        <w:tc>
          <w:tcPr>
            <w:tcW w:w="595"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170"/>
              <w:jc w:val="right"/>
              <w:rPr>
                <w:noProof/>
                <w:sz w:val="26"/>
                <w:szCs w:val="26"/>
              </w:rPr>
            </w:pPr>
            <w:r w:rsidRPr="00C8032C">
              <w:rPr>
                <w:noProof/>
                <w:sz w:val="26"/>
                <w:szCs w:val="26"/>
              </w:rPr>
              <w:t>101,3</w:t>
            </w:r>
          </w:p>
        </w:tc>
        <w:tc>
          <w:tcPr>
            <w:tcW w:w="863"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397"/>
              <w:jc w:val="right"/>
              <w:rPr>
                <w:noProof/>
                <w:sz w:val="26"/>
                <w:szCs w:val="26"/>
              </w:rPr>
            </w:pPr>
            <w:r w:rsidRPr="00C8032C">
              <w:rPr>
                <w:noProof/>
                <w:sz w:val="26"/>
                <w:szCs w:val="26"/>
              </w:rPr>
              <w:t>111,7</w:t>
            </w:r>
          </w:p>
        </w:tc>
        <w:tc>
          <w:tcPr>
            <w:tcW w:w="584"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142"/>
              <w:jc w:val="right"/>
              <w:rPr>
                <w:noProof/>
                <w:sz w:val="26"/>
                <w:szCs w:val="26"/>
              </w:rPr>
            </w:pPr>
            <w:r w:rsidRPr="00C8032C">
              <w:rPr>
                <w:noProof/>
                <w:sz w:val="26"/>
                <w:szCs w:val="26"/>
              </w:rPr>
              <w:t>100,3</w:t>
            </w:r>
          </w:p>
        </w:tc>
        <w:tc>
          <w:tcPr>
            <w:tcW w:w="863"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397"/>
              <w:jc w:val="right"/>
              <w:rPr>
                <w:noProof/>
                <w:sz w:val="26"/>
                <w:szCs w:val="26"/>
              </w:rPr>
            </w:pPr>
            <w:r w:rsidRPr="00C8032C">
              <w:rPr>
                <w:noProof/>
                <w:sz w:val="26"/>
                <w:szCs w:val="26"/>
              </w:rPr>
              <w:t>112,7</w:t>
            </w:r>
          </w:p>
        </w:tc>
        <w:tc>
          <w:tcPr>
            <w:tcW w:w="573"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142"/>
              <w:jc w:val="right"/>
              <w:rPr>
                <w:noProof/>
                <w:sz w:val="26"/>
                <w:szCs w:val="26"/>
              </w:rPr>
            </w:pPr>
            <w:r w:rsidRPr="00C8032C">
              <w:rPr>
                <w:noProof/>
                <w:sz w:val="26"/>
                <w:szCs w:val="26"/>
              </w:rPr>
              <w:t>101,2</w:t>
            </w:r>
          </w:p>
        </w:tc>
        <w:tc>
          <w:tcPr>
            <w:tcW w:w="837" w:type="pct"/>
            <w:tcBorders>
              <w:top w:val="nil"/>
              <w:left w:val="single" w:sz="4" w:space="0" w:color="auto"/>
              <w:bottom w:val="nil"/>
              <w:right w:val="single" w:sz="4" w:space="0" w:color="auto"/>
            </w:tcBorders>
            <w:vAlign w:val="bottom"/>
          </w:tcPr>
          <w:p w:rsidR="004E00F4" w:rsidRPr="00C8032C" w:rsidRDefault="004E00F4" w:rsidP="004E00F4">
            <w:pPr>
              <w:tabs>
                <w:tab w:val="left" w:pos="0"/>
              </w:tabs>
              <w:spacing w:before="40" w:after="40" w:line="240" w:lineRule="exact"/>
              <w:ind w:right="397"/>
              <w:jc w:val="right"/>
              <w:rPr>
                <w:noProof/>
                <w:sz w:val="26"/>
                <w:szCs w:val="26"/>
              </w:rPr>
            </w:pPr>
            <w:r w:rsidRPr="00C8032C">
              <w:rPr>
                <w:noProof/>
                <w:sz w:val="26"/>
                <w:szCs w:val="26"/>
              </w:rPr>
              <w:t>108,7</w:t>
            </w:r>
          </w:p>
        </w:tc>
      </w:tr>
      <w:tr w:rsidR="004E00F4" w:rsidRPr="00043C89" w:rsidTr="004E00F4">
        <w:trPr>
          <w:trHeight w:val="378"/>
        </w:trPr>
        <w:tc>
          <w:tcPr>
            <w:tcW w:w="685" w:type="pct"/>
            <w:tcBorders>
              <w:top w:val="nil"/>
              <w:left w:val="single" w:sz="4" w:space="0" w:color="auto"/>
              <w:bottom w:val="nil"/>
              <w:right w:val="single" w:sz="4" w:space="0" w:color="auto"/>
            </w:tcBorders>
            <w:vAlign w:val="bottom"/>
          </w:tcPr>
          <w:p w:rsidR="004E00F4" w:rsidRPr="00043C89" w:rsidRDefault="004E00F4" w:rsidP="004E00F4">
            <w:pPr>
              <w:spacing w:before="40" w:after="40" w:line="240" w:lineRule="exact"/>
              <w:ind w:left="85" w:hanging="180"/>
              <w:jc w:val="center"/>
              <w:rPr>
                <w:b/>
                <w:sz w:val="26"/>
                <w:szCs w:val="26"/>
              </w:rPr>
            </w:pPr>
            <w:r w:rsidRPr="00043C89">
              <w:rPr>
                <w:b/>
                <w:sz w:val="26"/>
                <w:szCs w:val="26"/>
              </w:rPr>
              <w:t>202</w:t>
            </w:r>
            <w:r>
              <w:rPr>
                <w:b/>
                <w:sz w:val="26"/>
                <w:szCs w:val="26"/>
              </w:rPr>
              <w:t>2</w:t>
            </w:r>
            <w:r w:rsidRPr="00043C89">
              <w:rPr>
                <w:b/>
                <w:sz w:val="26"/>
                <w:szCs w:val="26"/>
              </w:rPr>
              <w:t xml:space="preserve"> г.</w:t>
            </w:r>
          </w:p>
        </w:tc>
        <w:tc>
          <w:tcPr>
            <w:tcW w:w="595"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170"/>
              <w:jc w:val="right"/>
              <w:rPr>
                <w:b/>
                <w:i/>
                <w:noProof/>
                <w:sz w:val="26"/>
                <w:szCs w:val="26"/>
              </w:rPr>
            </w:pPr>
          </w:p>
        </w:tc>
        <w:tc>
          <w:tcPr>
            <w:tcW w:w="863"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p>
        </w:tc>
        <w:tc>
          <w:tcPr>
            <w:tcW w:w="584"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142"/>
              <w:jc w:val="right"/>
              <w:rPr>
                <w:b/>
                <w:i/>
                <w:noProof/>
                <w:sz w:val="26"/>
                <w:szCs w:val="26"/>
              </w:rPr>
            </w:pPr>
          </w:p>
        </w:tc>
        <w:tc>
          <w:tcPr>
            <w:tcW w:w="863"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p>
        </w:tc>
        <w:tc>
          <w:tcPr>
            <w:tcW w:w="573"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142"/>
              <w:jc w:val="right"/>
              <w:rPr>
                <w:b/>
                <w:i/>
                <w:noProof/>
                <w:sz w:val="26"/>
                <w:szCs w:val="26"/>
              </w:rPr>
            </w:pPr>
          </w:p>
        </w:tc>
        <w:tc>
          <w:tcPr>
            <w:tcW w:w="837" w:type="pct"/>
            <w:tcBorders>
              <w:top w:val="nil"/>
              <w:left w:val="single" w:sz="4" w:space="0" w:color="auto"/>
              <w:bottom w:val="nil"/>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p>
        </w:tc>
      </w:tr>
      <w:tr w:rsidR="004E00F4" w:rsidRPr="00B056AA" w:rsidTr="004E00F4">
        <w:trPr>
          <w:trHeight w:val="378"/>
        </w:trPr>
        <w:tc>
          <w:tcPr>
            <w:tcW w:w="685" w:type="pct"/>
            <w:tcBorders>
              <w:top w:val="nil"/>
              <w:left w:val="single" w:sz="4" w:space="0" w:color="auto"/>
              <w:bottom w:val="nil"/>
              <w:right w:val="single" w:sz="4" w:space="0" w:color="auto"/>
            </w:tcBorders>
            <w:vAlign w:val="bottom"/>
          </w:tcPr>
          <w:p w:rsidR="004E00F4" w:rsidRPr="00B056AA" w:rsidRDefault="004E00F4" w:rsidP="004E00F4">
            <w:pPr>
              <w:spacing w:before="40" w:after="40" w:line="240" w:lineRule="exact"/>
              <w:ind w:left="85" w:right="-80" w:hanging="123"/>
              <w:rPr>
                <w:sz w:val="26"/>
                <w:szCs w:val="26"/>
              </w:rPr>
            </w:pPr>
            <w:r w:rsidRPr="00B056AA">
              <w:rPr>
                <w:sz w:val="26"/>
                <w:szCs w:val="26"/>
              </w:rPr>
              <w:t>Январь</w:t>
            </w:r>
          </w:p>
        </w:tc>
        <w:tc>
          <w:tcPr>
            <w:tcW w:w="595"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70"/>
              <w:jc w:val="right"/>
              <w:rPr>
                <w:noProof/>
                <w:sz w:val="26"/>
                <w:szCs w:val="26"/>
              </w:rPr>
            </w:pPr>
            <w:r w:rsidRPr="00B056AA">
              <w:rPr>
                <w:noProof/>
                <w:sz w:val="26"/>
                <w:szCs w:val="26"/>
              </w:rPr>
              <w:t>102,1</w:t>
            </w:r>
          </w:p>
        </w:tc>
        <w:tc>
          <w:tcPr>
            <w:tcW w:w="86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lang w:val="en-US"/>
              </w:rPr>
            </w:pPr>
            <w:r w:rsidRPr="00B056AA">
              <w:rPr>
                <w:noProof/>
                <w:sz w:val="26"/>
                <w:szCs w:val="26"/>
                <w:lang w:val="en-US"/>
              </w:rPr>
              <w:t>102</w:t>
            </w:r>
            <w:r w:rsidRPr="00B056AA">
              <w:rPr>
                <w:noProof/>
                <w:sz w:val="26"/>
                <w:szCs w:val="26"/>
              </w:rPr>
              <w:t>,</w:t>
            </w:r>
            <w:r w:rsidRPr="00B056AA">
              <w:rPr>
                <w:noProof/>
                <w:sz w:val="26"/>
                <w:szCs w:val="26"/>
                <w:lang w:val="en-US"/>
              </w:rPr>
              <w:t>1</w:t>
            </w:r>
          </w:p>
        </w:tc>
        <w:tc>
          <w:tcPr>
            <w:tcW w:w="584"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42"/>
              <w:jc w:val="right"/>
              <w:rPr>
                <w:noProof/>
                <w:sz w:val="26"/>
                <w:szCs w:val="26"/>
              </w:rPr>
            </w:pPr>
            <w:r w:rsidRPr="00B056AA">
              <w:rPr>
                <w:noProof/>
                <w:sz w:val="26"/>
                <w:szCs w:val="26"/>
              </w:rPr>
              <w:t>100,9</w:t>
            </w:r>
          </w:p>
        </w:tc>
        <w:tc>
          <w:tcPr>
            <w:tcW w:w="86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rPr>
            </w:pPr>
            <w:r w:rsidRPr="00B056AA">
              <w:rPr>
                <w:noProof/>
                <w:sz w:val="26"/>
                <w:szCs w:val="26"/>
              </w:rPr>
              <w:t>100,9</w:t>
            </w:r>
          </w:p>
        </w:tc>
        <w:tc>
          <w:tcPr>
            <w:tcW w:w="573"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142"/>
              <w:jc w:val="right"/>
              <w:rPr>
                <w:noProof/>
                <w:sz w:val="26"/>
                <w:szCs w:val="26"/>
              </w:rPr>
            </w:pPr>
            <w:r w:rsidRPr="00B056AA">
              <w:rPr>
                <w:noProof/>
                <w:sz w:val="26"/>
                <w:szCs w:val="26"/>
              </w:rPr>
              <w:t>101,6</w:t>
            </w:r>
          </w:p>
        </w:tc>
        <w:tc>
          <w:tcPr>
            <w:tcW w:w="837" w:type="pct"/>
            <w:tcBorders>
              <w:top w:val="nil"/>
              <w:left w:val="single" w:sz="4" w:space="0" w:color="auto"/>
              <w:bottom w:val="nil"/>
              <w:right w:val="single" w:sz="4" w:space="0" w:color="auto"/>
            </w:tcBorders>
            <w:vAlign w:val="bottom"/>
          </w:tcPr>
          <w:p w:rsidR="004E00F4" w:rsidRPr="00B056AA" w:rsidRDefault="004E00F4" w:rsidP="004E00F4">
            <w:pPr>
              <w:tabs>
                <w:tab w:val="left" w:pos="0"/>
              </w:tabs>
              <w:spacing w:before="40" w:after="40" w:line="240" w:lineRule="exact"/>
              <w:ind w:right="397"/>
              <w:jc w:val="right"/>
              <w:rPr>
                <w:noProof/>
                <w:sz w:val="26"/>
                <w:szCs w:val="26"/>
              </w:rPr>
            </w:pPr>
            <w:r w:rsidRPr="00B056AA">
              <w:rPr>
                <w:noProof/>
                <w:sz w:val="26"/>
                <w:szCs w:val="26"/>
              </w:rPr>
              <w:t>101,6</w:t>
            </w:r>
          </w:p>
        </w:tc>
      </w:tr>
      <w:tr w:rsidR="004E00F4" w:rsidRPr="00B60726" w:rsidTr="004E00F4">
        <w:trPr>
          <w:trHeight w:val="378"/>
        </w:trPr>
        <w:tc>
          <w:tcPr>
            <w:tcW w:w="685" w:type="pct"/>
            <w:tcBorders>
              <w:top w:val="nil"/>
              <w:left w:val="single" w:sz="4" w:space="0" w:color="auto"/>
              <w:bottom w:val="nil"/>
              <w:right w:val="single" w:sz="4" w:space="0" w:color="auto"/>
            </w:tcBorders>
            <w:vAlign w:val="bottom"/>
          </w:tcPr>
          <w:p w:rsidR="004E00F4" w:rsidRPr="00B60726" w:rsidRDefault="004E00F4" w:rsidP="004E00F4">
            <w:pPr>
              <w:spacing w:before="40" w:after="40" w:line="240" w:lineRule="exact"/>
              <w:ind w:left="85" w:right="-80" w:hanging="123"/>
              <w:rPr>
                <w:sz w:val="26"/>
                <w:szCs w:val="26"/>
              </w:rPr>
            </w:pPr>
            <w:r w:rsidRPr="00B60726">
              <w:rPr>
                <w:sz w:val="26"/>
                <w:szCs w:val="26"/>
              </w:rPr>
              <w:t>Февраль</w:t>
            </w:r>
          </w:p>
        </w:tc>
        <w:tc>
          <w:tcPr>
            <w:tcW w:w="595"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170"/>
              <w:jc w:val="right"/>
              <w:rPr>
                <w:noProof/>
                <w:sz w:val="26"/>
                <w:szCs w:val="26"/>
              </w:rPr>
            </w:pPr>
            <w:r w:rsidRPr="00B60726">
              <w:rPr>
                <w:noProof/>
                <w:sz w:val="26"/>
                <w:szCs w:val="26"/>
              </w:rPr>
              <w:t>101,1</w:t>
            </w:r>
          </w:p>
        </w:tc>
        <w:tc>
          <w:tcPr>
            <w:tcW w:w="863"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397"/>
              <w:jc w:val="right"/>
              <w:rPr>
                <w:noProof/>
                <w:sz w:val="26"/>
                <w:szCs w:val="26"/>
              </w:rPr>
            </w:pPr>
            <w:r w:rsidRPr="00B60726">
              <w:rPr>
                <w:noProof/>
                <w:sz w:val="26"/>
                <w:szCs w:val="26"/>
              </w:rPr>
              <w:t>103,2</w:t>
            </w:r>
          </w:p>
        </w:tc>
        <w:tc>
          <w:tcPr>
            <w:tcW w:w="584"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142"/>
              <w:jc w:val="right"/>
              <w:rPr>
                <w:noProof/>
                <w:sz w:val="26"/>
                <w:szCs w:val="26"/>
              </w:rPr>
            </w:pPr>
            <w:r w:rsidRPr="00B60726">
              <w:rPr>
                <w:noProof/>
                <w:sz w:val="26"/>
                <w:szCs w:val="26"/>
              </w:rPr>
              <w:t>100,5</w:t>
            </w:r>
          </w:p>
        </w:tc>
        <w:tc>
          <w:tcPr>
            <w:tcW w:w="863"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397"/>
              <w:jc w:val="right"/>
              <w:rPr>
                <w:noProof/>
                <w:sz w:val="26"/>
                <w:szCs w:val="26"/>
              </w:rPr>
            </w:pPr>
            <w:r w:rsidRPr="00B60726">
              <w:rPr>
                <w:noProof/>
                <w:sz w:val="26"/>
                <w:szCs w:val="26"/>
              </w:rPr>
              <w:t>101,4</w:t>
            </w:r>
          </w:p>
        </w:tc>
        <w:tc>
          <w:tcPr>
            <w:tcW w:w="573"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142"/>
              <w:jc w:val="right"/>
              <w:rPr>
                <w:noProof/>
                <w:sz w:val="26"/>
                <w:szCs w:val="26"/>
              </w:rPr>
            </w:pPr>
            <w:r w:rsidRPr="00B60726">
              <w:rPr>
                <w:noProof/>
                <w:sz w:val="26"/>
                <w:szCs w:val="26"/>
              </w:rPr>
              <w:t>102,9</w:t>
            </w:r>
          </w:p>
        </w:tc>
        <w:tc>
          <w:tcPr>
            <w:tcW w:w="837" w:type="pct"/>
            <w:tcBorders>
              <w:top w:val="nil"/>
              <w:left w:val="single" w:sz="4" w:space="0" w:color="auto"/>
              <w:bottom w:val="nil"/>
              <w:right w:val="single" w:sz="4" w:space="0" w:color="auto"/>
            </w:tcBorders>
            <w:vAlign w:val="bottom"/>
          </w:tcPr>
          <w:p w:rsidR="004E00F4" w:rsidRPr="00B60726" w:rsidRDefault="004E00F4" w:rsidP="004E00F4">
            <w:pPr>
              <w:tabs>
                <w:tab w:val="left" w:pos="0"/>
              </w:tabs>
              <w:spacing w:before="40" w:after="40" w:line="240" w:lineRule="exact"/>
              <w:ind w:right="397"/>
              <w:jc w:val="right"/>
              <w:rPr>
                <w:noProof/>
                <w:sz w:val="26"/>
                <w:szCs w:val="26"/>
              </w:rPr>
            </w:pPr>
            <w:r w:rsidRPr="00B60726">
              <w:rPr>
                <w:noProof/>
                <w:sz w:val="26"/>
                <w:szCs w:val="26"/>
              </w:rPr>
              <w:t>104,5</w:t>
            </w:r>
          </w:p>
        </w:tc>
      </w:tr>
      <w:tr w:rsidR="004E00F4" w:rsidRPr="00A660B5" w:rsidTr="004E00F4">
        <w:trPr>
          <w:trHeight w:val="378"/>
        </w:trPr>
        <w:tc>
          <w:tcPr>
            <w:tcW w:w="685" w:type="pct"/>
            <w:tcBorders>
              <w:top w:val="nil"/>
              <w:left w:val="single" w:sz="4" w:space="0" w:color="auto"/>
              <w:bottom w:val="nil"/>
              <w:right w:val="single" w:sz="4" w:space="0" w:color="auto"/>
            </w:tcBorders>
            <w:vAlign w:val="bottom"/>
          </w:tcPr>
          <w:p w:rsidR="004E00F4" w:rsidRPr="00A660B5" w:rsidRDefault="004E00F4" w:rsidP="004E00F4">
            <w:pPr>
              <w:spacing w:before="40" w:after="40" w:line="240" w:lineRule="exact"/>
              <w:ind w:left="85" w:right="-80" w:hanging="123"/>
              <w:rPr>
                <w:sz w:val="26"/>
                <w:szCs w:val="26"/>
              </w:rPr>
            </w:pPr>
            <w:r w:rsidRPr="00A660B5">
              <w:rPr>
                <w:sz w:val="26"/>
                <w:szCs w:val="26"/>
              </w:rPr>
              <w:t>Март</w:t>
            </w:r>
          </w:p>
        </w:tc>
        <w:tc>
          <w:tcPr>
            <w:tcW w:w="595"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70"/>
              <w:jc w:val="right"/>
              <w:rPr>
                <w:noProof/>
                <w:sz w:val="26"/>
                <w:szCs w:val="26"/>
              </w:rPr>
            </w:pPr>
            <w:r w:rsidRPr="00A660B5">
              <w:rPr>
                <w:noProof/>
                <w:sz w:val="26"/>
                <w:szCs w:val="26"/>
              </w:rPr>
              <w:t>104,5</w:t>
            </w:r>
          </w:p>
        </w:tc>
        <w:tc>
          <w:tcPr>
            <w:tcW w:w="86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107,9</w:t>
            </w:r>
          </w:p>
        </w:tc>
        <w:tc>
          <w:tcPr>
            <w:tcW w:w="584"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42"/>
              <w:jc w:val="right"/>
              <w:rPr>
                <w:noProof/>
                <w:sz w:val="26"/>
                <w:szCs w:val="26"/>
              </w:rPr>
            </w:pPr>
            <w:r w:rsidRPr="00A660B5">
              <w:rPr>
                <w:noProof/>
                <w:sz w:val="26"/>
                <w:szCs w:val="26"/>
              </w:rPr>
              <w:t>113,7</w:t>
            </w:r>
          </w:p>
        </w:tc>
        <w:tc>
          <w:tcPr>
            <w:tcW w:w="86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115,3</w:t>
            </w:r>
          </w:p>
        </w:tc>
        <w:tc>
          <w:tcPr>
            <w:tcW w:w="57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42"/>
              <w:jc w:val="right"/>
              <w:rPr>
                <w:noProof/>
                <w:sz w:val="26"/>
                <w:szCs w:val="26"/>
              </w:rPr>
            </w:pPr>
            <w:r w:rsidRPr="00A660B5">
              <w:rPr>
                <w:noProof/>
                <w:sz w:val="26"/>
                <w:szCs w:val="26"/>
              </w:rPr>
              <w:t>104,5</w:t>
            </w:r>
          </w:p>
        </w:tc>
        <w:tc>
          <w:tcPr>
            <w:tcW w:w="837"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109,3</w:t>
            </w:r>
          </w:p>
        </w:tc>
      </w:tr>
      <w:tr w:rsidR="004E00F4" w:rsidRPr="00A660B5" w:rsidTr="004E00F4">
        <w:trPr>
          <w:trHeight w:val="378"/>
        </w:trPr>
        <w:tc>
          <w:tcPr>
            <w:tcW w:w="685" w:type="pct"/>
            <w:tcBorders>
              <w:top w:val="nil"/>
              <w:left w:val="single" w:sz="4" w:space="0" w:color="auto"/>
              <w:bottom w:val="nil"/>
              <w:right w:val="single" w:sz="4" w:space="0" w:color="auto"/>
            </w:tcBorders>
            <w:vAlign w:val="bottom"/>
          </w:tcPr>
          <w:p w:rsidR="004E00F4" w:rsidRPr="00A660B5" w:rsidRDefault="004E00F4" w:rsidP="004E00F4">
            <w:pPr>
              <w:spacing w:before="40" w:after="40" w:line="240" w:lineRule="exact"/>
              <w:ind w:left="85" w:right="-80" w:hanging="123"/>
              <w:rPr>
                <w:sz w:val="26"/>
                <w:szCs w:val="26"/>
              </w:rPr>
            </w:pPr>
            <w:r w:rsidRPr="00A660B5">
              <w:rPr>
                <w:sz w:val="26"/>
                <w:szCs w:val="26"/>
              </w:rPr>
              <w:t>Апрель</w:t>
            </w:r>
          </w:p>
        </w:tc>
        <w:tc>
          <w:tcPr>
            <w:tcW w:w="595"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70"/>
              <w:jc w:val="right"/>
              <w:rPr>
                <w:noProof/>
                <w:sz w:val="26"/>
                <w:szCs w:val="26"/>
              </w:rPr>
            </w:pPr>
            <w:r w:rsidRPr="00A660B5">
              <w:rPr>
                <w:noProof/>
                <w:sz w:val="26"/>
                <w:szCs w:val="26"/>
              </w:rPr>
              <w:t>103,8</w:t>
            </w:r>
          </w:p>
        </w:tc>
        <w:tc>
          <w:tcPr>
            <w:tcW w:w="86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112,0</w:t>
            </w:r>
          </w:p>
        </w:tc>
        <w:tc>
          <w:tcPr>
            <w:tcW w:w="584"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42"/>
              <w:jc w:val="right"/>
              <w:rPr>
                <w:noProof/>
                <w:sz w:val="26"/>
                <w:szCs w:val="26"/>
              </w:rPr>
            </w:pPr>
            <w:r w:rsidRPr="00A660B5">
              <w:rPr>
                <w:noProof/>
                <w:sz w:val="26"/>
                <w:szCs w:val="26"/>
              </w:rPr>
              <w:t>99,6</w:t>
            </w:r>
          </w:p>
        </w:tc>
        <w:tc>
          <w:tcPr>
            <w:tcW w:w="86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114,9</w:t>
            </w:r>
          </w:p>
        </w:tc>
        <w:tc>
          <w:tcPr>
            <w:tcW w:w="573"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142"/>
              <w:jc w:val="right"/>
              <w:rPr>
                <w:noProof/>
                <w:sz w:val="26"/>
                <w:szCs w:val="26"/>
              </w:rPr>
            </w:pPr>
            <w:r w:rsidRPr="00A660B5">
              <w:rPr>
                <w:noProof/>
                <w:sz w:val="26"/>
                <w:szCs w:val="26"/>
              </w:rPr>
              <w:t>97,8</w:t>
            </w:r>
          </w:p>
        </w:tc>
        <w:tc>
          <w:tcPr>
            <w:tcW w:w="837" w:type="pct"/>
            <w:tcBorders>
              <w:top w:val="nil"/>
              <w:left w:val="single" w:sz="4" w:space="0" w:color="auto"/>
              <w:bottom w:val="nil"/>
              <w:right w:val="single" w:sz="4" w:space="0" w:color="auto"/>
            </w:tcBorders>
            <w:vAlign w:val="bottom"/>
          </w:tcPr>
          <w:p w:rsidR="004E00F4" w:rsidRPr="00A660B5" w:rsidRDefault="004E00F4" w:rsidP="004E00F4">
            <w:pPr>
              <w:tabs>
                <w:tab w:val="left" w:pos="0"/>
              </w:tabs>
              <w:spacing w:before="40" w:after="40" w:line="240" w:lineRule="exact"/>
              <w:ind w:right="397"/>
              <w:jc w:val="right"/>
              <w:rPr>
                <w:noProof/>
                <w:sz w:val="26"/>
                <w:szCs w:val="26"/>
              </w:rPr>
            </w:pPr>
            <w:r w:rsidRPr="00A660B5">
              <w:rPr>
                <w:noProof/>
                <w:sz w:val="26"/>
                <w:szCs w:val="26"/>
              </w:rPr>
              <w:t>106,8</w:t>
            </w:r>
          </w:p>
        </w:tc>
      </w:tr>
      <w:tr w:rsidR="004E00F4" w:rsidRPr="00C8032C" w:rsidTr="004E00F4">
        <w:trPr>
          <w:trHeight w:val="378"/>
        </w:trPr>
        <w:tc>
          <w:tcPr>
            <w:tcW w:w="685" w:type="pct"/>
            <w:tcBorders>
              <w:top w:val="nil"/>
              <w:left w:val="single" w:sz="4" w:space="0" w:color="auto"/>
              <w:bottom w:val="double" w:sz="4" w:space="0" w:color="auto"/>
              <w:right w:val="single" w:sz="4" w:space="0" w:color="auto"/>
            </w:tcBorders>
            <w:vAlign w:val="bottom"/>
          </w:tcPr>
          <w:p w:rsidR="004E00F4" w:rsidRDefault="004E00F4" w:rsidP="004E00F4">
            <w:pPr>
              <w:spacing w:before="40" w:after="40" w:line="240" w:lineRule="exact"/>
              <w:ind w:left="85" w:right="-80" w:hanging="123"/>
              <w:rPr>
                <w:b/>
                <w:i/>
                <w:sz w:val="26"/>
                <w:szCs w:val="26"/>
              </w:rPr>
            </w:pPr>
            <w:r>
              <w:rPr>
                <w:b/>
                <w:i/>
                <w:sz w:val="26"/>
                <w:szCs w:val="26"/>
              </w:rPr>
              <w:t>Май</w:t>
            </w:r>
          </w:p>
        </w:tc>
        <w:tc>
          <w:tcPr>
            <w:tcW w:w="595"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170"/>
              <w:jc w:val="right"/>
              <w:rPr>
                <w:b/>
                <w:i/>
                <w:noProof/>
                <w:sz w:val="26"/>
                <w:szCs w:val="26"/>
              </w:rPr>
            </w:pPr>
            <w:r>
              <w:rPr>
                <w:b/>
                <w:i/>
                <w:noProof/>
                <w:sz w:val="26"/>
                <w:szCs w:val="26"/>
              </w:rPr>
              <w:t>100,8</w:t>
            </w:r>
          </w:p>
        </w:tc>
        <w:tc>
          <w:tcPr>
            <w:tcW w:w="863"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r>
              <w:rPr>
                <w:b/>
                <w:i/>
                <w:noProof/>
                <w:sz w:val="26"/>
                <w:szCs w:val="26"/>
              </w:rPr>
              <w:t>112,8</w:t>
            </w:r>
          </w:p>
        </w:tc>
        <w:tc>
          <w:tcPr>
            <w:tcW w:w="584"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142"/>
              <w:jc w:val="right"/>
              <w:rPr>
                <w:b/>
                <w:i/>
                <w:noProof/>
                <w:sz w:val="26"/>
                <w:szCs w:val="26"/>
              </w:rPr>
            </w:pPr>
            <w:r>
              <w:rPr>
                <w:b/>
                <w:i/>
                <w:noProof/>
                <w:sz w:val="26"/>
                <w:szCs w:val="26"/>
              </w:rPr>
              <w:t>101,4</w:t>
            </w:r>
          </w:p>
        </w:tc>
        <w:tc>
          <w:tcPr>
            <w:tcW w:w="863"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r>
              <w:rPr>
                <w:b/>
                <w:i/>
                <w:noProof/>
                <w:sz w:val="26"/>
                <w:szCs w:val="26"/>
              </w:rPr>
              <w:t>116,5</w:t>
            </w:r>
          </w:p>
        </w:tc>
        <w:tc>
          <w:tcPr>
            <w:tcW w:w="573"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142"/>
              <w:jc w:val="right"/>
              <w:rPr>
                <w:b/>
                <w:i/>
                <w:noProof/>
                <w:sz w:val="26"/>
                <w:szCs w:val="26"/>
              </w:rPr>
            </w:pPr>
            <w:r>
              <w:rPr>
                <w:b/>
                <w:i/>
                <w:noProof/>
                <w:sz w:val="26"/>
                <w:szCs w:val="26"/>
              </w:rPr>
              <w:t>99,8</w:t>
            </w:r>
          </w:p>
        </w:tc>
        <w:tc>
          <w:tcPr>
            <w:tcW w:w="837" w:type="pct"/>
            <w:tcBorders>
              <w:top w:val="nil"/>
              <w:left w:val="single" w:sz="4" w:space="0" w:color="auto"/>
              <w:bottom w:val="double" w:sz="4" w:space="0" w:color="auto"/>
              <w:right w:val="single" w:sz="4" w:space="0" w:color="auto"/>
            </w:tcBorders>
            <w:vAlign w:val="bottom"/>
          </w:tcPr>
          <w:p w:rsidR="004E00F4" w:rsidRDefault="004E00F4" w:rsidP="004E00F4">
            <w:pPr>
              <w:tabs>
                <w:tab w:val="left" w:pos="0"/>
              </w:tabs>
              <w:spacing w:before="40" w:after="40" w:line="240" w:lineRule="exact"/>
              <w:ind w:right="397"/>
              <w:jc w:val="right"/>
              <w:rPr>
                <w:b/>
                <w:i/>
                <w:noProof/>
                <w:sz w:val="26"/>
                <w:szCs w:val="26"/>
              </w:rPr>
            </w:pPr>
            <w:r>
              <w:rPr>
                <w:b/>
                <w:i/>
                <w:noProof/>
                <w:sz w:val="26"/>
                <w:szCs w:val="26"/>
              </w:rPr>
              <w:t>106,7</w:t>
            </w:r>
          </w:p>
        </w:tc>
      </w:tr>
    </w:tbl>
    <w:p w:rsidR="004E00F4" w:rsidRPr="00C360BF" w:rsidRDefault="004E00F4" w:rsidP="004E00F4">
      <w:pPr>
        <w:spacing w:before="40" w:after="120"/>
        <w:ind w:firstLine="709"/>
        <w:jc w:val="both"/>
        <w:rPr>
          <w:sz w:val="30"/>
          <w:szCs w:val="30"/>
        </w:rPr>
      </w:pPr>
      <w:r w:rsidRPr="00043C89">
        <w:rPr>
          <w:sz w:val="30"/>
          <w:szCs w:val="30"/>
        </w:rPr>
        <w:t xml:space="preserve">Индекс цен на </w:t>
      </w:r>
      <w:r w:rsidRPr="00043C89">
        <w:rPr>
          <w:b/>
          <w:sz w:val="30"/>
          <w:szCs w:val="30"/>
        </w:rPr>
        <w:t>продовольственные товары</w:t>
      </w:r>
      <w:r w:rsidRPr="00043C89">
        <w:rPr>
          <w:sz w:val="30"/>
          <w:szCs w:val="30"/>
        </w:rPr>
        <w:t xml:space="preserve"> по </w:t>
      </w:r>
      <w:proofErr w:type="spellStart"/>
      <w:r w:rsidRPr="00043C89">
        <w:rPr>
          <w:sz w:val="30"/>
          <w:szCs w:val="30"/>
        </w:rPr>
        <w:t>г</w:t>
      </w:r>
      <w:proofErr w:type="gramStart"/>
      <w:r w:rsidRPr="00043C89">
        <w:rPr>
          <w:sz w:val="30"/>
          <w:szCs w:val="30"/>
        </w:rPr>
        <w:t>.М</w:t>
      </w:r>
      <w:proofErr w:type="gramEnd"/>
      <w:r w:rsidRPr="00043C89">
        <w:rPr>
          <w:sz w:val="30"/>
          <w:szCs w:val="30"/>
        </w:rPr>
        <w:t>инску</w:t>
      </w:r>
      <w:proofErr w:type="spellEnd"/>
      <w:r w:rsidRPr="00043C89">
        <w:rPr>
          <w:sz w:val="30"/>
          <w:szCs w:val="30"/>
        </w:rPr>
        <w:t xml:space="preserve"> </w:t>
      </w:r>
      <w:r w:rsidRPr="00043C89">
        <w:rPr>
          <w:sz w:val="30"/>
          <w:szCs w:val="30"/>
        </w:rPr>
        <w:br/>
      </w:r>
      <w:r w:rsidRPr="00C360BF">
        <w:rPr>
          <w:sz w:val="30"/>
          <w:szCs w:val="30"/>
        </w:rPr>
        <w:t xml:space="preserve">в мае 2022 г. по сравнению с апрелем 2022 г. составил 100,8%, </w:t>
      </w:r>
      <w:r w:rsidRPr="00C360BF">
        <w:rPr>
          <w:sz w:val="30"/>
          <w:szCs w:val="30"/>
        </w:rPr>
        <w:br/>
        <w:t>с декабрем 2021 г. – 112,8%.</w:t>
      </w:r>
    </w:p>
    <w:p w:rsidR="004E00F4" w:rsidRDefault="004E00F4" w:rsidP="004E00F4">
      <w:pPr>
        <w:spacing w:before="120" w:after="120" w:line="300" w:lineRule="exact"/>
        <w:jc w:val="center"/>
        <w:rPr>
          <w:rFonts w:ascii="Arial" w:hAnsi="Arial" w:cs="Arial"/>
          <w:b/>
          <w:sz w:val="26"/>
          <w:szCs w:val="26"/>
        </w:rPr>
      </w:pPr>
    </w:p>
    <w:p w:rsidR="004E00F4" w:rsidRPr="00043C89" w:rsidRDefault="004E00F4" w:rsidP="004E00F4">
      <w:pPr>
        <w:spacing w:before="120" w:after="120" w:line="300" w:lineRule="exact"/>
        <w:jc w:val="center"/>
        <w:rPr>
          <w:rFonts w:ascii="Arial" w:hAnsi="Arial" w:cs="Arial"/>
          <w:b/>
          <w:sz w:val="26"/>
          <w:szCs w:val="26"/>
        </w:rPr>
      </w:pPr>
      <w:r w:rsidRPr="00043C89">
        <w:rPr>
          <w:rFonts w:ascii="Arial" w:hAnsi="Arial" w:cs="Arial"/>
          <w:b/>
          <w:sz w:val="26"/>
          <w:szCs w:val="26"/>
        </w:rPr>
        <w:t xml:space="preserve">Индексы цен по основным группам </w:t>
      </w:r>
      <w:r w:rsidRPr="00043C89">
        <w:rPr>
          <w:rFonts w:ascii="Arial" w:hAnsi="Arial" w:cs="Arial"/>
          <w:b/>
          <w:sz w:val="26"/>
          <w:szCs w:val="26"/>
        </w:rPr>
        <w:br/>
        <w:t xml:space="preserve">продовольственных товаров по </w:t>
      </w:r>
      <w:proofErr w:type="spellStart"/>
      <w:r w:rsidRPr="00043C89">
        <w:rPr>
          <w:rFonts w:ascii="Arial" w:hAnsi="Arial" w:cs="Arial"/>
          <w:b/>
          <w:sz w:val="26"/>
          <w:szCs w:val="26"/>
        </w:rPr>
        <w:t>г</w:t>
      </w:r>
      <w:proofErr w:type="gramStart"/>
      <w:r w:rsidRPr="00043C89">
        <w:rPr>
          <w:rFonts w:ascii="Arial" w:hAnsi="Arial" w:cs="Arial"/>
          <w:b/>
          <w:sz w:val="26"/>
          <w:szCs w:val="26"/>
        </w:rPr>
        <w:t>.М</w:t>
      </w:r>
      <w:proofErr w:type="gramEnd"/>
      <w:r w:rsidRPr="00043C89">
        <w:rPr>
          <w:rFonts w:ascii="Arial" w:hAnsi="Arial" w:cs="Arial"/>
          <w:b/>
          <w:sz w:val="26"/>
          <w:szCs w:val="26"/>
        </w:rPr>
        <w:t>инску</w:t>
      </w:r>
      <w:proofErr w:type="spellEnd"/>
    </w:p>
    <w:p w:rsidR="004E00F4" w:rsidRPr="00043C89" w:rsidRDefault="004E00F4" w:rsidP="004E00F4">
      <w:pPr>
        <w:spacing w:after="120"/>
        <w:jc w:val="center"/>
        <w:rPr>
          <w:rFonts w:ascii="Arial" w:hAnsi="Arial" w:cs="Arial"/>
          <w:i/>
        </w:rPr>
      </w:pPr>
      <w:r w:rsidRPr="00043C89">
        <w:rPr>
          <w:rFonts w:ascii="Arial" w:hAnsi="Arial" w:cs="Arial"/>
          <w:i/>
        </w:rPr>
        <w:t>(в процентах)</w:t>
      </w:r>
    </w:p>
    <w:tbl>
      <w:tblPr>
        <w:tblW w:w="4958" w:type="pct"/>
        <w:tblInd w:w="39" w:type="dxa"/>
        <w:tblLayout w:type="fixed"/>
        <w:tblCellMar>
          <w:left w:w="39" w:type="dxa"/>
          <w:right w:w="39" w:type="dxa"/>
        </w:tblCellMar>
        <w:tblLook w:val="0000" w:firstRow="0" w:lastRow="0" w:firstColumn="0" w:lastColumn="0" w:noHBand="0" w:noVBand="0"/>
      </w:tblPr>
      <w:tblGrid>
        <w:gridCol w:w="4347"/>
        <w:gridCol w:w="1121"/>
        <w:gridCol w:w="1121"/>
        <w:gridCol w:w="1121"/>
        <w:gridCol w:w="1361"/>
      </w:tblGrid>
      <w:tr w:rsidR="004E00F4" w:rsidRPr="00A349CC" w:rsidTr="004E00F4">
        <w:trPr>
          <w:cantSplit/>
          <w:tblHeader/>
        </w:trPr>
        <w:tc>
          <w:tcPr>
            <w:tcW w:w="2396" w:type="pct"/>
            <w:vMerge w:val="restart"/>
            <w:tcBorders>
              <w:top w:val="single" w:sz="4" w:space="0" w:color="auto"/>
              <w:left w:val="single" w:sz="4" w:space="0" w:color="auto"/>
              <w:right w:val="single" w:sz="4" w:space="0" w:color="auto"/>
            </w:tcBorders>
          </w:tcPr>
          <w:p w:rsidR="004E00F4" w:rsidRPr="00A349CC" w:rsidRDefault="004E00F4" w:rsidP="004E00F4">
            <w:pPr>
              <w:widowControl w:val="0"/>
              <w:spacing w:before="36" w:after="36" w:line="240" w:lineRule="exact"/>
              <w:rPr>
                <w:sz w:val="26"/>
                <w:szCs w:val="26"/>
              </w:rPr>
            </w:pPr>
          </w:p>
        </w:tc>
        <w:tc>
          <w:tcPr>
            <w:tcW w:w="1854" w:type="pct"/>
            <w:gridSpan w:val="3"/>
            <w:tcBorders>
              <w:top w:val="single" w:sz="4" w:space="0" w:color="auto"/>
              <w:left w:val="nil"/>
              <w:bottom w:val="single" w:sz="4" w:space="0" w:color="auto"/>
              <w:right w:val="single" w:sz="4" w:space="0" w:color="auto"/>
            </w:tcBorders>
            <w:vAlign w:val="center"/>
          </w:tcPr>
          <w:p w:rsidR="004E00F4" w:rsidRPr="00A349CC" w:rsidRDefault="004E00F4" w:rsidP="004E00F4">
            <w:pPr>
              <w:widowControl w:val="0"/>
              <w:tabs>
                <w:tab w:val="left" w:pos="990"/>
              </w:tabs>
              <w:spacing w:before="36" w:after="36" w:line="240" w:lineRule="exact"/>
              <w:jc w:val="center"/>
              <w:rPr>
                <w:sz w:val="26"/>
                <w:szCs w:val="26"/>
              </w:rPr>
            </w:pPr>
            <w:r>
              <w:rPr>
                <w:sz w:val="26"/>
                <w:szCs w:val="26"/>
              </w:rPr>
              <w:t>Май</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750" w:type="pct"/>
            <w:vMerge w:val="restart"/>
            <w:tcBorders>
              <w:top w:val="single" w:sz="4" w:space="0" w:color="auto"/>
              <w:left w:val="nil"/>
              <w:right w:val="single" w:sz="4" w:space="0" w:color="auto"/>
            </w:tcBorders>
          </w:tcPr>
          <w:p w:rsidR="004E00F4" w:rsidRPr="00A349CC" w:rsidRDefault="004E00F4" w:rsidP="004E00F4">
            <w:pPr>
              <w:widowControl w:val="0"/>
              <w:tabs>
                <w:tab w:val="left" w:pos="990"/>
              </w:tabs>
              <w:spacing w:before="36" w:after="36" w:line="240" w:lineRule="exact"/>
              <w:jc w:val="center"/>
              <w:rPr>
                <w:sz w:val="26"/>
                <w:szCs w:val="26"/>
              </w:rPr>
            </w:pPr>
            <w:r>
              <w:rPr>
                <w:sz w:val="26"/>
                <w:szCs w:val="26"/>
              </w:rPr>
              <w:t>Январь-май</w:t>
            </w:r>
            <w:r>
              <w:rPr>
                <w:spacing w:val="-6"/>
                <w:sz w:val="26"/>
                <w:szCs w:val="26"/>
              </w:rPr>
              <w:br/>
              <w:t xml:space="preserve">2022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январю-маю</w:t>
            </w:r>
            <w:r>
              <w:rPr>
                <w:spacing w:val="-6"/>
                <w:sz w:val="26"/>
                <w:szCs w:val="26"/>
              </w:rPr>
              <w:br/>
              <w:t>2021 г.</w:t>
            </w:r>
          </w:p>
        </w:tc>
      </w:tr>
      <w:tr w:rsidR="004E00F4" w:rsidRPr="00A349CC" w:rsidTr="004E00F4">
        <w:trPr>
          <w:cantSplit/>
          <w:tblHeader/>
        </w:trPr>
        <w:tc>
          <w:tcPr>
            <w:tcW w:w="2396" w:type="pct"/>
            <w:vMerge/>
            <w:tcBorders>
              <w:left w:val="single" w:sz="4" w:space="0" w:color="auto"/>
              <w:bottom w:val="single" w:sz="4" w:space="0" w:color="auto"/>
              <w:right w:val="single" w:sz="4" w:space="0" w:color="auto"/>
            </w:tcBorders>
          </w:tcPr>
          <w:p w:rsidR="004E00F4" w:rsidRPr="00A349CC" w:rsidRDefault="004E00F4" w:rsidP="004E00F4">
            <w:pPr>
              <w:widowControl w:val="0"/>
              <w:spacing w:before="36" w:after="36" w:line="240" w:lineRule="exact"/>
              <w:rPr>
                <w:sz w:val="26"/>
                <w:szCs w:val="26"/>
              </w:rPr>
            </w:pPr>
          </w:p>
        </w:tc>
        <w:tc>
          <w:tcPr>
            <w:tcW w:w="618" w:type="pct"/>
            <w:tcBorders>
              <w:top w:val="single" w:sz="4" w:space="0" w:color="auto"/>
              <w:left w:val="single" w:sz="4" w:space="0" w:color="auto"/>
              <w:bottom w:val="single" w:sz="4" w:space="0" w:color="auto"/>
              <w:right w:val="single" w:sz="4" w:space="0" w:color="auto"/>
            </w:tcBorders>
            <w:shd w:val="clear" w:color="auto" w:fill="auto"/>
          </w:tcPr>
          <w:p w:rsidR="004E00F4" w:rsidRPr="00A349CC" w:rsidRDefault="004E00F4" w:rsidP="004E00F4">
            <w:pPr>
              <w:spacing w:before="36" w:after="36" w:line="240" w:lineRule="exact"/>
              <w:ind w:left="-57" w:right="-57"/>
              <w:jc w:val="center"/>
              <w:rPr>
                <w:sz w:val="26"/>
                <w:szCs w:val="26"/>
              </w:rPr>
            </w:pPr>
            <w:r>
              <w:rPr>
                <w:sz w:val="26"/>
                <w:szCs w:val="26"/>
              </w:rPr>
              <w:t>апре</w:t>
            </w:r>
            <w:r w:rsidRPr="00A349CC">
              <w:rPr>
                <w:sz w:val="26"/>
                <w:szCs w:val="26"/>
              </w:rPr>
              <w:t xml:space="preserve">лю </w:t>
            </w:r>
            <w:r w:rsidRPr="00A349CC">
              <w:rPr>
                <w:sz w:val="26"/>
                <w:szCs w:val="26"/>
              </w:rPr>
              <w:br/>
              <w:t>202</w:t>
            </w:r>
            <w:r>
              <w:rPr>
                <w:sz w:val="26"/>
                <w:szCs w:val="26"/>
              </w:rPr>
              <w:t>2</w:t>
            </w:r>
            <w:r w:rsidRPr="00A349CC">
              <w:rPr>
                <w:sz w:val="26"/>
                <w:szCs w:val="26"/>
              </w:rPr>
              <w:t xml:space="preserve"> г.</w:t>
            </w:r>
          </w:p>
        </w:tc>
        <w:tc>
          <w:tcPr>
            <w:tcW w:w="618"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36" w:after="36"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618"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36" w:after="36" w:line="240" w:lineRule="exact"/>
              <w:ind w:left="-57" w:right="-57"/>
              <w:jc w:val="center"/>
              <w:rPr>
                <w:sz w:val="26"/>
                <w:szCs w:val="26"/>
              </w:rPr>
            </w:pPr>
            <w:r>
              <w:rPr>
                <w:sz w:val="26"/>
                <w:szCs w:val="26"/>
              </w:rPr>
              <w:t>маю</w:t>
            </w:r>
            <w:r w:rsidRPr="00A349CC">
              <w:rPr>
                <w:sz w:val="26"/>
                <w:szCs w:val="26"/>
              </w:rPr>
              <w:br/>
              <w:t>202</w:t>
            </w:r>
            <w:r>
              <w:rPr>
                <w:sz w:val="26"/>
                <w:szCs w:val="26"/>
              </w:rPr>
              <w:t>1</w:t>
            </w:r>
            <w:r w:rsidRPr="00A349CC">
              <w:rPr>
                <w:sz w:val="26"/>
                <w:szCs w:val="26"/>
              </w:rPr>
              <w:t xml:space="preserve"> г.</w:t>
            </w:r>
          </w:p>
        </w:tc>
        <w:tc>
          <w:tcPr>
            <w:tcW w:w="750" w:type="pct"/>
            <w:vMerge/>
            <w:tcBorders>
              <w:left w:val="single" w:sz="4" w:space="0" w:color="auto"/>
              <w:bottom w:val="single" w:sz="4" w:space="0" w:color="auto"/>
              <w:right w:val="single" w:sz="4" w:space="0" w:color="auto"/>
            </w:tcBorders>
          </w:tcPr>
          <w:p w:rsidR="004E00F4" w:rsidRPr="00A349CC" w:rsidRDefault="004E00F4" w:rsidP="004E00F4">
            <w:pPr>
              <w:spacing w:before="36" w:after="36" w:line="240" w:lineRule="exact"/>
              <w:ind w:left="-57" w:right="-48"/>
              <w:jc w:val="center"/>
              <w:rPr>
                <w:sz w:val="26"/>
                <w:szCs w:val="26"/>
              </w:rPr>
            </w:pP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rPr>
                <w:b/>
                <w:sz w:val="26"/>
                <w:szCs w:val="26"/>
              </w:rPr>
            </w:pPr>
            <w:r w:rsidRPr="00A349CC">
              <w:rPr>
                <w:b/>
                <w:sz w:val="26"/>
                <w:szCs w:val="26"/>
              </w:rPr>
              <w:t xml:space="preserve"> Продовольственные товары                                                                                                                                                                                                                                                                                                                                                                                                                                                                                                                              </w:t>
            </w:r>
          </w:p>
        </w:tc>
        <w:tc>
          <w:tcPr>
            <w:tcW w:w="618"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b/>
                <w:noProof/>
                <w:sz w:val="26"/>
                <w:szCs w:val="26"/>
              </w:rPr>
            </w:pPr>
            <w:r>
              <w:rPr>
                <w:b/>
                <w:noProof/>
                <w:sz w:val="26"/>
                <w:szCs w:val="26"/>
              </w:rPr>
              <w:t>100,8</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b/>
                <w:noProof/>
                <w:sz w:val="26"/>
                <w:szCs w:val="26"/>
              </w:rPr>
            </w:pPr>
            <w:r>
              <w:rPr>
                <w:b/>
                <w:noProof/>
                <w:sz w:val="26"/>
                <w:szCs w:val="26"/>
              </w:rPr>
              <w:t>112,8</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b/>
                <w:noProof/>
                <w:sz w:val="26"/>
                <w:szCs w:val="26"/>
              </w:rPr>
            </w:pPr>
            <w:r>
              <w:rPr>
                <w:b/>
                <w:noProof/>
                <w:sz w:val="26"/>
                <w:szCs w:val="26"/>
              </w:rPr>
              <w:t>119,6</w:t>
            </w:r>
          </w:p>
        </w:tc>
        <w:tc>
          <w:tcPr>
            <w:tcW w:w="750"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b/>
                <w:noProof/>
                <w:sz w:val="26"/>
                <w:szCs w:val="26"/>
              </w:rPr>
            </w:pPr>
            <w:r>
              <w:rPr>
                <w:b/>
                <w:noProof/>
                <w:sz w:val="26"/>
                <w:szCs w:val="26"/>
              </w:rPr>
              <w:t>115,9</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rPr>
                <w:sz w:val="26"/>
                <w:szCs w:val="26"/>
              </w:rPr>
            </w:pPr>
            <w:r w:rsidRPr="00A349CC">
              <w:rPr>
                <w:sz w:val="26"/>
                <w:szCs w:val="26"/>
              </w:rPr>
              <w:t>продукты питания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112,8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119,5</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116,2</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tcPr>
          <w:p w:rsidR="004E00F4" w:rsidRPr="00A349CC" w:rsidRDefault="004E00F4" w:rsidP="004E00F4">
            <w:pPr>
              <w:widowControl w:val="0"/>
              <w:spacing w:before="36" w:after="36" w:line="240" w:lineRule="exact"/>
              <w:ind w:left="567" w:firstLine="301"/>
              <w:rPr>
                <w:sz w:val="26"/>
                <w:szCs w:val="26"/>
              </w:rPr>
            </w:pPr>
            <w:r w:rsidRPr="00A349CC">
              <w:rPr>
                <w:sz w:val="26"/>
                <w:szCs w:val="26"/>
              </w:rPr>
              <w:t>из них:</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firstLine="180"/>
              <w:rPr>
                <w:sz w:val="26"/>
                <w:szCs w:val="26"/>
              </w:rPr>
            </w:pPr>
            <w:r w:rsidRPr="00A349CC">
              <w:rPr>
                <w:sz w:val="26"/>
                <w:szCs w:val="26"/>
              </w:rPr>
              <w:t>мясо и птица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107,2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121,7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123,8</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говядина (кроме бескостного</w:t>
            </w:r>
            <w:r w:rsidRPr="00A349CC">
              <w:rPr>
                <w:sz w:val="26"/>
                <w:szCs w:val="26"/>
                <w:lang w:val="en-US"/>
              </w:rPr>
              <w:t xml:space="preserve"> </w:t>
            </w:r>
            <w:r w:rsidRPr="00A349CC">
              <w:rPr>
                <w:sz w:val="26"/>
                <w:szCs w:val="26"/>
              </w:rPr>
              <w:t>мяса)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103,8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112,1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111,6</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свинина (кроме бескостного мяса)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106,8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125,4</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127,4</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куры (цыплята, включая бройлеров)</w:t>
            </w:r>
          </w:p>
        </w:tc>
        <w:tc>
          <w:tcPr>
            <w:tcW w:w="618" w:type="pct"/>
            <w:tcBorders>
              <w:left w:val="single" w:sz="4" w:space="0" w:color="auto"/>
              <w:right w:val="single" w:sz="4" w:space="0" w:color="auto"/>
            </w:tcBorders>
            <w:shd w:val="clear" w:color="auto" w:fill="auto"/>
            <w:vAlign w:val="bottom"/>
          </w:tcPr>
          <w:p w:rsidR="004E00F4" w:rsidRPr="00C10DF3"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100,04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108,7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110,1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колбасные изделия и копчености</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105,4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109,3</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107,2</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колбаса вареная высшего сорта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103,7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107,5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113,7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108,7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 xml:space="preserve">колбаса </w:t>
            </w:r>
            <w:proofErr w:type="spellStart"/>
            <w:r w:rsidRPr="00A349CC">
              <w:rPr>
                <w:sz w:val="26"/>
                <w:szCs w:val="26"/>
              </w:rPr>
              <w:t>полукопченая</w:t>
            </w:r>
            <w:proofErr w:type="spellEnd"/>
            <w:r w:rsidRPr="00A349CC">
              <w:rPr>
                <w:sz w:val="26"/>
                <w:szCs w:val="26"/>
              </w:rPr>
              <w:t>, варено-копченая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103,8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98,2</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96,3</w:t>
            </w:r>
          </w:p>
        </w:tc>
      </w:tr>
      <w:tr w:rsidR="004E00F4" w:rsidRPr="00A349CC" w:rsidTr="004E00F4">
        <w:tblPrEx>
          <w:tblCellMar>
            <w:left w:w="40" w:type="dxa"/>
            <w:right w:w="40" w:type="dxa"/>
          </w:tblCellMar>
        </w:tblPrEx>
        <w:trPr>
          <w:cantSplit/>
        </w:trPr>
        <w:tc>
          <w:tcPr>
            <w:tcW w:w="2396" w:type="pct"/>
            <w:tcBorders>
              <w:left w:val="single" w:sz="4" w:space="0" w:color="auto"/>
              <w:bottom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консервы мясные</w:t>
            </w:r>
          </w:p>
        </w:tc>
        <w:tc>
          <w:tcPr>
            <w:tcW w:w="618" w:type="pct"/>
            <w:tcBorders>
              <w:left w:val="single" w:sz="4" w:space="0" w:color="auto"/>
              <w:bottom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100,2</w:t>
            </w:r>
          </w:p>
        </w:tc>
        <w:tc>
          <w:tcPr>
            <w:tcW w:w="618"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107,8</w:t>
            </w:r>
          </w:p>
        </w:tc>
        <w:tc>
          <w:tcPr>
            <w:tcW w:w="618"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102,9</w:t>
            </w:r>
          </w:p>
        </w:tc>
        <w:tc>
          <w:tcPr>
            <w:tcW w:w="750"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99,4</w:t>
            </w:r>
          </w:p>
        </w:tc>
      </w:tr>
      <w:tr w:rsidR="004E00F4" w:rsidRPr="00A349CC" w:rsidTr="004E00F4">
        <w:tblPrEx>
          <w:tblCellMar>
            <w:left w:w="40" w:type="dxa"/>
            <w:right w:w="40" w:type="dxa"/>
          </w:tblCellMar>
        </w:tblPrEx>
        <w:trPr>
          <w:cantSplit/>
        </w:trPr>
        <w:tc>
          <w:tcPr>
            <w:tcW w:w="2396" w:type="pct"/>
            <w:tcBorders>
              <w:top w:val="single" w:sz="4" w:space="0" w:color="auto"/>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lastRenderedPageBreak/>
              <w:t>рыба и морепродукты пищевые</w:t>
            </w:r>
          </w:p>
        </w:tc>
        <w:tc>
          <w:tcPr>
            <w:tcW w:w="618"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100,3</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119,7</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127,1</w:t>
            </w:r>
          </w:p>
        </w:tc>
        <w:tc>
          <w:tcPr>
            <w:tcW w:w="750"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120,1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рыба мороженая неразделанная (</w:t>
            </w:r>
            <w:proofErr w:type="gramStart"/>
            <w:r w:rsidRPr="00A349CC">
              <w:rPr>
                <w:sz w:val="26"/>
                <w:szCs w:val="26"/>
              </w:rPr>
              <w:t>тресковые</w:t>
            </w:r>
            <w:proofErr w:type="gramEnd"/>
            <w:r w:rsidRPr="00A349CC">
              <w:rPr>
                <w:sz w:val="26"/>
                <w:szCs w:val="26"/>
              </w:rPr>
              <w:t>, скумбриевые)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116,7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118,8</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111,8</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сельдь соленая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98,4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117,4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117,8</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116,3</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firstLine="180"/>
              <w:rPr>
                <w:sz w:val="26"/>
                <w:szCs w:val="26"/>
              </w:rPr>
            </w:pPr>
            <w:r w:rsidRPr="00A349CC">
              <w:rPr>
                <w:sz w:val="26"/>
                <w:szCs w:val="26"/>
              </w:rPr>
              <w:t>консервы рыбные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117,0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127,1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119,7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firstLine="180"/>
              <w:rPr>
                <w:sz w:val="26"/>
                <w:szCs w:val="26"/>
              </w:rPr>
            </w:pPr>
            <w:r w:rsidRPr="00A349CC">
              <w:rPr>
                <w:sz w:val="26"/>
                <w:szCs w:val="26"/>
              </w:rPr>
              <w:t>молоко и молочные продукты</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106,2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112,3</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109,1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firstLine="180"/>
              <w:rPr>
                <w:sz w:val="26"/>
                <w:szCs w:val="26"/>
              </w:rPr>
            </w:pPr>
            <w:r w:rsidRPr="00A349CC">
              <w:rPr>
                <w:sz w:val="26"/>
                <w:szCs w:val="26"/>
              </w:rPr>
              <w:t>молоко</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103,3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107,8</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106,2</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60" w:line="240" w:lineRule="exact"/>
              <w:ind w:left="359" w:firstLine="180"/>
              <w:rPr>
                <w:sz w:val="26"/>
                <w:szCs w:val="26"/>
              </w:rPr>
            </w:pPr>
            <w:r w:rsidRPr="00A349CC">
              <w:rPr>
                <w:sz w:val="26"/>
                <w:szCs w:val="26"/>
              </w:rPr>
              <w:t xml:space="preserve">кефир </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60" w:line="240" w:lineRule="exact"/>
              <w:ind w:right="218"/>
              <w:jc w:val="right"/>
              <w:rPr>
                <w:noProof/>
                <w:sz w:val="26"/>
                <w:szCs w:val="26"/>
              </w:rPr>
            </w:pPr>
            <w:r>
              <w:rPr>
                <w:noProof/>
                <w:sz w:val="26"/>
                <w:szCs w:val="26"/>
              </w:rPr>
              <w:t>101,1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60" w:line="240" w:lineRule="exact"/>
              <w:ind w:right="227"/>
              <w:jc w:val="right"/>
              <w:rPr>
                <w:noProof/>
                <w:sz w:val="26"/>
                <w:szCs w:val="26"/>
              </w:rPr>
            </w:pPr>
            <w:r>
              <w:rPr>
                <w:noProof/>
                <w:sz w:val="26"/>
                <w:szCs w:val="26"/>
              </w:rPr>
              <w:t>102,3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60" w:line="240" w:lineRule="exact"/>
              <w:ind w:right="218"/>
              <w:jc w:val="right"/>
              <w:rPr>
                <w:noProof/>
                <w:sz w:val="26"/>
                <w:szCs w:val="26"/>
              </w:rPr>
            </w:pPr>
            <w:r>
              <w:rPr>
                <w:noProof/>
                <w:sz w:val="26"/>
                <w:szCs w:val="26"/>
              </w:rPr>
              <w:t>105,5</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60" w:line="240" w:lineRule="exact"/>
              <w:ind w:right="340"/>
              <w:jc w:val="right"/>
              <w:rPr>
                <w:noProof/>
                <w:sz w:val="26"/>
                <w:szCs w:val="26"/>
              </w:rPr>
            </w:pPr>
            <w:r>
              <w:rPr>
                <w:noProof/>
                <w:sz w:val="26"/>
                <w:szCs w:val="26"/>
              </w:rPr>
              <w:t>104,3</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firstLine="180"/>
              <w:rPr>
                <w:sz w:val="26"/>
                <w:szCs w:val="26"/>
              </w:rPr>
            </w:pPr>
            <w:r w:rsidRPr="00A349CC">
              <w:rPr>
                <w:sz w:val="26"/>
                <w:szCs w:val="26"/>
              </w:rPr>
              <w:t>сметана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104,4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110,7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108,0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firstLine="180"/>
              <w:rPr>
                <w:sz w:val="26"/>
                <w:szCs w:val="26"/>
              </w:rPr>
            </w:pPr>
            <w:r w:rsidRPr="00A349CC">
              <w:rPr>
                <w:sz w:val="26"/>
                <w:szCs w:val="26"/>
              </w:rPr>
              <w:t>творог жирный</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108,4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115,3</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110,3</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сыры</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109,3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112,0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108,0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масло животное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105,1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109,6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110,1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ight="-39"/>
              <w:rPr>
                <w:sz w:val="26"/>
                <w:szCs w:val="26"/>
              </w:rPr>
            </w:pPr>
            <w:r w:rsidRPr="00A349CC">
              <w:rPr>
                <w:sz w:val="26"/>
                <w:szCs w:val="26"/>
              </w:rPr>
              <w:t xml:space="preserve">масло растительное (кроме </w:t>
            </w:r>
            <w:proofErr w:type="gramStart"/>
            <w:r w:rsidRPr="00A349CC">
              <w:rPr>
                <w:sz w:val="26"/>
                <w:szCs w:val="26"/>
              </w:rPr>
              <w:t>оливкового</w:t>
            </w:r>
            <w:proofErr w:type="gramEnd"/>
            <w:r w:rsidRPr="00A349CC">
              <w:rPr>
                <w:sz w:val="26"/>
                <w:szCs w:val="26"/>
              </w:rPr>
              <w:t>)</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106,8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106,8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105,9</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109,3</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яйца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103,4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102,9</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 xml:space="preserve">хлеб и изделия хлебобулочные </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109,1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112,8</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107,0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мука пшеничная</w:t>
            </w:r>
          </w:p>
        </w:tc>
        <w:tc>
          <w:tcPr>
            <w:tcW w:w="618" w:type="pct"/>
            <w:tcBorders>
              <w:left w:val="single" w:sz="4" w:space="0" w:color="auto"/>
              <w:right w:val="single" w:sz="4" w:space="0" w:color="auto"/>
            </w:tcBorders>
            <w:shd w:val="clear" w:color="auto" w:fill="auto"/>
            <w:vAlign w:val="bottom"/>
          </w:tcPr>
          <w:p w:rsidR="004E00F4" w:rsidRPr="00F77C35"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99,95</w:t>
            </w:r>
          </w:p>
        </w:tc>
        <w:tc>
          <w:tcPr>
            <w:tcW w:w="618" w:type="pct"/>
            <w:tcBorders>
              <w:left w:val="single" w:sz="4" w:space="0" w:color="auto"/>
              <w:right w:val="single" w:sz="4" w:space="0" w:color="auto"/>
            </w:tcBorders>
            <w:vAlign w:val="bottom"/>
          </w:tcPr>
          <w:p w:rsidR="004E00F4" w:rsidRPr="00F77C35"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107,1</w:t>
            </w:r>
          </w:p>
        </w:tc>
        <w:tc>
          <w:tcPr>
            <w:tcW w:w="618" w:type="pct"/>
            <w:tcBorders>
              <w:left w:val="single" w:sz="4" w:space="0" w:color="auto"/>
              <w:right w:val="single" w:sz="4" w:space="0" w:color="auto"/>
            </w:tcBorders>
            <w:vAlign w:val="bottom"/>
          </w:tcPr>
          <w:p w:rsidR="004E00F4" w:rsidRPr="00F77C35"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107,4</w:t>
            </w:r>
          </w:p>
        </w:tc>
        <w:tc>
          <w:tcPr>
            <w:tcW w:w="750" w:type="pct"/>
            <w:tcBorders>
              <w:left w:val="single" w:sz="4" w:space="0" w:color="auto"/>
              <w:right w:val="single" w:sz="4" w:space="0" w:color="auto"/>
            </w:tcBorders>
            <w:vAlign w:val="bottom"/>
          </w:tcPr>
          <w:p w:rsidR="004E00F4" w:rsidRPr="00C10DF3"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102,4</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макаронные изделия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111,7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111,2</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107,6</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 xml:space="preserve">крупа и </w:t>
            </w:r>
            <w:proofErr w:type="gramStart"/>
            <w:r w:rsidRPr="00A349CC">
              <w:rPr>
                <w:sz w:val="26"/>
                <w:szCs w:val="26"/>
              </w:rPr>
              <w:t>бобовые</w:t>
            </w:r>
            <w:proofErr w:type="gramEnd"/>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120,6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126,5</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114,9</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 xml:space="preserve">рис </w:t>
            </w:r>
          </w:p>
        </w:tc>
        <w:tc>
          <w:tcPr>
            <w:tcW w:w="618" w:type="pct"/>
            <w:tcBorders>
              <w:left w:val="single" w:sz="4" w:space="0" w:color="auto"/>
              <w:right w:val="single" w:sz="4" w:space="0" w:color="auto"/>
            </w:tcBorders>
            <w:shd w:val="clear" w:color="auto" w:fill="auto"/>
            <w:vAlign w:val="bottom"/>
          </w:tcPr>
          <w:p w:rsidR="004E00F4" w:rsidRPr="00C10DF3"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106,8</w:t>
            </w:r>
          </w:p>
        </w:tc>
        <w:tc>
          <w:tcPr>
            <w:tcW w:w="618" w:type="pct"/>
            <w:tcBorders>
              <w:left w:val="single" w:sz="4" w:space="0" w:color="auto"/>
              <w:right w:val="single" w:sz="4" w:space="0" w:color="auto"/>
            </w:tcBorders>
            <w:vAlign w:val="bottom"/>
          </w:tcPr>
          <w:p w:rsidR="004E00F4" w:rsidRPr="00C10DF3"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130,2</w:t>
            </w:r>
          </w:p>
        </w:tc>
        <w:tc>
          <w:tcPr>
            <w:tcW w:w="618" w:type="pct"/>
            <w:tcBorders>
              <w:left w:val="single" w:sz="4" w:space="0" w:color="auto"/>
              <w:right w:val="single" w:sz="4" w:space="0" w:color="auto"/>
            </w:tcBorders>
            <w:vAlign w:val="bottom"/>
          </w:tcPr>
          <w:p w:rsidR="004E00F4" w:rsidRPr="00C10DF3"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142,2</w:t>
            </w:r>
          </w:p>
        </w:tc>
        <w:tc>
          <w:tcPr>
            <w:tcW w:w="750" w:type="pct"/>
            <w:tcBorders>
              <w:left w:val="single" w:sz="4" w:space="0" w:color="auto"/>
              <w:right w:val="single" w:sz="4" w:space="0" w:color="auto"/>
            </w:tcBorders>
            <w:vAlign w:val="bottom"/>
          </w:tcPr>
          <w:p w:rsidR="004E00F4" w:rsidRPr="00C10DF3"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124,1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крупа манная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102,6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105,8</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104,7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крупа пшенная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107,1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107,9</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104,4</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крупа гречневая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114,3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130,5</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123,7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крупа перловая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100,1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96,1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97,8</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сахар</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99,9</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149,8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148,2</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120,0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кондитерские изделия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118,4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126,7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117,7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пряники</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106,5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109,0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115,6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110,1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печенье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120,6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130,0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117,5</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карамель</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102,4</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119,1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127,2</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120,5</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шоколад</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118,7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126,0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115,0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чай</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101,0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126,0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125,9</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111,4</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кофе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104,8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119,7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119,6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108,7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картофель</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115,7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116,1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122,3</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127,0</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359"/>
              <w:rPr>
                <w:sz w:val="26"/>
                <w:szCs w:val="26"/>
              </w:rPr>
            </w:pPr>
            <w:r w:rsidRPr="00A349CC">
              <w:rPr>
                <w:sz w:val="26"/>
                <w:szCs w:val="26"/>
              </w:rPr>
              <w:t>фрукты</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88,7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125,6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106,7</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115,1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яблоки</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88,8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146,0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130,6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120,2</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плоды цитрусовые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99,5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119,6</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109,6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114,8</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бананы</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89,0</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145,2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118,1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124,9</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firstLine="180"/>
              <w:rPr>
                <w:sz w:val="26"/>
                <w:szCs w:val="26"/>
              </w:rPr>
            </w:pPr>
            <w:r w:rsidRPr="00A349CC">
              <w:rPr>
                <w:sz w:val="26"/>
                <w:szCs w:val="26"/>
              </w:rPr>
              <w:t>овощи</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88,7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124,8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173,1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161,7</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капуста свежая белокочанная</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96,5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201,7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459,1</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334,3</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лук репчатый</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111,8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124,2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147,3</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134,4</w:t>
            </w:r>
          </w:p>
        </w:tc>
      </w:tr>
      <w:tr w:rsidR="004E00F4" w:rsidRPr="00A349CC" w:rsidTr="004E00F4">
        <w:tblPrEx>
          <w:tblCellMar>
            <w:left w:w="40" w:type="dxa"/>
            <w:right w:w="40" w:type="dxa"/>
          </w:tblCellMar>
        </w:tblPrEx>
        <w:trPr>
          <w:cantSplit/>
        </w:trPr>
        <w:tc>
          <w:tcPr>
            <w:tcW w:w="2396" w:type="pct"/>
            <w:tcBorders>
              <w:left w:val="single" w:sz="4" w:space="0" w:color="auto"/>
              <w:bottom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свекла</w:t>
            </w:r>
          </w:p>
        </w:tc>
        <w:tc>
          <w:tcPr>
            <w:tcW w:w="618" w:type="pct"/>
            <w:tcBorders>
              <w:left w:val="single" w:sz="4" w:space="0" w:color="auto"/>
              <w:bottom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105,1</w:t>
            </w:r>
          </w:p>
        </w:tc>
        <w:tc>
          <w:tcPr>
            <w:tcW w:w="618"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105,5</w:t>
            </w:r>
          </w:p>
        </w:tc>
        <w:tc>
          <w:tcPr>
            <w:tcW w:w="618"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96,2</w:t>
            </w:r>
          </w:p>
        </w:tc>
        <w:tc>
          <w:tcPr>
            <w:tcW w:w="750" w:type="pct"/>
            <w:tcBorders>
              <w:left w:val="single" w:sz="4" w:space="0" w:color="auto"/>
              <w:bottom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118,2</w:t>
            </w:r>
          </w:p>
        </w:tc>
      </w:tr>
      <w:tr w:rsidR="004E00F4" w:rsidRPr="00A349CC" w:rsidTr="004E00F4">
        <w:tblPrEx>
          <w:tblCellMar>
            <w:left w:w="40" w:type="dxa"/>
            <w:right w:w="40" w:type="dxa"/>
          </w:tblCellMar>
        </w:tblPrEx>
        <w:trPr>
          <w:cantSplit/>
        </w:trPr>
        <w:tc>
          <w:tcPr>
            <w:tcW w:w="2396" w:type="pct"/>
            <w:tcBorders>
              <w:top w:val="single" w:sz="4" w:space="0" w:color="auto"/>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lastRenderedPageBreak/>
              <w:t>морковь</w:t>
            </w:r>
          </w:p>
        </w:tc>
        <w:tc>
          <w:tcPr>
            <w:tcW w:w="618"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96,7</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115,8</w:t>
            </w:r>
          </w:p>
        </w:tc>
        <w:tc>
          <w:tcPr>
            <w:tcW w:w="618"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97,6</w:t>
            </w:r>
          </w:p>
        </w:tc>
        <w:tc>
          <w:tcPr>
            <w:tcW w:w="750" w:type="pct"/>
            <w:tcBorders>
              <w:top w:val="single" w:sz="4" w:space="0" w:color="auto"/>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120,1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помидоры свежие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84,7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120,8</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142,6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163,5</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огурцы свежие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59,5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49,3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119,0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114,4</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179"/>
              <w:rPr>
                <w:sz w:val="26"/>
                <w:szCs w:val="26"/>
              </w:rPr>
            </w:pPr>
            <w:r w:rsidRPr="00A349CC">
              <w:rPr>
                <w:sz w:val="26"/>
                <w:szCs w:val="26"/>
              </w:rPr>
              <w:t>напитки алкогольные</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102,5</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113,7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118,6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112,2</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водка</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102,3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110,3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112,0</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106,5</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вино</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100,1</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132,3</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138,6</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127,1</w:t>
            </w:r>
          </w:p>
        </w:tc>
      </w:tr>
      <w:tr w:rsidR="004E00F4" w:rsidRPr="00A349CC" w:rsidTr="004E00F4">
        <w:tblPrEx>
          <w:tblCellMar>
            <w:left w:w="40" w:type="dxa"/>
            <w:right w:w="40" w:type="dxa"/>
          </w:tblCellMar>
        </w:tblPrEx>
        <w:trPr>
          <w:cantSplit/>
        </w:trPr>
        <w:tc>
          <w:tcPr>
            <w:tcW w:w="2396" w:type="pct"/>
            <w:tcBorders>
              <w:left w:val="single" w:sz="4" w:space="0" w:color="auto"/>
              <w:right w:val="single" w:sz="4" w:space="0" w:color="auto"/>
            </w:tcBorders>
            <w:vAlign w:val="bottom"/>
          </w:tcPr>
          <w:p w:rsidR="004E00F4" w:rsidRPr="00A349CC" w:rsidRDefault="004E00F4" w:rsidP="004E00F4">
            <w:pPr>
              <w:widowControl w:val="0"/>
              <w:spacing w:before="36" w:after="36" w:line="240" w:lineRule="exact"/>
              <w:ind w:left="539"/>
              <w:rPr>
                <w:sz w:val="26"/>
                <w:szCs w:val="26"/>
              </w:rPr>
            </w:pPr>
            <w:r w:rsidRPr="00A349CC">
              <w:rPr>
                <w:sz w:val="26"/>
                <w:szCs w:val="26"/>
              </w:rPr>
              <w:t>пиво</w:t>
            </w:r>
          </w:p>
        </w:tc>
        <w:tc>
          <w:tcPr>
            <w:tcW w:w="618" w:type="pct"/>
            <w:tcBorders>
              <w:left w:val="sing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103,7</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36" w:line="240" w:lineRule="exact"/>
              <w:ind w:right="227"/>
              <w:jc w:val="right"/>
              <w:rPr>
                <w:noProof/>
                <w:sz w:val="26"/>
                <w:szCs w:val="26"/>
              </w:rPr>
            </w:pPr>
            <w:r>
              <w:rPr>
                <w:noProof/>
                <w:sz w:val="26"/>
                <w:szCs w:val="26"/>
              </w:rPr>
              <w:t>113,2</w:t>
            </w:r>
          </w:p>
        </w:tc>
        <w:tc>
          <w:tcPr>
            <w:tcW w:w="618"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218"/>
              <w:jc w:val="right"/>
              <w:rPr>
                <w:noProof/>
                <w:sz w:val="26"/>
                <w:szCs w:val="26"/>
              </w:rPr>
            </w:pPr>
            <w:r>
              <w:rPr>
                <w:noProof/>
                <w:sz w:val="26"/>
                <w:szCs w:val="26"/>
              </w:rPr>
              <w:t>124,2</w:t>
            </w:r>
          </w:p>
        </w:tc>
        <w:tc>
          <w:tcPr>
            <w:tcW w:w="750" w:type="pct"/>
            <w:tcBorders>
              <w:left w:val="sing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36" w:line="240" w:lineRule="exact"/>
              <w:ind w:right="340"/>
              <w:jc w:val="right"/>
              <w:rPr>
                <w:noProof/>
                <w:sz w:val="26"/>
                <w:szCs w:val="26"/>
              </w:rPr>
            </w:pPr>
            <w:r>
              <w:rPr>
                <w:noProof/>
                <w:sz w:val="26"/>
                <w:szCs w:val="26"/>
              </w:rPr>
              <w:t>118,7</w:t>
            </w:r>
          </w:p>
        </w:tc>
      </w:tr>
      <w:tr w:rsidR="004E00F4" w:rsidRPr="00A349CC" w:rsidTr="004E00F4">
        <w:tblPrEx>
          <w:tblCellMar>
            <w:left w:w="40" w:type="dxa"/>
            <w:right w:w="40" w:type="dxa"/>
          </w:tblCellMar>
        </w:tblPrEx>
        <w:trPr>
          <w:cantSplit/>
        </w:trPr>
        <w:tc>
          <w:tcPr>
            <w:tcW w:w="2396" w:type="pct"/>
            <w:tcBorders>
              <w:left w:val="single" w:sz="4" w:space="0" w:color="auto"/>
              <w:bottom w:val="double" w:sz="4" w:space="0" w:color="auto"/>
              <w:right w:val="single" w:sz="4" w:space="0" w:color="auto"/>
            </w:tcBorders>
            <w:vAlign w:val="bottom"/>
          </w:tcPr>
          <w:p w:rsidR="004E00F4" w:rsidRPr="00A349CC" w:rsidRDefault="004E00F4" w:rsidP="004E00F4">
            <w:pPr>
              <w:widowControl w:val="0"/>
              <w:spacing w:before="36" w:after="80" w:line="240" w:lineRule="exact"/>
              <w:ind w:left="179"/>
              <w:rPr>
                <w:sz w:val="26"/>
                <w:szCs w:val="26"/>
              </w:rPr>
            </w:pPr>
            <w:r w:rsidRPr="00A349CC">
              <w:rPr>
                <w:sz w:val="26"/>
                <w:szCs w:val="26"/>
              </w:rPr>
              <w:t>табачные изделия</w:t>
            </w:r>
          </w:p>
        </w:tc>
        <w:tc>
          <w:tcPr>
            <w:tcW w:w="618" w:type="pct"/>
            <w:tcBorders>
              <w:left w:val="single" w:sz="4" w:space="0" w:color="auto"/>
              <w:bottom w:val="double" w:sz="4" w:space="0" w:color="auto"/>
              <w:right w:val="single" w:sz="4" w:space="0" w:color="auto"/>
            </w:tcBorders>
            <w:shd w:val="clear" w:color="auto" w:fill="auto"/>
            <w:vAlign w:val="bottom"/>
          </w:tcPr>
          <w:p w:rsidR="004E00F4" w:rsidRPr="001C28EE" w:rsidRDefault="004E00F4" w:rsidP="004E00F4">
            <w:pPr>
              <w:widowControl w:val="0"/>
              <w:tabs>
                <w:tab w:val="left" w:pos="855"/>
                <w:tab w:val="left" w:pos="978"/>
              </w:tabs>
              <w:spacing w:before="36" w:after="80" w:line="240" w:lineRule="exact"/>
              <w:ind w:right="218"/>
              <w:jc w:val="right"/>
              <w:rPr>
                <w:noProof/>
                <w:sz w:val="26"/>
                <w:szCs w:val="26"/>
              </w:rPr>
            </w:pPr>
            <w:r>
              <w:rPr>
                <w:noProof/>
                <w:sz w:val="26"/>
                <w:szCs w:val="26"/>
              </w:rPr>
              <w:t>100,0</w:t>
            </w:r>
          </w:p>
        </w:tc>
        <w:tc>
          <w:tcPr>
            <w:tcW w:w="618" w:type="pct"/>
            <w:tcBorders>
              <w:left w:val="single" w:sz="4" w:space="0" w:color="auto"/>
              <w:bottom w:val="double" w:sz="4" w:space="0" w:color="auto"/>
              <w:right w:val="single" w:sz="4" w:space="0" w:color="auto"/>
            </w:tcBorders>
            <w:vAlign w:val="bottom"/>
          </w:tcPr>
          <w:p w:rsidR="004E00F4" w:rsidRPr="001C28EE" w:rsidRDefault="004E00F4" w:rsidP="004E00F4">
            <w:pPr>
              <w:widowControl w:val="0"/>
              <w:tabs>
                <w:tab w:val="left" w:pos="862"/>
                <w:tab w:val="left" w:pos="978"/>
              </w:tabs>
              <w:spacing w:before="36" w:after="80" w:line="240" w:lineRule="exact"/>
              <w:ind w:right="227"/>
              <w:jc w:val="right"/>
              <w:rPr>
                <w:noProof/>
                <w:sz w:val="26"/>
                <w:szCs w:val="26"/>
              </w:rPr>
            </w:pPr>
            <w:r>
              <w:rPr>
                <w:noProof/>
                <w:sz w:val="26"/>
                <w:szCs w:val="26"/>
              </w:rPr>
              <w:t>115,5</w:t>
            </w:r>
          </w:p>
        </w:tc>
        <w:tc>
          <w:tcPr>
            <w:tcW w:w="618" w:type="pct"/>
            <w:tcBorders>
              <w:left w:val="single" w:sz="4" w:space="0" w:color="auto"/>
              <w:bottom w:val="doub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80" w:line="240" w:lineRule="exact"/>
              <w:ind w:right="218"/>
              <w:jc w:val="right"/>
              <w:rPr>
                <w:noProof/>
                <w:sz w:val="26"/>
                <w:szCs w:val="26"/>
              </w:rPr>
            </w:pPr>
            <w:r>
              <w:rPr>
                <w:noProof/>
                <w:sz w:val="26"/>
                <w:szCs w:val="26"/>
              </w:rPr>
              <w:t>122,5</w:t>
            </w:r>
          </w:p>
        </w:tc>
        <w:tc>
          <w:tcPr>
            <w:tcW w:w="750" w:type="pct"/>
            <w:tcBorders>
              <w:left w:val="single" w:sz="4" w:space="0" w:color="auto"/>
              <w:bottom w:val="double" w:sz="4" w:space="0" w:color="auto"/>
              <w:right w:val="single" w:sz="4" w:space="0" w:color="auto"/>
            </w:tcBorders>
            <w:vAlign w:val="bottom"/>
          </w:tcPr>
          <w:p w:rsidR="004E00F4" w:rsidRPr="001C28EE" w:rsidRDefault="004E00F4" w:rsidP="004E00F4">
            <w:pPr>
              <w:widowControl w:val="0"/>
              <w:tabs>
                <w:tab w:val="left" w:pos="855"/>
                <w:tab w:val="left" w:pos="978"/>
              </w:tabs>
              <w:spacing w:before="36" w:after="80" w:line="240" w:lineRule="exact"/>
              <w:ind w:right="340"/>
              <w:jc w:val="right"/>
              <w:rPr>
                <w:noProof/>
                <w:sz w:val="26"/>
                <w:szCs w:val="26"/>
              </w:rPr>
            </w:pPr>
            <w:r>
              <w:rPr>
                <w:noProof/>
                <w:sz w:val="26"/>
                <w:szCs w:val="26"/>
              </w:rPr>
              <w:t>116,6</w:t>
            </w:r>
          </w:p>
        </w:tc>
      </w:tr>
    </w:tbl>
    <w:p w:rsidR="004E00F4" w:rsidRPr="00C360BF" w:rsidRDefault="004E00F4" w:rsidP="004E00F4">
      <w:pPr>
        <w:tabs>
          <w:tab w:val="center" w:pos="4677"/>
          <w:tab w:val="right" w:pos="9355"/>
        </w:tabs>
        <w:spacing w:before="40"/>
        <w:ind w:firstLine="709"/>
        <w:jc w:val="both"/>
        <w:rPr>
          <w:sz w:val="30"/>
          <w:szCs w:val="30"/>
        </w:rPr>
      </w:pPr>
      <w:r w:rsidRPr="00043C89">
        <w:rPr>
          <w:sz w:val="30"/>
          <w:szCs w:val="30"/>
        </w:rPr>
        <w:t xml:space="preserve">Индекс цен в </w:t>
      </w:r>
      <w:r w:rsidRPr="00043C89">
        <w:rPr>
          <w:b/>
          <w:sz w:val="30"/>
          <w:szCs w:val="30"/>
        </w:rPr>
        <w:t>организациях общественного питания</w:t>
      </w:r>
      <w:r w:rsidRPr="00043C89">
        <w:rPr>
          <w:sz w:val="30"/>
          <w:szCs w:val="30"/>
        </w:rPr>
        <w:t xml:space="preserve"> </w:t>
      </w:r>
      <w:r w:rsidRPr="00043C89">
        <w:rPr>
          <w:sz w:val="30"/>
          <w:szCs w:val="30"/>
        </w:rPr>
        <w:br/>
      </w:r>
      <w:r w:rsidRPr="00C360BF">
        <w:rPr>
          <w:sz w:val="30"/>
          <w:szCs w:val="30"/>
        </w:rPr>
        <w:t xml:space="preserve">в мае 2022 г. по сравнению с апрелем 2022 г. составил 102,3%, </w:t>
      </w:r>
      <w:r w:rsidRPr="00C360BF">
        <w:rPr>
          <w:sz w:val="30"/>
          <w:szCs w:val="30"/>
        </w:rPr>
        <w:br/>
        <w:t>с декабрем 2021 г. – 111,7%.</w:t>
      </w:r>
    </w:p>
    <w:p w:rsidR="004E00F4" w:rsidRPr="00C360BF" w:rsidRDefault="004E00F4" w:rsidP="004E00F4">
      <w:pPr>
        <w:tabs>
          <w:tab w:val="center" w:pos="4677"/>
          <w:tab w:val="right" w:pos="9355"/>
        </w:tabs>
        <w:ind w:firstLine="709"/>
        <w:jc w:val="both"/>
        <w:rPr>
          <w:sz w:val="30"/>
          <w:szCs w:val="30"/>
        </w:rPr>
      </w:pPr>
      <w:r w:rsidRPr="001C28EE">
        <w:rPr>
          <w:sz w:val="30"/>
          <w:szCs w:val="30"/>
        </w:rPr>
        <w:t>Индекс цен на</w:t>
      </w:r>
      <w:r w:rsidRPr="001C28EE">
        <w:rPr>
          <w:b/>
          <w:sz w:val="30"/>
          <w:szCs w:val="30"/>
        </w:rPr>
        <w:t xml:space="preserve"> непродовольственные товары</w:t>
      </w:r>
      <w:r w:rsidRPr="001C28EE">
        <w:rPr>
          <w:sz w:val="30"/>
          <w:szCs w:val="30"/>
        </w:rPr>
        <w:t xml:space="preserve"> по городу </w:t>
      </w:r>
      <w:r w:rsidRPr="001C28EE">
        <w:rPr>
          <w:sz w:val="30"/>
          <w:szCs w:val="30"/>
        </w:rPr>
        <w:br/>
      </w:r>
      <w:r w:rsidRPr="00C360BF">
        <w:rPr>
          <w:sz w:val="30"/>
          <w:szCs w:val="30"/>
        </w:rPr>
        <w:t xml:space="preserve">в мае 2022 г. по сравнению с апрелем 2022 г. составил 101,4%, </w:t>
      </w:r>
      <w:r w:rsidRPr="00C360BF">
        <w:rPr>
          <w:sz w:val="30"/>
          <w:szCs w:val="30"/>
        </w:rPr>
        <w:br/>
        <w:t>с декабрем 2021 г. – 116,5%.</w:t>
      </w:r>
    </w:p>
    <w:p w:rsidR="004E00F4" w:rsidRPr="00043C89" w:rsidRDefault="004E00F4" w:rsidP="004E00F4">
      <w:pPr>
        <w:spacing w:before="120" w:after="120" w:line="300" w:lineRule="exact"/>
        <w:jc w:val="center"/>
        <w:rPr>
          <w:rFonts w:ascii="Arial" w:hAnsi="Arial" w:cs="Arial"/>
          <w:b/>
          <w:sz w:val="26"/>
          <w:szCs w:val="26"/>
        </w:rPr>
      </w:pPr>
      <w:r w:rsidRPr="00043C89">
        <w:rPr>
          <w:rFonts w:ascii="Arial" w:hAnsi="Arial" w:cs="Arial"/>
          <w:b/>
          <w:sz w:val="26"/>
          <w:szCs w:val="26"/>
        </w:rPr>
        <w:t>Индексы цен по основным группам</w:t>
      </w:r>
      <w:r w:rsidRPr="00043C89">
        <w:rPr>
          <w:rFonts w:ascii="Arial" w:hAnsi="Arial" w:cs="Arial"/>
          <w:b/>
          <w:sz w:val="26"/>
          <w:szCs w:val="26"/>
        </w:rPr>
        <w:br/>
        <w:t xml:space="preserve">непродовольственных товаров по </w:t>
      </w:r>
      <w:proofErr w:type="spellStart"/>
      <w:r w:rsidRPr="00043C89">
        <w:rPr>
          <w:rFonts w:ascii="Arial" w:hAnsi="Arial" w:cs="Arial"/>
          <w:b/>
          <w:sz w:val="26"/>
          <w:szCs w:val="26"/>
        </w:rPr>
        <w:t>г</w:t>
      </w:r>
      <w:proofErr w:type="gramStart"/>
      <w:r w:rsidRPr="00043C89">
        <w:rPr>
          <w:rFonts w:ascii="Arial" w:hAnsi="Arial" w:cs="Arial"/>
          <w:b/>
          <w:sz w:val="26"/>
          <w:szCs w:val="26"/>
        </w:rPr>
        <w:t>.М</w:t>
      </w:r>
      <w:proofErr w:type="gramEnd"/>
      <w:r w:rsidRPr="00043C89">
        <w:rPr>
          <w:rFonts w:ascii="Arial" w:hAnsi="Arial" w:cs="Arial"/>
          <w:b/>
          <w:sz w:val="26"/>
          <w:szCs w:val="26"/>
        </w:rPr>
        <w:t>инску</w:t>
      </w:r>
      <w:proofErr w:type="spellEnd"/>
    </w:p>
    <w:p w:rsidR="004E00F4" w:rsidRPr="00043C89" w:rsidRDefault="004E00F4" w:rsidP="004E00F4">
      <w:pPr>
        <w:spacing w:after="120"/>
        <w:jc w:val="center"/>
        <w:rPr>
          <w:rFonts w:ascii="Arial" w:hAnsi="Arial" w:cs="Arial"/>
          <w:i/>
        </w:rPr>
      </w:pPr>
      <w:r w:rsidRPr="00043C89">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696"/>
        <w:gridCol w:w="1017"/>
        <w:gridCol w:w="1135"/>
        <w:gridCol w:w="989"/>
        <w:gridCol w:w="1274"/>
      </w:tblGrid>
      <w:tr w:rsidR="004E00F4" w:rsidRPr="00A349CC" w:rsidTr="004E00F4">
        <w:trPr>
          <w:cantSplit/>
          <w:tblHeader/>
        </w:trPr>
        <w:tc>
          <w:tcPr>
            <w:tcW w:w="2577" w:type="pct"/>
            <w:vMerge w:val="restart"/>
            <w:tcBorders>
              <w:top w:val="single" w:sz="4" w:space="0" w:color="auto"/>
              <w:left w:val="single" w:sz="4" w:space="0" w:color="auto"/>
              <w:right w:val="single" w:sz="4" w:space="0" w:color="auto"/>
            </w:tcBorders>
          </w:tcPr>
          <w:p w:rsidR="004E00F4" w:rsidRPr="00A349CC" w:rsidRDefault="004E00F4" w:rsidP="004E00F4">
            <w:pPr>
              <w:spacing w:before="100" w:after="100" w:line="240" w:lineRule="exact"/>
              <w:rPr>
                <w:sz w:val="26"/>
                <w:szCs w:val="26"/>
              </w:rPr>
            </w:pPr>
          </w:p>
        </w:tc>
        <w:tc>
          <w:tcPr>
            <w:tcW w:w="1724" w:type="pct"/>
            <w:gridSpan w:val="3"/>
            <w:tcBorders>
              <w:top w:val="single" w:sz="4" w:space="0" w:color="auto"/>
              <w:left w:val="nil"/>
              <w:bottom w:val="single" w:sz="4" w:space="0" w:color="auto"/>
              <w:right w:val="single" w:sz="4" w:space="0" w:color="auto"/>
            </w:tcBorders>
          </w:tcPr>
          <w:p w:rsidR="004E00F4" w:rsidRPr="00A349CC" w:rsidRDefault="004E00F4" w:rsidP="004E00F4">
            <w:pPr>
              <w:widowControl w:val="0"/>
              <w:tabs>
                <w:tab w:val="left" w:pos="990"/>
              </w:tabs>
              <w:spacing w:before="100" w:after="100" w:line="240" w:lineRule="exact"/>
              <w:jc w:val="center"/>
              <w:rPr>
                <w:sz w:val="26"/>
                <w:szCs w:val="26"/>
              </w:rPr>
            </w:pPr>
            <w:r>
              <w:rPr>
                <w:sz w:val="26"/>
                <w:szCs w:val="26"/>
              </w:rPr>
              <w:t>Май</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699" w:type="pct"/>
            <w:vMerge w:val="restart"/>
            <w:tcBorders>
              <w:top w:val="single" w:sz="4" w:space="0" w:color="auto"/>
              <w:left w:val="nil"/>
              <w:right w:val="single" w:sz="4" w:space="0" w:color="auto"/>
            </w:tcBorders>
          </w:tcPr>
          <w:p w:rsidR="004E00F4" w:rsidRPr="00A349CC" w:rsidRDefault="004E00F4" w:rsidP="004E00F4">
            <w:pPr>
              <w:widowControl w:val="0"/>
              <w:tabs>
                <w:tab w:val="left" w:pos="990"/>
              </w:tabs>
              <w:spacing w:before="100" w:after="100" w:line="240" w:lineRule="exact"/>
              <w:jc w:val="center"/>
              <w:rPr>
                <w:sz w:val="26"/>
                <w:szCs w:val="26"/>
              </w:rPr>
            </w:pPr>
            <w:r>
              <w:rPr>
                <w:sz w:val="26"/>
                <w:szCs w:val="26"/>
              </w:rPr>
              <w:t>Январь-май</w:t>
            </w:r>
            <w:r>
              <w:rPr>
                <w:spacing w:val="-6"/>
                <w:sz w:val="26"/>
                <w:szCs w:val="26"/>
              </w:rPr>
              <w:br/>
              <w:t xml:space="preserve">2022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январю-маю</w:t>
            </w:r>
            <w:r>
              <w:rPr>
                <w:spacing w:val="-6"/>
                <w:sz w:val="26"/>
                <w:szCs w:val="26"/>
              </w:rPr>
              <w:br/>
              <w:t>2021 г.</w:t>
            </w:r>
          </w:p>
        </w:tc>
      </w:tr>
      <w:tr w:rsidR="004E00F4" w:rsidRPr="00A349CC" w:rsidTr="004E00F4">
        <w:trPr>
          <w:cantSplit/>
          <w:tblHeader/>
        </w:trPr>
        <w:tc>
          <w:tcPr>
            <w:tcW w:w="2577" w:type="pct"/>
            <w:vMerge/>
            <w:tcBorders>
              <w:left w:val="single" w:sz="4" w:space="0" w:color="auto"/>
              <w:bottom w:val="single" w:sz="4" w:space="0" w:color="auto"/>
              <w:right w:val="single" w:sz="4" w:space="0" w:color="auto"/>
            </w:tcBorders>
          </w:tcPr>
          <w:p w:rsidR="004E00F4" w:rsidRPr="00A349CC" w:rsidRDefault="004E00F4" w:rsidP="004E00F4">
            <w:pPr>
              <w:spacing w:before="100" w:after="100" w:line="240" w:lineRule="exact"/>
              <w:rPr>
                <w:sz w:val="26"/>
                <w:szCs w:val="26"/>
              </w:rPr>
            </w:pPr>
          </w:p>
        </w:tc>
        <w:tc>
          <w:tcPr>
            <w:tcW w:w="558" w:type="pct"/>
            <w:tcBorders>
              <w:top w:val="single" w:sz="4" w:space="0" w:color="auto"/>
              <w:left w:val="single" w:sz="4" w:space="0" w:color="auto"/>
              <w:bottom w:val="single" w:sz="4" w:space="0" w:color="auto"/>
              <w:right w:val="single" w:sz="4" w:space="0" w:color="auto"/>
            </w:tcBorders>
            <w:shd w:val="clear" w:color="auto" w:fill="auto"/>
          </w:tcPr>
          <w:p w:rsidR="004E00F4" w:rsidRPr="00A349CC" w:rsidRDefault="004E00F4" w:rsidP="004E00F4">
            <w:pPr>
              <w:spacing w:before="100" w:after="100" w:line="240" w:lineRule="exact"/>
              <w:ind w:left="-57" w:right="-57"/>
              <w:jc w:val="center"/>
              <w:rPr>
                <w:sz w:val="26"/>
                <w:szCs w:val="26"/>
              </w:rPr>
            </w:pPr>
            <w:r>
              <w:rPr>
                <w:sz w:val="26"/>
                <w:szCs w:val="26"/>
              </w:rPr>
              <w:t>апрел</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23"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100" w:after="100"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543"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100" w:after="100" w:line="240" w:lineRule="exact"/>
              <w:ind w:left="-57" w:right="-57"/>
              <w:jc w:val="center"/>
              <w:rPr>
                <w:sz w:val="26"/>
                <w:szCs w:val="26"/>
              </w:rPr>
            </w:pPr>
            <w:r>
              <w:rPr>
                <w:sz w:val="26"/>
                <w:szCs w:val="26"/>
              </w:rPr>
              <w:t>маю</w:t>
            </w:r>
            <w:r w:rsidRPr="00A349CC">
              <w:rPr>
                <w:sz w:val="26"/>
                <w:szCs w:val="26"/>
              </w:rPr>
              <w:t xml:space="preserve"> </w:t>
            </w:r>
            <w:r w:rsidRPr="00A349CC">
              <w:rPr>
                <w:sz w:val="26"/>
                <w:szCs w:val="26"/>
              </w:rPr>
              <w:br/>
              <w:t>202</w:t>
            </w:r>
            <w:r>
              <w:rPr>
                <w:sz w:val="26"/>
                <w:szCs w:val="26"/>
              </w:rPr>
              <w:t>1</w:t>
            </w:r>
            <w:r w:rsidRPr="00A349CC">
              <w:rPr>
                <w:sz w:val="26"/>
                <w:szCs w:val="26"/>
              </w:rPr>
              <w:t xml:space="preserve"> г.</w:t>
            </w:r>
          </w:p>
        </w:tc>
        <w:tc>
          <w:tcPr>
            <w:tcW w:w="699" w:type="pct"/>
            <w:vMerge/>
            <w:tcBorders>
              <w:left w:val="single" w:sz="4" w:space="0" w:color="auto"/>
              <w:bottom w:val="single" w:sz="4" w:space="0" w:color="auto"/>
              <w:right w:val="single" w:sz="4" w:space="0" w:color="auto"/>
            </w:tcBorders>
          </w:tcPr>
          <w:p w:rsidR="004E00F4" w:rsidRPr="00A349CC" w:rsidRDefault="004E00F4" w:rsidP="004E00F4">
            <w:pPr>
              <w:spacing w:before="100" w:after="100" w:line="240" w:lineRule="exact"/>
              <w:ind w:left="-57" w:right="-48"/>
              <w:jc w:val="center"/>
              <w:rPr>
                <w:sz w:val="26"/>
                <w:szCs w:val="26"/>
              </w:rPr>
            </w:pPr>
          </w:p>
        </w:tc>
      </w:tr>
      <w:tr w:rsidR="004E00F4" w:rsidRPr="00A349CC" w:rsidTr="004E00F4">
        <w:tblPrEx>
          <w:tblCellMar>
            <w:left w:w="40" w:type="dxa"/>
            <w:right w:w="40" w:type="dxa"/>
          </w:tblCellMar>
        </w:tblPrEx>
        <w:trPr>
          <w:cantSplit/>
          <w:trHeight w:val="404"/>
        </w:trPr>
        <w:tc>
          <w:tcPr>
            <w:tcW w:w="2577" w:type="pct"/>
            <w:tcBorders>
              <w:left w:val="single" w:sz="4" w:space="0" w:color="auto"/>
              <w:right w:val="single" w:sz="4" w:space="0" w:color="auto"/>
            </w:tcBorders>
            <w:vAlign w:val="bottom"/>
          </w:tcPr>
          <w:p w:rsidR="004E00F4" w:rsidRPr="00A349CC" w:rsidRDefault="004E00F4" w:rsidP="004E00F4">
            <w:pPr>
              <w:spacing w:before="120" w:after="100" w:line="240" w:lineRule="exact"/>
              <w:ind w:left="57"/>
              <w:rPr>
                <w:b/>
                <w:sz w:val="26"/>
                <w:szCs w:val="26"/>
              </w:rPr>
            </w:pPr>
            <w:r w:rsidRPr="00A349CC">
              <w:rPr>
                <w:b/>
                <w:sz w:val="26"/>
                <w:szCs w:val="26"/>
              </w:rPr>
              <w:t>Непродовольственные товары</w:t>
            </w:r>
            <w:r w:rsidRPr="00A349CC">
              <w:rPr>
                <w:b/>
                <w:noProof/>
                <w:sz w:val="26"/>
                <w:szCs w:val="26"/>
              </w:rPr>
              <w:t xml:space="preserve"> </w:t>
            </w:r>
          </w:p>
        </w:tc>
        <w:tc>
          <w:tcPr>
            <w:tcW w:w="558"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20" w:after="100" w:line="240" w:lineRule="exact"/>
              <w:ind w:right="170"/>
              <w:jc w:val="right"/>
              <w:rPr>
                <w:rFonts w:eastAsia="Arial Unicode MS"/>
                <w:b/>
                <w:sz w:val="26"/>
                <w:szCs w:val="26"/>
              </w:rPr>
            </w:pPr>
            <w:r>
              <w:rPr>
                <w:rFonts w:eastAsia="Arial Unicode MS"/>
                <w:b/>
                <w:sz w:val="26"/>
                <w:szCs w:val="26"/>
              </w:rPr>
              <w:t>101,4</w:t>
            </w:r>
          </w:p>
        </w:tc>
        <w:tc>
          <w:tcPr>
            <w:tcW w:w="62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90"/>
              </w:tabs>
              <w:spacing w:before="120" w:after="100" w:line="240" w:lineRule="exact"/>
              <w:ind w:right="227"/>
              <w:jc w:val="right"/>
              <w:rPr>
                <w:rFonts w:eastAsia="Arial Unicode MS"/>
                <w:b/>
                <w:sz w:val="26"/>
                <w:szCs w:val="26"/>
              </w:rPr>
            </w:pPr>
            <w:r>
              <w:rPr>
                <w:rFonts w:eastAsia="Arial Unicode MS"/>
                <w:b/>
                <w:sz w:val="26"/>
                <w:szCs w:val="26"/>
              </w:rPr>
              <w:t>116,5</w:t>
            </w:r>
          </w:p>
        </w:tc>
        <w:tc>
          <w:tcPr>
            <w:tcW w:w="54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90"/>
              </w:tabs>
              <w:spacing w:before="120" w:after="100" w:line="240" w:lineRule="exact"/>
              <w:ind w:right="170"/>
              <w:jc w:val="right"/>
              <w:rPr>
                <w:rFonts w:eastAsia="Arial Unicode MS"/>
                <w:b/>
                <w:sz w:val="26"/>
                <w:szCs w:val="26"/>
              </w:rPr>
            </w:pPr>
            <w:r>
              <w:rPr>
                <w:rFonts w:eastAsia="Arial Unicode MS"/>
                <w:b/>
                <w:sz w:val="26"/>
                <w:szCs w:val="26"/>
              </w:rPr>
              <w:t>122,4</w:t>
            </w:r>
          </w:p>
        </w:tc>
        <w:tc>
          <w:tcPr>
            <w:tcW w:w="699"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79"/>
              </w:tabs>
              <w:spacing w:before="120" w:after="100" w:line="240" w:lineRule="exact"/>
              <w:ind w:right="283"/>
              <w:jc w:val="right"/>
              <w:rPr>
                <w:rFonts w:eastAsia="Arial Unicode MS"/>
                <w:b/>
                <w:sz w:val="26"/>
                <w:szCs w:val="26"/>
              </w:rPr>
            </w:pPr>
            <w:r>
              <w:rPr>
                <w:rFonts w:eastAsia="Arial Unicode MS"/>
                <w:b/>
                <w:sz w:val="26"/>
                <w:szCs w:val="26"/>
              </w:rPr>
              <w:t>118,6</w:t>
            </w:r>
          </w:p>
        </w:tc>
      </w:tr>
      <w:tr w:rsidR="004E00F4" w:rsidRPr="00A349CC" w:rsidTr="004E00F4">
        <w:tblPrEx>
          <w:tblCellMar>
            <w:left w:w="40" w:type="dxa"/>
            <w:right w:w="40" w:type="dxa"/>
          </w:tblCellMar>
        </w:tblPrEx>
        <w:trPr>
          <w:cantSplit/>
          <w:trHeight w:hRule="exact" w:val="392"/>
        </w:trPr>
        <w:tc>
          <w:tcPr>
            <w:tcW w:w="2577" w:type="pct"/>
            <w:tcBorders>
              <w:left w:val="single" w:sz="4" w:space="0" w:color="auto"/>
              <w:right w:val="single" w:sz="4" w:space="0" w:color="auto"/>
            </w:tcBorders>
            <w:vAlign w:val="center"/>
          </w:tcPr>
          <w:p w:rsidR="004E00F4" w:rsidRPr="00A349CC" w:rsidRDefault="004E00F4" w:rsidP="004E00F4">
            <w:pPr>
              <w:spacing w:before="100" w:after="100" w:line="240" w:lineRule="exact"/>
              <w:ind w:left="567" w:firstLine="136"/>
              <w:rPr>
                <w:sz w:val="26"/>
                <w:szCs w:val="26"/>
              </w:rPr>
            </w:pPr>
            <w:r w:rsidRPr="00A349CC">
              <w:rPr>
                <w:sz w:val="26"/>
                <w:szCs w:val="26"/>
              </w:rPr>
              <w:t>из них:</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714"/>
              </w:tabs>
              <w:spacing w:before="100" w:after="100" w:line="240" w:lineRule="exac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4E00F4" w:rsidRPr="001C28EE" w:rsidRDefault="004E00F4" w:rsidP="004E00F4">
            <w:pPr>
              <w:tabs>
                <w:tab w:val="left" w:pos="898"/>
                <w:tab w:val="left" w:pos="990"/>
              </w:tabs>
              <w:spacing w:before="100" w:after="100" w:line="240" w:lineRule="exact"/>
              <w:ind w:right="227"/>
              <w:jc w:val="right"/>
              <w:rPr>
                <w:rFonts w:eastAsia="Arial Unicode MS"/>
                <w:sz w:val="26"/>
                <w:szCs w:val="26"/>
              </w:rPr>
            </w:pPr>
          </w:p>
        </w:tc>
        <w:tc>
          <w:tcPr>
            <w:tcW w:w="543" w:type="pct"/>
            <w:tcBorders>
              <w:left w:val="single" w:sz="4" w:space="0" w:color="auto"/>
              <w:right w:val="single" w:sz="4" w:space="0" w:color="auto"/>
            </w:tcBorders>
          </w:tcPr>
          <w:p w:rsidR="004E00F4" w:rsidRPr="001C28EE" w:rsidRDefault="004E00F4" w:rsidP="004E00F4">
            <w:pPr>
              <w:tabs>
                <w:tab w:val="left" w:pos="898"/>
                <w:tab w:val="left" w:pos="990"/>
              </w:tabs>
              <w:spacing w:before="100" w:after="100" w:line="240" w:lineRule="exact"/>
              <w:ind w:right="170"/>
              <w:jc w:val="right"/>
              <w:rPr>
                <w:rFonts w:eastAsia="Arial Unicode MS"/>
                <w:sz w:val="26"/>
                <w:szCs w:val="26"/>
              </w:rPr>
            </w:pPr>
          </w:p>
        </w:tc>
        <w:tc>
          <w:tcPr>
            <w:tcW w:w="699" w:type="pct"/>
            <w:tcBorders>
              <w:left w:val="single" w:sz="4" w:space="0" w:color="auto"/>
              <w:right w:val="single" w:sz="4" w:space="0" w:color="auto"/>
            </w:tcBorders>
          </w:tcPr>
          <w:p w:rsidR="004E00F4" w:rsidRPr="001C28EE" w:rsidRDefault="004E00F4" w:rsidP="004E00F4">
            <w:pPr>
              <w:tabs>
                <w:tab w:val="left" w:pos="898"/>
                <w:tab w:val="left" w:pos="990"/>
              </w:tabs>
              <w:spacing w:before="100" w:after="100" w:line="240" w:lineRule="exact"/>
              <w:ind w:right="283"/>
              <w:jc w:val="right"/>
              <w:rPr>
                <w:rFonts w:eastAsia="Arial Unicode MS"/>
                <w:sz w:val="26"/>
                <w:szCs w:val="26"/>
              </w:rPr>
            </w:pPr>
          </w:p>
        </w:tc>
      </w:tr>
      <w:tr w:rsidR="004E00F4" w:rsidRPr="00A349CC" w:rsidTr="004E00F4">
        <w:tblPrEx>
          <w:tblCellMar>
            <w:left w:w="40" w:type="dxa"/>
            <w:right w:w="40" w:type="dxa"/>
          </w:tblCellMar>
        </w:tblPrEx>
        <w:trPr>
          <w:cantSplit/>
          <w:trHeight w:val="283"/>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ткани</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101,8</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110,0</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115,4</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117,8</w:t>
            </w:r>
          </w:p>
        </w:tc>
      </w:tr>
      <w:tr w:rsidR="004E00F4" w:rsidRPr="00A349CC" w:rsidTr="004E00F4">
        <w:tblPrEx>
          <w:tblCellMar>
            <w:left w:w="40" w:type="dxa"/>
            <w:right w:w="40" w:type="dxa"/>
          </w:tblCellMar>
        </w:tblPrEx>
        <w:trPr>
          <w:cantSplit/>
          <w:trHeight w:val="417"/>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одежда</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100,5</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108,3</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111,3</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113,1</w:t>
            </w:r>
          </w:p>
        </w:tc>
      </w:tr>
      <w:tr w:rsidR="004E00F4" w:rsidRPr="00A349CC" w:rsidTr="004E00F4">
        <w:tblPrEx>
          <w:tblCellMar>
            <w:left w:w="40" w:type="dxa"/>
            <w:right w:w="40" w:type="dxa"/>
          </w:tblCellMar>
        </w:tblPrEx>
        <w:trPr>
          <w:cantSplit/>
          <w:trHeight w:val="310"/>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обувь</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99,7</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108,6</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113,0</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112,1</w:t>
            </w:r>
          </w:p>
        </w:tc>
      </w:tr>
      <w:tr w:rsidR="004E00F4" w:rsidRPr="00A349CC" w:rsidTr="004E00F4">
        <w:tblPrEx>
          <w:tblCellMar>
            <w:left w:w="40" w:type="dxa"/>
            <w:right w:w="40" w:type="dxa"/>
          </w:tblCellMar>
        </w:tblPrEx>
        <w:trPr>
          <w:cantSplit/>
          <w:trHeight w:hRule="exact" w:val="726"/>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парфюмерно-косметические товары (включая товары для личной гигиены)</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105,9</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122,7</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130,9</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123,0</w:t>
            </w:r>
          </w:p>
        </w:tc>
      </w:tr>
      <w:tr w:rsidR="004E00F4" w:rsidRPr="00A349CC" w:rsidTr="004E00F4">
        <w:tblPrEx>
          <w:tblCellMar>
            <w:left w:w="40" w:type="dxa"/>
            <w:right w:w="40" w:type="dxa"/>
          </w:tblCellMar>
        </w:tblPrEx>
        <w:trPr>
          <w:cantSplit/>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мебель</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99,9</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113,3</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123,3</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119,3</w:t>
            </w:r>
          </w:p>
        </w:tc>
      </w:tr>
      <w:tr w:rsidR="004E00F4" w:rsidRPr="00A349CC" w:rsidTr="004E00F4">
        <w:tblPrEx>
          <w:tblCellMar>
            <w:left w:w="40" w:type="dxa"/>
            <w:right w:w="40" w:type="dxa"/>
          </w:tblCellMar>
        </w:tblPrEx>
        <w:trPr>
          <w:cantSplit/>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ковры и ковровые изделия</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102,9</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110,2</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126,8</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124,9</w:t>
            </w:r>
          </w:p>
        </w:tc>
      </w:tr>
      <w:tr w:rsidR="004E00F4" w:rsidRPr="00A349CC" w:rsidTr="004E00F4">
        <w:tblPrEx>
          <w:tblCellMar>
            <w:left w:w="40" w:type="dxa"/>
            <w:right w:w="40" w:type="dxa"/>
          </w:tblCellMar>
        </w:tblPrEx>
        <w:trPr>
          <w:cantSplit/>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посуда, приборы столовые</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99,2</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109,6</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118,0</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120,5</w:t>
            </w:r>
          </w:p>
        </w:tc>
      </w:tr>
      <w:tr w:rsidR="004E00F4" w:rsidRPr="00A349CC" w:rsidTr="004E00F4">
        <w:tblPrEx>
          <w:tblCellMar>
            <w:left w:w="40" w:type="dxa"/>
            <w:right w:w="40" w:type="dxa"/>
          </w:tblCellMar>
        </w:tblPrEx>
        <w:trPr>
          <w:cantSplit/>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часы наручные</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101,0</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114,1</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105,9</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113,4</w:t>
            </w:r>
          </w:p>
        </w:tc>
      </w:tr>
      <w:tr w:rsidR="004E00F4" w:rsidRPr="00A349CC" w:rsidTr="004E00F4">
        <w:tblPrEx>
          <w:tblCellMar>
            <w:left w:w="40" w:type="dxa"/>
            <w:right w:w="40" w:type="dxa"/>
          </w:tblCellMar>
        </w:tblPrEx>
        <w:trPr>
          <w:cantSplit/>
          <w:trHeight w:val="365"/>
        </w:trPr>
        <w:tc>
          <w:tcPr>
            <w:tcW w:w="2577" w:type="pct"/>
            <w:tcBorders>
              <w:left w:val="single" w:sz="4" w:space="0" w:color="auto"/>
              <w:bottom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бытовые электротовары</w:t>
            </w:r>
          </w:p>
        </w:tc>
        <w:tc>
          <w:tcPr>
            <w:tcW w:w="558" w:type="pct"/>
            <w:tcBorders>
              <w:left w:val="single" w:sz="4" w:space="0" w:color="auto"/>
              <w:bottom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100,2</w:t>
            </w:r>
          </w:p>
        </w:tc>
        <w:tc>
          <w:tcPr>
            <w:tcW w:w="623"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126,4</w:t>
            </w:r>
          </w:p>
        </w:tc>
        <w:tc>
          <w:tcPr>
            <w:tcW w:w="543"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130,3</w:t>
            </w:r>
          </w:p>
        </w:tc>
        <w:tc>
          <w:tcPr>
            <w:tcW w:w="699"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121,5</w:t>
            </w:r>
          </w:p>
        </w:tc>
      </w:tr>
      <w:tr w:rsidR="004E00F4" w:rsidRPr="00A349CC" w:rsidTr="004E00F4">
        <w:tblPrEx>
          <w:tblCellMar>
            <w:left w:w="40" w:type="dxa"/>
            <w:right w:w="40" w:type="dxa"/>
          </w:tblCellMar>
        </w:tblPrEx>
        <w:trPr>
          <w:cantSplit/>
          <w:trHeight w:val="330"/>
        </w:trPr>
        <w:tc>
          <w:tcPr>
            <w:tcW w:w="2577" w:type="pct"/>
            <w:tcBorders>
              <w:top w:val="single" w:sz="4" w:space="0" w:color="auto"/>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lastRenderedPageBreak/>
              <w:t>ювелирные изделия</w:t>
            </w:r>
          </w:p>
        </w:tc>
        <w:tc>
          <w:tcPr>
            <w:tcW w:w="558"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92,7</w:t>
            </w:r>
          </w:p>
        </w:tc>
        <w:tc>
          <w:tcPr>
            <w:tcW w:w="62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120,1</w:t>
            </w:r>
          </w:p>
        </w:tc>
        <w:tc>
          <w:tcPr>
            <w:tcW w:w="54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112,1</w:t>
            </w:r>
          </w:p>
        </w:tc>
        <w:tc>
          <w:tcPr>
            <w:tcW w:w="699"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107,8</w:t>
            </w:r>
          </w:p>
        </w:tc>
      </w:tr>
      <w:tr w:rsidR="004E00F4" w:rsidRPr="00A349CC" w:rsidTr="004E00F4">
        <w:tblPrEx>
          <w:tblCellMar>
            <w:left w:w="40" w:type="dxa"/>
            <w:right w:w="40" w:type="dxa"/>
          </w:tblCellMar>
        </w:tblPrEx>
        <w:trPr>
          <w:cantSplit/>
          <w:trHeight w:hRule="exact" w:val="555"/>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письменные товары и канцелярские принадлежности</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102,7</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111,6</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115,5</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112,0</w:t>
            </w:r>
          </w:p>
        </w:tc>
      </w:tr>
      <w:tr w:rsidR="004E00F4" w:rsidRPr="00A349CC" w:rsidTr="004E00F4">
        <w:tblPrEx>
          <w:tblCellMar>
            <w:left w:w="40" w:type="dxa"/>
            <w:right w:w="40" w:type="dxa"/>
          </w:tblCellMar>
        </w:tblPrEx>
        <w:trPr>
          <w:cantSplit/>
          <w:trHeight w:hRule="exact" w:val="651"/>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медикаменты (включая приборы медицинского назначения)</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100,3</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107,3</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109,0</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109,6</w:t>
            </w:r>
          </w:p>
        </w:tc>
      </w:tr>
      <w:tr w:rsidR="004E00F4" w:rsidRPr="00A349CC" w:rsidTr="004E00F4">
        <w:tblPrEx>
          <w:tblCellMar>
            <w:left w:w="40" w:type="dxa"/>
            <w:right w:w="40" w:type="dxa"/>
          </w:tblCellMar>
        </w:tblPrEx>
        <w:trPr>
          <w:cantSplit/>
          <w:trHeight w:val="413"/>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синтетические моющие средства</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107,1</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102,3</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106,9</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109,2</w:t>
            </w:r>
          </w:p>
        </w:tc>
      </w:tr>
      <w:tr w:rsidR="004E00F4" w:rsidRPr="00A349CC" w:rsidTr="004E00F4">
        <w:tblPrEx>
          <w:tblCellMar>
            <w:left w:w="40" w:type="dxa"/>
            <w:right w:w="40" w:type="dxa"/>
          </w:tblCellMar>
        </w:tblPrEx>
        <w:trPr>
          <w:cantSplit/>
          <w:trHeight w:val="392"/>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велосипеды и мотоциклы</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95,0</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120,0</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118,8</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121,9</w:t>
            </w:r>
          </w:p>
        </w:tc>
      </w:tr>
      <w:tr w:rsidR="004E00F4" w:rsidRPr="00A349CC" w:rsidTr="004E00F4">
        <w:tblPrEx>
          <w:tblCellMar>
            <w:left w:w="40" w:type="dxa"/>
            <w:right w:w="40" w:type="dxa"/>
          </w:tblCellMar>
        </w:tblPrEx>
        <w:trPr>
          <w:cantSplit/>
          <w:trHeight w:val="400"/>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автомобили легковые</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97,9</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128,2</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136,9</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130,4</w:t>
            </w:r>
          </w:p>
        </w:tc>
      </w:tr>
      <w:tr w:rsidR="004E00F4" w:rsidRPr="00A349CC" w:rsidTr="004E00F4">
        <w:tblPrEx>
          <w:tblCellMar>
            <w:left w:w="40" w:type="dxa"/>
            <w:right w:w="40" w:type="dxa"/>
          </w:tblCellMar>
        </w:tblPrEx>
        <w:trPr>
          <w:cantSplit/>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печатные издания</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100,7</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108,3</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116,5</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114,4</w:t>
            </w:r>
          </w:p>
        </w:tc>
      </w:tr>
      <w:tr w:rsidR="004E00F4" w:rsidRPr="00A349CC" w:rsidTr="004E00F4">
        <w:tblPrEx>
          <w:tblCellMar>
            <w:left w:w="40" w:type="dxa"/>
            <w:right w:w="40" w:type="dxa"/>
          </w:tblCellMar>
        </w:tblPrEx>
        <w:trPr>
          <w:cantSplit/>
          <w:trHeight w:val="282"/>
        </w:trPr>
        <w:tc>
          <w:tcPr>
            <w:tcW w:w="2577" w:type="pct"/>
            <w:tcBorders>
              <w:left w:val="single" w:sz="4" w:space="0" w:color="auto"/>
              <w:right w:val="single" w:sz="4" w:space="0" w:color="auto"/>
            </w:tcBorders>
            <w:vAlign w:val="bottom"/>
          </w:tcPr>
          <w:p w:rsidR="004E00F4" w:rsidRPr="00A349CC" w:rsidRDefault="004E00F4" w:rsidP="004E00F4">
            <w:pPr>
              <w:spacing w:before="80" w:after="60" w:line="240" w:lineRule="exact"/>
              <w:ind w:left="284"/>
              <w:rPr>
                <w:sz w:val="26"/>
                <w:szCs w:val="26"/>
              </w:rPr>
            </w:pPr>
            <w:r w:rsidRPr="00A349CC">
              <w:rPr>
                <w:sz w:val="26"/>
                <w:szCs w:val="26"/>
              </w:rPr>
              <w:t>строительные материалы</w:t>
            </w:r>
          </w:p>
        </w:tc>
        <w:tc>
          <w:tcPr>
            <w:tcW w:w="558"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60" w:line="240" w:lineRule="exact"/>
              <w:ind w:right="170"/>
              <w:jc w:val="right"/>
              <w:rPr>
                <w:rFonts w:eastAsia="Arial Unicode MS"/>
                <w:sz w:val="26"/>
                <w:szCs w:val="26"/>
              </w:rPr>
            </w:pPr>
            <w:r>
              <w:rPr>
                <w:rFonts w:eastAsia="Arial Unicode MS"/>
                <w:sz w:val="26"/>
                <w:szCs w:val="26"/>
              </w:rPr>
              <w:t>101,5</w:t>
            </w:r>
          </w:p>
        </w:tc>
        <w:tc>
          <w:tcPr>
            <w:tcW w:w="62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227"/>
              <w:jc w:val="right"/>
              <w:rPr>
                <w:rFonts w:eastAsia="Arial Unicode MS"/>
                <w:sz w:val="26"/>
                <w:szCs w:val="26"/>
              </w:rPr>
            </w:pPr>
            <w:r>
              <w:rPr>
                <w:rFonts w:eastAsia="Arial Unicode MS"/>
                <w:sz w:val="26"/>
                <w:szCs w:val="26"/>
              </w:rPr>
              <w:t>121,6</w:t>
            </w:r>
          </w:p>
        </w:tc>
        <w:tc>
          <w:tcPr>
            <w:tcW w:w="543" w:type="pct"/>
            <w:tcBorders>
              <w:left w:val="single" w:sz="4" w:space="0" w:color="auto"/>
              <w:right w:val="single" w:sz="4" w:space="0" w:color="auto"/>
            </w:tcBorders>
            <w:vAlign w:val="bottom"/>
          </w:tcPr>
          <w:p w:rsidR="004E00F4" w:rsidRPr="001C28EE" w:rsidRDefault="004E00F4" w:rsidP="004E00F4">
            <w:pPr>
              <w:tabs>
                <w:tab w:val="left" w:pos="990"/>
              </w:tabs>
              <w:spacing w:before="80" w:after="60" w:line="240" w:lineRule="exact"/>
              <w:ind w:right="170"/>
              <w:jc w:val="right"/>
              <w:rPr>
                <w:rFonts w:eastAsia="Arial Unicode MS"/>
                <w:sz w:val="26"/>
                <w:szCs w:val="26"/>
              </w:rPr>
            </w:pPr>
            <w:r>
              <w:rPr>
                <w:rFonts w:eastAsia="Arial Unicode MS"/>
                <w:sz w:val="26"/>
                <w:szCs w:val="26"/>
              </w:rPr>
              <w:t>137,1</w:t>
            </w:r>
          </w:p>
        </w:tc>
        <w:tc>
          <w:tcPr>
            <w:tcW w:w="699" w:type="pct"/>
            <w:tcBorders>
              <w:left w:val="single" w:sz="4" w:space="0" w:color="auto"/>
              <w:right w:val="single" w:sz="4" w:space="0" w:color="auto"/>
            </w:tcBorders>
            <w:vAlign w:val="bottom"/>
          </w:tcPr>
          <w:p w:rsidR="004E00F4" w:rsidRPr="001C28EE" w:rsidRDefault="004E00F4" w:rsidP="004E00F4">
            <w:pPr>
              <w:tabs>
                <w:tab w:val="left" w:pos="979"/>
              </w:tabs>
              <w:spacing w:before="80" w:after="60" w:line="240" w:lineRule="exact"/>
              <w:ind w:right="283"/>
              <w:jc w:val="right"/>
              <w:rPr>
                <w:rFonts w:eastAsia="Arial Unicode MS"/>
                <w:sz w:val="26"/>
                <w:szCs w:val="26"/>
              </w:rPr>
            </w:pPr>
            <w:r>
              <w:rPr>
                <w:rFonts w:eastAsia="Arial Unicode MS"/>
                <w:sz w:val="26"/>
                <w:szCs w:val="26"/>
              </w:rPr>
              <w:t>129,1</w:t>
            </w:r>
          </w:p>
        </w:tc>
      </w:tr>
      <w:tr w:rsidR="004E00F4" w:rsidRPr="00A349CC" w:rsidTr="004E00F4">
        <w:tblPrEx>
          <w:tblCellMar>
            <w:left w:w="40" w:type="dxa"/>
            <w:right w:w="40" w:type="dxa"/>
          </w:tblCellMar>
        </w:tblPrEx>
        <w:trPr>
          <w:cantSplit/>
        </w:trPr>
        <w:tc>
          <w:tcPr>
            <w:tcW w:w="2577" w:type="pct"/>
            <w:tcBorders>
              <w:left w:val="single" w:sz="4" w:space="0" w:color="auto"/>
              <w:bottom w:val="double" w:sz="4" w:space="0" w:color="auto"/>
              <w:right w:val="single" w:sz="4" w:space="0" w:color="auto"/>
            </w:tcBorders>
            <w:vAlign w:val="bottom"/>
          </w:tcPr>
          <w:p w:rsidR="004E00F4" w:rsidRPr="00A349CC" w:rsidRDefault="004E00F4" w:rsidP="004E00F4">
            <w:pPr>
              <w:spacing w:before="80" w:after="240" w:line="240" w:lineRule="exact"/>
              <w:ind w:left="284"/>
              <w:rPr>
                <w:sz w:val="26"/>
                <w:szCs w:val="26"/>
              </w:rPr>
            </w:pPr>
            <w:r w:rsidRPr="00A349CC">
              <w:rPr>
                <w:sz w:val="26"/>
                <w:szCs w:val="26"/>
              </w:rPr>
              <w:t>бензин автомобильный</w:t>
            </w:r>
          </w:p>
        </w:tc>
        <w:tc>
          <w:tcPr>
            <w:tcW w:w="558" w:type="pct"/>
            <w:tcBorders>
              <w:left w:val="single" w:sz="4" w:space="0" w:color="auto"/>
              <w:bottom w:val="double" w:sz="4" w:space="0" w:color="auto"/>
              <w:right w:val="single" w:sz="4" w:space="0" w:color="auto"/>
            </w:tcBorders>
            <w:shd w:val="clear" w:color="auto" w:fill="auto"/>
            <w:vAlign w:val="bottom"/>
          </w:tcPr>
          <w:p w:rsidR="004E00F4" w:rsidRPr="001C28EE" w:rsidRDefault="004E00F4" w:rsidP="004E00F4">
            <w:pPr>
              <w:tabs>
                <w:tab w:val="left" w:pos="951"/>
              </w:tabs>
              <w:spacing w:before="80" w:after="240" w:line="240" w:lineRule="exact"/>
              <w:ind w:right="170"/>
              <w:jc w:val="right"/>
              <w:rPr>
                <w:rFonts w:eastAsia="Arial Unicode MS"/>
                <w:sz w:val="26"/>
                <w:szCs w:val="26"/>
              </w:rPr>
            </w:pPr>
            <w:r>
              <w:rPr>
                <w:rFonts w:eastAsia="Arial Unicode MS"/>
                <w:sz w:val="26"/>
                <w:szCs w:val="26"/>
              </w:rPr>
              <w:t>103,6</w:t>
            </w:r>
          </w:p>
        </w:tc>
        <w:tc>
          <w:tcPr>
            <w:tcW w:w="623"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90"/>
              </w:tabs>
              <w:spacing w:before="80" w:after="240" w:line="240" w:lineRule="exact"/>
              <w:ind w:right="227"/>
              <w:jc w:val="right"/>
              <w:rPr>
                <w:rFonts w:eastAsia="Arial Unicode MS"/>
                <w:sz w:val="26"/>
                <w:szCs w:val="26"/>
              </w:rPr>
            </w:pPr>
            <w:r>
              <w:rPr>
                <w:rFonts w:eastAsia="Arial Unicode MS"/>
                <w:sz w:val="26"/>
                <w:szCs w:val="26"/>
              </w:rPr>
              <w:t>112,7</w:t>
            </w:r>
          </w:p>
        </w:tc>
        <w:tc>
          <w:tcPr>
            <w:tcW w:w="543"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90"/>
              </w:tabs>
              <w:spacing w:before="80" w:after="240" w:line="240" w:lineRule="exact"/>
              <w:ind w:right="170"/>
              <w:jc w:val="right"/>
              <w:rPr>
                <w:rFonts w:eastAsia="Arial Unicode MS"/>
                <w:sz w:val="26"/>
                <w:szCs w:val="26"/>
              </w:rPr>
            </w:pPr>
            <w:r>
              <w:rPr>
                <w:rFonts w:eastAsia="Arial Unicode MS"/>
                <w:sz w:val="26"/>
                <w:szCs w:val="26"/>
              </w:rPr>
              <w:t>122,2</w:t>
            </w:r>
          </w:p>
        </w:tc>
        <w:tc>
          <w:tcPr>
            <w:tcW w:w="699"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79"/>
              </w:tabs>
              <w:spacing w:before="80" w:after="240" w:line="240" w:lineRule="exact"/>
              <w:ind w:right="283"/>
              <w:jc w:val="right"/>
              <w:rPr>
                <w:rFonts w:eastAsia="Arial Unicode MS"/>
                <w:sz w:val="26"/>
                <w:szCs w:val="26"/>
              </w:rPr>
            </w:pPr>
            <w:r>
              <w:rPr>
                <w:rFonts w:eastAsia="Arial Unicode MS"/>
                <w:sz w:val="26"/>
                <w:szCs w:val="26"/>
              </w:rPr>
              <w:t>117,9</w:t>
            </w:r>
          </w:p>
        </w:tc>
      </w:tr>
    </w:tbl>
    <w:p w:rsidR="004E00F4" w:rsidRPr="00C360BF" w:rsidRDefault="004E00F4" w:rsidP="004E00F4">
      <w:pPr>
        <w:spacing w:before="60"/>
        <w:ind w:firstLine="709"/>
        <w:jc w:val="both"/>
        <w:rPr>
          <w:rFonts w:ascii="Arial" w:hAnsi="Arial" w:cs="Arial"/>
          <w:b/>
          <w:sz w:val="26"/>
          <w:szCs w:val="26"/>
        </w:rPr>
      </w:pPr>
      <w:r w:rsidRPr="00043C89">
        <w:rPr>
          <w:sz w:val="30"/>
          <w:szCs w:val="30"/>
        </w:rPr>
        <w:t>Индекс цен и тарифов на</w:t>
      </w:r>
      <w:r w:rsidRPr="00043C89">
        <w:rPr>
          <w:b/>
          <w:sz w:val="30"/>
          <w:szCs w:val="30"/>
        </w:rPr>
        <w:t xml:space="preserve"> услуги, оказываемые населению,</w:t>
      </w:r>
      <w:r w:rsidRPr="00043C89">
        <w:rPr>
          <w:b/>
          <w:sz w:val="30"/>
          <w:szCs w:val="30"/>
        </w:rPr>
        <w:br/>
      </w:r>
      <w:r w:rsidRPr="00DB3658">
        <w:rPr>
          <w:sz w:val="30"/>
          <w:szCs w:val="30"/>
        </w:rPr>
        <w:t>по городу</w:t>
      </w:r>
      <w:r w:rsidRPr="00DB3658">
        <w:rPr>
          <w:b/>
          <w:sz w:val="30"/>
          <w:szCs w:val="30"/>
        </w:rPr>
        <w:t xml:space="preserve"> </w:t>
      </w:r>
      <w:r w:rsidRPr="00043C89">
        <w:rPr>
          <w:sz w:val="30"/>
          <w:szCs w:val="30"/>
        </w:rPr>
        <w:t xml:space="preserve">в </w:t>
      </w:r>
      <w:r>
        <w:rPr>
          <w:sz w:val="30"/>
          <w:szCs w:val="30"/>
        </w:rPr>
        <w:t>мае</w:t>
      </w:r>
      <w:r w:rsidRPr="00043C89">
        <w:rPr>
          <w:sz w:val="30"/>
          <w:szCs w:val="30"/>
        </w:rPr>
        <w:t xml:space="preserve"> 202</w:t>
      </w:r>
      <w:r>
        <w:rPr>
          <w:sz w:val="30"/>
          <w:szCs w:val="30"/>
        </w:rPr>
        <w:t>2</w:t>
      </w:r>
      <w:r w:rsidRPr="00043C89">
        <w:rPr>
          <w:sz w:val="30"/>
          <w:szCs w:val="30"/>
        </w:rPr>
        <w:t> г. по сравнению</w:t>
      </w:r>
      <w:r>
        <w:rPr>
          <w:sz w:val="30"/>
          <w:szCs w:val="30"/>
        </w:rPr>
        <w:t xml:space="preserve"> </w:t>
      </w:r>
      <w:r w:rsidRPr="009C507F">
        <w:rPr>
          <w:sz w:val="30"/>
          <w:szCs w:val="30"/>
        </w:rPr>
        <w:t xml:space="preserve">с </w:t>
      </w:r>
      <w:r>
        <w:rPr>
          <w:sz w:val="30"/>
          <w:szCs w:val="30"/>
        </w:rPr>
        <w:t>апрел</w:t>
      </w:r>
      <w:r w:rsidRPr="009C507F">
        <w:rPr>
          <w:sz w:val="30"/>
          <w:szCs w:val="30"/>
        </w:rPr>
        <w:t>ем 202</w:t>
      </w:r>
      <w:r>
        <w:rPr>
          <w:sz w:val="30"/>
          <w:szCs w:val="30"/>
        </w:rPr>
        <w:t>2</w:t>
      </w:r>
      <w:r w:rsidRPr="009C507F">
        <w:rPr>
          <w:sz w:val="30"/>
          <w:szCs w:val="30"/>
        </w:rPr>
        <w:t xml:space="preserve"> г. составил </w:t>
      </w:r>
      <w:r w:rsidRPr="00C360BF">
        <w:rPr>
          <w:sz w:val="30"/>
          <w:szCs w:val="30"/>
        </w:rPr>
        <w:t>99,8%, с декабрем 2021 г. – 106,7%.</w:t>
      </w:r>
    </w:p>
    <w:p w:rsidR="004E00F4" w:rsidRPr="00043C89" w:rsidRDefault="004E00F4" w:rsidP="004E00F4">
      <w:pPr>
        <w:spacing w:before="120" w:after="120" w:line="300" w:lineRule="exact"/>
        <w:jc w:val="center"/>
        <w:rPr>
          <w:rFonts w:ascii="Arial" w:hAnsi="Arial" w:cs="Arial"/>
          <w:b/>
          <w:sz w:val="26"/>
          <w:szCs w:val="26"/>
        </w:rPr>
      </w:pPr>
      <w:r w:rsidRPr="00043C89">
        <w:rPr>
          <w:rFonts w:ascii="Arial" w:hAnsi="Arial" w:cs="Arial"/>
          <w:b/>
          <w:sz w:val="26"/>
          <w:szCs w:val="26"/>
        </w:rPr>
        <w:t>Индексы цен и тарифов на услуги,</w:t>
      </w:r>
      <w:r w:rsidRPr="00043C89">
        <w:rPr>
          <w:rFonts w:ascii="Arial" w:hAnsi="Arial" w:cs="Arial"/>
          <w:b/>
          <w:sz w:val="26"/>
          <w:szCs w:val="26"/>
        </w:rPr>
        <w:br/>
        <w:t xml:space="preserve">оказываемые населению, по </w:t>
      </w:r>
      <w:proofErr w:type="spellStart"/>
      <w:r w:rsidRPr="00043C89">
        <w:rPr>
          <w:rFonts w:ascii="Arial" w:hAnsi="Arial" w:cs="Arial"/>
          <w:b/>
          <w:sz w:val="26"/>
          <w:szCs w:val="26"/>
        </w:rPr>
        <w:t>г</w:t>
      </w:r>
      <w:proofErr w:type="gramStart"/>
      <w:r w:rsidRPr="00043C89">
        <w:rPr>
          <w:rFonts w:ascii="Arial" w:hAnsi="Arial" w:cs="Arial"/>
          <w:b/>
          <w:sz w:val="26"/>
          <w:szCs w:val="26"/>
        </w:rPr>
        <w:t>.М</w:t>
      </w:r>
      <w:proofErr w:type="gramEnd"/>
      <w:r w:rsidRPr="00043C89">
        <w:rPr>
          <w:rFonts w:ascii="Arial" w:hAnsi="Arial" w:cs="Arial"/>
          <w:b/>
          <w:sz w:val="26"/>
          <w:szCs w:val="26"/>
        </w:rPr>
        <w:t>инску</w:t>
      </w:r>
      <w:proofErr w:type="spellEnd"/>
    </w:p>
    <w:p w:rsidR="004E00F4" w:rsidRPr="00043C89" w:rsidRDefault="004E00F4" w:rsidP="004E00F4">
      <w:pPr>
        <w:spacing w:after="120" w:line="280" w:lineRule="exact"/>
        <w:jc w:val="center"/>
        <w:rPr>
          <w:rFonts w:ascii="Arial" w:hAnsi="Arial" w:cs="Arial"/>
          <w:i/>
        </w:rPr>
      </w:pPr>
      <w:r w:rsidRPr="00043C89">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434"/>
        <w:gridCol w:w="1133"/>
        <w:gridCol w:w="1135"/>
        <w:gridCol w:w="1017"/>
        <w:gridCol w:w="1392"/>
      </w:tblGrid>
      <w:tr w:rsidR="004E00F4" w:rsidRPr="00A349CC" w:rsidTr="004E00F4">
        <w:trPr>
          <w:cantSplit/>
          <w:tblHeader/>
        </w:trPr>
        <w:tc>
          <w:tcPr>
            <w:tcW w:w="2433" w:type="pct"/>
            <w:vMerge w:val="restart"/>
            <w:tcBorders>
              <w:top w:val="single" w:sz="4" w:space="0" w:color="auto"/>
              <w:left w:val="single" w:sz="4" w:space="0" w:color="auto"/>
              <w:right w:val="single" w:sz="4" w:space="0" w:color="auto"/>
            </w:tcBorders>
          </w:tcPr>
          <w:p w:rsidR="004E00F4" w:rsidRPr="00A349CC" w:rsidRDefault="004E00F4" w:rsidP="004E00F4">
            <w:pPr>
              <w:spacing w:before="60" w:after="60" w:line="240" w:lineRule="exact"/>
              <w:rPr>
                <w:sz w:val="26"/>
                <w:szCs w:val="26"/>
              </w:rPr>
            </w:pPr>
          </w:p>
        </w:tc>
        <w:tc>
          <w:tcPr>
            <w:tcW w:w="1803" w:type="pct"/>
            <w:gridSpan w:val="3"/>
            <w:tcBorders>
              <w:top w:val="single" w:sz="4" w:space="0" w:color="auto"/>
              <w:left w:val="nil"/>
              <w:bottom w:val="single" w:sz="4" w:space="0" w:color="auto"/>
              <w:right w:val="single" w:sz="4" w:space="0" w:color="auto"/>
            </w:tcBorders>
          </w:tcPr>
          <w:p w:rsidR="004E00F4" w:rsidRPr="00A349CC" w:rsidRDefault="004E00F4" w:rsidP="004E00F4">
            <w:pPr>
              <w:widowControl w:val="0"/>
              <w:tabs>
                <w:tab w:val="left" w:pos="990"/>
              </w:tabs>
              <w:spacing w:before="60" w:after="60" w:line="240" w:lineRule="exact"/>
              <w:jc w:val="center"/>
              <w:rPr>
                <w:sz w:val="26"/>
                <w:szCs w:val="26"/>
              </w:rPr>
            </w:pPr>
            <w:r>
              <w:rPr>
                <w:sz w:val="26"/>
                <w:szCs w:val="26"/>
              </w:rPr>
              <w:t>Май</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764" w:type="pct"/>
            <w:vMerge w:val="restart"/>
            <w:tcBorders>
              <w:top w:val="single" w:sz="4" w:space="0" w:color="auto"/>
              <w:left w:val="nil"/>
              <w:right w:val="single" w:sz="4" w:space="0" w:color="auto"/>
            </w:tcBorders>
          </w:tcPr>
          <w:p w:rsidR="004E00F4" w:rsidRPr="00A349CC" w:rsidRDefault="004E00F4" w:rsidP="004E00F4">
            <w:pPr>
              <w:widowControl w:val="0"/>
              <w:tabs>
                <w:tab w:val="left" w:pos="990"/>
              </w:tabs>
              <w:spacing w:before="60" w:after="60" w:line="240" w:lineRule="exact"/>
              <w:ind w:left="78"/>
              <w:jc w:val="center"/>
              <w:rPr>
                <w:sz w:val="26"/>
                <w:szCs w:val="26"/>
              </w:rPr>
            </w:pPr>
            <w:r>
              <w:rPr>
                <w:sz w:val="26"/>
                <w:szCs w:val="26"/>
              </w:rPr>
              <w:t>Январь-май</w:t>
            </w:r>
            <w:r>
              <w:rPr>
                <w:spacing w:val="-6"/>
                <w:sz w:val="26"/>
                <w:szCs w:val="26"/>
              </w:rPr>
              <w:br/>
              <w:t xml:space="preserve">2022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январю-маю</w:t>
            </w:r>
            <w:r>
              <w:rPr>
                <w:spacing w:val="-6"/>
                <w:sz w:val="26"/>
                <w:szCs w:val="26"/>
              </w:rPr>
              <w:br/>
              <w:t>2021 г.</w:t>
            </w:r>
          </w:p>
        </w:tc>
      </w:tr>
      <w:tr w:rsidR="004E00F4" w:rsidRPr="00A349CC" w:rsidTr="004E00F4">
        <w:trPr>
          <w:cantSplit/>
          <w:tblHeader/>
        </w:trPr>
        <w:tc>
          <w:tcPr>
            <w:tcW w:w="2433" w:type="pct"/>
            <w:vMerge/>
            <w:tcBorders>
              <w:left w:val="single" w:sz="4" w:space="0" w:color="auto"/>
              <w:bottom w:val="single" w:sz="4" w:space="0" w:color="auto"/>
              <w:right w:val="single" w:sz="4" w:space="0" w:color="auto"/>
            </w:tcBorders>
          </w:tcPr>
          <w:p w:rsidR="004E00F4" w:rsidRPr="00A349CC" w:rsidRDefault="004E00F4" w:rsidP="004E00F4">
            <w:pPr>
              <w:spacing w:before="60" w:after="60" w:line="240" w:lineRule="exact"/>
              <w:rPr>
                <w:sz w:val="26"/>
                <w:szCs w:val="26"/>
              </w:rPr>
            </w:pPr>
          </w:p>
        </w:tc>
        <w:tc>
          <w:tcPr>
            <w:tcW w:w="622" w:type="pct"/>
            <w:tcBorders>
              <w:top w:val="single" w:sz="4" w:space="0" w:color="auto"/>
              <w:left w:val="single" w:sz="4" w:space="0" w:color="auto"/>
              <w:bottom w:val="single" w:sz="4" w:space="0" w:color="auto"/>
              <w:right w:val="single" w:sz="4" w:space="0" w:color="auto"/>
            </w:tcBorders>
            <w:shd w:val="clear" w:color="auto" w:fill="auto"/>
          </w:tcPr>
          <w:p w:rsidR="004E00F4" w:rsidRPr="00A349CC" w:rsidRDefault="004E00F4" w:rsidP="004E00F4">
            <w:pPr>
              <w:spacing w:before="60" w:after="60" w:line="240" w:lineRule="exact"/>
              <w:ind w:left="-57" w:right="-57"/>
              <w:jc w:val="center"/>
              <w:rPr>
                <w:sz w:val="26"/>
                <w:szCs w:val="26"/>
              </w:rPr>
            </w:pPr>
            <w:r>
              <w:rPr>
                <w:sz w:val="26"/>
                <w:szCs w:val="26"/>
              </w:rPr>
              <w:t>апрел</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23"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60" w:after="60"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558" w:type="pct"/>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60" w:after="60" w:line="240" w:lineRule="exact"/>
              <w:ind w:left="-57" w:right="-57"/>
              <w:jc w:val="center"/>
              <w:rPr>
                <w:sz w:val="26"/>
                <w:szCs w:val="26"/>
              </w:rPr>
            </w:pPr>
            <w:r>
              <w:rPr>
                <w:sz w:val="26"/>
                <w:szCs w:val="26"/>
              </w:rPr>
              <w:t>маю</w:t>
            </w:r>
            <w:r w:rsidRPr="00A349CC">
              <w:rPr>
                <w:sz w:val="26"/>
                <w:szCs w:val="26"/>
              </w:rPr>
              <w:t xml:space="preserve"> </w:t>
            </w:r>
            <w:r w:rsidRPr="00A349CC">
              <w:rPr>
                <w:sz w:val="26"/>
                <w:szCs w:val="26"/>
              </w:rPr>
              <w:br/>
              <w:t>202</w:t>
            </w:r>
            <w:r>
              <w:rPr>
                <w:sz w:val="26"/>
                <w:szCs w:val="26"/>
              </w:rPr>
              <w:t>1</w:t>
            </w:r>
            <w:r w:rsidRPr="00A349CC">
              <w:rPr>
                <w:sz w:val="26"/>
                <w:szCs w:val="26"/>
              </w:rPr>
              <w:t xml:space="preserve"> г.</w:t>
            </w:r>
          </w:p>
        </w:tc>
        <w:tc>
          <w:tcPr>
            <w:tcW w:w="764" w:type="pct"/>
            <w:vMerge/>
            <w:tcBorders>
              <w:left w:val="single" w:sz="4" w:space="0" w:color="auto"/>
              <w:bottom w:val="single" w:sz="4" w:space="0" w:color="auto"/>
              <w:right w:val="single" w:sz="4" w:space="0" w:color="auto"/>
            </w:tcBorders>
          </w:tcPr>
          <w:p w:rsidR="004E00F4" w:rsidRPr="00A349CC" w:rsidRDefault="004E00F4" w:rsidP="004E00F4">
            <w:pPr>
              <w:spacing w:before="60" w:after="60" w:line="240" w:lineRule="exact"/>
              <w:ind w:left="-57" w:right="-48"/>
              <w:jc w:val="center"/>
              <w:rPr>
                <w:sz w:val="26"/>
                <w:szCs w:val="26"/>
              </w:rPr>
            </w:pP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100" w:after="100" w:line="240" w:lineRule="exact"/>
              <w:rPr>
                <w:b/>
                <w:sz w:val="26"/>
                <w:szCs w:val="26"/>
              </w:rPr>
            </w:pPr>
            <w:r w:rsidRPr="00A349CC">
              <w:rPr>
                <w:b/>
                <w:sz w:val="26"/>
                <w:szCs w:val="26"/>
              </w:rPr>
              <w:t xml:space="preserve">Услуги </w:t>
            </w:r>
          </w:p>
        </w:tc>
        <w:tc>
          <w:tcPr>
            <w:tcW w:w="622"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b/>
                <w:sz w:val="26"/>
                <w:szCs w:val="26"/>
              </w:rPr>
            </w:pPr>
            <w:r>
              <w:rPr>
                <w:rFonts w:eastAsia="Arial Unicode MS"/>
                <w:b/>
                <w:sz w:val="26"/>
                <w:szCs w:val="26"/>
              </w:rPr>
              <w:t>99,8</w:t>
            </w:r>
          </w:p>
        </w:tc>
        <w:tc>
          <w:tcPr>
            <w:tcW w:w="62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b/>
                <w:sz w:val="26"/>
                <w:szCs w:val="26"/>
              </w:rPr>
            </w:pPr>
            <w:r>
              <w:rPr>
                <w:rFonts w:eastAsia="Arial Unicode MS"/>
                <w:b/>
                <w:sz w:val="26"/>
                <w:szCs w:val="26"/>
              </w:rPr>
              <w:t>106,7</w:t>
            </w:r>
          </w:p>
        </w:tc>
        <w:tc>
          <w:tcPr>
            <w:tcW w:w="558"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b/>
                <w:sz w:val="26"/>
                <w:szCs w:val="26"/>
              </w:rPr>
            </w:pPr>
            <w:r>
              <w:rPr>
                <w:rFonts w:eastAsia="Arial Unicode MS"/>
                <w:b/>
                <w:sz w:val="26"/>
                <w:szCs w:val="26"/>
              </w:rPr>
              <w:t>111,5</w:t>
            </w:r>
          </w:p>
        </w:tc>
        <w:tc>
          <w:tcPr>
            <w:tcW w:w="764"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b/>
                <w:sz w:val="26"/>
                <w:szCs w:val="26"/>
              </w:rPr>
            </w:pPr>
            <w:r>
              <w:rPr>
                <w:rFonts w:eastAsia="Arial Unicode MS"/>
                <w:b/>
                <w:sz w:val="26"/>
                <w:szCs w:val="26"/>
              </w:rPr>
              <w:t>111,5</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113"/>
              <w:rPr>
                <w:sz w:val="26"/>
                <w:szCs w:val="26"/>
              </w:rPr>
            </w:pPr>
            <w:r w:rsidRPr="00A349CC">
              <w:rPr>
                <w:sz w:val="26"/>
                <w:szCs w:val="26"/>
              </w:rPr>
              <w:t>бытовые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100,4</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112,7</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122,1</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117,1</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113"/>
              <w:rPr>
                <w:sz w:val="26"/>
                <w:szCs w:val="26"/>
              </w:rPr>
            </w:pPr>
            <w:r w:rsidRPr="00A349CC">
              <w:rPr>
                <w:sz w:val="26"/>
                <w:szCs w:val="26"/>
              </w:rPr>
              <w:t>жилищно-коммунальные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99,99</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109,8</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111,5</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111,2</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284"/>
              <w:rPr>
                <w:sz w:val="26"/>
                <w:szCs w:val="26"/>
              </w:rPr>
            </w:pPr>
            <w:r w:rsidRPr="00A349CC">
              <w:rPr>
                <w:sz w:val="26"/>
                <w:szCs w:val="26"/>
              </w:rPr>
              <w:t>электроснабжение</w:t>
            </w:r>
          </w:p>
        </w:tc>
        <w:tc>
          <w:tcPr>
            <w:tcW w:w="622" w:type="pct"/>
            <w:tcBorders>
              <w:left w:val="single" w:sz="4" w:space="0" w:color="auto"/>
              <w:right w:val="single" w:sz="4" w:space="0" w:color="auto"/>
            </w:tcBorders>
            <w:shd w:val="clear" w:color="auto" w:fill="auto"/>
            <w:vAlign w:val="bottom"/>
          </w:tcPr>
          <w:p w:rsidR="004E00F4" w:rsidRPr="0063239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111,0</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111,0</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110,8</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284"/>
              <w:rPr>
                <w:sz w:val="26"/>
                <w:szCs w:val="26"/>
              </w:rPr>
            </w:pPr>
            <w:r w:rsidRPr="00A349CC">
              <w:rPr>
                <w:sz w:val="26"/>
                <w:szCs w:val="26"/>
              </w:rPr>
              <w:t>газоснабжение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111,9</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111,9</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112,4</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284"/>
              <w:rPr>
                <w:sz w:val="26"/>
                <w:szCs w:val="26"/>
              </w:rPr>
            </w:pPr>
            <w:r w:rsidRPr="00A349CC">
              <w:rPr>
                <w:sz w:val="26"/>
                <w:szCs w:val="26"/>
              </w:rPr>
              <w:t>водоснабжение, водоотведение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111,9</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114,1</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112,5</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284"/>
              <w:rPr>
                <w:sz w:val="26"/>
                <w:szCs w:val="26"/>
              </w:rPr>
            </w:pPr>
            <w:r w:rsidRPr="00A349CC">
              <w:rPr>
                <w:sz w:val="26"/>
                <w:szCs w:val="26"/>
              </w:rPr>
              <w:t>техническое обслуживание жилых помещений</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112,9</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105,8</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105,5</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100" w:after="100" w:line="240" w:lineRule="exact"/>
              <w:ind w:left="284"/>
              <w:rPr>
                <w:sz w:val="26"/>
                <w:szCs w:val="26"/>
              </w:rPr>
            </w:pPr>
            <w:r w:rsidRPr="00A349CC">
              <w:rPr>
                <w:sz w:val="26"/>
                <w:szCs w:val="26"/>
              </w:rPr>
              <w:t>отопление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100,0</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103,4</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103,4</w:t>
            </w:r>
          </w:p>
        </w:tc>
      </w:tr>
      <w:tr w:rsidR="004E00F4" w:rsidRPr="00A349CC" w:rsidTr="004E00F4">
        <w:tblPrEx>
          <w:tblCellMar>
            <w:left w:w="40" w:type="dxa"/>
            <w:right w:w="40" w:type="dxa"/>
          </w:tblCellMar>
        </w:tblPrEx>
        <w:trPr>
          <w:cantSplit/>
        </w:trPr>
        <w:tc>
          <w:tcPr>
            <w:tcW w:w="2433" w:type="pct"/>
            <w:tcBorders>
              <w:left w:val="single" w:sz="4" w:space="0" w:color="auto"/>
              <w:bottom w:val="single" w:sz="4" w:space="0" w:color="auto"/>
              <w:right w:val="single" w:sz="4" w:space="0" w:color="auto"/>
            </w:tcBorders>
          </w:tcPr>
          <w:p w:rsidR="004E00F4" w:rsidRPr="00A349CC" w:rsidRDefault="004E00F4" w:rsidP="004E00F4">
            <w:pPr>
              <w:spacing w:before="100" w:after="100" w:line="240" w:lineRule="exact"/>
              <w:ind w:left="113"/>
              <w:rPr>
                <w:sz w:val="26"/>
                <w:szCs w:val="26"/>
              </w:rPr>
            </w:pPr>
            <w:r w:rsidRPr="00A349CC">
              <w:rPr>
                <w:sz w:val="26"/>
                <w:szCs w:val="26"/>
              </w:rPr>
              <w:t>пассажирского транспорта</w:t>
            </w:r>
          </w:p>
        </w:tc>
        <w:tc>
          <w:tcPr>
            <w:tcW w:w="622" w:type="pct"/>
            <w:tcBorders>
              <w:left w:val="single" w:sz="4" w:space="0" w:color="auto"/>
              <w:bottom w:val="single" w:sz="4" w:space="0" w:color="auto"/>
              <w:right w:val="single" w:sz="4" w:space="0" w:color="auto"/>
            </w:tcBorders>
            <w:shd w:val="clear" w:color="auto" w:fill="auto"/>
            <w:vAlign w:val="bottom"/>
          </w:tcPr>
          <w:p w:rsidR="004E00F4" w:rsidRPr="001C28EE" w:rsidRDefault="004E00F4" w:rsidP="004E00F4">
            <w:pPr>
              <w:tabs>
                <w:tab w:val="left" w:pos="951"/>
              </w:tabs>
              <w:spacing w:before="100" w:after="100" w:line="240" w:lineRule="exact"/>
              <w:ind w:right="170"/>
              <w:jc w:val="right"/>
              <w:rPr>
                <w:rFonts w:eastAsia="Arial Unicode MS"/>
                <w:sz w:val="26"/>
                <w:szCs w:val="26"/>
              </w:rPr>
            </w:pPr>
            <w:r>
              <w:rPr>
                <w:rFonts w:eastAsia="Arial Unicode MS"/>
                <w:sz w:val="26"/>
                <w:szCs w:val="26"/>
              </w:rPr>
              <w:t>96,4</w:t>
            </w:r>
          </w:p>
        </w:tc>
        <w:tc>
          <w:tcPr>
            <w:tcW w:w="623"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107,6</w:t>
            </w:r>
          </w:p>
        </w:tc>
        <w:tc>
          <w:tcPr>
            <w:tcW w:w="558"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227"/>
              <w:jc w:val="right"/>
              <w:rPr>
                <w:rFonts w:eastAsia="Arial Unicode MS"/>
                <w:sz w:val="26"/>
                <w:szCs w:val="26"/>
              </w:rPr>
            </w:pPr>
            <w:r>
              <w:rPr>
                <w:rFonts w:eastAsia="Arial Unicode MS"/>
                <w:sz w:val="26"/>
                <w:szCs w:val="26"/>
              </w:rPr>
              <w:t>107,4</w:t>
            </w:r>
          </w:p>
        </w:tc>
        <w:tc>
          <w:tcPr>
            <w:tcW w:w="764" w:type="pct"/>
            <w:tcBorders>
              <w:left w:val="single" w:sz="4" w:space="0" w:color="auto"/>
              <w:bottom w:val="single" w:sz="4" w:space="0" w:color="auto"/>
              <w:right w:val="single" w:sz="4" w:space="0" w:color="auto"/>
            </w:tcBorders>
            <w:vAlign w:val="bottom"/>
          </w:tcPr>
          <w:p w:rsidR="004E00F4" w:rsidRPr="001C28EE" w:rsidRDefault="004E00F4" w:rsidP="004E00F4">
            <w:pPr>
              <w:tabs>
                <w:tab w:val="left" w:pos="951"/>
              </w:tabs>
              <w:spacing w:before="100" w:after="100" w:line="240" w:lineRule="exact"/>
              <w:ind w:right="365"/>
              <w:jc w:val="right"/>
              <w:rPr>
                <w:rFonts w:eastAsia="Arial Unicode MS"/>
                <w:sz w:val="26"/>
                <w:szCs w:val="26"/>
              </w:rPr>
            </w:pPr>
            <w:r>
              <w:rPr>
                <w:rFonts w:eastAsia="Arial Unicode MS"/>
                <w:sz w:val="26"/>
                <w:szCs w:val="26"/>
              </w:rPr>
              <w:t>108,1</w:t>
            </w:r>
          </w:p>
        </w:tc>
      </w:tr>
      <w:tr w:rsidR="004E00F4" w:rsidRPr="00A349CC" w:rsidTr="004E00F4">
        <w:tblPrEx>
          <w:tblCellMar>
            <w:left w:w="40" w:type="dxa"/>
            <w:right w:w="40" w:type="dxa"/>
          </w:tblCellMar>
        </w:tblPrEx>
        <w:trPr>
          <w:cantSplit/>
        </w:trPr>
        <w:tc>
          <w:tcPr>
            <w:tcW w:w="2433" w:type="pct"/>
            <w:tcBorders>
              <w:top w:val="single" w:sz="4" w:space="0" w:color="auto"/>
              <w:left w:val="single" w:sz="4" w:space="0" w:color="auto"/>
              <w:right w:val="single" w:sz="4" w:space="0" w:color="auto"/>
            </w:tcBorders>
          </w:tcPr>
          <w:p w:rsidR="004E00F4" w:rsidRPr="00A349CC" w:rsidRDefault="004E00F4" w:rsidP="004E00F4">
            <w:pPr>
              <w:spacing w:before="80" w:after="80" w:line="240" w:lineRule="exact"/>
              <w:ind w:left="284"/>
              <w:rPr>
                <w:sz w:val="26"/>
                <w:szCs w:val="26"/>
              </w:rPr>
            </w:pPr>
            <w:r w:rsidRPr="00A349CC">
              <w:rPr>
                <w:sz w:val="26"/>
                <w:szCs w:val="26"/>
              </w:rPr>
              <w:lastRenderedPageBreak/>
              <w:t>городского</w:t>
            </w:r>
          </w:p>
        </w:tc>
        <w:tc>
          <w:tcPr>
            <w:tcW w:w="622" w:type="pct"/>
            <w:tcBorders>
              <w:top w:val="single" w:sz="4" w:space="0" w:color="auto"/>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113,1</w:t>
            </w:r>
          </w:p>
        </w:tc>
        <w:tc>
          <w:tcPr>
            <w:tcW w:w="558" w:type="pct"/>
            <w:tcBorders>
              <w:top w:val="single" w:sz="4" w:space="0" w:color="auto"/>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113,1</w:t>
            </w:r>
          </w:p>
        </w:tc>
        <w:tc>
          <w:tcPr>
            <w:tcW w:w="764" w:type="pct"/>
            <w:tcBorders>
              <w:top w:val="single" w:sz="4" w:space="0" w:color="auto"/>
              <w:left w:val="single" w:sz="4" w:space="0" w:color="auto"/>
              <w:right w:val="single" w:sz="4" w:space="0" w:color="auto"/>
            </w:tcBorders>
            <w:vAlign w:val="bottom"/>
          </w:tcPr>
          <w:p w:rsidR="004E00F4" w:rsidRPr="00A9785C" w:rsidRDefault="004E00F4" w:rsidP="004E00F4">
            <w:pPr>
              <w:tabs>
                <w:tab w:val="left" w:pos="951"/>
              </w:tabs>
              <w:spacing w:before="80" w:after="80" w:line="240" w:lineRule="exact"/>
              <w:ind w:right="365"/>
              <w:jc w:val="right"/>
              <w:rPr>
                <w:rFonts w:eastAsia="Arial Unicode MS"/>
                <w:sz w:val="26"/>
                <w:szCs w:val="26"/>
                <w:lang w:val="en-US"/>
              </w:rPr>
            </w:pPr>
            <w:r>
              <w:rPr>
                <w:rFonts w:eastAsia="Arial Unicode MS"/>
                <w:sz w:val="26"/>
                <w:szCs w:val="26"/>
              </w:rPr>
              <w:t>105,</w:t>
            </w:r>
            <w:r>
              <w:rPr>
                <w:rFonts w:eastAsia="Arial Unicode MS"/>
                <w:sz w:val="26"/>
                <w:szCs w:val="26"/>
                <w:lang w:val="en-US"/>
              </w:rPr>
              <w:t>2</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воздушного</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93,3</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102,1</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100,3</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108,0</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автомобильного</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97"/>
              <w:rPr>
                <w:sz w:val="26"/>
                <w:szCs w:val="26"/>
              </w:rPr>
            </w:pPr>
            <w:r w:rsidRPr="00A349CC">
              <w:rPr>
                <w:sz w:val="26"/>
                <w:szCs w:val="26"/>
              </w:rPr>
              <w:t>пригородного сообщения</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111,1</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111,1</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104,4</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97"/>
              <w:rPr>
                <w:sz w:val="26"/>
                <w:szCs w:val="26"/>
              </w:rPr>
            </w:pPr>
            <w:r w:rsidRPr="00A349CC">
              <w:rPr>
                <w:sz w:val="26"/>
                <w:szCs w:val="26"/>
              </w:rPr>
              <w:t>междугородного сообщения</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111,1</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111,1</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104,4</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железнодорожного</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97"/>
              <w:rPr>
                <w:sz w:val="26"/>
                <w:szCs w:val="26"/>
              </w:rPr>
            </w:pPr>
            <w:r w:rsidRPr="00A349CC">
              <w:rPr>
                <w:sz w:val="26"/>
                <w:szCs w:val="26"/>
              </w:rPr>
              <w:t>международного сообщения</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90,5</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103,4</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95,6</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104,6</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97"/>
              <w:rPr>
                <w:sz w:val="26"/>
                <w:szCs w:val="26"/>
              </w:rPr>
            </w:pPr>
            <w:r w:rsidRPr="00A349CC">
              <w:rPr>
                <w:sz w:val="26"/>
                <w:szCs w:val="26"/>
              </w:rPr>
              <w:t>межрегионального сообщения</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119,6</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137,0</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123,5</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tcPr>
          <w:p w:rsidR="004E00F4" w:rsidRPr="00A349CC" w:rsidRDefault="004E00F4" w:rsidP="004E00F4">
            <w:pPr>
              <w:spacing w:before="80" w:after="80" w:line="240" w:lineRule="exact"/>
              <w:ind w:left="397"/>
              <w:rPr>
                <w:sz w:val="26"/>
                <w:szCs w:val="26"/>
              </w:rPr>
            </w:pPr>
            <w:r w:rsidRPr="00A349CC">
              <w:rPr>
                <w:sz w:val="26"/>
                <w:szCs w:val="26"/>
              </w:rPr>
              <w:t xml:space="preserve">регионального сообщения </w:t>
            </w:r>
            <w:r w:rsidRPr="00A349CC">
              <w:rPr>
                <w:sz w:val="26"/>
                <w:szCs w:val="26"/>
              </w:rPr>
              <w:br/>
            </w:r>
            <w:proofErr w:type="gramStart"/>
            <w:r w:rsidRPr="00A349CC">
              <w:rPr>
                <w:sz w:val="26"/>
                <w:szCs w:val="26"/>
              </w:rPr>
              <w:t>эконом-класса</w:t>
            </w:r>
            <w:proofErr w:type="gramEnd"/>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120,5</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131,8</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118,4</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связи</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100,6</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104,2</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104,9</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104,2</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дошкольных учреждений</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108,0</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108,0</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110,1</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 xml:space="preserve">образования (включая </w:t>
            </w:r>
            <w:proofErr w:type="gramStart"/>
            <w:r w:rsidRPr="00A349CC">
              <w:rPr>
                <w:sz w:val="26"/>
                <w:szCs w:val="26"/>
              </w:rPr>
              <w:t>дошкольное</w:t>
            </w:r>
            <w:proofErr w:type="gramEnd"/>
            <w:r w:rsidRPr="00A349CC">
              <w:rPr>
                <w:sz w:val="26"/>
                <w:szCs w:val="26"/>
              </w:rPr>
              <w:t>)</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100,2</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103,0</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111,4</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110,8</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59"/>
              <w:rPr>
                <w:sz w:val="26"/>
                <w:szCs w:val="26"/>
              </w:rPr>
            </w:pPr>
            <w:r w:rsidRPr="00A349CC">
              <w:rPr>
                <w:sz w:val="26"/>
                <w:szCs w:val="26"/>
              </w:rPr>
              <w:t xml:space="preserve">высшего </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102,0</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109,9</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109,8</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359"/>
              <w:rPr>
                <w:sz w:val="26"/>
                <w:szCs w:val="26"/>
              </w:rPr>
            </w:pPr>
            <w:r w:rsidRPr="00A349CC">
              <w:rPr>
                <w:sz w:val="26"/>
                <w:szCs w:val="26"/>
              </w:rPr>
              <w:t>среднего специального</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100,9</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108,9</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109,1</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медицинские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100,4</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106,2</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108,3</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108,4</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культуры</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99,6</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108,7</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110,4</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115,3</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кинотеатров</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111,8</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111,7</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111,0</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театров</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102,4</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105,3</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109,3</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107,6</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284"/>
              <w:rPr>
                <w:sz w:val="26"/>
                <w:szCs w:val="26"/>
              </w:rPr>
            </w:pPr>
            <w:r w:rsidRPr="00A349CC">
              <w:rPr>
                <w:sz w:val="26"/>
                <w:szCs w:val="26"/>
              </w:rPr>
              <w:t>концертных организаций</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97,2</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101,7</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104,5</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107,3</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санаторно-оздоровительные</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103,2</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102,7</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108,4</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106,8</w:t>
            </w:r>
          </w:p>
        </w:tc>
      </w:tr>
      <w:tr w:rsidR="004E00F4" w:rsidRPr="00A349CC" w:rsidTr="004E00F4">
        <w:tblPrEx>
          <w:tblCellMar>
            <w:left w:w="40" w:type="dxa"/>
            <w:right w:w="40" w:type="dxa"/>
          </w:tblCellMar>
        </w:tblPrEx>
        <w:trPr>
          <w:cantSplit/>
        </w:trPr>
        <w:tc>
          <w:tcPr>
            <w:tcW w:w="2433" w:type="pct"/>
            <w:tcBorders>
              <w:left w:val="single" w:sz="4" w:space="0" w:color="auto"/>
              <w:right w:val="single" w:sz="4" w:space="0" w:color="auto"/>
            </w:tcBorders>
            <w:vAlign w:val="bottom"/>
          </w:tcPr>
          <w:p w:rsidR="004E00F4" w:rsidRPr="00A349CC" w:rsidRDefault="004E00F4" w:rsidP="004E00F4">
            <w:pPr>
              <w:spacing w:before="80" w:after="80" w:line="240" w:lineRule="exact"/>
              <w:ind w:left="113"/>
              <w:rPr>
                <w:sz w:val="26"/>
                <w:szCs w:val="26"/>
              </w:rPr>
            </w:pPr>
            <w:r w:rsidRPr="00A349CC">
              <w:rPr>
                <w:sz w:val="26"/>
                <w:szCs w:val="26"/>
              </w:rPr>
              <w:t xml:space="preserve">туристические </w:t>
            </w:r>
          </w:p>
        </w:tc>
        <w:tc>
          <w:tcPr>
            <w:tcW w:w="622" w:type="pct"/>
            <w:tcBorders>
              <w:left w:val="single" w:sz="4" w:space="0" w:color="auto"/>
              <w:right w:val="single" w:sz="4" w:space="0" w:color="auto"/>
            </w:tcBorders>
            <w:shd w:val="clear" w:color="auto" w:fill="auto"/>
            <w:vAlign w:val="bottom"/>
          </w:tcPr>
          <w:p w:rsidR="004E00F4" w:rsidRPr="001C28EE" w:rsidRDefault="004E00F4" w:rsidP="004E00F4">
            <w:pPr>
              <w:tabs>
                <w:tab w:val="left" w:pos="951"/>
              </w:tabs>
              <w:spacing w:before="80" w:after="80" w:line="240" w:lineRule="exact"/>
              <w:ind w:right="170"/>
              <w:jc w:val="right"/>
              <w:rPr>
                <w:rFonts w:eastAsia="Arial Unicode MS"/>
                <w:sz w:val="26"/>
                <w:szCs w:val="26"/>
              </w:rPr>
            </w:pPr>
            <w:r>
              <w:rPr>
                <w:rFonts w:eastAsia="Arial Unicode MS"/>
                <w:sz w:val="26"/>
                <w:szCs w:val="26"/>
              </w:rPr>
              <w:t>101,4</w:t>
            </w:r>
          </w:p>
        </w:tc>
        <w:tc>
          <w:tcPr>
            <w:tcW w:w="623"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94,1</w:t>
            </w:r>
          </w:p>
        </w:tc>
        <w:tc>
          <w:tcPr>
            <w:tcW w:w="558"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227"/>
              <w:jc w:val="right"/>
              <w:rPr>
                <w:rFonts w:eastAsia="Arial Unicode MS"/>
                <w:sz w:val="26"/>
                <w:szCs w:val="26"/>
              </w:rPr>
            </w:pPr>
            <w:r>
              <w:rPr>
                <w:rFonts w:eastAsia="Arial Unicode MS"/>
                <w:sz w:val="26"/>
                <w:szCs w:val="26"/>
              </w:rPr>
              <w:t>137,6</w:t>
            </w:r>
          </w:p>
        </w:tc>
        <w:tc>
          <w:tcPr>
            <w:tcW w:w="764" w:type="pct"/>
            <w:tcBorders>
              <w:left w:val="single" w:sz="4" w:space="0" w:color="auto"/>
              <w:right w:val="single" w:sz="4" w:space="0" w:color="auto"/>
            </w:tcBorders>
            <w:vAlign w:val="bottom"/>
          </w:tcPr>
          <w:p w:rsidR="004E00F4" w:rsidRPr="001C28EE" w:rsidRDefault="004E00F4" w:rsidP="004E00F4">
            <w:pPr>
              <w:tabs>
                <w:tab w:val="left" w:pos="951"/>
              </w:tabs>
              <w:spacing w:before="80" w:after="80" w:line="240" w:lineRule="exact"/>
              <w:ind w:right="365"/>
              <w:jc w:val="right"/>
              <w:rPr>
                <w:rFonts w:eastAsia="Arial Unicode MS"/>
                <w:sz w:val="26"/>
                <w:szCs w:val="26"/>
              </w:rPr>
            </w:pPr>
            <w:r>
              <w:rPr>
                <w:rFonts w:eastAsia="Arial Unicode MS"/>
                <w:sz w:val="26"/>
                <w:szCs w:val="26"/>
              </w:rPr>
              <w:t>148,1</w:t>
            </w:r>
          </w:p>
        </w:tc>
      </w:tr>
      <w:tr w:rsidR="004E00F4" w:rsidRPr="00A349CC" w:rsidTr="004E00F4">
        <w:tblPrEx>
          <w:tblCellMar>
            <w:left w:w="40" w:type="dxa"/>
            <w:right w:w="40" w:type="dxa"/>
          </w:tblCellMar>
        </w:tblPrEx>
        <w:trPr>
          <w:cantSplit/>
        </w:trPr>
        <w:tc>
          <w:tcPr>
            <w:tcW w:w="2433" w:type="pct"/>
            <w:tcBorders>
              <w:left w:val="single" w:sz="4" w:space="0" w:color="auto"/>
              <w:bottom w:val="double" w:sz="4" w:space="0" w:color="auto"/>
              <w:right w:val="single" w:sz="4" w:space="0" w:color="auto"/>
            </w:tcBorders>
            <w:vAlign w:val="bottom"/>
          </w:tcPr>
          <w:p w:rsidR="004E00F4" w:rsidRPr="00A349CC" w:rsidRDefault="004E00F4" w:rsidP="004E00F4">
            <w:pPr>
              <w:spacing w:before="80" w:after="120" w:line="240" w:lineRule="exact"/>
              <w:ind w:left="113"/>
              <w:rPr>
                <w:sz w:val="26"/>
                <w:szCs w:val="26"/>
              </w:rPr>
            </w:pPr>
            <w:r w:rsidRPr="00A349CC">
              <w:rPr>
                <w:sz w:val="26"/>
                <w:szCs w:val="26"/>
              </w:rPr>
              <w:t>физической культуры и спорта</w:t>
            </w:r>
          </w:p>
        </w:tc>
        <w:tc>
          <w:tcPr>
            <w:tcW w:w="622" w:type="pct"/>
            <w:tcBorders>
              <w:left w:val="single" w:sz="4" w:space="0" w:color="auto"/>
              <w:bottom w:val="double" w:sz="4" w:space="0" w:color="auto"/>
              <w:right w:val="single" w:sz="4" w:space="0" w:color="auto"/>
            </w:tcBorders>
            <w:shd w:val="clear" w:color="auto" w:fill="auto"/>
            <w:vAlign w:val="bottom"/>
          </w:tcPr>
          <w:p w:rsidR="004E00F4" w:rsidRPr="001C28EE" w:rsidRDefault="004E00F4" w:rsidP="004E00F4">
            <w:pPr>
              <w:tabs>
                <w:tab w:val="left" w:pos="951"/>
              </w:tabs>
              <w:spacing w:before="80" w:after="120" w:line="240" w:lineRule="exact"/>
              <w:ind w:right="170"/>
              <w:jc w:val="right"/>
              <w:rPr>
                <w:rFonts w:eastAsia="Arial Unicode MS"/>
                <w:sz w:val="26"/>
                <w:szCs w:val="26"/>
              </w:rPr>
            </w:pPr>
            <w:r>
              <w:rPr>
                <w:rFonts w:eastAsia="Arial Unicode MS"/>
                <w:sz w:val="26"/>
                <w:szCs w:val="26"/>
              </w:rPr>
              <w:t>97,6</w:t>
            </w:r>
          </w:p>
        </w:tc>
        <w:tc>
          <w:tcPr>
            <w:tcW w:w="623"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51"/>
              </w:tabs>
              <w:spacing w:before="80" w:after="120" w:line="240" w:lineRule="exact"/>
              <w:ind w:right="227"/>
              <w:jc w:val="right"/>
              <w:rPr>
                <w:rFonts w:eastAsia="Arial Unicode MS"/>
                <w:sz w:val="26"/>
                <w:szCs w:val="26"/>
              </w:rPr>
            </w:pPr>
            <w:r>
              <w:rPr>
                <w:rFonts w:eastAsia="Arial Unicode MS"/>
                <w:sz w:val="26"/>
                <w:szCs w:val="26"/>
              </w:rPr>
              <w:t>101,2</w:t>
            </w:r>
          </w:p>
        </w:tc>
        <w:tc>
          <w:tcPr>
            <w:tcW w:w="558"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51"/>
              </w:tabs>
              <w:spacing w:before="80" w:after="120" w:line="240" w:lineRule="exact"/>
              <w:ind w:right="227"/>
              <w:jc w:val="right"/>
              <w:rPr>
                <w:rFonts w:eastAsia="Arial Unicode MS"/>
                <w:sz w:val="26"/>
                <w:szCs w:val="26"/>
              </w:rPr>
            </w:pPr>
            <w:r>
              <w:rPr>
                <w:rFonts w:eastAsia="Arial Unicode MS"/>
                <w:sz w:val="26"/>
                <w:szCs w:val="26"/>
              </w:rPr>
              <w:t>106,6</w:t>
            </w:r>
          </w:p>
        </w:tc>
        <w:tc>
          <w:tcPr>
            <w:tcW w:w="764" w:type="pct"/>
            <w:tcBorders>
              <w:left w:val="single" w:sz="4" w:space="0" w:color="auto"/>
              <w:bottom w:val="double" w:sz="4" w:space="0" w:color="auto"/>
              <w:right w:val="single" w:sz="4" w:space="0" w:color="auto"/>
            </w:tcBorders>
            <w:vAlign w:val="bottom"/>
          </w:tcPr>
          <w:p w:rsidR="004E00F4" w:rsidRPr="001C28EE" w:rsidRDefault="004E00F4" w:rsidP="004E00F4">
            <w:pPr>
              <w:tabs>
                <w:tab w:val="left" w:pos="951"/>
              </w:tabs>
              <w:spacing w:before="80" w:after="120" w:line="240" w:lineRule="exact"/>
              <w:ind w:right="365"/>
              <w:jc w:val="right"/>
              <w:rPr>
                <w:rFonts w:eastAsia="Arial Unicode MS"/>
                <w:sz w:val="26"/>
                <w:szCs w:val="26"/>
              </w:rPr>
            </w:pPr>
            <w:r>
              <w:rPr>
                <w:rFonts w:eastAsia="Arial Unicode MS"/>
                <w:sz w:val="26"/>
                <w:szCs w:val="26"/>
              </w:rPr>
              <w:t>111,0</w:t>
            </w:r>
          </w:p>
        </w:tc>
      </w:tr>
    </w:tbl>
    <w:p w:rsidR="004E00F4" w:rsidRPr="00043C89" w:rsidRDefault="004E00F4" w:rsidP="004E00F4">
      <w:pPr>
        <w:spacing w:before="480" w:line="320" w:lineRule="exact"/>
        <w:jc w:val="center"/>
        <w:rPr>
          <w:rFonts w:ascii="Arial" w:hAnsi="Arial"/>
          <w:b/>
          <w:sz w:val="26"/>
          <w:szCs w:val="26"/>
        </w:rPr>
      </w:pPr>
      <w:r w:rsidRPr="00043C89">
        <w:rPr>
          <w:rFonts w:ascii="Arial" w:hAnsi="Arial"/>
          <w:b/>
          <w:sz w:val="26"/>
          <w:szCs w:val="26"/>
        </w:rPr>
        <w:t>10.2. Цены производителей</w:t>
      </w:r>
    </w:p>
    <w:p w:rsidR="004E00F4" w:rsidRPr="008E4554" w:rsidRDefault="004E00F4" w:rsidP="004E00F4">
      <w:pPr>
        <w:spacing w:before="240" w:after="120"/>
        <w:ind w:firstLine="709"/>
        <w:jc w:val="both"/>
        <w:rPr>
          <w:sz w:val="30"/>
          <w:szCs w:val="30"/>
        </w:rPr>
      </w:pPr>
      <w:r w:rsidRPr="00043C89">
        <w:rPr>
          <w:b/>
          <w:sz w:val="30"/>
          <w:szCs w:val="30"/>
        </w:rPr>
        <w:t>Индекс цен производителей промышленной продукции</w:t>
      </w:r>
      <w:r w:rsidRPr="00043C89">
        <w:rPr>
          <w:sz w:val="30"/>
          <w:szCs w:val="30"/>
        </w:rPr>
        <w:t xml:space="preserve"> </w:t>
      </w:r>
      <w:r w:rsidRPr="00043C89">
        <w:rPr>
          <w:sz w:val="30"/>
          <w:szCs w:val="30"/>
        </w:rPr>
        <w:br/>
        <w:t xml:space="preserve">по </w:t>
      </w:r>
      <w:proofErr w:type="spellStart"/>
      <w:r w:rsidRPr="00043C89">
        <w:rPr>
          <w:sz w:val="30"/>
          <w:szCs w:val="30"/>
        </w:rPr>
        <w:t>г</w:t>
      </w:r>
      <w:proofErr w:type="gramStart"/>
      <w:r w:rsidRPr="00043C89">
        <w:rPr>
          <w:sz w:val="30"/>
          <w:szCs w:val="30"/>
        </w:rPr>
        <w:t>.М</w:t>
      </w:r>
      <w:proofErr w:type="gramEnd"/>
      <w:r w:rsidRPr="00043C89">
        <w:rPr>
          <w:sz w:val="30"/>
          <w:szCs w:val="30"/>
        </w:rPr>
        <w:t>инску</w:t>
      </w:r>
      <w:proofErr w:type="spellEnd"/>
      <w:r w:rsidRPr="00043C89">
        <w:rPr>
          <w:sz w:val="30"/>
          <w:szCs w:val="30"/>
        </w:rPr>
        <w:t xml:space="preserve"> в </w:t>
      </w:r>
      <w:r>
        <w:rPr>
          <w:sz w:val="30"/>
          <w:szCs w:val="30"/>
        </w:rPr>
        <w:t>ма</w:t>
      </w:r>
      <w:r w:rsidRPr="00043C89">
        <w:rPr>
          <w:sz w:val="30"/>
          <w:szCs w:val="30"/>
        </w:rPr>
        <w:t>е 202</w:t>
      </w:r>
      <w:r>
        <w:rPr>
          <w:sz w:val="30"/>
          <w:szCs w:val="30"/>
        </w:rPr>
        <w:t>2</w:t>
      </w:r>
      <w:r w:rsidRPr="00043C89">
        <w:rPr>
          <w:sz w:val="30"/>
          <w:szCs w:val="30"/>
        </w:rPr>
        <w:t xml:space="preserve"> г. по сравнению с </w:t>
      </w:r>
      <w:r>
        <w:rPr>
          <w:sz w:val="30"/>
          <w:szCs w:val="30"/>
        </w:rPr>
        <w:t>апрел</w:t>
      </w:r>
      <w:r w:rsidRPr="00043C89">
        <w:rPr>
          <w:sz w:val="30"/>
          <w:szCs w:val="30"/>
        </w:rPr>
        <w:t>ем 202</w:t>
      </w:r>
      <w:r>
        <w:rPr>
          <w:sz w:val="30"/>
          <w:szCs w:val="30"/>
        </w:rPr>
        <w:t>2</w:t>
      </w:r>
      <w:r w:rsidRPr="00043C89">
        <w:rPr>
          <w:sz w:val="30"/>
          <w:szCs w:val="30"/>
        </w:rPr>
        <w:t xml:space="preserve"> г. </w:t>
      </w:r>
      <w:r w:rsidRPr="00862FE3">
        <w:rPr>
          <w:sz w:val="30"/>
          <w:szCs w:val="30"/>
        </w:rPr>
        <w:t xml:space="preserve">составил </w:t>
      </w:r>
      <w:r w:rsidRPr="008E4554">
        <w:rPr>
          <w:sz w:val="30"/>
          <w:szCs w:val="30"/>
        </w:rPr>
        <w:t xml:space="preserve">99,2%, в том числе в горнодобывающей промышленности – 100%, обрабатывающей промышленности – 101,8%, снабжении </w:t>
      </w:r>
      <w:r w:rsidRPr="00862FE3">
        <w:rPr>
          <w:spacing w:val="-6"/>
          <w:sz w:val="30"/>
          <w:szCs w:val="30"/>
        </w:rPr>
        <w:t>электроэнергией, газом, паром, горячей водой и кондиционированным</w:t>
      </w:r>
      <w:r w:rsidRPr="00862FE3">
        <w:rPr>
          <w:sz w:val="30"/>
          <w:szCs w:val="30"/>
        </w:rPr>
        <w:t xml:space="preserve"> </w:t>
      </w:r>
      <w:r w:rsidRPr="00BE5D2D">
        <w:rPr>
          <w:sz w:val="30"/>
          <w:szCs w:val="30"/>
        </w:rPr>
        <w:t xml:space="preserve">воздухом – </w:t>
      </w:r>
      <w:r w:rsidRPr="008E4554">
        <w:rPr>
          <w:sz w:val="30"/>
          <w:szCs w:val="30"/>
        </w:rPr>
        <w:t xml:space="preserve">91,9%, </w:t>
      </w:r>
      <w:r w:rsidRPr="00BE5D2D">
        <w:rPr>
          <w:sz w:val="30"/>
          <w:szCs w:val="30"/>
        </w:rPr>
        <w:t xml:space="preserve">водоснабжении; сборе, обработке и удалении </w:t>
      </w:r>
      <w:r w:rsidRPr="008E4554">
        <w:rPr>
          <w:sz w:val="30"/>
          <w:szCs w:val="30"/>
        </w:rPr>
        <w:t>отходов, деятельности по ликвидации загрязнений – 100,03%.</w:t>
      </w:r>
    </w:p>
    <w:p w:rsidR="004E00F4" w:rsidRPr="00043C89" w:rsidRDefault="004E00F4" w:rsidP="004E00F4">
      <w:pPr>
        <w:spacing w:after="60" w:line="300" w:lineRule="exact"/>
        <w:jc w:val="center"/>
        <w:rPr>
          <w:rFonts w:ascii="Arial" w:hAnsi="Arial" w:cs="Arial"/>
          <w:b/>
          <w:sz w:val="26"/>
          <w:szCs w:val="26"/>
        </w:rPr>
      </w:pPr>
      <w:r w:rsidRPr="00043C89">
        <w:rPr>
          <w:rFonts w:ascii="Arial" w:hAnsi="Arial" w:cs="Arial"/>
          <w:b/>
          <w:sz w:val="26"/>
          <w:szCs w:val="26"/>
        </w:rPr>
        <w:lastRenderedPageBreak/>
        <w:t>Индексы цен производителей промышленной</w:t>
      </w:r>
      <w:r w:rsidRPr="00043C89">
        <w:rPr>
          <w:rFonts w:ascii="Arial" w:hAnsi="Arial" w:cs="Arial"/>
          <w:b/>
          <w:sz w:val="26"/>
          <w:szCs w:val="26"/>
        </w:rPr>
        <w:br/>
        <w:t xml:space="preserve">продукции по </w:t>
      </w:r>
      <w:proofErr w:type="spellStart"/>
      <w:r w:rsidRPr="00043C89">
        <w:rPr>
          <w:rFonts w:ascii="Arial" w:hAnsi="Arial" w:cs="Arial"/>
          <w:b/>
          <w:sz w:val="26"/>
          <w:szCs w:val="26"/>
        </w:rPr>
        <w:t>г</w:t>
      </w:r>
      <w:proofErr w:type="gramStart"/>
      <w:r w:rsidRPr="00043C89">
        <w:rPr>
          <w:rFonts w:ascii="Arial" w:hAnsi="Arial" w:cs="Arial"/>
          <w:b/>
          <w:sz w:val="26"/>
          <w:szCs w:val="26"/>
        </w:rPr>
        <w:t>.М</w:t>
      </w:r>
      <w:proofErr w:type="gramEnd"/>
      <w:r w:rsidRPr="00043C89">
        <w:rPr>
          <w:rFonts w:ascii="Arial" w:hAnsi="Arial" w:cs="Arial"/>
          <w:b/>
          <w:sz w:val="26"/>
          <w:szCs w:val="26"/>
        </w:rPr>
        <w:t>инску</w:t>
      </w:r>
      <w:proofErr w:type="spellEnd"/>
    </w:p>
    <w:p w:rsidR="004E00F4" w:rsidRPr="00043C89" w:rsidRDefault="004E00F4" w:rsidP="004E00F4">
      <w:pPr>
        <w:spacing w:after="120" w:line="320" w:lineRule="exact"/>
        <w:jc w:val="center"/>
        <w:rPr>
          <w:spacing w:val="4"/>
          <w:sz w:val="30"/>
          <w:szCs w:val="30"/>
        </w:rPr>
      </w:pPr>
      <w:r w:rsidRPr="00043C89">
        <w:rPr>
          <w:rFonts w:ascii="Arial" w:hAnsi="Arial" w:cs="Arial"/>
          <w:i/>
        </w:rPr>
        <w:t>(в процентах)</w:t>
      </w:r>
    </w:p>
    <w:tbl>
      <w:tblPr>
        <w:tblW w:w="0" w:type="auto"/>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4" w:type="dxa"/>
          <w:right w:w="74" w:type="dxa"/>
        </w:tblCellMar>
        <w:tblLook w:val="0000" w:firstRow="0" w:lastRow="0" w:firstColumn="0" w:lastColumn="0" w:noHBand="0" w:noVBand="0"/>
      </w:tblPr>
      <w:tblGrid>
        <w:gridCol w:w="1140"/>
        <w:gridCol w:w="993"/>
        <w:gridCol w:w="992"/>
        <w:gridCol w:w="992"/>
        <w:gridCol w:w="991"/>
        <w:gridCol w:w="991"/>
        <w:gridCol w:w="992"/>
        <w:gridCol w:w="992"/>
        <w:gridCol w:w="989"/>
      </w:tblGrid>
      <w:tr w:rsidR="004E00F4" w:rsidRPr="00043C89" w:rsidTr="004E00F4">
        <w:trPr>
          <w:cantSplit/>
          <w:tblHeader/>
        </w:trPr>
        <w:tc>
          <w:tcPr>
            <w:tcW w:w="1140" w:type="dxa"/>
            <w:vMerge w:val="restart"/>
            <w:tcBorders>
              <w:left w:val="single" w:sz="4" w:space="0" w:color="auto"/>
            </w:tcBorders>
          </w:tcPr>
          <w:p w:rsidR="004E00F4" w:rsidRPr="00043C89" w:rsidRDefault="004E00F4" w:rsidP="004E00F4">
            <w:pPr>
              <w:widowControl w:val="0"/>
              <w:spacing w:before="60" w:after="60" w:line="240" w:lineRule="exact"/>
              <w:ind w:left="-142"/>
              <w:rPr>
                <w:sz w:val="26"/>
                <w:szCs w:val="26"/>
              </w:rPr>
            </w:pPr>
          </w:p>
          <w:p w:rsidR="004E00F4" w:rsidRPr="00043C89" w:rsidRDefault="004E00F4" w:rsidP="004E00F4">
            <w:pPr>
              <w:spacing w:before="60" w:after="60" w:line="240" w:lineRule="exact"/>
              <w:rPr>
                <w:sz w:val="26"/>
                <w:szCs w:val="26"/>
              </w:rPr>
            </w:pPr>
          </w:p>
        </w:tc>
        <w:tc>
          <w:tcPr>
            <w:tcW w:w="1985" w:type="dxa"/>
            <w:gridSpan w:val="2"/>
            <w:vMerge w:val="restart"/>
            <w:tcBorders>
              <w:right w:val="nil"/>
            </w:tcBorders>
          </w:tcPr>
          <w:p w:rsidR="004E00F4" w:rsidRPr="00043C89" w:rsidRDefault="004E00F4" w:rsidP="004E00F4">
            <w:pPr>
              <w:widowControl w:val="0"/>
              <w:spacing w:before="60" w:after="60" w:line="240" w:lineRule="exact"/>
              <w:jc w:val="center"/>
              <w:rPr>
                <w:spacing w:val="-6"/>
                <w:sz w:val="26"/>
                <w:szCs w:val="26"/>
              </w:rPr>
            </w:pPr>
            <w:r w:rsidRPr="00043C89">
              <w:rPr>
                <w:spacing w:val="-6"/>
                <w:sz w:val="26"/>
                <w:szCs w:val="26"/>
              </w:rPr>
              <w:t>Промышленная продукция – всего</w:t>
            </w:r>
          </w:p>
        </w:tc>
        <w:tc>
          <w:tcPr>
            <w:tcW w:w="5947" w:type="dxa"/>
            <w:gridSpan w:val="6"/>
            <w:tcBorders>
              <w:right w:val="single" w:sz="4" w:space="0" w:color="auto"/>
            </w:tcBorders>
          </w:tcPr>
          <w:p w:rsidR="004E00F4" w:rsidRPr="00043C89" w:rsidRDefault="004E00F4" w:rsidP="004E00F4">
            <w:pPr>
              <w:widowControl w:val="0"/>
              <w:spacing w:before="60" w:after="60" w:line="240" w:lineRule="exact"/>
              <w:jc w:val="center"/>
              <w:rPr>
                <w:spacing w:val="-6"/>
                <w:sz w:val="26"/>
                <w:szCs w:val="26"/>
              </w:rPr>
            </w:pPr>
            <w:r w:rsidRPr="00043C89">
              <w:rPr>
                <w:spacing w:val="-6"/>
                <w:sz w:val="26"/>
                <w:szCs w:val="26"/>
              </w:rPr>
              <w:t>В том числе</w:t>
            </w:r>
          </w:p>
        </w:tc>
      </w:tr>
      <w:tr w:rsidR="004E00F4" w:rsidRPr="00043C89" w:rsidTr="004E00F4">
        <w:trPr>
          <w:cantSplit/>
          <w:trHeight w:val="606"/>
          <w:tblHeader/>
        </w:trPr>
        <w:tc>
          <w:tcPr>
            <w:tcW w:w="1140" w:type="dxa"/>
            <w:vMerge/>
            <w:tcBorders>
              <w:left w:val="single" w:sz="4" w:space="0" w:color="auto"/>
            </w:tcBorders>
          </w:tcPr>
          <w:p w:rsidR="004E00F4" w:rsidRPr="00043C89" w:rsidRDefault="004E00F4" w:rsidP="004E00F4">
            <w:pPr>
              <w:widowControl w:val="0"/>
              <w:spacing w:before="60" w:after="60" w:line="240" w:lineRule="exact"/>
              <w:ind w:left="-142"/>
              <w:rPr>
                <w:sz w:val="26"/>
                <w:szCs w:val="26"/>
              </w:rPr>
            </w:pPr>
          </w:p>
        </w:tc>
        <w:tc>
          <w:tcPr>
            <w:tcW w:w="1985" w:type="dxa"/>
            <w:gridSpan w:val="2"/>
            <w:vMerge/>
            <w:tcBorders>
              <w:bottom w:val="single" w:sz="4" w:space="0" w:color="auto"/>
              <w:right w:val="nil"/>
            </w:tcBorders>
          </w:tcPr>
          <w:p w:rsidR="004E00F4" w:rsidRPr="00043C89" w:rsidRDefault="004E00F4" w:rsidP="004E00F4">
            <w:pPr>
              <w:widowControl w:val="0"/>
              <w:spacing w:before="60" w:after="60" w:line="240" w:lineRule="exact"/>
              <w:jc w:val="center"/>
              <w:rPr>
                <w:spacing w:val="-6"/>
                <w:sz w:val="26"/>
                <w:szCs w:val="26"/>
              </w:rPr>
            </w:pPr>
          </w:p>
        </w:tc>
        <w:tc>
          <w:tcPr>
            <w:tcW w:w="1983" w:type="dxa"/>
            <w:gridSpan w:val="2"/>
            <w:tcBorders>
              <w:bottom w:val="single" w:sz="4" w:space="0" w:color="auto"/>
            </w:tcBorders>
          </w:tcPr>
          <w:p w:rsidR="004E00F4" w:rsidRPr="00043C89" w:rsidRDefault="004E00F4" w:rsidP="004E00F4">
            <w:pPr>
              <w:widowControl w:val="0"/>
              <w:spacing w:before="60" w:after="60" w:line="240" w:lineRule="exact"/>
              <w:jc w:val="center"/>
              <w:rPr>
                <w:spacing w:val="-4"/>
                <w:sz w:val="26"/>
                <w:szCs w:val="26"/>
              </w:rPr>
            </w:pPr>
            <w:r w:rsidRPr="00043C89">
              <w:rPr>
                <w:spacing w:val="-4"/>
                <w:sz w:val="26"/>
                <w:szCs w:val="26"/>
              </w:rPr>
              <w:t>инвестиционные товары</w:t>
            </w:r>
          </w:p>
        </w:tc>
        <w:tc>
          <w:tcPr>
            <w:tcW w:w="1983" w:type="dxa"/>
            <w:gridSpan w:val="2"/>
            <w:tcBorders>
              <w:bottom w:val="single" w:sz="4" w:space="0" w:color="auto"/>
              <w:right w:val="single" w:sz="4" w:space="0" w:color="auto"/>
            </w:tcBorders>
          </w:tcPr>
          <w:p w:rsidR="004E00F4" w:rsidRPr="00043C89" w:rsidRDefault="004E00F4" w:rsidP="004E00F4">
            <w:pPr>
              <w:widowControl w:val="0"/>
              <w:spacing w:before="60" w:after="60" w:line="240" w:lineRule="exact"/>
              <w:jc w:val="center"/>
              <w:rPr>
                <w:spacing w:val="-4"/>
                <w:sz w:val="26"/>
                <w:szCs w:val="26"/>
              </w:rPr>
            </w:pPr>
            <w:r w:rsidRPr="00043C89">
              <w:rPr>
                <w:spacing w:val="-4"/>
                <w:sz w:val="26"/>
                <w:szCs w:val="26"/>
              </w:rPr>
              <w:t>промежуточные товары</w:t>
            </w:r>
          </w:p>
        </w:tc>
        <w:tc>
          <w:tcPr>
            <w:tcW w:w="1981" w:type="dxa"/>
            <w:gridSpan w:val="2"/>
            <w:tcBorders>
              <w:bottom w:val="single" w:sz="4" w:space="0" w:color="auto"/>
              <w:right w:val="single" w:sz="4" w:space="0" w:color="auto"/>
            </w:tcBorders>
          </w:tcPr>
          <w:p w:rsidR="004E00F4" w:rsidRPr="00043C89" w:rsidRDefault="004E00F4" w:rsidP="004E00F4">
            <w:pPr>
              <w:widowControl w:val="0"/>
              <w:spacing w:before="60" w:after="60" w:line="240" w:lineRule="exact"/>
              <w:jc w:val="center"/>
              <w:rPr>
                <w:spacing w:val="-4"/>
                <w:sz w:val="26"/>
                <w:szCs w:val="26"/>
              </w:rPr>
            </w:pPr>
            <w:r w:rsidRPr="00043C89">
              <w:rPr>
                <w:spacing w:val="-4"/>
                <w:sz w:val="26"/>
                <w:szCs w:val="26"/>
              </w:rPr>
              <w:t>потребительские товары</w:t>
            </w:r>
          </w:p>
        </w:tc>
      </w:tr>
      <w:tr w:rsidR="004E00F4" w:rsidRPr="00043C89" w:rsidTr="004E00F4">
        <w:trPr>
          <w:cantSplit/>
          <w:trHeight w:val="1092"/>
          <w:tblHeader/>
        </w:trPr>
        <w:tc>
          <w:tcPr>
            <w:tcW w:w="1140" w:type="dxa"/>
            <w:vMerge/>
            <w:tcBorders>
              <w:left w:val="single" w:sz="4" w:space="0" w:color="auto"/>
              <w:bottom w:val="single" w:sz="4" w:space="0" w:color="auto"/>
            </w:tcBorders>
          </w:tcPr>
          <w:p w:rsidR="004E00F4" w:rsidRPr="00043C89" w:rsidRDefault="004E00F4" w:rsidP="004E00F4">
            <w:pPr>
              <w:widowControl w:val="0"/>
              <w:spacing w:before="60" w:after="60" w:line="240" w:lineRule="exact"/>
              <w:rPr>
                <w:sz w:val="26"/>
                <w:szCs w:val="26"/>
              </w:rPr>
            </w:pPr>
          </w:p>
        </w:tc>
        <w:tc>
          <w:tcPr>
            <w:tcW w:w="993" w:type="dxa"/>
            <w:tcBorders>
              <w:bottom w:val="single" w:sz="4" w:space="0" w:color="auto"/>
              <w:right w:val="nil"/>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w:t>
            </w:r>
            <w:r w:rsidRPr="00043C89">
              <w:rPr>
                <w:spacing w:val="-6"/>
                <w:sz w:val="26"/>
                <w:szCs w:val="26"/>
              </w:rPr>
              <w:br/>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2" w:type="dxa"/>
            <w:tcBorders>
              <w:bottom w:val="single" w:sz="4" w:space="0" w:color="auto"/>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2" w:type="dxa"/>
            <w:tcBorders>
              <w:bottom w:val="single" w:sz="4" w:space="0" w:color="auto"/>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w:t>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1" w:type="dxa"/>
            <w:tcBorders>
              <w:bottom w:val="single" w:sz="4" w:space="0" w:color="auto"/>
              <w:right w:val="nil"/>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1" w:type="dxa"/>
            <w:tcBorders>
              <w:bottom w:val="single" w:sz="4" w:space="0" w:color="auto"/>
              <w:right w:val="nil"/>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w:t>
            </w:r>
            <w:r w:rsidRPr="00043C89">
              <w:rPr>
                <w:spacing w:val="-6"/>
                <w:sz w:val="26"/>
                <w:szCs w:val="26"/>
              </w:rPr>
              <w:br/>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2" w:type="dxa"/>
            <w:tcBorders>
              <w:bottom w:val="single" w:sz="4" w:space="0" w:color="auto"/>
              <w:right w:val="nil"/>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2" w:type="dxa"/>
            <w:tcBorders>
              <w:bottom w:val="single" w:sz="4" w:space="0" w:color="auto"/>
              <w:right w:val="nil"/>
            </w:tcBorders>
          </w:tcPr>
          <w:p w:rsidR="004E00F4" w:rsidRPr="00043C89" w:rsidRDefault="004E00F4" w:rsidP="004E00F4">
            <w:pPr>
              <w:widowControl w:val="0"/>
              <w:spacing w:before="60" w:after="60" w:line="240" w:lineRule="exact"/>
              <w:jc w:val="center"/>
              <w:rPr>
                <w:spacing w:val="-6"/>
                <w:sz w:val="26"/>
                <w:szCs w:val="26"/>
              </w:rPr>
            </w:pPr>
            <w:r w:rsidRPr="00043C89">
              <w:rPr>
                <w:spacing w:val="-6"/>
                <w:sz w:val="26"/>
                <w:szCs w:val="26"/>
              </w:rPr>
              <w:t xml:space="preserve">к  </w:t>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89" w:type="dxa"/>
            <w:tcBorders>
              <w:bottom w:val="single" w:sz="4" w:space="0" w:color="auto"/>
              <w:right w:val="single" w:sz="4" w:space="0" w:color="auto"/>
            </w:tcBorders>
          </w:tcPr>
          <w:p w:rsidR="004E00F4" w:rsidRPr="00043C89" w:rsidRDefault="004E00F4" w:rsidP="004E00F4">
            <w:pPr>
              <w:widowControl w:val="0"/>
              <w:spacing w:before="60" w:after="60" w:line="24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r>
      <w:tr w:rsidR="004E00F4" w:rsidRPr="00043C89" w:rsidTr="004E00F4">
        <w:trPr>
          <w:cantSplit/>
          <w:trHeight w:val="333"/>
          <w:tblHeader/>
        </w:trPr>
        <w:tc>
          <w:tcPr>
            <w:tcW w:w="1140" w:type="dxa"/>
            <w:tcBorders>
              <w:top w:val="nil"/>
              <w:left w:val="single" w:sz="4" w:space="0" w:color="auto"/>
              <w:bottom w:val="nil"/>
            </w:tcBorders>
          </w:tcPr>
          <w:p w:rsidR="004E00F4" w:rsidRPr="00043C89" w:rsidRDefault="004E00F4" w:rsidP="004E00F4">
            <w:pPr>
              <w:spacing w:before="160" w:after="140" w:line="260" w:lineRule="exact"/>
              <w:ind w:firstLine="142"/>
              <w:rPr>
                <w:b/>
                <w:sz w:val="26"/>
                <w:szCs w:val="26"/>
              </w:rPr>
            </w:pPr>
            <w:r w:rsidRPr="00043C89">
              <w:rPr>
                <w:b/>
                <w:sz w:val="26"/>
                <w:szCs w:val="26"/>
              </w:rPr>
              <w:t>2021 г.</w:t>
            </w:r>
          </w:p>
        </w:tc>
        <w:tc>
          <w:tcPr>
            <w:tcW w:w="993" w:type="dxa"/>
            <w:tcBorders>
              <w:top w:val="nil"/>
              <w:bottom w:val="nil"/>
              <w:right w:val="nil"/>
            </w:tcBorders>
          </w:tcPr>
          <w:p w:rsidR="004E00F4" w:rsidRPr="00043C89" w:rsidRDefault="004E00F4" w:rsidP="004E00F4">
            <w:pPr>
              <w:spacing w:before="160" w:after="140" w:line="260" w:lineRule="exact"/>
              <w:ind w:right="57"/>
              <w:jc w:val="right"/>
              <w:rPr>
                <w:sz w:val="26"/>
                <w:szCs w:val="26"/>
              </w:rPr>
            </w:pP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p>
        </w:tc>
      </w:tr>
      <w:tr w:rsidR="004E00F4" w:rsidRPr="00B056AA" w:rsidTr="004E00F4">
        <w:trPr>
          <w:cantSplit/>
          <w:trHeight w:val="392"/>
          <w:tblHeader/>
        </w:trPr>
        <w:tc>
          <w:tcPr>
            <w:tcW w:w="1140" w:type="dxa"/>
            <w:tcBorders>
              <w:top w:val="nil"/>
              <w:left w:val="single" w:sz="4" w:space="0" w:color="auto"/>
              <w:bottom w:val="nil"/>
            </w:tcBorders>
          </w:tcPr>
          <w:p w:rsidR="004E00F4" w:rsidRPr="00B056AA" w:rsidRDefault="004E00F4" w:rsidP="004E00F4">
            <w:pPr>
              <w:spacing w:before="160" w:after="140" w:line="260" w:lineRule="exact"/>
              <w:rPr>
                <w:sz w:val="26"/>
                <w:szCs w:val="26"/>
              </w:rPr>
            </w:pPr>
            <w:r w:rsidRPr="00B056AA">
              <w:rPr>
                <w:sz w:val="26"/>
                <w:szCs w:val="26"/>
              </w:rPr>
              <w:t>Январь</w:t>
            </w:r>
          </w:p>
        </w:tc>
        <w:tc>
          <w:tcPr>
            <w:tcW w:w="993" w:type="dxa"/>
            <w:tcBorders>
              <w:top w:val="nil"/>
              <w:bottom w:val="nil"/>
              <w:right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101,1</w:t>
            </w:r>
          </w:p>
        </w:tc>
        <w:tc>
          <w:tcPr>
            <w:tcW w:w="992" w:type="dxa"/>
            <w:tcBorders>
              <w:top w:val="nil"/>
              <w:bottom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101,1</w:t>
            </w:r>
          </w:p>
        </w:tc>
        <w:tc>
          <w:tcPr>
            <w:tcW w:w="992" w:type="dxa"/>
            <w:tcBorders>
              <w:top w:val="nil"/>
              <w:bottom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100,6</w:t>
            </w:r>
          </w:p>
        </w:tc>
        <w:tc>
          <w:tcPr>
            <w:tcW w:w="991" w:type="dxa"/>
            <w:tcBorders>
              <w:top w:val="nil"/>
              <w:bottom w:val="nil"/>
              <w:right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100,6</w:t>
            </w:r>
          </w:p>
        </w:tc>
        <w:tc>
          <w:tcPr>
            <w:tcW w:w="991" w:type="dxa"/>
            <w:tcBorders>
              <w:top w:val="nil"/>
              <w:bottom w:val="nil"/>
              <w:right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101,5</w:t>
            </w:r>
          </w:p>
        </w:tc>
        <w:tc>
          <w:tcPr>
            <w:tcW w:w="992" w:type="dxa"/>
            <w:tcBorders>
              <w:top w:val="nil"/>
              <w:bottom w:val="nil"/>
              <w:right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101,5</w:t>
            </w:r>
          </w:p>
        </w:tc>
        <w:tc>
          <w:tcPr>
            <w:tcW w:w="992" w:type="dxa"/>
            <w:tcBorders>
              <w:top w:val="nil"/>
              <w:bottom w:val="nil"/>
              <w:right w:val="nil"/>
            </w:tcBorders>
          </w:tcPr>
          <w:p w:rsidR="004E00F4" w:rsidRPr="00B056AA" w:rsidRDefault="004E00F4" w:rsidP="004E00F4">
            <w:pPr>
              <w:spacing w:before="160" w:after="140" w:line="260" w:lineRule="exact"/>
              <w:ind w:right="113"/>
              <w:jc w:val="right"/>
              <w:rPr>
                <w:sz w:val="26"/>
                <w:szCs w:val="26"/>
              </w:rPr>
            </w:pPr>
            <w:r w:rsidRPr="00B056AA">
              <w:rPr>
                <w:sz w:val="26"/>
                <w:szCs w:val="26"/>
              </w:rPr>
              <w:t>100,3</w:t>
            </w:r>
          </w:p>
        </w:tc>
        <w:tc>
          <w:tcPr>
            <w:tcW w:w="989" w:type="dxa"/>
            <w:tcBorders>
              <w:top w:val="nil"/>
              <w:bottom w:val="nil"/>
              <w:right w:val="single" w:sz="4" w:space="0" w:color="auto"/>
            </w:tcBorders>
          </w:tcPr>
          <w:p w:rsidR="004E00F4" w:rsidRPr="00B056AA" w:rsidRDefault="004E00F4" w:rsidP="004E00F4">
            <w:pPr>
              <w:spacing w:before="160" w:after="140" w:line="260" w:lineRule="exact"/>
              <w:ind w:right="113"/>
              <w:jc w:val="right"/>
              <w:rPr>
                <w:sz w:val="26"/>
                <w:szCs w:val="26"/>
              </w:rPr>
            </w:pPr>
            <w:r w:rsidRPr="00B056AA">
              <w:rPr>
                <w:sz w:val="26"/>
                <w:szCs w:val="26"/>
              </w:rPr>
              <w:t>100,3</w:t>
            </w:r>
          </w:p>
        </w:tc>
      </w:tr>
      <w:tr w:rsidR="004E00F4" w:rsidRPr="00B020EE" w:rsidTr="004E00F4">
        <w:trPr>
          <w:cantSplit/>
          <w:trHeight w:val="423"/>
          <w:tblHeader/>
        </w:trPr>
        <w:tc>
          <w:tcPr>
            <w:tcW w:w="1140" w:type="dxa"/>
            <w:tcBorders>
              <w:top w:val="nil"/>
              <w:left w:val="single" w:sz="4" w:space="0" w:color="auto"/>
              <w:bottom w:val="nil"/>
            </w:tcBorders>
          </w:tcPr>
          <w:p w:rsidR="004E00F4" w:rsidRPr="00B020EE" w:rsidRDefault="004E00F4" w:rsidP="004E00F4">
            <w:pPr>
              <w:spacing w:before="160" w:after="140" w:line="260" w:lineRule="exact"/>
              <w:rPr>
                <w:sz w:val="26"/>
                <w:szCs w:val="26"/>
              </w:rPr>
            </w:pPr>
            <w:r w:rsidRPr="00B020EE">
              <w:rPr>
                <w:sz w:val="26"/>
                <w:szCs w:val="26"/>
              </w:rPr>
              <w:t>Февраль</w:t>
            </w:r>
          </w:p>
        </w:tc>
        <w:tc>
          <w:tcPr>
            <w:tcW w:w="993" w:type="dxa"/>
            <w:tcBorders>
              <w:top w:val="nil"/>
              <w:bottom w:val="nil"/>
              <w:right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101,1</w:t>
            </w:r>
          </w:p>
        </w:tc>
        <w:tc>
          <w:tcPr>
            <w:tcW w:w="992" w:type="dxa"/>
            <w:tcBorders>
              <w:top w:val="nil"/>
              <w:bottom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102,2</w:t>
            </w:r>
          </w:p>
        </w:tc>
        <w:tc>
          <w:tcPr>
            <w:tcW w:w="992" w:type="dxa"/>
            <w:tcBorders>
              <w:top w:val="nil"/>
              <w:bottom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100,5</w:t>
            </w:r>
          </w:p>
        </w:tc>
        <w:tc>
          <w:tcPr>
            <w:tcW w:w="991" w:type="dxa"/>
            <w:tcBorders>
              <w:top w:val="nil"/>
              <w:bottom w:val="nil"/>
              <w:right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101,1</w:t>
            </w:r>
          </w:p>
        </w:tc>
        <w:tc>
          <w:tcPr>
            <w:tcW w:w="991" w:type="dxa"/>
            <w:tcBorders>
              <w:top w:val="nil"/>
              <w:bottom w:val="nil"/>
              <w:right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101,1</w:t>
            </w:r>
          </w:p>
        </w:tc>
        <w:tc>
          <w:tcPr>
            <w:tcW w:w="992" w:type="dxa"/>
            <w:tcBorders>
              <w:top w:val="nil"/>
              <w:bottom w:val="nil"/>
              <w:right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102,7</w:t>
            </w:r>
          </w:p>
        </w:tc>
        <w:tc>
          <w:tcPr>
            <w:tcW w:w="992" w:type="dxa"/>
            <w:tcBorders>
              <w:top w:val="nil"/>
              <w:bottom w:val="nil"/>
              <w:right w:val="nil"/>
            </w:tcBorders>
          </w:tcPr>
          <w:p w:rsidR="004E00F4" w:rsidRPr="00B020EE" w:rsidRDefault="004E00F4" w:rsidP="004E00F4">
            <w:pPr>
              <w:spacing w:before="160" w:after="140" w:line="260" w:lineRule="exact"/>
              <w:ind w:right="113"/>
              <w:jc w:val="right"/>
              <w:rPr>
                <w:sz w:val="26"/>
                <w:szCs w:val="26"/>
              </w:rPr>
            </w:pPr>
            <w:r w:rsidRPr="00B020EE">
              <w:rPr>
                <w:sz w:val="26"/>
                <w:szCs w:val="26"/>
              </w:rPr>
              <w:t>101,8</w:t>
            </w:r>
          </w:p>
        </w:tc>
        <w:tc>
          <w:tcPr>
            <w:tcW w:w="989" w:type="dxa"/>
            <w:tcBorders>
              <w:top w:val="nil"/>
              <w:bottom w:val="nil"/>
              <w:right w:val="single" w:sz="4" w:space="0" w:color="auto"/>
            </w:tcBorders>
          </w:tcPr>
          <w:p w:rsidR="004E00F4" w:rsidRPr="00B020EE" w:rsidRDefault="004E00F4" w:rsidP="004E00F4">
            <w:pPr>
              <w:spacing w:before="160" w:after="140" w:line="260" w:lineRule="exact"/>
              <w:ind w:right="113"/>
              <w:jc w:val="right"/>
              <w:rPr>
                <w:sz w:val="26"/>
                <w:szCs w:val="26"/>
              </w:rPr>
            </w:pPr>
            <w:r w:rsidRPr="00B020EE">
              <w:rPr>
                <w:sz w:val="26"/>
                <w:szCs w:val="26"/>
              </w:rPr>
              <w:t>102,0</w:t>
            </w:r>
          </w:p>
        </w:tc>
      </w:tr>
      <w:tr w:rsidR="004E00F4" w:rsidRPr="00505238" w:rsidTr="004E00F4">
        <w:trPr>
          <w:cantSplit/>
          <w:trHeight w:val="283"/>
          <w:tblHeader/>
        </w:trPr>
        <w:tc>
          <w:tcPr>
            <w:tcW w:w="1140" w:type="dxa"/>
            <w:tcBorders>
              <w:top w:val="nil"/>
              <w:left w:val="single" w:sz="4" w:space="0" w:color="auto"/>
              <w:bottom w:val="nil"/>
            </w:tcBorders>
          </w:tcPr>
          <w:p w:rsidR="004E00F4" w:rsidRPr="00505238" w:rsidRDefault="004E00F4" w:rsidP="004E00F4">
            <w:pPr>
              <w:spacing w:before="160" w:after="140" w:line="260" w:lineRule="exact"/>
              <w:rPr>
                <w:sz w:val="26"/>
                <w:szCs w:val="26"/>
              </w:rPr>
            </w:pPr>
            <w:r w:rsidRPr="00505238">
              <w:rPr>
                <w:sz w:val="26"/>
                <w:szCs w:val="26"/>
              </w:rPr>
              <w:t>Март</w:t>
            </w:r>
          </w:p>
        </w:tc>
        <w:tc>
          <w:tcPr>
            <w:tcW w:w="993" w:type="dxa"/>
            <w:tcBorders>
              <w:top w:val="nil"/>
              <w:bottom w:val="nil"/>
              <w:right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100,9</w:t>
            </w:r>
          </w:p>
        </w:tc>
        <w:tc>
          <w:tcPr>
            <w:tcW w:w="992" w:type="dxa"/>
            <w:tcBorders>
              <w:top w:val="nil"/>
              <w:bottom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103,1</w:t>
            </w:r>
          </w:p>
        </w:tc>
        <w:tc>
          <w:tcPr>
            <w:tcW w:w="992" w:type="dxa"/>
            <w:tcBorders>
              <w:top w:val="nil"/>
              <w:bottom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101,7</w:t>
            </w:r>
          </w:p>
        </w:tc>
        <w:tc>
          <w:tcPr>
            <w:tcW w:w="991" w:type="dxa"/>
            <w:tcBorders>
              <w:top w:val="nil"/>
              <w:bottom w:val="nil"/>
              <w:right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102,8</w:t>
            </w:r>
          </w:p>
        </w:tc>
        <w:tc>
          <w:tcPr>
            <w:tcW w:w="991" w:type="dxa"/>
            <w:tcBorders>
              <w:top w:val="nil"/>
              <w:bottom w:val="nil"/>
              <w:right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100,6</w:t>
            </w:r>
          </w:p>
        </w:tc>
        <w:tc>
          <w:tcPr>
            <w:tcW w:w="992" w:type="dxa"/>
            <w:tcBorders>
              <w:top w:val="nil"/>
              <w:bottom w:val="nil"/>
              <w:right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103,3</w:t>
            </w:r>
          </w:p>
        </w:tc>
        <w:tc>
          <w:tcPr>
            <w:tcW w:w="992" w:type="dxa"/>
            <w:tcBorders>
              <w:top w:val="nil"/>
              <w:bottom w:val="nil"/>
              <w:right w:val="nil"/>
            </w:tcBorders>
          </w:tcPr>
          <w:p w:rsidR="004E00F4" w:rsidRPr="00505238" w:rsidRDefault="004E00F4" w:rsidP="004E00F4">
            <w:pPr>
              <w:spacing w:before="160" w:after="140" w:line="260" w:lineRule="exact"/>
              <w:ind w:right="113"/>
              <w:jc w:val="right"/>
              <w:rPr>
                <w:sz w:val="26"/>
                <w:szCs w:val="26"/>
              </w:rPr>
            </w:pPr>
            <w:r w:rsidRPr="00505238">
              <w:rPr>
                <w:sz w:val="26"/>
                <w:szCs w:val="26"/>
              </w:rPr>
              <w:t>100,4</w:t>
            </w:r>
          </w:p>
        </w:tc>
        <w:tc>
          <w:tcPr>
            <w:tcW w:w="989" w:type="dxa"/>
            <w:tcBorders>
              <w:top w:val="nil"/>
              <w:bottom w:val="nil"/>
              <w:right w:val="single" w:sz="4" w:space="0" w:color="auto"/>
            </w:tcBorders>
          </w:tcPr>
          <w:p w:rsidR="004E00F4" w:rsidRPr="00505238" w:rsidRDefault="004E00F4" w:rsidP="004E00F4">
            <w:pPr>
              <w:spacing w:before="160" w:after="140" w:line="260" w:lineRule="exact"/>
              <w:ind w:right="113"/>
              <w:jc w:val="right"/>
              <w:rPr>
                <w:sz w:val="26"/>
                <w:szCs w:val="26"/>
              </w:rPr>
            </w:pPr>
            <w:r w:rsidRPr="00505238">
              <w:rPr>
                <w:sz w:val="26"/>
                <w:szCs w:val="26"/>
              </w:rPr>
              <w:t>102,4</w:t>
            </w:r>
          </w:p>
        </w:tc>
      </w:tr>
      <w:tr w:rsidR="004E00F4" w:rsidRPr="00043C89" w:rsidTr="004E00F4">
        <w:trPr>
          <w:cantSplit/>
          <w:trHeight w:val="423"/>
          <w:tblHeader/>
        </w:trPr>
        <w:tc>
          <w:tcPr>
            <w:tcW w:w="1140" w:type="dxa"/>
            <w:tcBorders>
              <w:top w:val="nil"/>
              <w:left w:val="single" w:sz="4" w:space="0" w:color="auto"/>
              <w:bottom w:val="nil"/>
            </w:tcBorders>
          </w:tcPr>
          <w:p w:rsidR="004E00F4" w:rsidRPr="00043C89" w:rsidRDefault="004E00F4" w:rsidP="004E00F4">
            <w:pPr>
              <w:spacing w:before="160" w:after="140" w:line="260" w:lineRule="exact"/>
              <w:rPr>
                <w:sz w:val="26"/>
                <w:szCs w:val="26"/>
              </w:rPr>
            </w:pPr>
            <w:r w:rsidRPr="00043C89">
              <w:rPr>
                <w:sz w:val="26"/>
                <w:szCs w:val="26"/>
              </w:rPr>
              <w:t>Апрель</w:t>
            </w:r>
          </w:p>
        </w:tc>
        <w:tc>
          <w:tcPr>
            <w:tcW w:w="993"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101,1</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104,2</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101,3</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104,2</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101,0</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104,3</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100,5</w:t>
            </w: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r w:rsidRPr="00043C89">
              <w:rPr>
                <w:sz w:val="26"/>
                <w:szCs w:val="26"/>
              </w:rPr>
              <w:t>102,9</w:t>
            </w:r>
          </w:p>
        </w:tc>
      </w:tr>
      <w:tr w:rsidR="004E00F4" w:rsidRPr="00505238" w:rsidTr="004E00F4">
        <w:trPr>
          <w:cantSplit/>
          <w:trHeight w:val="423"/>
          <w:tblHeader/>
        </w:trPr>
        <w:tc>
          <w:tcPr>
            <w:tcW w:w="1140" w:type="dxa"/>
            <w:tcBorders>
              <w:top w:val="nil"/>
              <w:left w:val="single" w:sz="4" w:space="0" w:color="auto"/>
              <w:bottom w:val="nil"/>
            </w:tcBorders>
          </w:tcPr>
          <w:p w:rsidR="004E00F4" w:rsidRPr="00505238" w:rsidRDefault="004E00F4" w:rsidP="004E00F4">
            <w:pPr>
              <w:spacing w:before="160" w:after="140" w:line="260" w:lineRule="exact"/>
              <w:rPr>
                <w:i/>
                <w:sz w:val="26"/>
                <w:szCs w:val="26"/>
              </w:rPr>
            </w:pPr>
            <w:r w:rsidRPr="00505238">
              <w:rPr>
                <w:i/>
                <w:sz w:val="26"/>
                <w:szCs w:val="26"/>
              </w:rPr>
              <w:t>Май</w:t>
            </w:r>
          </w:p>
        </w:tc>
        <w:tc>
          <w:tcPr>
            <w:tcW w:w="993" w:type="dxa"/>
            <w:tcBorders>
              <w:top w:val="nil"/>
              <w:bottom w:val="nil"/>
              <w:right w:val="nil"/>
            </w:tcBorders>
          </w:tcPr>
          <w:p w:rsidR="004E00F4" w:rsidRPr="00505238" w:rsidRDefault="004E00F4" w:rsidP="004E00F4">
            <w:pPr>
              <w:spacing w:before="160" w:after="140" w:line="260" w:lineRule="exact"/>
              <w:ind w:right="113"/>
              <w:jc w:val="right"/>
              <w:rPr>
                <w:i/>
                <w:sz w:val="26"/>
                <w:szCs w:val="26"/>
                <w:lang w:val="en-US"/>
              </w:rPr>
            </w:pPr>
            <w:r w:rsidRPr="00505238">
              <w:rPr>
                <w:i/>
                <w:sz w:val="26"/>
                <w:szCs w:val="26"/>
              </w:rPr>
              <w:t>100,</w:t>
            </w:r>
            <w:r w:rsidRPr="00505238">
              <w:rPr>
                <w:i/>
                <w:sz w:val="26"/>
                <w:szCs w:val="26"/>
                <w:lang w:val="en-US"/>
              </w:rPr>
              <w:t>5</w:t>
            </w:r>
          </w:p>
        </w:tc>
        <w:tc>
          <w:tcPr>
            <w:tcW w:w="992" w:type="dxa"/>
            <w:tcBorders>
              <w:top w:val="nil"/>
              <w:bottom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104,8</w:t>
            </w:r>
          </w:p>
        </w:tc>
        <w:tc>
          <w:tcPr>
            <w:tcW w:w="992" w:type="dxa"/>
            <w:tcBorders>
              <w:top w:val="nil"/>
              <w:bottom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101,0</w:t>
            </w:r>
          </w:p>
        </w:tc>
        <w:tc>
          <w:tcPr>
            <w:tcW w:w="991" w:type="dxa"/>
            <w:tcBorders>
              <w:top w:val="nil"/>
              <w:bottom w:val="nil"/>
              <w:right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105,2</w:t>
            </w:r>
          </w:p>
        </w:tc>
        <w:tc>
          <w:tcPr>
            <w:tcW w:w="991" w:type="dxa"/>
            <w:tcBorders>
              <w:top w:val="nil"/>
              <w:bottom w:val="nil"/>
              <w:right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101,1</w:t>
            </w:r>
          </w:p>
        </w:tc>
        <w:tc>
          <w:tcPr>
            <w:tcW w:w="992" w:type="dxa"/>
            <w:tcBorders>
              <w:top w:val="nil"/>
              <w:bottom w:val="nil"/>
              <w:right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105,4</w:t>
            </w:r>
          </w:p>
        </w:tc>
        <w:tc>
          <w:tcPr>
            <w:tcW w:w="992" w:type="dxa"/>
            <w:tcBorders>
              <w:top w:val="nil"/>
              <w:bottom w:val="nil"/>
              <w:right w:val="nil"/>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100,2</w:t>
            </w:r>
          </w:p>
        </w:tc>
        <w:tc>
          <w:tcPr>
            <w:tcW w:w="989" w:type="dxa"/>
            <w:tcBorders>
              <w:top w:val="nil"/>
              <w:bottom w:val="nil"/>
              <w:right w:val="single" w:sz="4" w:space="0" w:color="auto"/>
            </w:tcBorders>
          </w:tcPr>
          <w:p w:rsidR="004E00F4" w:rsidRPr="00505238" w:rsidRDefault="004E00F4" w:rsidP="004E00F4">
            <w:pPr>
              <w:spacing w:before="160" w:after="140" w:line="260" w:lineRule="exact"/>
              <w:ind w:right="113"/>
              <w:jc w:val="right"/>
              <w:rPr>
                <w:i/>
                <w:sz w:val="26"/>
                <w:szCs w:val="26"/>
              </w:rPr>
            </w:pPr>
            <w:r w:rsidRPr="00505238">
              <w:rPr>
                <w:i/>
                <w:sz w:val="26"/>
                <w:szCs w:val="26"/>
              </w:rPr>
              <w:t>103,2</w:t>
            </w:r>
          </w:p>
        </w:tc>
      </w:tr>
      <w:tr w:rsidR="004E00F4" w:rsidRPr="00043C89" w:rsidTr="004E00F4">
        <w:trPr>
          <w:cantSplit/>
          <w:trHeight w:val="423"/>
          <w:tblHeader/>
        </w:trPr>
        <w:tc>
          <w:tcPr>
            <w:tcW w:w="1140" w:type="dxa"/>
            <w:tcBorders>
              <w:top w:val="nil"/>
              <w:left w:val="single" w:sz="4" w:space="0" w:color="auto"/>
              <w:bottom w:val="nil"/>
            </w:tcBorders>
          </w:tcPr>
          <w:p w:rsidR="004E00F4" w:rsidRPr="00043C89" w:rsidRDefault="004E00F4" w:rsidP="004E00F4">
            <w:pPr>
              <w:spacing w:before="160" w:after="140" w:line="260" w:lineRule="exact"/>
              <w:rPr>
                <w:sz w:val="26"/>
                <w:szCs w:val="26"/>
              </w:rPr>
            </w:pPr>
            <w:r w:rsidRPr="00043C89">
              <w:rPr>
                <w:sz w:val="26"/>
                <w:szCs w:val="26"/>
              </w:rPr>
              <w:t>Июнь</w:t>
            </w:r>
          </w:p>
        </w:tc>
        <w:tc>
          <w:tcPr>
            <w:tcW w:w="993" w:type="dxa"/>
            <w:tcBorders>
              <w:top w:val="nil"/>
              <w:bottom w:val="nil"/>
              <w:right w:val="nil"/>
            </w:tcBorders>
          </w:tcPr>
          <w:p w:rsidR="004E00F4" w:rsidRPr="00043C89" w:rsidRDefault="004E00F4" w:rsidP="004E00F4">
            <w:pPr>
              <w:spacing w:before="160" w:after="140" w:line="260" w:lineRule="exact"/>
              <w:ind w:right="113"/>
              <w:jc w:val="right"/>
              <w:rPr>
                <w:sz w:val="26"/>
                <w:szCs w:val="26"/>
                <w:lang w:val="en-US"/>
              </w:rPr>
            </w:pPr>
            <w:r w:rsidRPr="00043C89">
              <w:rPr>
                <w:sz w:val="26"/>
                <w:szCs w:val="26"/>
                <w:lang w:val="en-US"/>
              </w:rPr>
              <w:t>100</w:t>
            </w:r>
            <w:r w:rsidRPr="00043C89">
              <w:rPr>
                <w:sz w:val="26"/>
                <w:szCs w:val="26"/>
              </w:rPr>
              <w:t>,4</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105,3</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101,3</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106,6</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100,4</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105,8</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100,2</w:t>
            </w: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r w:rsidRPr="00043C89">
              <w:rPr>
                <w:sz w:val="26"/>
                <w:szCs w:val="26"/>
              </w:rPr>
              <w:t>103,4</w:t>
            </w:r>
          </w:p>
        </w:tc>
      </w:tr>
      <w:tr w:rsidR="004E00F4" w:rsidRPr="00043C89" w:rsidTr="004E00F4">
        <w:trPr>
          <w:cantSplit/>
          <w:trHeight w:val="423"/>
          <w:tblHeader/>
        </w:trPr>
        <w:tc>
          <w:tcPr>
            <w:tcW w:w="1140" w:type="dxa"/>
            <w:tcBorders>
              <w:top w:val="nil"/>
              <w:left w:val="single" w:sz="4" w:space="0" w:color="auto"/>
              <w:bottom w:val="nil"/>
            </w:tcBorders>
          </w:tcPr>
          <w:p w:rsidR="004E00F4" w:rsidRPr="00043C89" w:rsidRDefault="004E00F4" w:rsidP="004E00F4">
            <w:pPr>
              <w:spacing w:before="160" w:after="140" w:line="260" w:lineRule="exact"/>
              <w:rPr>
                <w:sz w:val="26"/>
                <w:szCs w:val="26"/>
              </w:rPr>
            </w:pPr>
            <w:r w:rsidRPr="00043C89">
              <w:rPr>
                <w:sz w:val="26"/>
                <w:szCs w:val="26"/>
              </w:rPr>
              <w:t>Июль</w:t>
            </w:r>
          </w:p>
        </w:tc>
        <w:tc>
          <w:tcPr>
            <w:tcW w:w="993"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100,7</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106,0</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101,3</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107,9</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100,8</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106,7</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100,2</w:t>
            </w: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r w:rsidRPr="00043C89">
              <w:rPr>
                <w:sz w:val="26"/>
                <w:szCs w:val="26"/>
              </w:rPr>
              <w:t>103,6</w:t>
            </w:r>
          </w:p>
        </w:tc>
      </w:tr>
      <w:tr w:rsidR="004E00F4" w:rsidRPr="00043C89" w:rsidTr="004E00F4">
        <w:trPr>
          <w:cantSplit/>
          <w:trHeight w:val="423"/>
          <w:tblHeader/>
        </w:trPr>
        <w:tc>
          <w:tcPr>
            <w:tcW w:w="1140" w:type="dxa"/>
            <w:tcBorders>
              <w:top w:val="nil"/>
              <w:left w:val="single" w:sz="4" w:space="0" w:color="auto"/>
              <w:bottom w:val="nil"/>
            </w:tcBorders>
          </w:tcPr>
          <w:p w:rsidR="004E00F4" w:rsidRPr="00043C89" w:rsidRDefault="004E00F4" w:rsidP="004E00F4">
            <w:pPr>
              <w:spacing w:before="160" w:after="140" w:line="260" w:lineRule="exact"/>
              <w:rPr>
                <w:sz w:val="26"/>
                <w:szCs w:val="26"/>
              </w:rPr>
            </w:pPr>
            <w:r w:rsidRPr="00043C89">
              <w:rPr>
                <w:sz w:val="26"/>
                <w:szCs w:val="26"/>
              </w:rPr>
              <w:t>Август</w:t>
            </w:r>
          </w:p>
        </w:tc>
        <w:tc>
          <w:tcPr>
            <w:tcW w:w="993"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99,8</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105,8</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100,4</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108,3</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100,01</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106,7</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99,7</w:t>
            </w: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r w:rsidRPr="00043C89">
              <w:rPr>
                <w:sz w:val="26"/>
                <w:szCs w:val="26"/>
              </w:rPr>
              <w:t>103,3</w:t>
            </w:r>
          </w:p>
        </w:tc>
      </w:tr>
      <w:tr w:rsidR="004E00F4" w:rsidRPr="00043C89" w:rsidTr="004E00F4">
        <w:trPr>
          <w:cantSplit/>
          <w:trHeight w:val="423"/>
          <w:tblHeader/>
        </w:trPr>
        <w:tc>
          <w:tcPr>
            <w:tcW w:w="1140" w:type="dxa"/>
            <w:tcBorders>
              <w:top w:val="nil"/>
              <w:left w:val="single" w:sz="4" w:space="0" w:color="auto"/>
              <w:bottom w:val="nil"/>
            </w:tcBorders>
          </w:tcPr>
          <w:p w:rsidR="004E00F4" w:rsidRPr="004B6514" w:rsidRDefault="004E00F4" w:rsidP="004E00F4">
            <w:pPr>
              <w:spacing w:before="160" w:after="140" w:line="260" w:lineRule="exact"/>
              <w:rPr>
                <w:spacing w:val="-8"/>
                <w:sz w:val="26"/>
                <w:szCs w:val="26"/>
              </w:rPr>
            </w:pPr>
            <w:r w:rsidRPr="004B6514">
              <w:rPr>
                <w:spacing w:val="-8"/>
                <w:sz w:val="26"/>
                <w:szCs w:val="26"/>
              </w:rPr>
              <w:t>Сентябрь</w:t>
            </w:r>
          </w:p>
        </w:tc>
        <w:tc>
          <w:tcPr>
            <w:tcW w:w="993"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100,3</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106,1</w:t>
            </w:r>
          </w:p>
        </w:tc>
        <w:tc>
          <w:tcPr>
            <w:tcW w:w="992" w:type="dxa"/>
            <w:tcBorders>
              <w:top w:val="nil"/>
              <w:bottom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100,4</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108,8</w:t>
            </w:r>
          </w:p>
        </w:tc>
        <w:tc>
          <w:tcPr>
            <w:tcW w:w="991"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100,2</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107,0</w:t>
            </w:r>
          </w:p>
        </w:tc>
        <w:tc>
          <w:tcPr>
            <w:tcW w:w="992" w:type="dxa"/>
            <w:tcBorders>
              <w:top w:val="nil"/>
              <w:bottom w:val="nil"/>
              <w:right w:val="nil"/>
            </w:tcBorders>
          </w:tcPr>
          <w:p w:rsidR="004E00F4" w:rsidRPr="00043C89" w:rsidRDefault="004E00F4" w:rsidP="004E00F4">
            <w:pPr>
              <w:spacing w:before="160" w:after="140" w:line="260" w:lineRule="exact"/>
              <w:ind w:right="113"/>
              <w:jc w:val="right"/>
              <w:rPr>
                <w:sz w:val="26"/>
                <w:szCs w:val="26"/>
              </w:rPr>
            </w:pPr>
            <w:r w:rsidRPr="00043C89">
              <w:rPr>
                <w:sz w:val="26"/>
                <w:szCs w:val="26"/>
              </w:rPr>
              <w:t>100,6</w:t>
            </w:r>
          </w:p>
        </w:tc>
        <w:tc>
          <w:tcPr>
            <w:tcW w:w="989" w:type="dxa"/>
            <w:tcBorders>
              <w:top w:val="nil"/>
              <w:bottom w:val="nil"/>
              <w:right w:val="single" w:sz="4" w:space="0" w:color="auto"/>
            </w:tcBorders>
          </w:tcPr>
          <w:p w:rsidR="004E00F4" w:rsidRPr="00043C89" w:rsidRDefault="004E00F4" w:rsidP="004E00F4">
            <w:pPr>
              <w:spacing w:before="160" w:after="140" w:line="260" w:lineRule="exact"/>
              <w:ind w:right="113"/>
              <w:jc w:val="right"/>
              <w:rPr>
                <w:sz w:val="26"/>
                <w:szCs w:val="26"/>
              </w:rPr>
            </w:pPr>
            <w:r w:rsidRPr="00043C89">
              <w:rPr>
                <w:sz w:val="26"/>
                <w:szCs w:val="26"/>
              </w:rPr>
              <w:t>103,9</w:t>
            </w:r>
          </w:p>
        </w:tc>
      </w:tr>
      <w:tr w:rsidR="004E00F4" w:rsidRPr="004D0D79" w:rsidTr="004E00F4">
        <w:trPr>
          <w:cantSplit/>
          <w:trHeight w:val="423"/>
          <w:tblHeader/>
        </w:trPr>
        <w:tc>
          <w:tcPr>
            <w:tcW w:w="1140" w:type="dxa"/>
            <w:tcBorders>
              <w:top w:val="nil"/>
              <w:left w:val="single" w:sz="4" w:space="0" w:color="auto"/>
              <w:bottom w:val="nil"/>
            </w:tcBorders>
          </w:tcPr>
          <w:p w:rsidR="004E00F4" w:rsidRPr="004D0D79" w:rsidRDefault="004E00F4" w:rsidP="004E00F4">
            <w:pPr>
              <w:spacing w:before="160" w:after="140" w:line="260" w:lineRule="exact"/>
              <w:rPr>
                <w:spacing w:val="-6"/>
                <w:sz w:val="26"/>
                <w:szCs w:val="26"/>
              </w:rPr>
            </w:pPr>
            <w:r w:rsidRPr="004D0D79">
              <w:rPr>
                <w:spacing w:val="-6"/>
                <w:sz w:val="26"/>
                <w:szCs w:val="26"/>
              </w:rPr>
              <w:t>Октябрь</w:t>
            </w:r>
          </w:p>
        </w:tc>
        <w:tc>
          <w:tcPr>
            <w:tcW w:w="993" w:type="dxa"/>
            <w:tcBorders>
              <w:top w:val="nil"/>
              <w:bottom w:val="nil"/>
              <w:right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100,6</w:t>
            </w:r>
          </w:p>
        </w:tc>
        <w:tc>
          <w:tcPr>
            <w:tcW w:w="992" w:type="dxa"/>
            <w:tcBorders>
              <w:top w:val="nil"/>
              <w:bottom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106,7</w:t>
            </w:r>
          </w:p>
        </w:tc>
        <w:tc>
          <w:tcPr>
            <w:tcW w:w="992" w:type="dxa"/>
            <w:tcBorders>
              <w:top w:val="nil"/>
              <w:bottom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102,7</w:t>
            </w:r>
          </w:p>
        </w:tc>
        <w:tc>
          <w:tcPr>
            <w:tcW w:w="991" w:type="dxa"/>
            <w:tcBorders>
              <w:top w:val="nil"/>
              <w:bottom w:val="nil"/>
              <w:right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111,8</w:t>
            </w:r>
          </w:p>
        </w:tc>
        <w:tc>
          <w:tcPr>
            <w:tcW w:w="991" w:type="dxa"/>
            <w:tcBorders>
              <w:top w:val="nil"/>
              <w:bottom w:val="nil"/>
              <w:right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100,3</w:t>
            </w:r>
          </w:p>
        </w:tc>
        <w:tc>
          <w:tcPr>
            <w:tcW w:w="992" w:type="dxa"/>
            <w:tcBorders>
              <w:top w:val="nil"/>
              <w:bottom w:val="nil"/>
              <w:right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107,3</w:t>
            </w:r>
          </w:p>
        </w:tc>
        <w:tc>
          <w:tcPr>
            <w:tcW w:w="992" w:type="dxa"/>
            <w:tcBorders>
              <w:top w:val="nil"/>
              <w:bottom w:val="nil"/>
              <w:right w:val="nil"/>
            </w:tcBorders>
          </w:tcPr>
          <w:p w:rsidR="004E00F4" w:rsidRPr="004D0D79" w:rsidRDefault="004E00F4" w:rsidP="004E00F4">
            <w:pPr>
              <w:spacing w:before="160" w:after="140" w:line="260" w:lineRule="exact"/>
              <w:ind w:right="113"/>
              <w:jc w:val="right"/>
              <w:rPr>
                <w:sz w:val="26"/>
                <w:szCs w:val="26"/>
              </w:rPr>
            </w:pPr>
            <w:r w:rsidRPr="004D0D79">
              <w:rPr>
                <w:sz w:val="26"/>
                <w:szCs w:val="26"/>
              </w:rPr>
              <w:t>100,</w:t>
            </w:r>
            <w:r>
              <w:rPr>
                <w:sz w:val="26"/>
                <w:szCs w:val="26"/>
              </w:rPr>
              <w:t>6</w:t>
            </w:r>
          </w:p>
        </w:tc>
        <w:tc>
          <w:tcPr>
            <w:tcW w:w="989" w:type="dxa"/>
            <w:tcBorders>
              <w:top w:val="nil"/>
              <w:bottom w:val="nil"/>
              <w:right w:val="single" w:sz="4" w:space="0" w:color="auto"/>
            </w:tcBorders>
          </w:tcPr>
          <w:p w:rsidR="004E00F4" w:rsidRPr="004D0D79" w:rsidRDefault="004E00F4" w:rsidP="004E00F4">
            <w:pPr>
              <w:spacing w:before="160" w:after="140" w:line="260" w:lineRule="exact"/>
              <w:ind w:right="113"/>
              <w:jc w:val="right"/>
              <w:rPr>
                <w:sz w:val="26"/>
                <w:szCs w:val="26"/>
              </w:rPr>
            </w:pPr>
            <w:r w:rsidRPr="004D0D79">
              <w:rPr>
                <w:sz w:val="26"/>
                <w:szCs w:val="26"/>
              </w:rPr>
              <w:t>104,</w:t>
            </w:r>
            <w:r>
              <w:rPr>
                <w:sz w:val="26"/>
                <w:szCs w:val="26"/>
              </w:rPr>
              <w:t>5</w:t>
            </w:r>
          </w:p>
        </w:tc>
      </w:tr>
      <w:tr w:rsidR="004E00F4" w:rsidRPr="006207A1" w:rsidTr="004E00F4">
        <w:trPr>
          <w:cantSplit/>
          <w:trHeight w:val="423"/>
          <w:tblHeader/>
        </w:trPr>
        <w:tc>
          <w:tcPr>
            <w:tcW w:w="1140" w:type="dxa"/>
            <w:tcBorders>
              <w:top w:val="nil"/>
              <w:left w:val="single" w:sz="4" w:space="0" w:color="auto"/>
              <w:bottom w:val="nil"/>
            </w:tcBorders>
          </w:tcPr>
          <w:p w:rsidR="004E00F4" w:rsidRPr="006207A1" w:rsidRDefault="004E00F4" w:rsidP="004E00F4">
            <w:pPr>
              <w:spacing w:before="160" w:after="140" w:line="260" w:lineRule="exact"/>
              <w:rPr>
                <w:spacing w:val="-6"/>
                <w:sz w:val="26"/>
                <w:szCs w:val="26"/>
              </w:rPr>
            </w:pPr>
            <w:r w:rsidRPr="006207A1">
              <w:rPr>
                <w:spacing w:val="-6"/>
                <w:sz w:val="26"/>
                <w:szCs w:val="26"/>
              </w:rPr>
              <w:t>Ноябрь</w:t>
            </w:r>
          </w:p>
        </w:tc>
        <w:tc>
          <w:tcPr>
            <w:tcW w:w="993" w:type="dxa"/>
            <w:tcBorders>
              <w:top w:val="nil"/>
              <w:bottom w:val="nil"/>
              <w:right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100,2</w:t>
            </w:r>
          </w:p>
        </w:tc>
        <w:tc>
          <w:tcPr>
            <w:tcW w:w="992" w:type="dxa"/>
            <w:tcBorders>
              <w:top w:val="nil"/>
              <w:bottom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w:t>
            </w:r>
            <w:r>
              <w:rPr>
                <w:sz w:val="26"/>
                <w:szCs w:val="26"/>
              </w:rPr>
              <w:t>7</w:t>
            </w:r>
            <w:r w:rsidRPr="006207A1">
              <w:rPr>
                <w:sz w:val="26"/>
                <w:szCs w:val="26"/>
              </w:rPr>
              <w:t>,</w:t>
            </w:r>
            <w:r>
              <w:rPr>
                <w:sz w:val="26"/>
                <w:szCs w:val="26"/>
              </w:rPr>
              <w:t>0</w:t>
            </w:r>
          </w:p>
        </w:tc>
        <w:tc>
          <w:tcPr>
            <w:tcW w:w="992" w:type="dxa"/>
            <w:tcBorders>
              <w:top w:val="nil"/>
              <w:bottom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101,2</w:t>
            </w:r>
          </w:p>
        </w:tc>
        <w:tc>
          <w:tcPr>
            <w:tcW w:w="991" w:type="dxa"/>
            <w:tcBorders>
              <w:top w:val="nil"/>
              <w:bottom w:val="nil"/>
              <w:right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113,1</w:t>
            </w:r>
          </w:p>
        </w:tc>
        <w:tc>
          <w:tcPr>
            <w:tcW w:w="991" w:type="dxa"/>
            <w:tcBorders>
              <w:top w:val="nil"/>
              <w:bottom w:val="nil"/>
              <w:right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101,</w:t>
            </w:r>
            <w:r>
              <w:rPr>
                <w:sz w:val="26"/>
                <w:szCs w:val="26"/>
              </w:rPr>
              <w:t>2</w:t>
            </w:r>
          </w:p>
        </w:tc>
        <w:tc>
          <w:tcPr>
            <w:tcW w:w="992" w:type="dxa"/>
            <w:tcBorders>
              <w:top w:val="nil"/>
              <w:bottom w:val="nil"/>
              <w:right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108,7</w:t>
            </w:r>
          </w:p>
        </w:tc>
        <w:tc>
          <w:tcPr>
            <w:tcW w:w="992" w:type="dxa"/>
            <w:tcBorders>
              <w:top w:val="nil"/>
              <w:bottom w:val="nil"/>
              <w:right w:val="nil"/>
            </w:tcBorders>
          </w:tcPr>
          <w:p w:rsidR="004E00F4" w:rsidRPr="006207A1" w:rsidRDefault="004E00F4" w:rsidP="004E00F4">
            <w:pPr>
              <w:spacing w:before="160" w:after="140" w:line="260" w:lineRule="exact"/>
              <w:ind w:right="113"/>
              <w:jc w:val="right"/>
              <w:rPr>
                <w:sz w:val="26"/>
                <w:szCs w:val="26"/>
              </w:rPr>
            </w:pPr>
            <w:r w:rsidRPr="006207A1">
              <w:rPr>
                <w:sz w:val="26"/>
                <w:szCs w:val="26"/>
              </w:rPr>
              <w:t>100,2</w:t>
            </w:r>
          </w:p>
        </w:tc>
        <w:tc>
          <w:tcPr>
            <w:tcW w:w="989" w:type="dxa"/>
            <w:tcBorders>
              <w:top w:val="nil"/>
              <w:bottom w:val="nil"/>
              <w:right w:val="single" w:sz="4" w:space="0" w:color="auto"/>
            </w:tcBorders>
          </w:tcPr>
          <w:p w:rsidR="004E00F4" w:rsidRPr="006207A1" w:rsidRDefault="004E00F4" w:rsidP="004E00F4">
            <w:pPr>
              <w:spacing w:before="160" w:after="140" w:line="260" w:lineRule="exact"/>
              <w:ind w:right="113"/>
              <w:jc w:val="right"/>
              <w:rPr>
                <w:sz w:val="26"/>
                <w:szCs w:val="26"/>
              </w:rPr>
            </w:pPr>
            <w:r w:rsidRPr="006207A1">
              <w:rPr>
                <w:sz w:val="26"/>
                <w:szCs w:val="26"/>
              </w:rPr>
              <w:t>104,</w:t>
            </w:r>
            <w:r>
              <w:rPr>
                <w:sz w:val="26"/>
                <w:szCs w:val="26"/>
              </w:rPr>
              <w:t>7</w:t>
            </w:r>
          </w:p>
        </w:tc>
      </w:tr>
      <w:tr w:rsidR="004E00F4" w:rsidRPr="00A679DE" w:rsidTr="004E00F4">
        <w:trPr>
          <w:cantSplit/>
          <w:trHeight w:val="423"/>
          <w:tblHeader/>
        </w:trPr>
        <w:tc>
          <w:tcPr>
            <w:tcW w:w="1140" w:type="dxa"/>
            <w:tcBorders>
              <w:top w:val="nil"/>
              <w:left w:val="single" w:sz="4" w:space="0" w:color="auto"/>
              <w:bottom w:val="nil"/>
            </w:tcBorders>
          </w:tcPr>
          <w:p w:rsidR="004E00F4" w:rsidRPr="00A679DE" w:rsidRDefault="004E00F4" w:rsidP="004E00F4">
            <w:pPr>
              <w:spacing w:before="160" w:after="140" w:line="260" w:lineRule="exact"/>
              <w:rPr>
                <w:spacing w:val="-6"/>
                <w:sz w:val="26"/>
                <w:szCs w:val="26"/>
              </w:rPr>
            </w:pPr>
            <w:r w:rsidRPr="00A679DE">
              <w:rPr>
                <w:sz w:val="26"/>
                <w:szCs w:val="26"/>
              </w:rPr>
              <w:t>Декабрь</w:t>
            </w:r>
          </w:p>
        </w:tc>
        <w:tc>
          <w:tcPr>
            <w:tcW w:w="993" w:type="dxa"/>
            <w:tcBorders>
              <w:top w:val="nil"/>
              <w:bottom w:val="nil"/>
              <w:right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100,8</w:t>
            </w:r>
          </w:p>
        </w:tc>
        <w:tc>
          <w:tcPr>
            <w:tcW w:w="992" w:type="dxa"/>
            <w:tcBorders>
              <w:top w:val="nil"/>
              <w:bottom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107,8</w:t>
            </w:r>
          </w:p>
        </w:tc>
        <w:tc>
          <w:tcPr>
            <w:tcW w:w="992" w:type="dxa"/>
            <w:tcBorders>
              <w:top w:val="nil"/>
              <w:bottom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101,0</w:t>
            </w:r>
          </w:p>
        </w:tc>
        <w:tc>
          <w:tcPr>
            <w:tcW w:w="991" w:type="dxa"/>
            <w:tcBorders>
              <w:top w:val="nil"/>
              <w:bottom w:val="nil"/>
              <w:right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114,2</w:t>
            </w:r>
          </w:p>
        </w:tc>
        <w:tc>
          <w:tcPr>
            <w:tcW w:w="991" w:type="dxa"/>
            <w:tcBorders>
              <w:top w:val="nil"/>
              <w:bottom w:val="nil"/>
              <w:right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101,1</w:t>
            </w:r>
          </w:p>
        </w:tc>
        <w:tc>
          <w:tcPr>
            <w:tcW w:w="992" w:type="dxa"/>
            <w:tcBorders>
              <w:top w:val="nil"/>
              <w:bottom w:val="nil"/>
              <w:right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109,9</w:t>
            </w:r>
          </w:p>
        </w:tc>
        <w:tc>
          <w:tcPr>
            <w:tcW w:w="992" w:type="dxa"/>
            <w:tcBorders>
              <w:top w:val="nil"/>
              <w:bottom w:val="nil"/>
              <w:right w:val="nil"/>
            </w:tcBorders>
          </w:tcPr>
          <w:p w:rsidR="004E00F4" w:rsidRPr="00A679DE" w:rsidRDefault="004E00F4" w:rsidP="004E00F4">
            <w:pPr>
              <w:spacing w:before="160" w:after="140" w:line="260" w:lineRule="exact"/>
              <w:ind w:right="113"/>
              <w:jc w:val="right"/>
              <w:rPr>
                <w:sz w:val="26"/>
                <w:szCs w:val="26"/>
              </w:rPr>
            </w:pPr>
            <w:r w:rsidRPr="00A679DE">
              <w:rPr>
                <w:sz w:val="26"/>
                <w:szCs w:val="26"/>
              </w:rPr>
              <w:t>100,4</w:t>
            </w:r>
          </w:p>
        </w:tc>
        <w:tc>
          <w:tcPr>
            <w:tcW w:w="989" w:type="dxa"/>
            <w:tcBorders>
              <w:top w:val="nil"/>
              <w:bottom w:val="nil"/>
              <w:right w:val="single" w:sz="4" w:space="0" w:color="auto"/>
            </w:tcBorders>
          </w:tcPr>
          <w:p w:rsidR="004E00F4" w:rsidRPr="00083C95" w:rsidRDefault="004E00F4" w:rsidP="004E00F4">
            <w:pPr>
              <w:spacing w:before="160" w:after="140" w:line="260" w:lineRule="exact"/>
              <w:ind w:right="113"/>
              <w:jc w:val="right"/>
              <w:rPr>
                <w:sz w:val="26"/>
                <w:szCs w:val="26"/>
                <w:lang w:val="en-US"/>
              </w:rPr>
            </w:pPr>
            <w:r w:rsidRPr="00A679DE">
              <w:rPr>
                <w:sz w:val="26"/>
                <w:szCs w:val="26"/>
              </w:rPr>
              <w:t>105,</w:t>
            </w:r>
            <w:r>
              <w:rPr>
                <w:sz w:val="26"/>
                <w:szCs w:val="26"/>
                <w:lang w:val="en-US"/>
              </w:rPr>
              <w:t>2</w:t>
            </w:r>
          </w:p>
        </w:tc>
      </w:tr>
      <w:tr w:rsidR="004E00F4" w:rsidRPr="00043C89" w:rsidTr="004E00F4">
        <w:trPr>
          <w:cantSplit/>
          <w:trHeight w:val="423"/>
          <w:tblHeader/>
        </w:trPr>
        <w:tc>
          <w:tcPr>
            <w:tcW w:w="1140" w:type="dxa"/>
            <w:tcBorders>
              <w:top w:val="nil"/>
              <w:left w:val="single" w:sz="4" w:space="0" w:color="auto"/>
              <w:bottom w:val="nil"/>
            </w:tcBorders>
            <w:vAlign w:val="bottom"/>
          </w:tcPr>
          <w:p w:rsidR="004E00F4" w:rsidRPr="00FD1B1B" w:rsidRDefault="004E00F4" w:rsidP="004E00F4">
            <w:pPr>
              <w:widowControl w:val="0"/>
              <w:spacing w:before="160" w:after="140" w:line="260" w:lineRule="exact"/>
              <w:ind w:right="-57"/>
              <w:jc w:val="center"/>
              <w:rPr>
                <w:b/>
                <w:i/>
                <w:spacing w:val="-4"/>
                <w:sz w:val="26"/>
                <w:szCs w:val="26"/>
              </w:rPr>
            </w:pPr>
            <w:r w:rsidRPr="00FD1B1B">
              <w:rPr>
                <w:b/>
                <w:bCs/>
                <w:noProof/>
                <w:spacing w:val="-4"/>
                <w:sz w:val="26"/>
                <w:szCs w:val="26"/>
              </w:rPr>
              <w:t>202</w:t>
            </w:r>
            <w:r>
              <w:rPr>
                <w:b/>
                <w:bCs/>
                <w:noProof/>
                <w:spacing w:val="-4"/>
                <w:sz w:val="26"/>
                <w:szCs w:val="26"/>
              </w:rPr>
              <w:t>2</w:t>
            </w:r>
            <w:r w:rsidRPr="00FD1B1B">
              <w:rPr>
                <w:b/>
                <w:bCs/>
                <w:noProof/>
                <w:spacing w:val="-4"/>
                <w:sz w:val="26"/>
                <w:szCs w:val="26"/>
              </w:rPr>
              <w:t> г.</w:t>
            </w:r>
          </w:p>
        </w:tc>
        <w:tc>
          <w:tcPr>
            <w:tcW w:w="993" w:type="dxa"/>
            <w:tcBorders>
              <w:top w:val="nil"/>
              <w:bottom w:val="nil"/>
              <w:right w:val="nil"/>
            </w:tcBorders>
          </w:tcPr>
          <w:p w:rsidR="004E00F4" w:rsidRDefault="004E00F4" w:rsidP="004E00F4">
            <w:pPr>
              <w:spacing w:before="160" w:after="140" w:line="260" w:lineRule="exact"/>
              <w:ind w:right="113"/>
              <w:jc w:val="right"/>
              <w:rPr>
                <w:b/>
                <w:i/>
                <w:sz w:val="26"/>
                <w:szCs w:val="26"/>
              </w:rPr>
            </w:pPr>
          </w:p>
        </w:tc>
        <w:tc>
          <w:tcPr>
            <w:tcW w:w="992" w:type="dxa"/>
            <w:tcBorders>
              <w:top w:val="nil"/>
              <w:bottom w:val="nil"/>
            </w:tcBorders>
          </w:tcPr>
          <w:p w:rsidR="004E00F4" w:rsidRDefault="004E00F4" w:rsidP="004E00F4">
            <w:pPr>
              <w:spacing w:before="160" w:after="140" w:line="260" w:lineRule="exact"/>
              <w:ind w:right="113"/>
              <w:jc w:val="right"/>
              <w:rPr>
                <w:b/>
                <w:i/>
                <w:sz w:val="26"/>
                <w:szCs w:val="26"/>
              </w:rPr>
            </w:pPr>
          </w:p>
        </w:tc>
        <w:tc>
          <w:tcPr>
            <w:tcW w:w="992" w:type="dxa"/>
            <w:tcBorders>
              <w:top w:val="nil"/>
              <w:bottom w:val="nil"/>
            </w:tcBorders>
          </w:tcPr>
          <w:p w:rsidR="004E00F4" w:rsidRDefault="004E00F4" w:rsidP="004E00F4">
            <w:pPr>
              <w:spacing w:before="160" w:after="140" w:line="260" w:lineRule="exact"/>
              <w:ind w:right="113"/>
              <w:jc w:val="right"/>
              <w:rPr>
                <w:b/>
                <w:i/>
                <w:sz w:val="26"/>
                <w:szCs w:val="26"/>
              </w:rPr>
            </w:pPr>
          </w:p>
        </w:tc>
        <w:tc>
          <w:tcPr>
            <w:tcW w:w="991" w:type="dxa"/>
            <w:tcBorders>
              <w:top w:val="nil"/>
              <w:bottom w:val="nil"/>
              <w:right w:val="nil"/>
            </w:tcBorders>
          </w:tcPr>
          <w:p w:rsidR="004E00F4" w:rsidRDefault="004E00F4" w:rsidP="004E00F4">
            <w:pPr>
              <w:spacing w:before="160" w:after="140" w:line="260" w:lineRule="exact"/>
              <w:ind w:right="113"/>
              <w:jc w:val="right"/>
              <w:rPr>
                <w:b/>
                <w:i/>
                <w:sz w:val="26"/>
                <w:szCs w:val="26"/>
              </w:rPr>
            </w:pPr>
          </w:p>
        </w:tc>
        <w:tc>
          <w:tcPr>
            <w:tcW w:w="991" w:type="dxa"/>
            <w:tcBorders>
              <w:top w:val="nil"/>
              <w:bottom w:val="nil"/>
              <w:right w:val="nil"/>
            </w:tcBorders>
          </w:tcPr>
          <w:p w:rsidR="004E00F4" w:rsidRDefault="004E00F4" w:rsidP="004E00F4">
            <w:pPr>
              <w:spacing w:before="160" w:after="140" w:line="260" w:lineRule="exact"/>
              <w:ind w:right="113"/>
              <w:jc w:val="right"/>
              <w:rPr>
                <w:b/>
                <w:i/>
                <w:sz w:val="26"/>
                <w:szCs w:val="26"/>
              </w:rPr>
            </w:pPr>
          </w:p>
        </w:tc>
        <w:tc>
          <w:tcPr>
            <w:tcW w:w="992" w:type="dxa"/>
            <w:tcBorders>
              <w:top w:val="nil"/>
              <w:bottom w:val="nil"/>
              <w:right w:val="nil"/>
            </w:tcBorders>
          </w:tcPr>
          <w:p w:rsidR="004E00F4" w:rsidRDefault="004E00F4" w:rsidP="004E00F4">
            <w:pPr>
              <w:spacing w:before="160" w:after="140" w:line="260" w:lineRule="exact"/>
              <w:ind w:right="113"/>
              <w:jc w:val="right"/>
              <w:rPr>
                <w:b/>
                <w:i/>
                <w:sz w:val="26"/>
                <w:szCs w:val="26"/>
              </w:rPr>
            </w:pPr>
          </w:p>
        </w:tc>
        <w:tc>
          <w:tcPr>
            <w:tcW w:w="992" w:type="dxa"/>
            <w:tcBorders>
              <w:top w:val="nil"/>
              <w:bottom w:val="nil"/>
              <w:right w:val="nil"/>
            </w:tcBorders>
          </w:tcPr>
          <w:p w:rsidR="004E00F4" w:rsidRDefault="004E00F4" w:rsidP="004E00F4">
            <w:pPr>
              <w:spacing w:before="160" w:after="140" w:line="260" w:lineRule="exact"/>
              <w:ind w:right="113"/>
              <w:jc w:val="right"/>
              <w:rPr>
                <w:b/>
                <w:i/>
                <w:sz w:val="26"/>
                <w:szCs w:val="26"/>
              </w:rPr>
            </w:pPr>
          </w:p>
        </w:tc>
        <w:tc>
          <w:tcPr>
            <w:tcW w:w="989" w:type="dxa"/>
            <w:tcBorders>
              <w:top w:val="nil"/>
              <w:bottom w:val="nil"/>
              <w:right w:val="single" w:sz="4" w:space="0" w:color="auto"/>
            </w:tcBorders>
          </w:tcPr>
          <w:p w:rsidR="004E00F4" w:rsidRDefault="004E00F4" w:rsidP="004E00F4">
            <w:pPr>
              <w:spacing w:before="160" w:after="140" w:line="260" w:lineRule="exact"/>
              <w:ind w:right="113"/>
              <w:jc w:val="right"/>
              <w:rPr>
                <w:b/>
                <w:i/>
                <w:sz w:val="26"/>
                <w:szCs w:val="26"/>
              </w:rPr>
            </w:pPr>
          </w:p>
        </w:tc>
      </w:tr>
      <w:tr w:rsidR="004E00F4" w:rsidRPr="00043C89" w:rsidTr="004E00F4">
        <w:trPr>
          <w:cantSplit/>
          <w:trHeight w:val="423"/>
          <w:tblHeader/>
        </w:trPr>
        <w:tc>
          <w:tcPr>
            <w:tcW w:w="1140" w:type="dxa"/>
            <w:tcBorders>
              <w:top w:val="nil"/>
              <w:left w:val="single" w:sz="4" w:space="0" w:color="auto"/>
              <w:bottom w:val="nil"/>
            </w:tcBorders>
          </w:tcPr>
          <w:p w:rsidR="004E00F4" w:rsidRPr="000C7CEA" w:rsidRDefault="004E00F4" w:rsidP="004E00F4">
            <w:pPr>
              <w:spacing w:before="160" w:after="140" w:line="260" w:lineRule="exact"/>
              <w:rPr>
                <w:sz w:val="26"/>
                <w:szCs w:val="26"/>
              </w:rPr>
            </w:pPr>
            <w:r w:rsidRPr="000C7CEA">
              <w:rPr>
                <w:sz w:val="26"/>
                <w:szCs w:val="26"/>
              </w:rPr>
              <w:t>Январь</w:t>
            </w:r>
          </w:p>
        </w:tc>
        <w:tc>
          <w:tcPr>
            <w:tcW w:w="993" w:type="dxa"/>
            <w:tcBorders>
              <w:top w:val="nil"/>
              <w:bottom w:val="nil"/>
              <w:right w:val="nil"/>
            </w:tcBorders>
          </w:tcPr>
          <w:p w:rsidR="004E00F4" w:rsidRPr="000C7CEA" w:rsidRDefault="004E00F4" w:rsidP="004E00F4">
            <w:pPr>
              <w:spacing w:before="160" w:after="140" w:line="260" w:lineRule="exact"/>
              <w:ind w:right="113"/>
              <w:jc w:val="right"/>
              <w:rPr>
                <w:sz w:val="26"/>
                <w:szCs w:val="26"/>
              </w:rPr>
            </w:pPr>
            <w:r w:rsidRPr="000C7CEA">
              <w:rPr>
                <w:sz w:val="26"/>
                <w:szCs w:val="26"/>
              </w:rPr>
              <w:t>100,9</w:t>
            </w:r>
          </w:p>
        </w:tc>
        <w:tc>
          <w:tcPr>
            <w:tcW w:w="992" w:type="dxa"/>
            <w:tcBorders>
              <w:top w:val="nil"/>
              <w:bottom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100,9</w:t>
            </w:r>
          </w:p>
        </w:tc>
        <w:tc>
          <w:tcPr>
            <w:tcW w:w="992" w:type="dxa"/>
            <w:tcBorders>
              <w:top w:val="nil"/>
              <w:bottom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100,7</w:t>
            </w:r>
          </w:p>
        </w:tc>
        <w:tc>
          <w:tcPr>
            <w:tcW w:w="991" w:type="dxa"/>
            <w:tcBorders>
              <w:top w:val="nil"/>
              <w:bottom w:val="nil"/>
              <w:right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100,7</w:t>
            </w:r>
          </w:p>
        </w:tc>
        <w:tc>
          <w:tcPr>
            <w:tcW w:w="991" w:type="dxa"/>
            <w:tcBorders>
              <w:top w:val="nil"/>
              <w:bottom w:val="nil"/>
              <w:right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100,9</w:t>
            </w:r>
          </w:p>
        </w:tc>
        <w:tc>
          <w:tcPr>
            <w:tcW w:w="992" w:type="dxa"/>
            <w:tcBorders>
              <w:top w:val="nil"/>
              <w:bottom w:val="nil"/>
              <w:right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100,9</w:t>
            </w:r>
          </w:p>
        </w:tc>
        <w:tc>
          <w:tcPr>
            <w:tcW w:w="992" w:type="dxa"/>
            <w:tcBorders>
              <w:top w:val="nil"/>
              <w:bottom w:val="nil"/>
              <w:right w:val="nil"/>
            </w:tcBorders>
          </w:tcPr>
          <w:p w:rsidR="004E00F4" w:rsidRPr="000C7CEA" w:rsidRDefault="004E00F4" w:rsidP="004E00F4">
            <w:pPr>
              <w:spacing w:before="160" w:after="140" w:line="260" w:lineRule="exact"/>
              <w:ind w:right="57"/>
              <w:jc w:val="right"/>
              <w:rPr>
                <w:sz w:val="26"/>
                <w:szCs w:val="26"/>
              </w:rPr>
            </w:pPr>
            <w:r w:rsidRPr="000C7CEA">
              <w:rPr>
                <w:sz w:val="26"/>
                <w:szCs w:val="26"/>
              </w:rPr>
              <w:t>100,9</w:t>
            </w:r>
          </w:p>
        </w:tc>
        <w:tc>
          <w:tcPr>
            <w:tcW w:w="989" w:type="dxa"/>
            <w:tcBorders>
              <w:top w:val="nil"/>
              <w:bottom w:val="nil"/>
              <w:right w:val="single" w:sz="4" w:space="0" w:color="auto"/>
            </w:tcBorders>
          </w:tcPr>
          <w:p w:rsidR="004E00F4" w:rsidRPr="000C7CEA" w:rsidRDefault="004E00F4" w:rsidP="004E00F4">
            <w:pPr>
              <w:spacing w:before="160" w:after="140" w:line="260" w:lineRule="exact"/>
              <w:ind w:right="57"/>
              <w:jc w:val="right"/>
              <w:rPr>
                <w:sz w:val="26"/>
                <w:szCs w:val="26"/>
              </w:rPr>
            </w:pPr>
            <w:r w:rsidRPr="000C7CEA">
              <w:rPr>
                <w:sz w:val="26"/>
                <w:szCs w:val="26"/>
              </w:rPr>
              <w:t>100,9</w:t>
            </w:r>
          </w:p>
        </w:tc>
      </w:tr>
      <w:tr w:rsidR="004E00F4" w:rsidRPr="00B60726" w:rsidTr="004E00F4">
        <w:trPr>
          <w:cantSplit/>
          <w:trHeight w:val="423"/>
          <w:tblHeader/>
        </w:trPr>
        <w:tc>
          <w:tcPr>
            <w:tcW w:w="1140" w:type="dxa"/>
            <w:tcBorders>
              <w:top w:val="nil"/>
              <w:left w:val="single" w:sz="4" w:space="0" w:color="auto"/>
              <w:bottom w:val="nil"/>
            </w:tcBorders>
          </w:tcPr>
          <w:p w:rsidR="004E00F4" w:rsidRPr="00B60726" w:rsidRDefault="004E00F4" w:rsidP="004E00F4">
            <w:pPr>
              <w:spacing w:before="160" w:after="140" w:line="260" w:lineRule="exact"/>
              <w:rPr>
                <w:sz w:val="26"/>
                <w:szCs w:val="26"/>
              </w:rPr>
            </w:pPr>
            <w:r w:rsidRPr="00B60726">
              <w:rPr>
                <w:sz w:val="26"/>
                <w:szCs w:val="26"/>
              </w:rPr>
              <w:t>Февраль</w:t>
            </w:r>
          </w:p>
        </w:tc>
        <w:tc>
          <w:tcPr>
            <w:tcW w:w="993" w:type="dxa"/>
            <w:tcBorders>
              <w:top w:val="nil"/>
              <w:bottom w:val="nil"/>
              <w:right w:val="nil"/>
            </w:tcBorders>
          </w:tcPr>
          <w:p w:rsidR="004E00F4" w:rsidRPr="00B60726" w:rsidRDefault="004E00F4" w:rsidP="004E00F4">
            <w:pPr>
              <w:spacing w:before="160" w:after="140" w:line="260" w:lineRule="exact"/>
              <w:ind w:right="113"/>
              <w:jc w:val="right"/>
              <w:rPr>
                <w:sz w:val="26"/>
                <w:szCs w:val="26"/>
              </w:rPr>
            </w:pPr>
            <w:r w:rsidRPr="00B60726">
              <w:rPr>
                <w:sz w:val="26"/>
                <w:szCs w:val="26"/>
              </w:rPr>
              <w:t>101,9</w:t>
            </w:r>
          </w:p>
        </w:tc>
        <w:tc>
          <w:tcPr>
            <w:tcW w:w="992" w:type="dxa"/>
            <w:tcBorders>
              <w:top w:val="nil"/>
              <w:bottom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102,8</w:t>
            </w:r>
          </w:p>
        </w:tc>
        <w:tc>
          <w:tcPr>
            <w:tcW w:w="992" w:type="dxa"/>
            <w:tcBorders>
              <w:top w:val="nil"/>
              <w:bottom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100,5</w:t>
            </w:r>
          </w:p>
        </w:tc>
        <w:tc>
          <w:tcPr>
            <w:tcW w:w="991" w:type="dxa"/>
            <w:tcBorders>
              <w:top w:val="nil"/>
              <w:bottom w:val="nil"/>
              <w:right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101,2</w:t>
            </w:r>
          </w:p>
        </w:tc>
        <w:tc>
          <w:tcPr>
            <w:tcW w:w="991" w:type="dxa"/>
            <w:tcBorders>
              <w:top w:val="nil"/>
              <w:bottom w:val="nil"/>
              <w:right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102,4</w:t>
            </w:r>
          </w:p>
        </w:tc>
        <w:tc>
          <w:tcPr>
            <w:tcW w:w="992" w:type="dxa"/>
            <w:tcBorders>
              <w:top w:val="nil"/>
              <w:bottom w:val="nil"/>
              <w:right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103,</w:t>
            </w:r>
            <w:r>
              <w:rPr>
                <w:sz w:val="26"/>
                <w:szCs w:val="26"/>
              </w:rPr>
              <w:t>3</w:t>
            </w:r>
          </w:p>
        </w:tc>
        <w:tc>
          <w:tcPr>
            <w:tcW w:w="992" w:type="dxa"/>
            <w:tcBorders>
              <w:top w:val="nil"/>
              <w:bottom w:val="nil"/>
              <w:right w:val="nil"/>
            </w:tcBorders>
          </w:tcPr>
          <w:p w:rsidR="004E00F4" w:rsidRPr="00B60726" w:rsidRDefault="004E00F4" w:rsidP="004E00F4">
            <w:pPr>
              <w:spacing w:before="160" w:after="140" w:line="260" w:lineRule="exact"/>
              <w:ind w:right="57"/>
              <w:jc w:val="right"/>
              <w:rPr>
                <w:sz w:val="26"/>
                <w:szCs w:val="26"/>
              </w:rPr>
            </w:pPr>
            <w:r w:rsidRPr="00B60726">
              <w:rPr>
                <w:sz w:val="26"/>
                <w:szCs w:val="26"/>
              </w:rPr>
              <w:t>101,</w:t>
            </w:r>
            <w:r>
              <w:rPr>
                <w:sz w:val="26"/>
                <w:szCs w:val="26"/>
              </w:rPr>
              <w:t>8</w:t>
            </w:r>
          </w:p>
        </w:tc>
        <w:tc>
          <w:tcPr>
            <w:tcW w:w="989" w:type="dxa"/>
            <w:tcBorders>
              <w:top w:val="nil"/>
              <w:bottom w:val="nil"/>
              <w:right w:val="single" w:sz="4" w:space="0" w:color="auto"/>
            </w:tcBorders>
          </w:tcPr>
          <w:p w:rsidR="004E00F4" w:rsidRPr="00B60726" w:rsidRDefault="004E00F4" w:rsidP="004E00F4">
            <w:pPr>
              <w:spacing w:before="160" w:after="140" w:line="260" w:lineRule="exact"/>
              <w:ind w:right="57"/>
              <w:jc w:val="right"/>
              <w:rPr>
                <w:sz w:val="26"/>
                <w:szCs w:val="26"/>
              </w:rPr>
            </w:pPr>
            <w:r w:rsidRPr="00B60726">
              <w:rPr>
                <w:sz w:val="26"/>
                <w:szCs w:val="26"/>
              </w:rPr>
              <w:t>102,</w:t>
            </w:r>
            <w:r>
              <w:rPr>
                <w:sz w:val="26"/>
                <w:szCs w:val="26"/>
              </w:rPr>
              <w:t>7</w:t>
            </w:r>
          </w:p>
        </w:tc>
      </w:tr>
      <w:tr w:rsidR="004E00F4" w:rsidRPr="00A660B5" w:rsidTr="004E00F4">
        <w:trPr>
          <w:cantSplit/>
          <w:trHeight w:val="423"/>
          <w:tblHeader/>
        </w:trPr>
        <w:tc>
          <w:tcPr>
            <w:tcW w:w="1140" w:type="dxa"/>
            <w:tcBorders>
              <w:top w:val="nil"/>
              <w:left w:val="single" w:sz="4" w:space="0" w:color="auto"/>
              <w:bottom w:val="nil"/>
            </w:tcBorders>
          </w:tcPr>
          <w:p w:rsidR="004E00F4" w:rsidRPr="00A660B5" w:rsidRDefault="004E00F4" w:rsidP="004E00F4">
            <w:pPr>
              <w:spacing w:before="160" w:after="140" w:line="260" w:lineRule="exact"/>
              <w:rPr>
                <w:sz w:val="26"/>
                <w:szCs w:val="26"/>
              </w:rPr>
            </w:pPr>
            <w:r w:rsidRPr="00A660B5">
              <w:rPr>
                <w:sz w:val="26"/>
                <w:szCs w:val="26"/>
              </w:rPr>
              <w:t>Март</w:t>
            </w:r>
          </w:p>
        </w:tc>
        <w:tc>
          <w:tcPr>
            <w:tcW w:w="993" w:type="dxa"/>
            <w:tcBorders>
              <w:top w:val="nil"/>
              <w:bottom w:val="nil"/>
              <w:right w:val="nil"/>
            </w:tcBorders>
          </w:tcPr>
          <w:p w:rsidR="004E00F4" w:rsidRPr="00A660B5" w:rsidRDefault="004E00F4" w:rsidP="004E00F4">
            <w:pPr>
              <w:spacing w:before="160" w:after="140" w:line="260" w:lineRule="exact"/>
              <w:ind w:right="113"/>
              <w:jc w:val="right"/>
              <w:rPr>
                <w:sz w:val="26"/>
                <w:szCs w:val="26"/>
              </w:rPr>
            </w:pPr>
            <w:r w:rsidRPr="00A660B5">
              <w:rPr>
                <w:sz w:val="26"/>
                <w:szCs w:val="26"/>
              </w:rPr>
              <w:t>10</w:t>
            </w:r>
            <w:r>
              <w:rPr>
                <w:sz w:val="26"/>
                <w:szCs w:val="26"/>
              </w:rPr>
              <w:t>4</w:t>
            </w:r>
            <w:r w:rsidRPr="00A660B5">
              <w:rPr>
                <w:sz w:val="26"/>
                <w:szCs w:val="26"/>
              </w:rPr>
              <w:t>,</w:t>
            </w:r>
            <w:r>
              <w:rPr>
                <w:sz w:val="26"/>
                <w:szCs w:val="26"/>
              </w:rPr>
              <w:t>9</w:t>
            </w:r>
          </w:p>
        </w:tc>
        <w:tc>
          <w:tcPr>
            <w:tcW w:w="992" w:type="dxa"/>
            <w:tcBorders>
              <w:top w:val="nil"/>
              <w:bottom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107,</w:t>
            </w:r>
            <w:r>
              <w:rPr>
                <w:sz w:val="26"/>
                <w:szCs w:val="26"/>
              </w:rPr>
              <w:t>8</w:t>
            </w:r>
          </w:p>
        </w:tc>
        <w:tc>
          <w:tcPr>
            <w:tcW w:w="992" w:type="dxa"/>
            <w:tcBorders>
              <w:top w:val="nil"/>
              <w:bottom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w:t>
            </w:r>
            <w:r>
              <w:rPr>
                <w:sz w:val="26"/>
                <w:szCs w:val="26"/>
              </w:rPr>
              <w:t>1</w:t>
            </w:r>
            <w:r w:rsidRPr="00A660B5">
              <w:rPr>
                <w:sz w:val="26"/>
                <w:szCs w:val="26"/>
              </w:rPr>
              <w:t>,</w:t>
            </w:r>
            <w:r>
              <w:rPr>
                <w:sz w:val="26"/>
                <w:szCs w:val="26"/>
              </w:rPr>
              <w:t>9</w:t>
            </w:r>
          </w:p>
        </w:tc>
        <w:tc>
          <w:tcPr>
            <w:tcW w:w="991"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103,</w:t>
            </w:r>
            <w:r>
              <w:rPr>
                <w:sz w:val="26"/>
                <w:szCs w:val="26"/>
              </w:rPr>
              <w:t>2</w:t>
            </w:r>
          </w:p>
        </w:tc>
        <w:tc>
          <w:tcPr>
            <w:tcW w:w="991"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104,</w:t>
            </w:r>
            <w:r>
              <w:rPr>
                <w:sz w:val="26"/>
                <w:szCs w:val="26"/>
              </w:rPr>
              <w:t>3</w:t>
            </w:r>
          </w:p>
        </w:tc>
        <w:tc>
          <w:tcPr>
            <w:tcW w:w="992"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w:t>
            </w:r>
            <w:r>
              <w:rPr>
                <w:sz w:val="26"/>
                <w:szCs w:val="26"/>
              </w:rPr>
              <w:t>7</w:t>
            </w:r>
            <w:r w:rsidRPr="00A660B5">
              <w:rPr>
                <w:sz w:val="26"/>
                <w:szCs w:val="26"/>
              </w:rPr>
              <w:t>,</w:t>
            </w:r>
            <w:r>
              <w:rPr>
                <w:sz w:val="26"/>
                <w:szCs w:val="26"/>
              </w:rPr>
              <w:t>8</w:t>
            </w:r>
          </w:p>
        </w:tc>
        <w:tc>
          <w:tcPr>
            <w:tcW w:w="992"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105,1</w:t>
            </w:r>
          </w:p>
        </w:tc>
        <w:tc>
          <w:tcPr>
            <w:tcW w:w="989" w:type="dxa"/>
            <w:tcBorders>
              <w:top w:val="nil"/>
              <w:bottom w:val="nil"/>
              <w:right w:val="single" w:sz="4" w:space="0" w:color="auto"/>
            </w:tcBorders>
          </w:tcPr>
          <w:p w:rsidR="004E00F4" w:rsidRPr="00A660B5" w:rsidRDefault="004E00F4" w:rsidP="004E00F4">
            <w:pPr>
              <w:spacing w:before="160" w:after="140" w:line="260" w:lineRule="exact"/>
              <w:ind w:right="57"/>
              <w:jc w:val="right"/>
              <w:rPr>
                <w:sz w:val="26"/>
                <w:szCs w:val="26"/>
              </w:rPr>
            </w:pPr>
            <w:r w:rsidRPr="00A660B5">
              <w:rPr>
                <w:sz w:val="26"/>
                <w:szCs w:val="26"/>
              </w:rPr>
              <w:t>107,9</w:t>
            </w:r>
          </w:p>
        </w:tc>
      </w:tr>
      <w:tr w:rsidR="004E00F4" w:rsidRPr="00A660B5" w:rsidTr="004E00F4">
        <w:trPr>
          <w:cantSplit/>
          <w:trHeight w:val="423"/>
          <w:tblHeader/>
        </w:trPr>
        <w:tc>
          <w:tcPr>
            <w:tcW w:w="1140" w:type="dxa"/>
            <w:tcBorders>
              <w:top w:val="nil"/>
              <w:left w:val="single" w:sz="4" w:space="0" w:color="auto"/>
              <w:bottom w:val="nil"/>
            </w:tcBorders>
          </w:tcPr>
          <w:p w:rsidR="004E00F4" w:rsidRPr="00A660B5" w:rsidRDefault="004E00F4" w:rsidP="004E00F4">
            <w:pPr>
              <w:spacing w:before="160" w:after="140" w:line="260" w:lineRule="exact"/>
              <w:rPr>
                <w:sz w:val="26"/>
                <w:szCs w:val="26"/>
              </w:rPr>
            </w:pPr>
            <w:r w:rsidRPr="00A660B5">
              <w:rPr>
                <w:sz w:val="26"/>
                <w:szCs w:val="26"/>
              </w:rPr>
              <w:t>Апрель</w:t>
            </w:r>
          </w:p>
        </w:tc>
        <w:tc>
          <w:tcPr>
            <w:tcW w:w="993" w:type="dxa"/>
            <w:tcBorders>
              <w:top w:val="nil"/>
              <w:bottom w:val="nil"/>
              <w:right w:val="nil"/>
            </w:tcBorders>
          </w:tcPr>
          <w:p w:rsidR="004E00F4" w:rsidRPr="00A660B5" w:rsidRDefault="004E00F4" w:rsidP="004E00F4">
            <w:pPr>
              <w:spacing w:before="160" w:after="140" w:line="260" w:lineRule="exact"/>
              <w:ind w:right="113"/>
              <w:jc w:val="right"/>
              <w:rPr>
                <w:sz w:val="26"/>
                <w:szCs w:val="26"/>
              </w:rPr>
            </w:pPr>
            <w:r w:rsidRPr="00A660B5">
              <w:rPr>
                <w:sz w:val="26"/>
                <w:szCs w:val="26"/>
              </w:rPr>
              <w:t>102,6</w:t>
            </w:r>
          </w:p>
        </w:tc>
        <w:tc>
          <w:tcPr>
            <w:tcW w:w="992" w:type="dxa"/>
            <w:tcBorders>
              <w:top w:val="nil"/>
              <w:bottom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110,7</w:t>
            </w:r>
          </w:p>
        </w:tc>
        <w:tc>
          <w:tcPr>
            <w:tcW w:w="992" w:type="dxa"/>
            <w:tcBorders>
              <w:top w:val="nil"/>
              <w:bottom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106,7</w:t>
            </w:r>
          </w:p>
        </w:tc>
        <w:tc>
          <w:tcPr>
            <w:tcW w:w="991"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110,1</w:t>
            </w:r>
          </w:p>
        </w:tc>
        <w:tc>
          <w:tcPr>
            <w:tcW w:w="991"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104,</w:t>
            </w:r>
            <w:r>
              <w:rPr>
                <w:sz w:val="26"/>
                <w:szCs w:val="26"/>
              </w:rPr>
              <w:t>8</w:t>
            </w:r>
          </w:p>
        </w:tc>
        <w:tc>
          <w:tcPr>
            <w:tcW w:w="992"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113,</w:t>
            </w:r>
            <w:r>
              <w:rPr>
                <w:sz w:val="26"/>
                <w:szCs w:val="26"/>
              </w:rPr>
              <w:t>0</w:t>
            </w:r>
          </w:p>
        </w:tc>
        <w:tc>
          <w:tcPr>
            <w:tcW w:w="992" w:type="dxa"/>
            <w:tcBorders>
              <w:top w:val="nil"/>
              <w:bottom w:val="nil"/>
              <w:right w:val="nil"/>
            </w:tcBorders>
          </w:tcPr>
          <w:p w:rsidR="004E00F4" w:rsidRPr="00A660B5" w:rsidRDefault="004E00F4" w:rsidP="004E00F4">
            <w:pPr>
              <w:spacing w:before="160" w:after="140" w:line="260" w:lineRule="exact"/>
              <w:ind w:right="57"/>
              <w:jc w:val="right"/>
              <w:rPr>
                <w:sz w:val="26"/>
                <w:szCs w:val="26"/>
              </w:rPr>
            </w:pPr>
            <w:r w:rsidRPr="00A660B5">
              <w:rPr>
                <w:sz w:val="26"/>
                <w:szCs w:val="26"/>
              </w:rPr>
              <w:t>102,</w:t>
            </w:r>
            <w:r>
              <w:rPr>
                <w:sz w:val="26"/>
                <w:szCs w:val="26"/>
              </w:rPr>
              <w:t>2</w:t>
            </w:r>
          </w:p>
        </w:tc>
        <w:tc>
          <w:tcPr>
            <w:tcW w:w="989" w:type="dxa"/>
            <w:tcBorders>
              <w:top w:val="nil"/>
              <w:bottom w:val="nil"/>
              <w:right w:val="single" w:sz="4" w:space="0" w:color="auto"/>
            </w:tcBorders>
          </w:tcPr>
          <w:p w:rsidR="004E00F4" w:rsidRPr="00A660B5" w:rsidRDefault="004E00F4" w:rsidP="004E00F4">
            <w:pPr>
              <w:spacing w:before="160" w:after="140" w:line="260" w:lineRule="exact"/>
              <w:ind w:right="57"/>
              <w:jc w:val="right"/>
              <w:rPr>
                <w:sz w:val="26"/>
                <w:szCs w:val="26"/>
              </w:rPr>
            </w:pPr>
            <w:r w:rsidRPr="00A660B5">
              <w:rPr>
                <w:sz w:val="26"/>
                <w:szCs w:val="26"/>
              </w:rPr>
              <w:t>110,</w:t>
            </w:r>
            <w:r>
              <w:rPr>
                <w:sz w:val="26"/>
                <w:szCs w:val="26"/>
              </w:rPr>
              <w:t>2</w:t>
            </w:r>
          </w:p>
        </w:tc>
      </w:tr>
      <w:tr w:rsidR="004E00F4" w:rsidRPr="00B056AA" w:rsidTr="004E00F4">
        <w:trPr>
          <w:cantSplit/>
          <w:trHeight w:val="423"/>
          <w:tblHeader/>
        </w:trPr>
        <w:tc>
          <w:tcPr>
            <w:tcW w:w="1140" w:type="dxa"/>
            <w:tcBorders>
              <w:top w:val="nil"/>
              <w:left w:val="single" w:sz="4" w:space="0" w:color="auto"/>
              <w:bottom w:val="double" w:sz="4" w:space="0" w:color="auto"/>
            </w:tcBorders>
          </w:tcPr>
          <w:p w:rsidR="004E00F4" w:rsidRDefault="004E00F4" w:rsidP="004E00F4">
            <w:pPr>
              <w:spacing w:before="160" w:after="240" w:line="260" w:lineRule="exact"/>
              <w:rPr>
                <w:b/>
                <w:i/>
                <w:sz w:val="26"/>
                <w:szCs w:val="26"/>
              </w:rPr>
            </w:pPr>
            <w:r>
              <w:rPr>
                <w:b/>
                <w:i/>
                <w:sz w:val="26"/>
                <w:szCs w:val="26"/>
              </w:rPr>
              <w:t>Май</w:t>
            </w:r>
          </w:p>
        </w:tc>
        <w:tc>
          <w:tcPr>
            <w:tcW w:w="993" w:type="dxa"/>
            <w:tcBorders>
              <w:top w:val="nil"/>
              <w:bottom w:val="double" w:sz="4" w:space="0" w:color="auto"/>
              <w:right w:val="nil"/>
            </w:tcBorders>
          </w:tcPr>
          <w:p w:rsidR="004E00F4" w:rsidRPr="00497B2D" w:rsidRDefault="004E00F4" w:rsidP="004E00F4">
            <w:pPr>
              <w:spacing w:before="160" w:after="240" w:line="260" w:lineRule="exact"/>
              <w:ind w:right="113"/>
              <w:jc w:val="right"/>
              <w:rPr>
                <w:b/>
                <w:i/>
                <w:sz w:val="26"/>
                <w:szCs w:val="26"/>
              </w:rPr>
            </w:pPr>
            <w:r>
              <w:rPr>
                <w:b/>
                <w:i/>
                <w:sz w:val="26"/>
                <w:szCs w:val="26"/>
              </w:rPr>
              <w:t>99,2</w:t>
            </w:r>
          </w:p>
        </w:tc>
        <w:tc>
          <w:tcPr>
            <w:tcW w:w="992" w:type="dxa"/>
            <w:tcBorders>
              <w:top w:val="nil"/>
              <w:bottom w:val="double" w:sz="4" w:space="0" w:color="auto"/>
            </w:tcBorders>
          </w:tcPr>
          <w:p w:rsidR="004E00F4" w:rsidRDefault="004E00F4" w:rsidP="004E00F4">
            <w:pPr>
              <w:spacing w:before="160" w:after="240" w:line="260" w:lineRule="exact"/>
              <w:ind w:right="57"/>
              <w:jc w:val="right"/>
              <w:rPr>
                <w:b/>
                <w:i/>
                <w:sz w:val="26"/>
                <w:szCs w:val="26"/>
              </w:rPr>
            </w:pPr>
            <w:r>
              <w:rPr>
                <w:b/>
                <w:i/>
                <w:sz w:val="26"/>
                <w:szCs w:val="26"/>
              </w:rPr>
              <w:t>109,8</w:t>
            </w:r>
          </w:p>
        </w:tc>
        <w:tc>
          <w:tcPr>
            <w:tcW w:w="992" w:type="dxa"/>
            <w:tcBorders>
              <w:top w:val="nil"/>
              <w:bottom w:val="double" w:sz="4" w:space="0" w:color="auto"/>
            </w:tcBorders>
          </w:tcPr>
          <w:p w:rsidR="004E00F4" w:rsidRDefault="004E00F4" w:rsidP="004E00F4">
            <w:pPr>
              <w:spacing w:before="160" w:after="240" w:line="260" w:lineRule="exact"/>
              <w:ind w:right="57"/>
              <w:jc w:val="right"/>
              <w:rPr>
                <w:b/>
                <w:i/>
                <w:sz w:val="26"/>
                <w:szCs w:val="26"/>
              </w:rPr>
            </w:pPr>
            <w:r>
              <w:rPr>
                <w:b/>
                <w:i/>
                <w:sz w:val="26"/>
                <w:szCs w:val="26"/>
              </w:rPr>
              <w:t>101,4</w:t>
            </w:r>
          </w:p>
        </w:tc>
        <w:tc>
          <w:tcPr>
            <w:tcW w:w="991" w:type="dxa"/>
            <w:tcBorders>
              <w:top w:val="nil"/>
              <w:bottom w:val="double" w:sz="4" w:space="0" w:color="auto"/>
              <w:right w:val="nil"/>
            </w:tcBorders>
          </w:tcPr>
          <w:p w:rsidR="004E00F4" w:rsidRDefault="004E00F4" w:rsidP="004E00F4">
            <w:pPr>
              <w:spacing w:before="160" w:after="240" w:line="260" w:lineRule="exact"/>
              <w:ind w:right="57"/>
              <w:jc w:val="right"/>
              <w:rPr>
                <w:b/>
                <w:i/>
                <w:sz w:val="26"/>
                <w:szCs w:val="26"/>
              </w:rPr>
            </w:pPr>
            <w:r>
              <w:rPr>
                <w:b/>
                <w:i/>
                <w:sz w:val="26"/>
                <w:szCs w:val="26"/>
              </w:rPr>
              <w:t>111,6</w:t>
            </w:r>
          </w:p>
        </w:tc>
        <w:tc>
          <w:tcPr>
            <w:tcW w:w="991" w:type="dxa"/>
            <w:tcBorders>
              <w:top w:val="nil"/>
              <w:bottom w:val="double" w:sz="4" w:space="0" w:color="auto"/>
              <w:right w:val="nil"/>
            </w:tcBorders>
          </w:tcPr>
          <w:p w:rsidR="004E00F4" w:rsidRDefault="004E00F4" w:rsidP="004E00F4">
            <w:pPr>
              <w:spacing w:before="160" w:after="240" w:line="260" w:lineRule="exact"/>
              <w:ind w:right="57"/>
              <w:jc w:val="right"/>
              <w:rPr>
                <w:b/>
                <w:i/>
                <w:sz w:val="26"/>
                <w:szCs w:val="26"/>
              </w:rPr>
            </w:pPr>
            <w:r>
              <w:rPr>
                <w:b/>
                <w:i/>
                <w:sz w:val="26"/>
                <w:szCs w:val="26"/>
              </w:rPr>
              <w:t>96,4</w:t>
            </w:r>
          </w:p>
        </w:tc>
        <w:tc>
          <w:tcPr>
            <w:tcW w:w="992" w:type="dxa"/>
            <w:tcBorders>
              <w:top w:val="nil"/>
              <w:bottom w:val="double" w:sz="4" w:space="0" w:color="auto"/>
              <w:right w:val="nil"/>
            </w:tcBorders>
          </w:tcPr>
          <w:p w:rsidR="004E00F4" w:rsidRDefault="004E00F4" w:rsidP="004E00F4">
            <w:pPr>
              <w:spacing w:before="160" w:after="240" w:line="260" w:lineRule="exact"/>
              <w:ind w:right="57"/>
              <w:jc w:val="right"/>
              <w:rPr>
                <w:b/>
                <w:i/>
                <w:sz w:val="26"/>
                <w:szCs w:val="26"/>
              </w:rPr>
            </w:pPr>
            <w:r>
              <w:rPr>
                <w:b/>
                <w:i/>
                <w:sz w:val="26"/>
                <w:szCs w:val="26"/>
              </w:rPr>
              <w:t>108,9</w:t>
            </w:r>
          </w:p>
        </w:tc>
        <w:tc>
          <w:tcPr>
            <w:tcW w:w="992" w:type="dxa"/>
            <w:tcBorders>
              <w:top w:val="nil"/>
              <w:bottom w:val="double" w:sz="4" w:space="0" w:color="auto"/>
              <w:right w:val="nil"/>
            </w:tcBorders>
          </w:tcPr>
          <w:p w:rsidR="004E00F4" w:rsidRDefault="004E00F4" w:rsidP="004E00F4">
            <w:pPr>
              <w:spacing w:before="160" w:after="240" w:line="260" w:lineRule="exact"/>
              <w:ind w:right="57"/>
              <w:jc w:val="right"/>
              <w:rPr>
                <w:b/>
                <w:i/>
                <w:sz w:val="26"/>
                <w:szCs w:val="26"/>
              </w:rPr>
            </w:pPr>
            <w:r>
              <w:rPr>
                <w:b/>
                <w:i/>
                <w:sz w:val="26"/>
                <w:szCs w:val="26"/>
              </w:rPr>
              <w:t>101,8</w:t>
            </w:r>
          </w:p>
        </w:tc>
        <w:tc>
          <w:tcPr>
            <w:tcW w:w="989" w:type="dxa"/>
            <w:tcBorders>
              <w:top w:val="nil"/>
              <w:bottom w:val="double" w:sz="4" w:space="0" w:color="auto"/>
              <w:right w:val="single" w:sz="4" w:space="0" w:color="auto"/>
            </w:tcBorders>
          </w:tcPr>
          <w:p w:rsidR="004E00F4" w:rsidRDefault="004E00F4" w:rsidP="004E00F4">
            <w:pPr>
              <w:spacing w:before="160" w:after="240" w:line="260" w:lineRule="exact"/>
              <w:ind w:right="57"/>
              <w:jc w:val="right"/>
              <w:rPr>
                <w:b/>
                <w:i/>
                <w:sz w:val="26"/>
                <w:szCs w:val="26"/>
              </w:rPr>
            </w:pPr>
            <w:r>
              <w:rPr>
                <w:b/>
                <w:i/>
                <w:sz w:val="26"/>
                <w:szCs w:val="26"/>
              </w:rPr>
              <w:t>112,2</w:t>
            </w:r>
          </w:p>
        </w:tc>
      </w:tr>
    </w:tbl>
    <w:p w:rsidR="004E00F4" w:rsidRPr="00043C89" w:rsidRDefault="004E00F4" w:rsidP="004E00F4">
      <w:pPr>
        <w:spacing w:before="120" w:after="120" w:line="300" w:lineRule="exact"/>
        <w:jc w:val="center"/>
        <w:rPr>
          <w:rFonts w:ascii="Arial" w:hAnsi="Arial" w:cs="Arial"/>
          <w:b/>
          <w:sz w:val="26"/>
          <w:szCs w:val="26"/>
        </w:rPr>
      </w:pPr>
      <w:r w:rsidRPr="00FD1B1B">
        <w:rPr>
          <w:rFonts w:ascii="Arial" w:hAnsi="Arial" w:cs="Arial"/>
          <w:b/>
          <w:sz w:val="26"/>
          <w:szCs w:val="26"/>
        </w:rPr>
        <w:lastRenderedPageBreak/>
        <w:t>Индексы цен производителей промышленной продукции</w:t>
      </w:r>
      <w:r w:rsidRPr="00043C89">
        <w:rPr>
          <w:rFonts w:ascii="Arial" w:hAnsi="Arial" w:cs="Arial"/>
          <w:b/>
          <w:sz w:val="26"/>
          <w:szCs w:val="26"/>
        </w:rPr>
        <w:br/>
        <w:t>по отдельным видам экономической деятельности</w:t>
      </w:r>
    </w:p>
    <w:p w:rsidR="004E00F4" w:rsidRDefault="004E00F4" w:rsidP="004E00F4">
      <w:pPr>
        <w:spacing w:after="120"/>
        <w:jc w:val="center"/>
        <w:rPr>
          <w:rFonts w:ascii="Arial" w:hAnsi="Arial" w:cs="Arial"/>
          <w:i/>
        </w:rPr>
      </w:pPr>
      <w:r w:rsidRPr="00043C89">
        <w:rPr>
          <w:rFonts w:ascii="Arial" w:hAnsi="Arial" w:cs="Arial"/>
          <w:i/>
        </w:rPr>
        <w:t>(в процентах)</w:t>
      </w:r>
    </w:p>
    <w:tbl>
      <w:tblPr>
        <w:tblW w:w="4901" w:type="pct"/>
        <w:jc w:val="center"/>
        <w:tblInd w:w="74" w:type="dxa"/>
        <w:tblCellMar>
          <w:left w:w="74" w:type="dxa"/>
          <w:right w:w="74" w:type="dxa"/>
        </w:tblCellMar>
        <w:tblLook w:val="0000" w:firstRow="0" w:lastRow="0" w:firstColumn="0" w:lastColumn="0" w:noHBand="0" w:noVBand="0"/>
      </w:tblPr>
      <w:tblGrid>
        <w:gridCol w:w="4087"/>
        <w:gridCol w:w="1278"/>
        <w:gridCol w:w="1222"/>
        <w:gridCol w:w="1095"/>
        <w:gridCol w:w="1353"/>
      </w:tblGrid>
      <w:tr w:rsidR="004E00F4" w:rsidRPr="00A349CC" w:rsidTr="004E00F4">
        <w:trPr>
          <w:cantSplit/>
          <w:tblHeader/>
          <w:jc w:val="center"/>
        </w:trPr>
        <w:tc>
          <w:tcPr>
            <w:tcW w:w="2262" w:type="pct"/>
            <w:vMerge w:val="restart"/>
            <w:tcBorders>
              <w:top w:val="single" w:sz="4" w:space="0" w:color="auto"/>
              <w:left w:val="single" w:sz="4" w:space="0" w:color="auto"/>
              <w:bottom w:val="single" w:sz="4" w:space="0" w:color="auto"/>
              <w:right w:val="single" w:sz="4" w:space="0" w:color="auto"/>
            </w:tcBorders>
            <w:vAlign w:val="center"/>
          </w:tcPr>
          <w:p w:rsidR="004E00F4" w:rsidRPr="00A349CC" w:rsidRDefault="004E00F4" w:rsidP="004E00F4">
            <w:pPr>
              <w:tabs>
                <w:tab w:val="left" w:pos="216"/>
              </w:tabs>
              <w:spacing w:before="40" w:after="40" w:line="230" w:lineRule="exact"/>
              <w:ind w:left="32"/>
              <w:rPr>
                <w:b/>
                <w:bCs/>
                <w:sz w:val="26"/>
                <w:szCs w:val="26"/>
              </w:rPr>
            </w:pPr>
          </w:p>
        </w:tc>
        <w:tc>
          <w:tcPr>
            <w:tcW w:w="1989" w:type="pct"/>
            <w:gridSpan w:val="3"/>
            <w:tcBorders>
              <w:top w:val="single" w:sz="4" w:space="0" w:color="auto"/>
              <w:left w:val="single" w:sz="4" w:space="0" w:color="auto"/>
              <w:bottom w:val="single" w:sz="4" w:space="0" w:color="auto"/>
              <w:right w:val="single" w:sz="4" w:space="0" w:color="auto"/>
            </w:tcBorders>
          </w:tcPr>
          <w:p w:rsidR="004E00F4" w:rsidRPr="00A349CC" w:rsidRDefault="004E00F4" w:rsidP="004E00F4">
            <w:pPr>
              <w:spacing w:before="40" w:after="40" w:line="230" w:lineRule="exact"/>
              <w:ind w:left="-113" w:right="-113"/>
              <w:jc w:val="center"/>
              <w:rPr>
                <w:bCs/>
                <w:sz w:val="26"/>
                <w:szCs w:val="26"/>
              </w:rPr>
            </w:pPr>
            <w:r>
              <w:rPr>
                <w:sz w:val="26"/>
                <w:szCs w:val="26"/>
              </w:rPr>
              <w:t xml:space="preserve"> Май </w:t>
            </w:r>
            <w:r w:rsidRPr="00A349CC">
              <w:rPr>
                <w:sz w:val="26"/>
                <w:szCs w:val="26"/>
              </w:rPr>
              <w:t>202</w:t>
            </w:r>
            <w:r>
              <w:rPr>
                <w:sz w:val="26"/>
                <w:szCs w:val="26"/>
              </w:rPr>
              <w:t>2</w:t>
            </w:r>
            <w:r w:rsidRPr="00A349CC">
              <w:rPr>
                <w:sz w:val="26"/>
                <w:szCs w:val="26"/>
              </w:rPr>
              <w:t xml:space="preserve"> г. </w:t>
            </w:r>
            <w:proofErr w:type="gramStart"/>
            <w:r w:rsidRPr="00A349CC">
              <w:rPr>
                <w:sz w:val="26"/>
                <w:szCs w:val="26"/>
              </w:rPr>
              <w:t>к</w:t>
            </w:r>
            <w:proofErr w:type="gramEnd"/>
          </w:p>
        </w:tc>
        <w:tc>
          <w:tcPr>
            <w:tcW w:w="750" w:type="pct"/>
            <w:vMerge w:val="restart"/>
            <w:tcBorders>
              <w:top w:val="single" w:sz="4" w:space="0" w:color="auto"/>
              <w:left w:val="single" w:sz="4" w:space="0" w:color="auto"/>
              <w:right w:val="single" w:sz="4" w:space="0" w:color="auto"/>
            </w:tcBorders>
          </w:tcPr>
          <w:p w:rsidR="004E00F4" w:rsidRPr="00A349CC" w:rsidRDefault="004E00F4" w:rsidP="004E00F4">
            <w:pPr>
              <w:widowControl w:val="0"/>
              <w:tabs>
                <w:tab w:val="left" w:pos="990"/>
              </w:tabs>
              <w:spacing w:before="40" w:after="40" w:line="230" w:lineRule="exact"/>
              <w:jc w:val="center"/>
              <w:rPr>
                <w:sz w:val="26"/>
                <w:szCs w:val="26"/>
              </w:rPr>
            </w:pPr>
            <w:r>
              <w:rPr>
                <w:sz w:val="26"/>
                <w:szCs w:val="26"/>
              </w:rPr>
              <w:t>Январь-май</w:t>
            </w:r>
            <w:r>
              <w:rPr>
                <w:spacing w:val="-6"/>
                <w:sz w:val="26"/>
                <w:szCs w:val="26"/>
              </w:rPr>
              <w:br/>
              <w:t xml:space="preserve">2022 г. </w:t>
            </w:r>
            <w:r>
              <w:rPr>
                <w:spacing w:val="-6"/>
                <w:sz w:val="26"/>
                <w:szCs w:val="26"/>
              </w:rPr>
              <w:br/>
            </w:r>
            <w:proofErr w:type="gramStart"/>
            <w:r>
              <w:rPr>
                <w:spacing w:val="-6"/>
                <w:sz w:val="26"/>
                <w:szCs w:val="26"/>
              </w:rPr>
              <w:t>в</w:t>
            </w:r>
            <w:proofErr w:type="gramEnd"/>
            <w:r>
              <w:rPr>
                <w:spacing w:val="-6"/>
                <w:sz w:val="26"/>
                <w:szCs w:val="26"/>
              </w:rPr>
              <w:t xml:space="preserve"> % </w:t>
            </w:r>
            <w:proofErr w:type="gramStart"/>
            <w:r>
              <w:rPr>
                <w:spacing w:val="-6"/>
                <w:sz w:val="26"/>
                <w:szCs w:val="26"/>
              </w:rPr>
              <w:t>к</w:t>
            </w:r>
            <w:proofErr w:type="gramEnd"/>
            <w:r>
              <w:rPr>
                <w:spacing w:val="-6"/>
                <w:sz w:val="26"/>
                <w:szCs w:val="26"/>
              </w:rPr>
              <w:t xml:space="preserve"> </w:t>
            </w:r>
            <w:r>
              <w:rPr>
                <w:spacing w:val="-6"/>
                <w:sz w:val="26"/>
                <w:szCs w:val="26"/>
              </w:rPr>
              <w:br/>
            </w:r>
            <w:r>
              <w:rPr>
                <w:sz w:val="26"/>
                <w:szCs w:val="26"/>
              </w:rPr>
              <w:t>январю-маю</w:t>
            </w:r>
            <w:r>
              <w:rPr>
                <w:spacing w:val="-6"/>
                <w:sz w:val="26"/>
                <w:szCs w:val="26"/>
              </w:rPr>
              <w:br/>
              <w:t>2021 г.</w:t>
            </w:r>
          </w:p>
        </w:tc>
      </w:tr>
      <w:tr w:rsidR="004E00F4" w:rsidRPr="00A349CC" w:rsidTr="004E00F4">
        <w:trPr>
          <w:cantSplit/>
          <w:tblHeader/>
          <w:jc w:val="center"/>
        </w:trPr>
        <w:tc>
          <w:tcPr>
            <w:tcW w:w="2262" w:type="pct"/>
            <w:vMerge/>
            <w:tcBorders>
              <w:left w:val="single" w:sz="4" w:space="0" w:color="auto"/>
              <w:bottom w:val="single" w:sz="4" w:space="0" w:color="auto"/>
              <w:right w:val="single" w:sz="4" w:space="0" w:color="auto"/>
            </w:tcBorders>
            <w:vAlign w:val="center"/>
          </w:tcPr>
          <w:p w:rsidR="004E00F4" w:rsidRPr="00A349CC" w:rsidRDefault="004E00F4" w:rsidP="004E00F4">
            <w:pPr>
              <w:tabs>
                <w:tab w:val="left" w:pos="1094"/>
              </w:tabs>
              <w:spacing w:before="40" w:after="40" w:line="230" w:lineRule="exact"/>
              <w:rPr>
                <w:b/>
                <w:bCs/>
                <w:sz w:val="26"/>
                <w:szCs w:val="26"/>
              </w:rPr>
            </w:pPr>
          </w:p>
        </w:tc>
        <w:tc>
          <w:tcPr>
            <w:tcW w:w="707" w:type="pct"/>
            <w:tcBorders>
              <w:left w:val="single" w:sz="4" w:space="0" w:color="auto"/>
              <w:bottom w:val="single" w:sz="4" w:space="0" w:color="auto"/>
              <w:right w:val="single" w:sz="4" w:space="0" w:color="auto"/>
            </w:tcBorders>
          </w:tcPr>
          <w:p w:rsidR="004E00F4" w:rsidRPr="00A349CC" w:rsidRDefault="004E00F4" w:rsidP="004E00F4">
            <w:pPr>
              <w:spacing w:before="40" w:after="40" w:line="230" w:lineRule="exact"/>
              <w:ind w:left="-57" w:right="-57"/>
              <w:jc w:val="center"/>
              <w:rPr>
                <w:sz w:val="26"/>
                <w:szCs w:val="26"/>
              </w:rPr>
            </w:pPr>
            <w:r>
              <w:rPr>
                <w:sz w:val="26"/>
                <w:szCs w:val="26"/>
              </w:rPr>
              <w:t>апре</w:t>
            </w:r>
            <w:r w:rsidRPr="00A349CC">
              <w:rPr>
                <w:sz w:val="26"/>
                <w:szCs w:val="26"/>
              </w:rPr>
              <w:t>лю 202</w:t>
            </w:r>
            <w:r>
              <w:rPr>
                <w:sz w:val="26"/>
                <w:szCs w:val="26"/>
              </w:rPr>
              <w:t>2</w:t>
            </w:r>
            <w:r w:rsidRPr="00A349CC">
              <w:rPr>
                <w:sz w:val="26"/>
                <w:szCs w:val="26"/>
              </w:rPr>
              <w:t xml:space="preserve"> г.</w:t>
            </w:r>
          </w:p>
        </w:tc>
        <w:tc>
          <w:tcPr>
            <w:tcW w:w="676" w:type="pct"/>
            <w:tcBorders>
              <w:left w:val="single" w:sz="4" w:space="0" w:color="auto"/>
              <w:bottom w:val="single" w:sz="4" w:space="0" w:color="auto"/>
              <w:right w:val="single" w:sz="4" w:space="0" w:color="auto"/>
            </w:tcBorders>
          </w:tcPr>
          <w:p w:rsidR="004E00F4" w:rsidRPr="00A349CC" w:rsidRDefault="004E00F4" w:rsidP="004E00F4">
            <w:pPr>
              <w:spacing w:before="40" w:after="40" w:line="230" w:lineRule="exact"/>
              <w:ind w:left="-57" w:right="-48"/>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r w:rsidRPr="00A349CC">
              <w:rPr>
                <w:sz w:val="26"/>
                <w:szCs w:val="26"/>
              </w:rPr>
              <w:br/>
            </w:r>
          </w:p>
        </w:tc>
        <w:tc>
          <w:tcPr>
            <w:tcW w:w="606" w:type="pct"/>
            <w:tcBorders>
              <w:left w:val="single" w:sz="4" w:space="0" w:color="auto"/>
              <w:bottom w:val="single" w:sz="4" w:space="0" w:color="auto"/>
              <w:right w:val="single" w:sz="4" w:space="0" w:color="auto"/>
            </w:tcBorders>
          </w:tcPr>
          <w:p w:rsidR="004E00F4" w:rsidRPr="00A349CC" w:rsidRDefault="004E00F4" w:rsidP="004E00F4">
            <w:pPr>
              <w:spacing w:before="40" w:after="40" w:line="230" w:lineRule="exact"/>
              <w:ind w:left="-57" w:right="-48"/>
              <w:jc w:val="center"/>
              <w:rPr>
                <w:sz w:val="26"/>
                <w:szCs w:val="26"/>
              </w:rPr>
            </w:pPr>
            <w:r>
              <w:rPr>
                <w:sz w:val="26"/>
                <w:szCs w:val="26"/>
              </w:rPr>
              <w:t xml:space="preserve">маю </w:t>
            </w:r>
            <w:r w:rsidRPr="00A349CC">
              <w:rPr>
                <w:sz w:val="26"/>
                <w:szCs w:val="26"/>
              </w:rPr>
              <w:t>202</w:t>
            </w:r>
            <w:r>
              <w:rPr>
                <w:sz w:val="26"/>
                <w:szCs w:val="26"/>
              </w:rPr>
              <w:t>1</w:t>
            </w:r>
            <w:r w:rsidRPr="00A349CC">
              <w:rPr>
                <w:sz w:val="26"/>
                <w:szCs w:val="26"/>
              </w:rPr>
              <w:t xml:space="preserve"> г.</w:t>
            </w:r>
          </w:p>
        </w:tc>
        <w:tc>
          <w:tcPr>
            <w:tcW w:w="750" w:type="pct"/>
            <w:vMerge/>
            <w:tcBorders>
              <w:left w:val="single" w:sz="4" w:space="0" w:color="auto"/>
              <w:bottom w:val="single" w:sz="4" w:space="0" w:color="auto"/>
              <w:right w:val="single" w:sz="4" w:space="0" w:color="auto"/>
            </w:tcBorders>
          </w:tcPr>
          <w:p w:rsidR="004E00F4" w:rsidRPr="00A349CC" w:rsidRDefault="004E00F4" w:rsidP="004E00F4">
            <w:pPr>
              <w:spacing w:before="40" w:after="40" w:line="230" w:lineRule="exact"/>
              <w:ind w:left="-57" w:right="-48"/>
              <w:jc w:val="center"/>
              <w:rPr>
                <w:sz w:val="26"/>
                <w:szCs w:val="26"/>
              </w:rPr>
            </w:pPr>
          </w:p>
        </w:tc>
      </w:tr>
      <w:tr w:rsidR="004E00F4" w:rsidRPr="00A349CC" w:rsidTr="004E00F4">
        <w:trPr>
          <w:cantSplit/>
          <w:jc w:val="center"/>
        </w:trPr>
        <w:tc>
          <w:tcPr>
            <w:tcW w:w="2262" w:type="pct"/>
            <w:tcBorders>
              <w:top w:val="single" w:sz="4" w:space="0" w:color="auto"/>
              <w:left w:val="single" w:sz="4" w:space="0" w:color="auto"/>
              <w:right w:val="single" w:sz="4" w:space="0" w:color="auto"/>
            </w:tcBorders>
            <w:vAlign w:val="center"/>
          </w:tcPr>
          <w:p w:rsidR="004E00F4" w:rsidRPr="00A349CC" w:rsidRDefault="004E00F4" w:rsidP="004E00F4">
            <w:pPr>
              <w:tabs>
                <w:tab w:val="left" w:pos="1094"/>
              </w:tabs>
              <w:spacing w:before="60" w:after="60" w:line="240" w:lineRule="exact"/>
              <w:ind w:left="-3"/>
              <w:rPr>
                <w:b/>
                <w:bCs/>
                <w:i/>
                <w:sz w:val="26"/>
                <w:szCs w:val="26"/>
              </w:rPr>
            </w:pPr>
            <w:r w:rsidRPr="00A349CC">
              <w:rPr>
                <w:b/>
                <w:bCs/>
                <w:sz w:val="26"/>
                <w:szCs w:val="26"/>
              </w:rPr>
              <w:t>Промышленная продукция</w:t>
            </w:r>
          </w:p>
        </w:tc>
        <w:tc>
          <w:tcPr>
            <w:tcW w:w="707"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sz w:val="26"/>
                <w:szCs w:val="26"/>
              </w:rPr>
            </w:pPr>
            <w:r>
              <w:rPr>
                <w:b/>
                <w:bCs/>
                <w:sz w:val="26"/>
                <w:szCs w:val="26"/>
              </w:rPr>
              <w:t>99,2</w:t>
            </w:r>
          </w:p>
        </w:tc>
        <w:tc>
          <w:tcPr>
            <w:tcW w:w="676"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sz w:val="26"/>
                <w:szCs w:val="26"/>
              </w:rPr>
            </w:pPr>
            <w:r>
              <w:rPr>
                <w:b/>
                <w:bCs/>
                <w:sz w:val="26"/>
                <w:szCs w:val="26"/>
              </w:rPr>
              <w:t>109,8</w:t>
            </w:r>
          </w:p>
        </w:tc>
        <w:tc>
          <w:tcPr>
            <w:tcW w:w="606"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sz w:val="26"/>
                <w:szCs w:val="26"/>
              </w:rPr>
            </w:pPr>
            <w:r>
              <w:rPr>
                <w:b/>
                <w:bCs/>
                <w:sz w:val="26"/>
                <w:szCs w:val="26"/>
              </w:rPr>
              <w:t>113,0</w:t>
            </w:r>
          </w:p>
        </w:tc>
        <w:tc>
          <w:tcPr>
            <w:tcW w:w="750"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
                <w:bCs/>
                <w:sz w:val="26"/>
                <w:szCs w:val="26"/>
              </w:rPr>
            </w:pPr>
            <w:r>
              <w:rPr>
                <w:b/>
                <w:bCs/>
                <w:sz w:val="26"/>
                <w:szCs w:val="26"/>
              </w:rPr>
              <w:t>111,3</w:t>
            </w:r>
          </w:p>
        </w:tc>
      </w:tr>
      <w:tr w:rsidR="004E00F4" w:rsidRPr="00A349CC" w:rsidTr="004E00F4">
        <w:trPr>
          <w:cantSplit/>
          <w:trHeight w:hRule="exact" w:val="624"/>
          <w:jc w:val="center"/>
        </w:trPr>
        <w:tc>
          <w:tcPr>
            <w:tcW w:w="2262" w:type="pct"/>
            <w:tcBorders>
              <w:left w:val="single" w:sz="4" w:space="0" w:color="auto"/>
              <w:right w:val="single" w:sz="4" w:space="0" w:color="auto"/>
            </w:tcBorders>
            <w:vAlign w:val="center"/>
          </w:tcPr>
          <w:p w:rsidR="004E00F4" w:rsidRPr="00A349CC" w:rsidRDefault="004E00F4" w:rsidP="004E00F4">
            <w:pPr>
              <w:tabs>
                <w:tab w:val="left" w:pos="1094"/>
              </w:tabs>
              <w:spacing w:before="60" w:after="60" w:line="240" w:lineRule="exact"/>
              <w:ind w:left="180"/>
              <w:rPr>
                <w:b/>
                <w:bCs/>
                <w:sz w:val="26"/>
                <w:szCs w:val="26"/>
              </w:rPr>
            </w:pPr>
            <w:r w:rsidRPr="00A349CC">
              <w:rPr>
                <w:b/>
                <w:bCs/>
                <w:i/>
                <w:sz w:val="26"/>
                <w:szCs w:val="26"/>
              </w:rPr>
              <w:t>Горнодобывающая промышленность</w:t>
            </w:r>
          </w:p>
        </w:tc>
        <w:tc>
          <w:tcPr>
            <w:tcW w:w="707" w:type="pct"/>
            <w:tcBorders>
              <w:left w:val="single" w:sz="4" w:space="0" w:color="auto"/>
              <w:right w:val="single" w:sz="4" w:space="0" w:color="auto"/>
            </w:tcBorders>
            <w:vAlign w:val="bottom"/>
          </w:tcPr>
          <w:p w:rsidR="004E00F4" w:rsidRPr="00C72FE5" w:rsidRDefault="004E00F4" w:rsidP="004E00F4">
            <w:pPr>
              <w:tabs>
                <w:tab w:val="left" w:pos="1020"/>
              </w:tabs>
              <w:spacing w:before="60" w:after="60" w:line="240" w:lineRule="exact"/>
              <w:ind w:left="-113" w:right="227"/>
              <w:jc w:val="right"/>
              <w:rPr>
                <w:b/>
                <w:bCs/>
                <w:i/>
                <w:sz w:val="26"/>
                <w:szCs w:val="26"/>
                <w:lang w:val="en-US"/>
              </w:rPr>
            </w:pPr>
            <w:r>
              <w:rPr>
                <w:b/>
                <w:bCs/>
                <w:i/>
                <w:sz w:val="26"/>
                <w:szCs w:val="26"/>
                <w:lang w:val="en-US"/>
              </w:rPr>
              <w:t>100</w:t>
            </w:r>
            <w:r>
              <w:rPr>
                <w:b/>
                <w:bCs/>
                <w:i/>
                <w:sz w:val="26"/>
                <w:szCs w:val="26"/>
              </w:rPr>
              <w:t>,</w:t>
            </w:r>
            <w:r>
              <w:rPr>
                <w:b/>
                <w:bCs/>
                <w:i/>
                <w:sz w:val="26"/>
                <w:szCs w:val="26"/>
                <w:lang w:val="en-US"/>
              </w:rPr>
              <w:t>0</w:t>
            </w:r>
          </w:p>
        </w:tc>
        <w:tc>
          <w:tcPr>
            <w:tcW w:w="676" w:type="pct"/>
            <w:tcBorders>
              <w:left w:val="single" w:sz="4" w:space="0" w:color="auto"/>
              <w:right w:val="single" w:sz="4" w:space="0" w:color="auto"/>
            </w:tcBorders>
            <w:vAlign w:val="bottom"/>
          </w:tcPr>
          <w:p w:rsidR="004E00F4" w:rsidRPr="00C72FE5" w:rsidRDefault="004E00F4" w:rsidP="004E00F4">
            <w:pPr>
              <w:tabs>
                <w:tab w:val="left" w:pos="1020"/>
              </w:tabs>
              <w:spacing w:before="60" w:after="60" w:line="240" w:lineRule="exact"/>
              <w:ind w:left="-113" w:right="227"/>
              <w:jc w:val="right"/>
              <w:rPr>
                <w:b/>
                <w:bCs/>
                <w:i/>
                <w:sz w:val="26"/>
                <w:szCs w:val="26"/>
                <w:lang w:val="en-US"/>
              </w:rPr>
            </w:pPr>
            <w:r>
              <w:rPr>
                <w:b/>
                <w:bCs/>
                <w:i/>
                <w:sz w:val="26"/>
                <w:szCs w:val="26"/>
                <w:lang w:val="en-US"/>
              </w:rPr>
              <w:t>100</w:t>
            </w:r>
            <w:r>
              <w:rPr>
                <w:b/>
                <w:bCs/>
                <w:i/>
                <w:sz w:val="26"/>
                <w:szCs w:val="26"/>
              </w:rPr>
              <w:t>,</w:t>
            </w:r>
            <w:r>
              <w:rPr>
                <w:b/>
                <w:bCs/>
                <w:i/>
                <w:sz w:val="26"/>
                <w:szCs w:val="26"/>
                <w:lang w:val="en-US"/>
              </w:rPr>
              <w:t>0</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i/>
                <w:sz w:val="26"/>
                <w:szCs w:val="26"/>
              </w:rPr>
            </w:pPr>
            <w:r>
              <w:rPr>
                <w:b/>
                <w:bCs/>
                <w:i/>
                <w:sz w:val="26"/>
                <w:szCs w:val="26"/>
              </w:rPr>
              <w:t>100,8</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
                <w:bCs/>
                <w:i/>
                <w:sz w:val="26"/>
                <w:szCs w:val="26"/>
              </w:rPr>
            </w:pPr>
            <w:r>
              <w:rPr>
                <w:b/>
                <w:bCs/>
                <w:i/>
                <w:sz w:val="26"/>
                <w:szCs w:val="26"/>
              </w:rPr>
              <w:t>100,8</w:t>
            </w:r>
          </w:p>
        </w:tc>
      </w:tr>
      <w:tr w:rsidR="004E00F4" w:rsidRPr="00A349CC" w:rsidTr="004E00F4">
        <w:trPr>
          <w:cantSplit/>
          <w:trHeight w:hRule="exact" w:val="624"/>
          <w:jc w:val="center"/>
        </w:trPr>
        <w:tc>
          <w:tcPr>
            <w:tcW w:w="2262" w:type="pct"/>
            <w:tcBorders>
              <w:left w:val="single" w:sz="4" w:space="0" w:color="auto"/>
              <w:right w:val="single" w:sz="4" w:space="0" w:color="auto"/>
            </w:tcBorders>
            <w:vAlign w:val="center"/>
          </w:tcPr>
          <w:p w:rsidR="004E00F4" w:rsidRPr="00A349CC" w:rsidRDefault="004E00F4" w:rsidP="004E00F4">
            <w:pPr>
              <w:tabs>
                <w:tab w:val="left" w:pos="1094"/>
              </w:tabs>
              <w:spacing w:before="60" w:after="60" w:line="240" w:lineRule="exact"/>
              <w:ind w:left="180"/>
              <w:rPr>
                <w:b/>
                <w:bCs/>
                <w:sz w:val="26"/>
                <w:szCs w:val="26"/>
              </w:rPr>
            </w:pPr>
            <w:r w:rsidRPr="00A349CC">
              <w:rPr>
                <w:b/>
                <w:bCs/>
                <w:i/>
                <w:sz w:val="26"/>
                <w:szCs w:val="26"/>
              </w:rPr>
              <w:t>Обрабатывающая промышленность</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i/>
                <w:sz w:val="26"/>
                <w:szCs w:val="26"/>
              </w:rPr>
            </w:pPr>
            <w:r>
              <w:rPr>
                <w:b/>
                <w:bCs/>
                <w:i/>
                <w:sz w:val="26"/>
                <w:szCs w:val="26"/>
              </w:rPr>
              <w:t>101,8</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i/>
                <w:sz w:val="26"/>
                <w:szCs w:val="26"/>
              </w:rPr>
            </w:pPr>
            <w:r>
              <w:rPr>
                <w:b/>
                <w:bCs/>
                <w:i/>
                <w:sz w:val="26"/>
                <w:szCs w:val="26"/>
              </w:rPr>
              <w:t>111,3</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
                <w:bCs/>
                <w:i/>
                <w:sz w:val="26"/>
                <w:szCs w:val="26"/>
              </w:rPr>
            </w:pPr>
            <w:r>
              <w:rPr>
                <w:b/>
                <w:bCs/>
                <w:i/>
                <w:sz w:val="26"/>
                <w:szCs w:val="26"/>
              </w:rPr>
              <w:t>116,9</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
                <w:bCs/>
                <w:i/>
                <w:sz w:val="26"/>
                <w:szCs w:val="26"/>
              </w:rPr>
            </w:pPr>
            <w:r>
              <w:rPr>
                <w:b/>
                <w:bCs/>
                <w:i/>
                <w:sz w:val="26"/>
                <w:szCs w:val="26"/>
              </w:rPr>
              <w:t>113,6</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tabs>
                <w:tab w:val="left" w:pos="1094"/>
              </w:tabs>
              <w:spacing w:before="60" w:after="60" w:line="240" w:lineRule="exact"/>
              <w:ind w:left="360"/>
              <w:rPr>
                <w:sz w:val="26"/>
                <w:szCs w:val="26"/>
              </w:rPr>
            </w:pPr>
            <w:r w:rsidRPr="00A349CC">
              <w:rPr>
                <w:bCs/>
                <w:sz w:val="26"/>
                <w:szCs w:val="26"/>
              </w:rPr>
              <w:t xml:space="preserve">производство продуктов питания, напитков  и табачных изделий </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103,5</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116,0</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119,5</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111,9</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tabs>
                <w:tab w:val="left" w:pos="1094"/>
              </w:tabs>
              <w:spacing w:before="60" w:after="60" w:line="240" w:lineRule="exact"/>
              <w:ind w:left="540"/>
              <w:rPr>
                <w:bCs/>
                <w:sz w:val="26"/>
                <w:szCs w:val="26"/>
              </w:rPr>
            </w:pPr>
            <w:r w:rsidRPr="00A349CC">
              <w:rPr>
                <w:bCs/>
                <w:sz w:val="26"/>
                <w:szCs w:val="26"/>
              </w:rPr>
              <w:t>производство продуктов питания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102,3</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109,0</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113,7</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110,4</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tabs>
                <w:tab w:val="left" w:pos="1094"/>
              </w:tabs>
              <w:spacing w:before="60" w:after="60" w:line="240" w:lineRule="exact"/>
              <w:ind w:left="540"/>
              <w:rPr>
                <w:bCs/>
                <w:sz w:val="26"/>
                <w:szCs w:val="26"/>
              </w:rPr>
            </w:pPr>
            <w:r w:rsidRPr="00A349CC">
              <w:rPr>
                <w:bCs/>
                <w:sz w:val="26"/>
                <w:szCs w:val="26"/>
              </w:rPr>
              <w:t>производство напитков</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103,4</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122,8</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126,2</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115,0</w:t>
            </w:r>
          </w:p>
        </w:tc>
      </w:tr>
      <w:tr w:rsidR="004E00F4" w:rsidRPr="00A349CC" w:rsidTr="004E00F4">
        <w:trPr>
          <w:cantSplit/>
          <w:jc w:val="center"/>
        </w:trPr>
        <w:tc>
          <w:tcPr>
            <w:tcW w:w="2262" w:type="pct"/>
            <w:tcBorders>
              <w:left w:val="single" w:sz="4" w:space="0" w:color="auto"/>
              <w:right w:val="single" w:sz="4" w:space="0" w:color="auto"/>
            </w:tcBorders>
            <w:vAlign w:val="center"/>
          </w:tcPr>
          <w:p w:rsidR="004E00F4" w:rsidRPr="00A349CC" w:rsidRDefault="004E00F4" w:rsidP="004E00F4">
            <w:pPr>
              <w:spacing w:before="60" w:after="60" w:line="240" w:lineRule="exact"/>
              <w:ind w:left="360"/>
              <w:rPr>
                <w:sz w:val="26"/>
                <w:szCs w:val="26"/>
              </w:rPr>
            </w:pPr>
            <w:r w:rsidRPr="00A349CC">
              <w:rPr>
                <w:bCs/>
                <w:sz w:val="26"/>
                <w:szCs w:val="26"/>
              </w:rPr>
              <w:t>производство текстильных изделий, одежды, изделий</w:t>
            </w:r>
            <w:r w:rsidRPr="00807FAA">
              <w:rPr>
                <w:bCs/>
                <w:sz w:val="26"/>
                <w:szCs w:val="26"/>
              </w:rPr>
              <w:br/>
            </w:r>
            <w:r w:rsidRPr="00A349CC">
              <w:rPr>
                <w:bCs/>
                <w:sz w:val="26"/>
                <w:szCs w:val="26"/>
              </w:rPr>
              <w:t>из кожи и меха</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101,2</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108,4</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110,3</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106,8</w:t>
            </w:r>
          </w:p>
        </w:tc>
      </w:tr>
      <w:tr w:rsidR="004E00F4" w:rsidRPr="00A349CC" w:rsidTr="004E00F4">
        <w:trPr>
          <w:cantSplit/>
          <w:jc w:val="center"/>
        </w:trPr>
        <w:tc>
          <w:tcPr>
            <w:tcW w:w="2262" w:type="pct"/>
            <w:tcBorders>
              <w:left w:val="single" w:sz="4" w:space="0" w:color="auto"/>
              <w:right w:val="single" w:sz="4" w:space="0" w:color="auto"/>
            </w:tcBorders>
            <w:vAlign w:val="center"/>
          </w:tcPr>
          <w:p w:rsidR="004E00F4" w:rsidRPr="00A349CC" w:rsidRDefault="004E00F4" w:rsidP="004E00F4">
            <w:pPr>
              <w:spacing w:before="60" w:after="60" w:line="240" w:lineRule="exact"/>
              <w:ind w:left="540"/>
              <w:rPr>
                <w:bCs/>
                <w:sz w:val="26"/>
                <w:szCs w:val="26"/>
              </w:rPr>
            </w:pPr>
            <w:r w:rsidRPr="00A349CC">
              <w:rPr>
                <w:bCs/>
                <w:sz w:val="26"/>
                <w:szCs w:val="26"/>
              </w:rPr>
              <w:t>производство текстильных изделий</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100,4</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110,3</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114,6</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110,6</w:t>
            </w:r>
          </w:p>
        </w:tc>
      </w:tr>
      <w:tr w:rsidR="004E00F4" w:rsidRPr="00A349CC" w:rsidTr="004E00F4">
        <w:trPr>
          <w:cantSplit/>
          <w:trHeight w:val="349"/>
          <w:jc w:val="center"/>
        </w:trPr>
        <w:tc>
          <w:tcPr>
            <w:tcW w:w="2262" w:type="pct"/>
            <w:tcBorders>
              <w:left w:val="single" w:sz="4" w:space="0" w:color="auto"/>
              <w:right w:val="single" w:sz="4" w:space="0" w:color="auto"/>
            </w:tcBorders>
            <w:vAlign w:val="center"/>
          </w:tcPr>
          <w:p w:rsidR="004E00F4" w:rsidRPr="00A349CC" w:rsidRDefault="004E00F4" w:rsidP="004E00F4">
            <w:pPr>
              <w:spacing w:before="60" w:after="60" w:line="240" w:lineRule="exact"/>
              <w:ind w:left="540"/>
              <w:rPr>
                <w:bCs/>
                <w:sz w:val="26"/>
                <w:szCs w:val="26"/>
              </w:rPr>
            </w:pPr>
            <w:r w:rsidRPr="00A349CC">
              <w:rPr>
                <w:bCs/>
                <w:sz w:val="26"/>
                <w:szCs w:val="26"/>
              </w:rPr>
              <w:t>производство одежды</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101,3</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109,4</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110,3</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106,3</w:t>
            </w:r>
          </w:p>
        </w:tc>
      </w:tr>
      <w:tr w:rsidR="004E00F4" w:rsidRPr="00A349CC" w:rsidTr="004E00F4">
        <w:trPr>
          <w:cantSplit/>
          <w:jc w:val="center"/>
        </w:trPr>
        <w:tc>
          <w:tcPr>
            <w:tcW w:w="2262" w:type="pct"/>
            <w:tcBorders>
              <w:left w:val="single" w:sz="4" w:space="0" w:color="auto"/>
              <w:right w:val="single" w:sz="4" w:space="0" w:color="auto"/>
            </w:tcBorders>
            <w:vAlign w:val="center"/>
          </w:tcPr>
          <w:p w:rsidR="004E00F4" w:rsidRPr="00A349CC" w:rsidRDefault="004E00F4" w:rsidP="004E00F4">
            <w:pPr>
              <w:spacing w:before="60" w:after="60" w:line="240" w:lineRule="exact"/>
              <w:ind w:left="540"/>
              <w:rPr>
                <w:bCs/>
                <w:sz w:val="26"/>
                <w:szCs w:val="26"/>
              </w:rPr>
            </w:pPr>
            <w:r w:rsidRPr="00A349CC">
              <w:rPr>
                <w:bCs/>
                <w:sz w:val="26"/>
                <w:szCs w:val="26"/>
              </w:rPr>
              <w:t>дубление, выделка кожи, меха; производство изделий из кожи, кроме одежды</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101,6</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104,5</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227"/>
              <w:jc w:val="right"/>
              <w:rPr>
                <w:bCs/>
                <w:sz w:val="26"/>
                <w:szCs w:val="26"/>
              </w:rPr>
            </w:pPr>
            <w:r>
              <w:rPr>
                <w:bCs/>
                <w:sz w:val="26"/>
                <w:szCs w:val="26"/>
              </w:rPr>
              <w:t>107,0</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60" w:line="240" w:lineRule="exact"/>
              <w:ind w:left="-113" w:right="309"/>
              <w:jc w:val="right"/>
              <w:rPr>
                <w:bCs/>
                <w:sz w:val="26"/>
                <w:szCs w:val="26"/>
              </w:rPr>
            </w:pPr>
            <w:r>
              <w:rPr>
                <w:bCs/>
                <w:sz w:val="26"/>
                <w:szCs w:val="26"/>
              </w:rPr>
              <w:t>105,0</w:t>
            </w:r>
          </w:p>
        </w:tc>
      </w:tr>
      <w:tr w:rsidR="004E00F4" w:rsidRPr="00A349CC" w:rsidTr="004E00F4">
        <w:trPr>
          <w:cantSplit/>
          <w:trHeight w:hRule="exact" w:val="1315"/>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60" w:line="240" w:lineRule="exact"/>
              <w:ind w:left="360"/>
              <w:rPr>
                <w:sz w:val="26"/>
                <w:szCs w:val="26"/>
              </w:rPr>
            </w:pPr>
            <w:r w:rsidRPr="00A349CC">
              <w:rPr>
                <w:bCs/>
                <w:sz w:val="26"/>
                <w:szCs w:val="26"/>
              </w:rPr>
              <w:t xml:space="preserve">производство изделий из дерева </w:t>
            </w:r>
            <w:r w:rsidRPr="00A349CC">
              <w:rPr>
                <w:bCs/>
                <w:sz w:val="26"/>
                <w:szCs w:val="26"/>
              </w:rPr>
              <w:br/>
              <w:t>и бумаги; полиграфическая деятельность и тиражирование записанных носителей информации</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103,2</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114,6</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117,6</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112,7</w:t>
            </w:r>
          </w:p>
        </w:tc>
      </w:tr>
      <w:tr w:rsidR="004E00F4" w:rsidRPr="00A349CC" w:rsidTr="004E00F4">
        <w:trPr>
          <w:cantSplit/>
          <w:trHeight w:hRule="exact" w:val="1333"/>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60" w:line="240" w:lineRule="exact"/>
              <w:ind w:left="540"/>
              <w:rPr>
                <w:bCs/>
                <w:sz w:val="26"/>
                <w:szCs w:val="26"/>
              </w:rPr>
            </w:pPr>
            <w:r w:rsidRPr="00A349CC">
              <w:rPr>
                <w:bCs/>
                <w:sz w:val="26"/>
                <w:szCs w:val="26"/>
              </w:rPr>
              <w:t>производство деревянных и пробковых изделий, кроме мебели; производство изделий из соломки и материалов для плетения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100,04</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101,6</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114,3</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119,0</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60" w:line="240" w:lineRule="exact"/>
              <w:ind w:left="540"/>
              <w:rPr>
                <w:bCs/>
                <w:sz w:val="26"/>
                <w:szCs w:val="26"/>
              </w:rPr>
            </w:pPr>
            <w:r w:rsidRPr="00A349CC">
              <w:rPr>
                <w:bCs/>
                <w:sz w:val="26"/>
                <w:szCs w:val="26"/>
              </w:rPr>
              <w:t>производство целлюлозы, бумаги и изделий из бумаги</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100,9</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125,6</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129,8</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122,4</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60" w:line="240" w:lineRule="exact"/>
              <w:ind w:left="540"/>
              <w:rPr>
                <w:bCs/>
                <w:sz w:val="26"/>
                <w:szCs w:val="26"/>
              </w:rPr>
            </w:pPr>
            <w:r w:rsidRPr="00A349CC">
              <w:rPr>
                <w:bCs/>
                <w:sz w:val="26"/>
                <w:szCs w:val="26"/>
              </w:rPr>
              <w:t xml:space="preserve">полиграфическая деятельность </w:t>
            </w:r>
            <w:r w:rsidRPr="00A349CC">
              <w:rPr>
                <w:bCs/>
                <w:sz w:val="26"/>
                <w:szCs w:val="26"/>
              </w:rPr>
              <w:br/>
              <w:t xml:space="preserve">и тиражирование записанных </w:t>
            </w:r>
            <w:r w:rsidRPr="00A349CC">
              <w:rPr>
                <w:bCs/>
                <w:sz w:val="26"/>
                <w:szCs w:val="26"/>
              </w:rPr>
              <w:br/>
              <w:t>носителей информации</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105,2</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109,2</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110,0</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105,5</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60" w:line="240" w:lineRule="exact"/>
              <w:ind w:left="360"/>
              <w:rPr>
                <w:bCs/>
                <w:sz w:val="26"/>
                <w:szCs w:val="26"/>
              </w:rPr>
            </w:pPr>
            <w:r w:rsidRPr="00A349CC">
              <w:rPr>
                <w:bCs/>
                <w:sz w:val="26"/>
                <w:szCs w:val="26"/>
              </w:rPr>
              <w:t>производство кокса и продуктов нефтепереработки</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100,5</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111,9</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125,4</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128,3</w:t>
            </w:r>
          </w:p>
        </w:tc>
      </w:tr>
      <w:tr w:rsidR="004E00F4" w:rsidRPr="00A349CC" w:rsidTr="004E00F4">
        <w:trPr>
          <w:cantSplit/>
          <w:jc w:val="center"/>
        </w:trPr>
        <w:tc>
          <w:tcPr>
            <w:tcW w:w="2262" w:type="pct"/>
            <w:tcBorders>
              <w:left w:val="single" w:sz="4" w:space="0" w:color="auto"/>
              <w:bottom w:val="single" w:sz="4" w:space="0" w:color="auto"/>
              <w:right w:val="single" w:sz="4" w:space="0" w:color="auto"/>
            </w:tcBorders>
            <w:vAlign w:val="center"/>
          </w:tcPr>
          <w:p w:rsidR="004E00F4" w:rsidRPr="00A349CC" w:rsidRDefault="004E00F4" w:rsidP="004E00F4">
            <w:pPr>
              <w:spacing w:before="60" w:after="60" w:line="240" w:lineRule="exact"/>
              <w:ind w:left="360"/>
              <w:rPr>
                <w:sz w:val="26"/>
                <w:szCs w:val="26"/>
              </w:rPr>
            </w:pPr>
            <w:r w:rsidRPr="00A349CC">
              <w:rPr>
                <w:bCs/>
                <w:sz w:val="26"/>
                <w:szCs w:val="26"/>
              </w:rPr>
              <w:t xml:space="preserve">производство химических продуктов </w:t>
            </w:r>
          </w:p>
        </w:tc>
        <w:tc>
          <w:tcPr>
            <w:tcW w:w="707" w:type="pct"/>
            <w:tcBorders>
              <w:left w:val="single" w:sz="4" w:space="0" w:color="auto"/>
              <w:bottom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96,6</w:t>
            </w:r>
          </w:p>
        </w:tc>
        <w:tc>
          <w:tcPr>
            <w:tcW w:w="676" w:type="pct"/>
            <w:tcBorders>
              <w:left w:val="single" w:sz="4" w:space="0" w:color="auto"/>
              <w:bottom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112,6</w:t>
            </w:r>
          </w:p>
        </w:tc>
        <w:tc>
          <w:tcPr>
            <w:tcW w:w="606" w:type="pct"/>
            <w:tcBorders>
              <w:left w:val="single" w:sz="4" w:space="0" w:color="auto"/>
              <w:bottom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227"/>
              <w:jc w:val="right"/>
              <w:rPr>
                <w:bCs/>
                <w:sz w:val="26"/>
                <w:szCs w:val="26"/>
              </w:rPr>
            </w:pPr>
            <w:r>
              <w:rPr>
                <w:bCs/>
                <w:sz w:val="26"/>
                <w:szCs w:val="26"/>
              </w:rPr>
              <w:t>114,3</w:t>
            </w:r>
          </w:p>
        </w:tc>
        <w:tc>
          <w:tcPr>
            <w:tcW w:w="750" w:type="pct"/>
            <w:tcBorders>
              <w:left w:val="single" w:sz="4" w:space="0" w:color="auto"/>
              <w:bottom w:val="single" w:sz="4" w:space="0" w:color="auto"/>
              <w:right w:val="single" w:sz="4" w:space="0" w:color="auto"/>
            </w:tcBorders>
            <w:vAlign w:val="bottom"/>
          </w:tcPr>
          <w:p w:rsidR="004E00F4" w:rsidRPr="00977C76" w:rsidRDefault="004E00F4" w:rsidP="004E00F4">
            <w:pPr>
              <w:tabs>
                <w:tab w:val="left" w:pos="888"/>
                <w:tab w:val="left" w:pos="1020"/>
              </w:tabs>
              <w:spacing w:before="60" w:after="60" w:line="240" w:lineRule="exact"/>
              <w:ind w:left="-113" w:right="309"/>
              <w:jc w:val="right"/>
              <w:rPr>
                <w:bCs/>
                <w:sz w:val="26"/>
                <w:szCs w:val="26"/>
              </w:rPr>
            </w:pPr>
            <w:r>
              <w:rPr>
                <w:bCs/>
                <w:sz w:val="26"/>
                <w:szCs w:val="26"/>
              </w:rPr>
              <w:t>110,8</w:t>
            </w:r>
          </w:p>
        </w:tc>
      </w:tr>
      <w:tr w:rsidR="004E00F4" w:rsidRPr="00A349CC" w:rsidTr="004E00F4">
        <w:trPr>
          <w:cantSplit/>
          <w:trHeight w:hRule="exact" w:val="813"/>
          <w:jc w:val="center"/>
        </w:trPr>
        <w:tc>
          <w:tcPr>
            <w:tcW w:w="2262" w:type="pct"/>
            <w:tcBorders>
              <w:top w:val="single" w:sz="4" w:space="0" w:color="auto"/>
              <w:left w:val="single" w:sz="4" w:space="0" w:color="auto"/>
              <w:right w:val="single" w:sz="4" w:space="0" w:color="auto"/>
            </w:tcBorders>
            <w:vAlign w:val="center"/>
          </w:tcPr>
          <w:p w:rsidR="004E00F4" w:rsidRPr="00A349CC" w:rsidRDefault="004E00F4" w:rsidP="004E00F4">
            <w:pPr>
              <w:spacing w:before="60" w:after="40" w:line="240" w:lineRule="exact"/>
              <w:ind w:left="360"/>
              <w:rPr>
                <w:bCs/>
                <w:sz w:val="26"/>
                <w:szCs w:val="26"/>
              </w:rPr>
            </w:pPr>
            <w:r w:rsidRPr="00A349CC">
              <w:rPr>
                <w:bCs/>
                <w:sz w:val="26"/>
                <w:szCs w:val="26"/>
              </w:rPr>
              <w:lastRenderedPageBreak/>
              <w:t xml:space="preserve">производство основных </w:t>
            </w:r>
            <w:r w:rsidRPr="00A349CC">
              <w:rPr>
                <w:sz w:val="26"/>
                <w:szCs w:val="26"/>
              </w:rPr>
              <w:t>фармацевтических</w:t>
            </w:r>
            <w:r w:rsidRPr="00A349CC">
              <w:rPr>
                <w:bCs/>
                <w:sz w:val="26"/>
                <w:szCs w:val="26"/>
              </w:rPr>
              <w:t xml:space="preserve"> продуктов и фармацевтических препаратов</w:t>
            </w:r>
          </w:p>
        </w:tc>
        <w:tc>
          <w:tcPr>
            <w:tcW w:w="707"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101,9</w:t>
            </w:r>
          </w:p>
        </w:tc>
        <w:tc>
          <w:tcPr>
            <w:tcW w:w="676"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105,8</w:t>
            </w:r>
          </w:p>
        </w:tc>
        <w:tc>
          <w:tcPr>
            <w:tcW w:w="606"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108,5</w:t>
            </w:r>
          </w:p>
        </w:tc>
        <w:tc>
          <w:tcPr>
            <w:tcW w:w="750" w:type="pct"/>
            <w:tcBorders>
              <w:top w:val="single" w:sz="4" w:space="0" w:color="auto"/>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105,3</w:t>
            </w:r>
          </w:p>
        </w:tc>
      </w:tr>
      <w:tr w:rsidR="004E00F4" w:rsidRPr="00A349CC" w:rsidTr="004E00F4">
        <w:trPr>
          <w:cantSplit/>
          <w:trHeight w:hRule="exact" w:val="1128"/>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60"/>
              <w:rPr>
                <w:sz w:val="26"/>
                <w:szCs w:val="26"/>
              </w:rPr>
            </w:pPr>
            <w:r w:rsidRPr="00A349CC">
              <w:rPr>
                <w:bCs/>
                <w:sz w:val="26"/>
                <w:szCs w:val="26"/>
              </w:rPr>
              <w:t>производство резиновых и пластмассовых изделий, прочих неметаллических минеральных продуктов</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101,8</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111,0</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116,4</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114,2</w:t>
            </w:r>
          </w:p>
        </w:tc>
      </w:tr>
      <w:tr w:rsidR="004E00F4" w:rsidRPr="00A349CC" w:rsidTr="004E00F4">
        <w:trPr>
          <w:cantSplit/>
          <w:trHeight w:hRule="exact" w:val="1284"/>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57"/>
              <w:rPr>
                <w:sz w:val="26"/>
                <w:szCs w:val="26"/>
              </w:rPr>
            </w:pPr>
            <w:r w:rsidRPr="00A349CC">
              <w:rPr>
                <w:bCs/>
                <w:sz w:val="26"/>
                <w:szCs w:val="26"/>
              </w:rPr>
              <w:t>металлургическое производство. Производство готовых металлических изделий, кроме машин и оборудования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100,8</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108,0</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117,4</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120,3</w:t>
            </w:r>
          </w:p>
        </w:tc>
      </w:tr>
      <w:tr w:rsidR="004E00F4" w:rsidRPr="00A349CC" w:rsidTr="004E00F4">
        <w:trPr>
          <w:cantSplit/>
          <w:trHeight w:val="563"/>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540"/>
              <w:rPr>
                <w:bCs/>
                <w:sz w:val="26"/>
                <w:szCs w:val="26"/>
              </w:rPr>
            </w:pPr>
            <w:r w:rsidRPr="00A349CC">
              <w:rPr>
                <w:bCs/>
                <w:sz w:val="26"/>
                <w:szCs w:val="26"/>
              </w:rPr>
              <w:t>металлургическое производство</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101,0</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109,3</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112,3</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120,2</w:t>
            </w:r>
          </w:p>
        </w:tc>
      </w:tr>
      <w:tr w:rsidR="004E00F4" w:rsidRPr="00A349CC" w:rsidTr="004E00F4">
        <w:trPr>
          <w:cantSplit/>
          <w:trHeight w:hRule="exact" w:val="851"/>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540"/>
              <w:rPr>
                <w:bCs/>
                <w:sz w:val="26"/>
                <w:szCs w:val="26"/>
              </w:rPr>
            </w:pPr>
            <w:r w:rsidRPr="00A349CC">
              <w:rPr>
                <w:bCs/>
                <w:sz w:val="26"/>
                <w:szCs w:val="26"/>
              </w:rPr>
              <w:t>производство готовых металлических изделий, кроме машин и оборудования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100,8</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107,5</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119,5</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120,4</w:t>
            </w:r>
          </w:p>
        </w:tc>
      </w:tr>
      <w:tr w:rsidR="004E00F4" w:rsidRPr="00A349CC" w:rsidTr="004E00F4">
        <w:trPr>
          <w:cantSplit/>
          <w:trHeight w:hRule="exact" w:val="883"/>
          <w:jc w:val="center"/>
        </w:trPr>
        <w:tc>
          <w:tcPr>
            <w:tcW w:w="2262" w:type="pct"/>
            <w:tcBorders>
              <w:left w:val="single" w:sz="4" w:space="0" w:color="auto"/>
              <w:right w:val="single" w:sz="4" w:space="0" w:color="auto"/>
            </w:tcBorders>
            <w:vAlign w:val="center"/>
          </w:tcPr>
          <w:p w:rsidR="004E00F4" w:rsidRPr="00A349CC" w:rsidRDefault="004E00F4" w:rsidP="004E00F4">
            <w:pPr>
              <w:spacing w:before="60" w:after="40" w:line="240" w:lineRule="exact"/>
              <w:ind w:left="360"/>
              <w:rPr>
                <w:sz w:val="26"/>
                <w:szCs w:val="26"/>
              </w:rPr>
            </w:pPr>
            <w:r w:rsidRPr="00A349CC">
              <w:rPr>
                <w:sz w:val="26"/>
                <w:szCs w:val="26"/>
              </w:rPr>
              <w:t xml:space="preserve">производство </w:t>
            </w:r>
            <w:r w:rsidRPr="00A349CC">
              <w:rPr>
                <w:bCs/>
                <w:sz w:val="26"/>
                <w:szCs w:val="26"/>
              </w:rPr>
              <w:t xml:space="preserve">вычислительной, </w:t>
            </w:r>
            <w:r w:rsidRPr="00A349CC">
              <w:rPr>
                <w:sz w:val="26"/>
                <w:szCs w:val="26"/>
              </w:rPr>
              <w:t>электронной</w:t>
            </w:r>
            <w:r w:rsidRPr="00A349CC">
              <w:rPr>
                <w:bCs/>
                <w:sz w:val="26"/>
                <w:szCs w:val="26"/>
              </w:rPr>
              <w:t xml:space="preserve"> и оптической аппаратуры</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sz w:val="26"/>
                <w:szCs w:val="26"/>
              </w:rPr>
            </w:pPr>
            <w:r>
              <w:rPr>
                <w:sz w:val="26"/>
                <w:szCs w:val="26"/>
              </w:rPr>
              <w:t>101,2</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sz w:val="26"/>
                <w:szCs w:val="26"/>
              </w:rPr>
            </w:pPr>
            <w:r>
              <w:rPr>
                <w:sz w:val="26"/>
                <w:szCs w:val="26"/>
              </w:rPr>
              <w:t>109,5</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sz w:val="26"/>
                <w:szCs w:val="26"/>
              </w:rPr>
            </w:pPr>
            <w:r>
              <w:rPr>
                <w:sz w:val="26"/>
                <w:szCs w:val="26"/>
              </w:rPr>
              <w:t>113,6</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sz w:val="26"/>
                <w:szCs w:val="26"/>
              </w:rPr>
            </w:pPr>
            <w:r>
              <w:rPr>
                <w:sz w:val="26"/>
                <w:szCs w:val="26"/>
              </w:rPr>
              <w:t>109,5</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60"/>
              <w:rPr>
                <w:sz w:val="26"/>
                <w:szCs w:val="26"/>
              </w:rPr>
            </w:pPr>
            <w:r w:rsidRPr="00A349CC">
              <w:rPr>
                <w:bCs/>
                <w:sz w:val="26"/>
                <w:szCs w:val="26"/>
              </w:rPr>
              <w:t>производство электрооборудования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104,2</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114,3</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121,6</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116,5</w:t>
            </w:r>
          </w:p>
        </w:tc>
      </w:tr>
      <w:tr w:rsidR="004E00F4" w:rsidRPr="00A349CC" w:rsidTr="004E00F4">
        <w:trPr>
          <w:cantSplit/>
          <w:trHeight w:val="1104"/>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60"/>
              <w:rPr>
                <w:bCs/>
                <w:sz w:val="26"/>
                <w:szCs w:val="26"/>
              </w:rPr>
            </w:pPr>
            <w:r w:rsidRPr="00A349CC">
              <w:rPr>
                <w:bCs/>
                <w:sz w:val="26"/>
                <w:szCs w:val="26"/>
              </w:rPr>
              <w:t xml:space="preserve">производство машин </w:t>
            </w:r>
            <w:r w:rsidRPr="00A349CC">
              <w:rPr>
                <w:bCs/>
                <w:sz w:val="26"/>
                <w:szCs w:val="26"/>
              </w:rPr>
              <w:br/>
              <w:t xml:space="preserve">и оборудования, </w:t>
            </w:r>
            <w:r>
              <w:rPr>
                <w:bCs/>
                <w:sz w:val="26"/>
                <w:szCs w:val="26"/>
              </w:rPr>
              <w:br/>
            </w:r>
            <w:r w:rsidRPr="00A349CC">
              <w:rPr>
                <w:bCs/>
                <w:sz w:val="26"/>
                <w:szCs w:val="26"/>
              </w:rPr>
              <w:t>не включенных в другие группировки</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101,1</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105,6</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110,7</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112,0</w:t>
            </w:r>
          </w:p>
        </w:tc>
      </w:tr>
      <w:tr w:rsidR="004E00F4" w:rsidRPr="00A349CC" w:rsidTr="004E00F4">
        <w:trPr>
          <w:cantSplit/>
          <w:trHeight w:val="566"/>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60"/>
              <w:rPr>
                <w:sz w:val="26"/>
                <w:szCs w:val="26"/>
              </w:rPr>
            </w:pPr>
            <w:r w:rsidRPr="00A349CC">
              <w:rPr>
                <w:bCs/>
                <w:sz w:val="26"/>
                <w:szCs w:val="26"/>
              </w:rPr>
              <w:t>производство транспортных средств и оборудования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102,8</w:t>
            </w:r>
          </w:p>
        </w:tc>
        <w:tc>
          <w:tcPr>
            <w:tcW w:w="67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116,8</w:t>
            </w:r>
          </w:p>
        </w:tc>
        <w:tc>
          <w:tcPr>
            <w:tcW w:w="606"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227"/>
              <w:jc w:val="right"/>
              <w:rPr>
                <w:bCs/>
                <w:sz w:val="26"/>
                <w:szCs w:val="26"/>
              </w:rPr>
            </w:pPr>
            <w:r>
              <w:rPr>
                <w:bCs/>
                <w:sz w:val="26"/>
                <w:szCs w:val="26"/>
              </w:rPr>
              <w:t>129,1</w:t>
            </w:r>
          </w:p>
        </w:tc>
        <w:tc>
          <w:tcPr>
            <w:tcW w:w="750" w:type="pct"/>
            <w:tcBorders>
              <w:left w:val="single" w:sz="4" w:space="0" w:color="auto"/>
              <w:right w:val="single" w:sz="4" w:space="0" w:color="auto"/>
            </w:tcBorders>
            <w:vAlign w:val="bottom"/>
          </w:tcPr>
          <w:p w:rsidR="004E00F4" w:rsidRPr="00977C76" w:rsidRDefault="004E00F4" w:rsidP="004E00F4">
            <w:pPr>
              <w:tabs>
                <w:tab w:val="left" w:pos="888"/>
                <w:tab w:val="left" w:pos="1020"/>
              </w:tabs>
              <w:spacing w:before="60" w:after="40" w:line="240" w:lineRule="exact"/>
              <w:ind w:left="-113" w:right="309"/>
              <w:jc w:val="right"/>
              <w:rPr>
                <w:bCs/>
                <w:sz w:val="26"/>
                <w:szCs w:val="26"/>
              </w:rPr>
            </w:pPr>
            <w:r>
              <w:rPr>
                <w:bCs/>
                <w:sz w:val="26"/>
                <w:szCs w:val="26"/>
              </w:rPr>
              <w:t>121,9</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540"/>
              <w:rPr>
                <w:bCs/>
                <w:sz w:val="26"/>
                <w:szCs w:val="26"/>
              </w:rPr>
            </w:pPr>
            <w:r w:rsidRPr="00A349CC">
              <w:rPr>
                <w:bCs/>
                <w:sz w:val="26"/>
                <w:szCs w:val="26"/>
              </w:rPr>
              <w:t>производство автомобилей, прицепов и полуприцепов</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102,1</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117,0</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129,5</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309"/>
              <w:jc w:val="right"/>
              <w:rPr>
                <w:bCs/>
                <w:sz w:val="26"/>
                <w:szCs w:val="26"/>
              </w:rPr>
            </w:pPr>
            <w:r>
              <w:rPr>
                <w:bCs/>
                <w:sz w:val="26"/>
                <w:szCs w:val="26"/>
              </w:rPr>
              <w:t>122,1</w:t>
            </w:r>
          </w:p>
        </w:tc>
      </w:tr>
      <w:tr w:rsidR="004E00F4" w:rsidRPr="00A349CC" w:rsidTr="004E00F4">
        <w:trPr>
          <w:cantSplit/>
          <w:trHeight w:hRule="exact" w:val="851"/>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360"/>
              <w:rPr>
                <w:sz w:val="26"/>
                <w:szCs w:val="26"/>
              </w:rPr>
            </w:pPr>
            <w:r w:rsidRPr="00A349CC">
              <w:rPr>
                <w:sz w:val="26"/>
                <w:szCs w:val="26"/>
              </w:rPr>
              <w:t>производство прочих готовых изделий; ремонт, монтаж машин и оборудования</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100,3</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107,2</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Cs/>
                <w:sz w:val="26"/>
                <w:szCs w:val="26"/>
              </w:rPr>
            </w:pPr>
            <w:r>
              <w:rPr>
                <w:bCs/>
                <w:sz w:val="26"/>
                <w:szCs w:val="26"/>
              </w:rPr>
              <w:t>113,0</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309"/>
              <w:jc w:val="right"/>
              <w:rPr>
                <w:bCs/>
                <w:sz w:val="26"/>
                <w:szCs w:val="26"/>
              </w:rPr>
            </w:pPr>
            <w:r>
              <w:rPr>
                <w:bCs/>
                <w:sz w:val="26"/>
                <w:szCs w:val="26"/>
              </w:rPr>
              <w:t>113,2</w:t>
            </w:r>
          </w:p>
        </w:tc>
      </w:tr>
      <w:tr w:rsidR="004E00F4" w:rsidRPr="00A349CC" w:rsidTr="004E00F4">
        <w:trPr>
          <w:cantSplit/>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540"/>
              <w:rPr>
                <w:sz w:val="26"/>
                <w:szCs w:val="26"/>
              </w:rPr>
            </w:pPr>
            <w:r w:rsidRPr="00A349CC">
              <w:rPr>
                <w:bCs/>
                <w:sz w:val="26"/>
                <w:szCs w:val="26"/>
              </w:rPr>
              <w:t xml:space="preserve">производство мебели </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100,5</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104,8</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112,7</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309"/>
              <w:jc w:val="right"/>
              <w:rPr>
                <w:sz w:val="26"/>
                <w:szCs w:val="26"/>
              </w:rPr>
            </w:pPr>
            <w:r>
              <w:rPr>
                <w:sz w:val="26"/>
                <w:szCs w:val="26"/>
              </w:rPr>
              <w:t>113,6</w:t>
            </w:r>
          </w:p>
        </w:tc>
      </w:tr>
      <w:tr w:rsidR="004E00F4" w:rsidRPr="00A349CC" w:rsidTr="004E00F4">
        <w:trPr>
          <w:cantSplit/>
          <w:trHeight w:val="605"/>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540"/>
              <w:rPr>
                <w:bCs/>
                <w:sz w:val="26"/>
                <w:szCs w:val="26"/>
              </w:rPr>
            </w:pPr>
            <w:r w:rsidRPr="00A349CC">
              <w:rPr>
                <w:bCs/>
                <w:sz w:val="26"/>
                <w:szCs w:val="26"/>
              </w:rPr>
              <w:t>производство прочих готовых изделий</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100,1</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109,9</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sz w:val="26"/>
                <w:szCs w:val="26"/>
              </w:rPr>
            </w:pPr>
            <w:r>
              <w:rPr>
                <w:sz w:val="26"/>
                <w:szCs w:val="26"/>
              </w:rPr>
              <w:t>113,1</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309"/>
              <w:jc w:val="right"/>
              <w:rPr>
                <w:sz w:val="26"/>
                <w:szCs w:val="26"/>
              </w:rPr>
            </w:pPr>
            <w:r>
              <w:rPr>
                <w:sz w:val="26"/>
                <w:szCs w:val="26"/>
              </w:rPr>
              <w:t>112,7</w:t>
            </w:r>
          </w:p>
        </w:tc>
      </w:tr>
      <w:tr w:rsidR="004E00F4" w:rsidRPr="00A349CC" w:rsidTr="004E00F4">
        <w:trPr>
          <w:cantSplit/>
          <w:trHeight w:val="693"/>
          <w:jc w:val="center"/>
        </w:trPr>
        <w:tc>
          <w:tcPr>
            <w:tcW w:w="2262" w:type="pct"/>
            <w:tcBorders>
              <w:left w:val="single" w:sz="4" w:space="0" w:color="auto"/>
              <w:right w:val="single" w:sz="4" w:space="0" w:color="auto"/>
            </w:tcBorders>
            <w:vAlign w:val="bottom"/>
          </w:tcPr>
          <w:p w:rsidR="004E00F4" w:rsidRPr="00A349CC" w:rsidRDefault="004E00F4" w:rsidP="004E00F4">
            <w:pPr>
              <w:spacing w:before="60" w:after="40" w:line="240" w:lineRule="exact"/>
              <w:ind w:left="180"/>
              <w:rPr>
                <w:b/>
                <w:bCs/>
                <w:i/>
                <w:sz w:val="26"/>
                <w:szCs w:val="26"/>
              </w:rPr>
            </w:pPr>
            <w:r w:rsidRPr="00A349CC">
              <w:rPr>
                <w:b/>
                <w:bCs/>
                <w:i/>
                <w:sz w:val="26"/>
                <w:szCs w:val="26"/>
              </w:rPr>
              <w:t>Снабжение электроэнергией, газом, паром, горячей водой и кондиционированным воздухом</w:t>
            </w:r>
          </w:p>
        </w:tc>
        <w:tc>
          <w:tcPr>
            <w:tcW w:w="707"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
                <w:bCs/>
                <w:i/>
                <w:sz w:val="26"/>
                <w:szCs w:val="26"/>
              </w:rPr>
            </w:pPr>
            <w:r>
              <w:rPr>
                <w:b/>
                <w:bCs/>
                <w:i/>
                <w:sz w:val="26"/>
                <w:szCs w:val="26"/>
              </w:rPr>
              <w:t>91,9</w:t>
            </w:r>
          </w:p>
        </w:tc>
        <w:tc>
          <w:tcPr>
            <w:tcW w:w="67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
                <w:bCs/>
                <w:i/>
                <w:sz w:val="26"/>
                <w:szCs w:val="26"/>
              </w:rPr>
            </w:pPr>
            <w:r>
              <w:rPr>
                <w:b/>
                <w:bCs/>
                <w:i/>
                <w:sz w:val="26"/>
                <w:szCs w:val="26"/>
              </w:rPr>
              <w:t>106,0</w:t>
            </w:r>
          </w:p>
        </w:tc>
        <w:tc>
          <w:tcPr>
            <w:tcW w:w="606"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227"/>
              <w:jc w:val="right"/>
              <w:rPr>
                <w:b/>
                <w:bCs/>
                <w:i/>
                <w:sz w:val="26"/>
                <w:szCs w:val="26"/>
              </w:rPr>
            </w:pPr>
            <w:r>
              <w:rPr>
                <w:b/>
                <w:bCs/>
                <w:i/>
                <w:sz w:val="26"/>
                <w:szCs w:val="26"/>
              </w:rPr>
              <w:t>103,0</w:t>
            </w:r>
          </w:p>
        </w:tc>
        <w:tc>
          <w:tcPr>
            <w:tcW w:w="750" w:type="pct"/>
            <w:tcBorders>
              <w:left w:val="single" w:sz="4" w:space="0" w:color="auto"/>
              <w:right w:val="single" w:sz="4" w:space="0" w:color="auto"/>
            </w:tcBorders>
            <w:vAlign w:val="bottom"/>
          </w:tcPr>
          <w:p w:rsidR="004E00F4" w:rsidRPr="00977C76" w:rsidRDefault="004E00F4" w:rsidP="004E00F4">
            <w:pPr>
              <w:tabs>
                <w:tab w:val="left" w:pos="1020"/>
              </w:tabs>
              <w:spacing w:before="60" w:after="40" w:line="240" w:lineRule="exact"/>
              <w:ind w:left="-113" w:right="309"/>
              <w:jc w:val="right"/>
              <w:rPr>
                <w:b/>
                <w:bCs/>
                <w:i/>
                <w:sz w:val="26"/>
                <w:szCs w:val="26"/>
              </w:rPr>
            </w:pPr>
            <w:r>
              <w:rPr>
                <w:b/>
                <w:bCs/>
                <w:i/>
                <w:sz w:val="26"/>
                <w:szCs w:val="26"/>
              </w:rPr>
              <w:t>106,1</w:t>
            </w:r>
          </w:p>
        </w:tc>
      </w:tr>
      <w:tr w:rsidR="004E00F4" w:rsidRPr="00A349CC" w:rsidTr="004E00F4">
        <w:trPr>
          <w:cantSplit/>
          <w:trHeight w:hRule="exact" w:val="1144"/>
          <w:jc w:val="center"/>
        </w:trPr>
        <w:tc>
          <w:tcPr>
            <w:tcW w:w="2262" w:type="pct"/>
            <w:tcBorders>
              <w:left w:val="single" w:sz="4" w:space="0" w:color="auto"/>
              <w:bottom w:val="double" w:sz="4" w:space="0" w:color="auto"/>
              <w:right w:val="single" w:sz="4" w:space="0" w:color="auto"/>
            </w:tcBorders>
            <w:vAlign w:val="bottom"/>
          </w:tcPr>
          <w:p w:rsidR="004E00F4" w:rsidRPr="00A349CC" w:rsidRDefault="004E00F4" w:rsidP="004E00F4">
            <w:pPr>
              <w:spacing w:before="60" w:after="120" w:line="240" w:lineRule="exact"/>
              <w:ind w:left="180"/>
              <w:rPr>
                <w:b/>
                <w:bCs/>
                <w:i/>
                <w:sz w:val="26"/>
                <w:szCs w:val="26"/>
              </w:rPr>
            </w:pPr>
            <w:r w:rsidRPr="00A349CC">
              <w:rPr>
                <w:b/>
                <w:bCs/>
                <w:i/>
                <w:sz w:val="26"/>
                <w:szCs w:val="26"/>
              </w:rPr>
              <w:t>Водоснабжение; сбор, обработка и удаление отходов, деятельность по ликвидации загрязнений</w:t>
            </w:r>
          </w:p>
        </w:tc>
        <w:tc>
          <w:tcPr>
            <w:tcW w:w="707" w:type="pct"/>
            <w:tcBorders>
              <w:left w:val="single" w:sz="4" w:space="0" w:color="auto"/>
              <w:bottom w:val="double" w:sz="4" w:space="0" w:color="auto"/>
              <w:right w:val="single" w:sz="4" w:space="0" w:color="auto"/>
            </w:tcBorders>
            <w:vAlign w:val="bottom"/>
          </w:tcPr>
          <w:p w:rsidR="004E00F4" w:rsidRPr="00977C76" w:rsidRDefault="004E00F4" w:rsidP="004E00F4">
            <w:pPr>
              <w:tabs>
                <w:tab w:val="left" w:pos="1020"/>
              </w:tabs>
              <w:spacing w:before="60" w:after="120" w:line="240" w:lineRule="exact"/>
              <w:ind w:left="-113" w:right="227"/>
              <w:jc w:val="right"/>
              <w:rPr>
                <w:b/>
                <w:bCs/>
                <w:i/>
                <w:sz w:val="26"/>
                <w:szCs w:val="26"/>
              </w:rPr>
            </w:pPr>
            <w:r>
              <w:rPr>
                <w:b/>
                <w:bCs/>
                <w:i/>
                <w:sz w:val="26"/>
                <w:szCs w:val="26"/>
              </w:rPr>
              <w:t>100,03</w:t>
            </w:r>
          </w:p>
        </w:tc>
        <w:tc>
          <w:tcPr>
            <w:tcW w:w="676" w:type="pct"/>
            <w:tcBorders>
              <w:left w:val="single" w:sz="4" w:space="0" w:color="auto"/>
              <w:bottom w:val="double" w:sz="4" w:space="0" w:color="auto"/>
              <w:right w:val="single" w:sz="4" w:space="0" w:color="auto"/>
            </w:tcBorders>
            <w:vAlign w:val="bottom"/>
          </w:tcPr>
          <w:p w:rsidR="004E00F4" w:rsidRPr="00977C76" w:rsidRDefault="004E00F4" w:rsidP="004E00F4">
            <w:pPr>
              <w:tabs>
                <w:tab w:val="left" w:pos="1020"/>
              </w:tabs>
              <w:spacing w:before="60" w:after="120" w:line="240" w:lineRule="exact"/>
              <w:ind w:left="-113" w:right="227"/>
              <w:jc w:val="right"/>
              <w:rPr>
                <w:b/>
                <w:bCs/>
                <w:i/>
                <w:sz w:val="26"/>
                <w:szCs w:val="26"/>
              </w:rPr>
            </w:pPr>
            <w:r>
              <w:rPr>
                <w:b/>
                <w:bCs/>
                <w:i/>
                <w:sz w:val="26"/>
                <w:szCs w:val="26"/>
              </w:rPr>
              <w:t>113,2</w:t>
            </w:r>
          </w:p>
        </w:tc>
        <w:tc>
          <w:tcPr>
            <w:tcW w:w="606" w:type="pct"/>
            <w:tcBorders>
              <w:left w:val="single" w:sz="4" w:space="0" w:color="auto"/>
              <w:bottom w:val="double" w:sz="4" w:space="0" w:color="auto"/>
              <w:right w:val="single" w:sz="4" w:space="0" w:color="auto"/>
            </w:tcBorders>
            <w:vAlign w:val="bottom"/>
          </w:tcPr>
          <w:p w:rsidR="004E00F4" w:rsidRPr="00977C76" w:rsidRDefault="004E00F4" w:rsidP="004E00F4">
            <w:pPr>
              <w:tabs>
                <w:tab w:val="left" w:pos="1020"/>
              </w:tabs>
              <w:spacing w:before="60" w:after="120" w:line="240" w:lineRule="exact"/>
              <w:ind w:left="-113" w:right="227"/>
              <w:jc w:val="right"/>
              <w:rPr>
                <w:b/>
                <w:bCs/>
                <w:i/>
                <w:sz w:val="26"/>
                <w:szCs w:val="26"/>
              </w:rPr>
            </w:pPr>
            <w:r>
              <w:rPr>
                <w:b/>
                <w:bCs/>
                <w:i/>
                <w:sz w:val="26"/>
                <w:szCs w:val="26"/>
              </w:rPr>
              <w:t>113,4</w:t>
            </w:r>
          </w:p>
        </w:tc>
        <w:tc>
          <w:tcPr>
            <w:tcW w:w="750" w:type="pct"/>
            <w:tcBorders>
              <w:left w:val="single" w:sz="4" w:space="0" w:color="auto"/>
              <w:bottom w:val="double" w:sz="4" w:space="0" w:color="auto"/>
              <w:right w:val="single" w:sz="4" w:space="0" w:color="auto"/>
            </w:tcBorders>
            <w:vAlign w:val="bottom"/>
          </w:tcPr>
          <w:p w:rsidR="004E00F4" w:rsidRPr="00977C76" w:rsidRDefault="004E00F4" w:rsidP="004E00F4">
            <w:pPr>
              <w:tabs>
                <w:tab w:val="left" w:pos="1020"/>
              </w:tabs>
              <w:spacing w:before="60" w:after="120" w:line="240" w:lineRule="exact"/>
              <w:ind w:left="-113" w:right="309"/>
              <w:jc w:val="right"/>
              <w:rPr>
                <w:b/>
                <w:bCs/>
                <w:i/>
                <w:sz w:val="26"/>
                <w:szCs w:val="26"/>
              </w:rPr>
            </w:pPr>
            <w:r>
              <w:rPr>
                <w:b/>
                <w:bCs/>
                <w:i/>
                <w:sz w:val="26"/>
                <w:szCs w:val="26"/>
              </w:rPr>
              <w:t>110,9</w:t>
            </w:r>
          </w:p>
        </w:tc>
      </w:tr>
    </w:tbl>
    <w:p w:rsidR="0065427D" w:rsidRPr="005E27D7" w:rsidRDefault="0065427D" w:rsidP="00D5774D">
      <w:pPr>
        <w:pStyle w:val="aa"/>
        <w:tabs>
          <w:tab w:val="left" w:pos="709"/>
        </w:tabs>
        <w:spacing w:after="0"/>
        <w:jc w:val="left"/>
        <w:outlineLvl w:val="0"/>
        <w:rPr>
          <w:rFonts w:cs="Arial"/>
          <w:sz w:val="30"/>
          <w:szCs w:val="30"/>
        </w:rPr>
        <w:sectPr w:rsidR="0065427D" w:rsidRPr="005E27D7" w:rsidSect="00ED7255">
          <w:headerReference w:type="even" r:id="rId69"/>
          <w:headerReference w:type="default" r:id="rId70"/>
          <w:footerReference w:type="default" r:id="rId71"/>
          <w:type w:val="nextColumn"/>
          <w:pgSz w:w="11906" w:h="16838" w:code="9"/>
          <w:pgMar w:top="1134" w:right="1418" w:bottom="1134" w:left="1418" w:header="720" w:footer="679" w:gutter="0"/>
          <w:pgNumType w:start="65"/>
          <w:cols w:space="708"/>
          <w:docGrid w:linePitch="360"/>
        </w:sectPr>
      </w:pPr>
    </w:p>
    <w:p w:rsidR="00B93127" w:rsidRPr="005E27D7" w:rsidRDefault="00B93127" w:rsidP="00706346">
      <w:pPr>
        <w:tabs>
          <w:tab w:val="left" w:pos="284"/>
        </w:tabs>
        <w:spacing w:before="120" w:after="120" w:line="320" w:lineRule="exact"/>
        <w:jc w:val="center"/>
        <w:rPr>
          <w:rFonts w:ascii="Arial" w:hAnsi="Arial" w:cs="Arial"/>
          <w:b/>
          <w:sz w:val="30"/>
          <w:szCs w:val="30"/>
        </w:rPr>
      </w:pPr>
      <w:bookmarkStart w:id="8" w:name="_Ref59039269"/>
      <w:bookmarkEnd w:id="8"/>
      <w:r w:rsidRPr="005E27D7">
        <w:rPr>
          <w:rFonts w:ascii="Arial" w:hAnsi="Arial" w:cs="Arial"/>
          <w:b/>
          <w:sz w:val="30"/>
          <w:szCs w:val="30"/>
        </w:rPr>
        <w:lastRenderedPageBreak/>
        <w:t>1</w:t>
      </w:r>
      <w:r w:rsidR="00935CF4" w:rsidRPr="005E27D7">
        <w:rPr>
          <w:rFonts w:ascii="Arial" w:hAnsi="Arial" w:cs="Arial"/>
          <w:b/>
          <w:sz w:val="30"/>
          <w:szCs w:val="30"/>
        </w:rPr>
        <w:t>1</w:t>
      </w:r>
      <w:r w:rsidRPr="005E27D7">
        <w:rPr>
          <w:rFonts w:ascii="Arial" w:hAnsi="Arial" w:cs="Arial"/>
          <w:b/>
          <w:sz w:val="30"/>
          <w:szCs w:val="30"/>
        </w:rPr>
        <w:t>. ТРУД</w:t>
      </w:r>
    </w:p>
    <w:p w:rsidR="00B93127" w:rsidRPr="005E27D7" w:rsidRDefault="00B93127" w:rsidP="00B93127">
      <w:pPr>
        <w:spacing w:before="100" w:after="120" w:line="320" w:lineRule="exact"/>
        <w:jc w:val="center"/>
        <w:rPr>
          <w:rFonts w:ascii="Arial" w:hAnsi="Arial" w:cs="Arial"/>
          <w:b/>
          <w:bCs/>
          <w:sz w:val="26"/>
          <w:szCs w:val="26"/>
        </w:rPr>
      </w:pPr>
      <w:r w:rsidRPr="005E27D7">
        <w:rPr>
          <w:rFonts w:ascii="Arial" w:hAnsi="Arial" w:cs="Arial"/>
          <w:b/>
          <w:bCs/>
          <w:sz w:val="26"/>
          <w:szCs w:val="26"/>
        </w:rPr>
        <w:t>1</w:t>
      </w:r>
      <w:r w:rsidR="00935CF4" w:rsidRPr="005E27D7">
        <w:rPr>
          <w:rFonts w:ascii="Arial" w:hAnsi="Arial" w:cs="Arial"/>
          <w:b/>
          <w:bCs/>
          <w:sz w:val="26"/>
          <w:szCs w:val="26"/>
        </w:rPr>
        <w:t>1</w:t>
      </w:r>
      <w:r w:rsidRPr="005E27D7">
        <w:rPr>
          <w:rFonts w:ascii="Arial" w:hAnsi="Arial" w:cs="Arial"/>
          <w:b/>
          <w:bCs/>
          <w:sz w:val="26"/>
          <w:szCs w:val="26"/>
        </w:rPr>
        <w:t>.1. Занятость населения</w:t>
      </w:r>
    </w:p>
    <w:p w:rsidR="006A6AA5" w:rsidRPr="005E27D7" w:rsidRDefault="006A6AA5" w:rsidP="006A6AA5">
      <w:pPr>
        <w:tabs>
          <w:tab w:val="center" w:pos="4677"/>
          <w:tab w:val="right" w:pos="9355"/>
        </w:tabs>
        <w:spacing w:before="120"/>
        <w:ind w:firstLine="709"/>
        <w:jc w:val="both"/>
        <w:rPr>
          <w:sz w:val="30"/>
          <w:szCs w:val="30"/>
        </w:rPr>
      </w:pPr>
      <w:r w:rsidRPr="005E27D7">
        <w:rPr>
          <w:sz w:val="30"/>
          <w:szCs w:val="30"/>
        </w:rPr>
        <w:t xml:space="preserve">В экономике </w:t>
      </w:r>
      <w:proofErr w:type="spellStart"/>
      <w:r w:rsidRPr="005E27D7">
        <w:rPr>
          <w:sz w:val="30"/>
          <w:szCs w:val="30"/>
        </w:rPr>
        <w:t>г</w:t>
      </w:r>
      <w:proofErr w:type="gramStart"/>
      <w:r w:rsidRPr="005E27D7">
        <w:rPr>
          <w:sz w:val="30"/>
          <w:szCs w:val="30"/>
        </w:rPr>
        <w:t>.М</w:t>
      </w:r>
      <w:proofErr w:type="gramEnd"/>
      <w:r w:rsidRPr="005E27D7">
        <w:rPr>
          <w:sz w:val="30"/>
          <w:szCs w:val="30"/>
        </w:rPr>
        <w:t>инска</w:t>
      </w:r>
      <w:proofErr w:type="spellEnd"/>
      <w:r w:rsidRPr="005E27D7">
        <w:rPr>
          <w:sz w:val="30"/>
          <w:szCs w:val="30"/>
        </w:rPr>
        <w:t xml:space="preserve"> в апреле 2022</w:t>
      </w:r>
      <w:r w:rsidRPr="005E27D7">
        <w:rPr>
          <w:sz w:val="30"/>
          <w:szCs w:val="30"/>
          <w:lang w:val="en-US"/>
        </w:rPr>
        <w:t> </w:t>
      </w:r>
      <w:r w:rsidRPr="005E27D7">
        <w:rPr>
          <w:sz w:val="30"/>
          <w:szCs w:val="30"/>
        </w:rPr>
        <w:t xml:space="preserve">г. было занято </w:t>
      </w:r>
      <w:r w:rsidRPr="005E27D7">
        <w:rPr>
          <w:sz w:val="30"/>
          <w:szCs w:val="30"/>
        </w:rPr>
        <w:br/>
        <w:t>1 057,5 тыс. человек, что на 1,8% меньше, чем в апреле 2021</w:t>
      </w:r>
      <w:r w:rsidRPr="005E27D7">
        <w:rPr>
          <w:sz w:val="30"/>
          <w:szCs w:val="30"/>
          <w:lang w:val="en-US"/>
        </w:rPr>
        <w:t> </w:t>
      </w:r>
      <w:r w:rsidRPr="005E27D7">
        <w:rPr>
          <w:sz w:val="30"/>
          <w:szCs w:val="30"/>
        </w:rPr>
        <w:t>г.</w:t>
      </w:r>
    </w:p>
    <w:p w:rsidR="006A6AA5" w:rsidRPr="005E27D7" w:rsidRDefault="006A6AA5" w:rsidP="006A6AA5">
      <w:pPr>
        <w:tabs>
          <w:tab w:val="center" w:pos="4677"/>
          <w:tab w:val="right" w:pos="9355"/>
        </w:tabs>
        <w:spacing w:before="120" w:after="120" w:line="300" w:lineRule="exact"/>
        <w:jc w:val="center"/>
        <w:rPr>
          <w:rFonts w:ascii="Arial" w:hAnsi="Arial" w:cs="Arial"/>
          <w:b/>
          <w:bCs/>
          <w:sz w:val="26"/>
          <w:szCs w:val="26"/>
        </w:rPr>
      </w:pPr>
      <w:r w:rsidRPr="005E27D7">
        <w:rPr>
          <w:rFonts w:ascii="Arial" w:hAnsi="Arial" w:cs="Arial"/>
          <w:b/>
          <w:bCs/>
          <w:sz w:val="26"/>
          <w:szCs w:val="26"/>
        </w:rPr>
        <w:t>Численность занятого населения</w:t>
      </w:r>
    </w:p>
    <w:tbl>
      <w:tblPr>
        <w:tblW w:w="4920" w:type="pct"/>
        <w:tblInd w:w="74" w:type="dxa"/>
        <w:tblCellMar>
          <w:left w:w="74" w:type="dxa"/>
          <w:right w:w="74" w:type="dxa"/>
        </w:tblCellMar>
        <w:tblLook w:val="0000" w:firstRow="0" w:lastRow="0" w:firstColumn="0" w:lastColumn="0" w:noHBand="0" w:noVBand="0"/>
      </w:tblPr>
      <w:tblGrid>
        <w:gridCol w:w="2997"/>
        <w:gridCol w:w="3075"/>
        <w:gridCol w:w="2999"/>
      </w:tblGrid>
      <w:tr w:rsidR="006A6AA5" w:rsidRPr="005E27D7" w:rsidTr="006A6AA5">
        <w:trPr>
          <w:cantSplit/>
          <w:trHeight w:val="145"/>
        </w:trPr>
        <w:tc>
          <w:tcPr>
            <w:tcW w:w="1652"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60" w:after="40" w:line="220" w:lineRule="exact"/>
              <w:ind w:left="57" w:right="57"/>
              <w:jc w:val="center"/>
              <w:rPr>
                <w:sz w:val="26"/>
                <w:szCs w:val="26"/>
              </w:rPr>
            </w:pPr>
          </w:p>
        </w:tc>
        <w:tc>
          <w:tcPr>
            <w:tcW w:w="3348" w:type="pct"/>
            <w:gridSpan w:val="2"/>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60" w:after="40" w:line="220" w:lineRule="exact"/>
              <w:ind w:left="57" w:right="57"/>
              <w:jc w:val="center"/>
              <w:rPr>
                <w:sz w:val="26"/>
                <w:szCs w:val="26"/>
              </w:rPr>
            </w:pPr>
            <w:r w:rsidRPr="005E27D7">
              <w:rPr>
                <w:sz w:val="26"/>
                <w:szCs w:val="26"/>
              </w:rPr>
              <w:t>Численность занятого населения</w:t>
            </w:r>
          </w:p>
        </w:tc>
      </w:tr>
      <w:tr w:rsidR="006A6AA5" w:rsidRPr="005E27D7" w:rsidTr="006A6AA5">
        <w:trPr>
          <w:cantSplit/>
          <w:trHeight w:val="845"/>
        </w:trPr>
        <w:tc>
          <w:tcPr>
            <w:tcW w:w="1652"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20" w:lineRule="exact"/>
              <w:rPr>
                <w:sz w:val="26"/>
                <w:szCs w:val="26"/>
              </w:rPr>
            </w:pPr>
          </w:p>
        </w:tc>
        <w:tc>
          <w:tcPr>
            <w:tcW w:w="1695" w:type="pct"/>
            <w:tcBorders>
              <w:top w:val="single" w:sz="4" w:space="0" w:color="auto"/>
              <w:left w:val="single" w:sz="4" w:space="0" w:color="auto"/>
              <w:bottom w:val="single" w:sz="4" w:space="0" w:color="auto"/>
              <w:right w:val="nil"/>
            </w:tcBorders>
          </w:tcPr>
          <w:p w:rsidR="006A6AA5" w:rsidRPr="005E27D7" w:rsidRDefault="006A6AA5" w:rsidP="006A6AA5">
            <w:pPr>
              <w:widowControl w:val="0"/>
              <w:spacing w:before="40" w:after="40" w:line="220" w:lineRule="exact"/>
              <w:ind w:left="57" w:right="57"/>
              <w:jc w:val="center"/>
              <w:rPr>
                <w:sz w:val="26"/>
                <w:szCs w:val="26"/>
              </w:rPr>
            </w:pPr>
            <w:r w:rsidRPr="005E27D7">
              <w:rPr>
                <w:sz w:val="26"/>
                <w:szCs w:val="26"/>
              </w:rPr>
              <w:t>всего,</w:t>
            </w:r>
            <w:r w:rsidRPr="005E27D7">
              <w:rPr>
                <w:b/>
                <w:bCs/>
                <w:sz w:val="26"/>
                <w:szCs w:val="26"/>
              </w:rPr>
              <w:br/>
            </w:r>
            <w:r w:rsidRPr="005E27D7">
              <w:rPr>
                <w:sz w:val="26"/>
                <w:szCs w:val="26"/>
              </w:rPr>
              <w:t>тыс. человек</w:t>
            </w:r>
          </w:p>
        </w:tc>
        <w:tc>
          <w:tcPr>
            <w:tcW w:w="1653" w:type="pc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20" w:lineRule="exact"/>
              <w:ind w:left="57" w:right="57"/>
              <w:jc w:val="center"/>
              <w:rPr>
                <w:sz w:val="26"/>
                <w:szCs w:val="26"/>
              </w:rPr>
            </w:pPr>
            <w:proofErr w:type="gramStart"/>
            <w:r w:rsidRPr="005E27D7">
              <w:rPr>
                <w:sz w:val="26"/>
                <w:szCs w:val="26"/>
              </w:rPr>
              <w:t>в</w:t>
            </w:r>
            <w:proofErr w:type="gramEnd"/>
            <w:r w:rsidRPr="005E27D7">
              <w:rPr>
                <w:sz w:val="26"/>
                <w:szCs w:val="26"/>
              </w:rPr>
              <w:t xml:space="preserve"> % к соответствующему периоду предыдущего года</w:t>
            </w:r>
          </w:p>
        </w:tc>
      </w:tr>
      <w:tr w:rsidR="006A6AA5" w:rsidRPr="005E27D7" w:rsidTr="006A6AA5">
        <w:trPr>
          <w:cantSplit/>
        </w:trPr>
        <w:tc>
          <w:tcPr>
            <w:tcW w:w="1652" w:type="pct"/>
            <w:tcBorders>
              <w:top w:val="nil"/>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794"/>
              <w:jc w:val="center"/>
              <w:rPr>
                <w:sz w:val="26"/>
                <w:szCs w:val="26"/>
              </w:rPr>
            </w:pPr>
            <w:r w:rsidRPr="005E27D7">
              <w:rPr>
                <w:b/>
                <w:bCs/>
                <w:sz w:val="26"/>
                <w:szCs w:val="26"/>
              </w:rPr>
              <w:t>2021 г.</w:t>
            </w:r>
          </w:p>
        </w:tc>
        <w:tc>
          <w:tcPr>
            <w:tcW w:w="1695" w:type="pct"/>
            <w:tcBorders>
              <w:top w:val="nil"/>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p>
        </w:tc>
        <w:tc>
          <w:tcPr>
            <w:tcW w:w="1653" w:type="pct"/>
            <w:tcBorders>
              <w:top w:val="nil"/>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Январь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1 077,7</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99,1</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Февраль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1 078,9</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99,1</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Март</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1 079,9</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99,1</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i/>
                <w:sz w:val="26"/>
                <w:szCs w:val="26"/>
              </w:rPr>
            </w:pPr>
            <w:r w:rsidRPr="005E27D7">
              <w:rPr>
                <w:i/>
                <w:sz w:val="26"/>
                <w:szCs w:val="26"/>
              </w:rPr>
              <w:t>Апрель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i/>
                <w:sz w:val="26"/>
                <w:szCs w:val="26"/>
              </w:rPr>
            </w:pPr>
            <w:r w:rsidRPr="005E27D7">
              <w:rPr>
                <w:i/>
                <w:sz w:val="26"/>
                <w:szCs w:val="26"/>
              </w:rPr>
              <w:t>1 077,0</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i/>
                <w:sz w:val="26"/>
                <w:szCs w:val="26"/>
              </w:rPr>
            </w:pPr>
            <w:r w:rsidRPr="005E27D7">
              <w:rPr>
                <w:i/>
                <w:sz w:val="26"/>
                <w:szCs w:val="26"/>
              </w:rPr>
              <w:t>99,3</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4E00F4">
            <w:pPr>
              <w:widowControl w:val="0"/>
              <w:spacing w:before="40" w:after="40" w:line="220" w:lineRule="exact"/>
              <w:ind w:left="397" w:hanging="187"/>
              <w:rPr>
                <w:i/>
                <w:sz w:val="26"/>
                <w:szCs w:val="26"/>
              </w:rPr>
            </w:pPr>
            <w:proofErr w:type="gramStart"/>
            <w:r w:rsidRPr="005E27D7">
              <w:rPr>
                <w:i/>
                <w:sz w:val="26"/>
                <w:szCs w:val="26"/>
              </w:rPr>
              <w:t>Январь-апрель</w:t>
            </w:r>
            <w:r w:rsidR="004E00F4" w:rsidRPr="007973E6">
              <w:rPr>
                <w:sz w:val="22"/>
                <w:szCs w:val="22"/>
                <w:vertAlign w:val="superscript"/>
              </w:rPr>
              <w:t>1)</w:t>
            </w:r>
            <w:proofErr w:type="gramEnd"/>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i/>
                <w:sz w:val="26"/>
                <w:szCs w:val="26"/>
              </w:rPr>
            </w:pPr>
            <w:r w:rsidRPr="005E27D7">
              <w:rPr>
                <w:i/>
                <w:sz w:val="26"/>
                <w:szCs w:val="26"/>
              </w:rPr>
              <w:t>1 078,4</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i/>
                <w:sz w:val="26"/>
                <w:szCs w:val="26"/>
              </w:rPr>
            </w:pPr>
            <w:r w:rsidRPr="005E27D7">
              <w:rPr>
                <w:i/>
                <w:sz w:val="26"/>
                <w:szCs w:val="26"/>
              </w:rPr>
              <w:t>99,2</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Май</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1 073,9</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99,4</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Июнь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1 071,6</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99,3</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Июль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1 070,5</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99,3</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Август</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1 069,9</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99,0</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Сентябрь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1 069,4</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98,8</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Октябрь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1 070,4</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98,8</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Ноябрь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1 067,8</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98,7</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Декабрь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1 068,3</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98,7</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70" w:firstLine="210"/>
              <w:rPr>
                <w:b/>
                <w:sz w:val="26"/>
                <w:szCs w:val="26"/>
              </w:rPr>
            </w:pPr>
            <w:proofErr w:type="gramStart"/>
            <w:r w:rsidRPr="005E27D7">
              <w:rPr>
                <w:b/>
                <w:sz w:val="26"/>
                <w:szCs w:val="26"/>
              </w:rPr>
              <w:t>Январь-декабрь</w:t>
            </w:r>
            <w:r w:rsidRPr="005E27D7">
              <w:rPr>
                <w:b/>
                <w:sz w:val="22"/>
                <w:szCs w:val="22"/>
                <w:vertAlign w:val="superscript"/>
              </w:rPr>
              <w:t>1)</w:t>
            </w:r>
            <w:proofErr w:type="gramEnd"/>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sz w:val="26"/>
                <w:szCs w:val="26"/>
              </w:rPr>
            </w:pPr>
            <w:r w:rsidRPr="005E27D7">
              <w:rPr>
                <w:b/>
                <w:sz w:val="26"/>
                <w:szCs w:val="26"/>
              </w:rPr>
              <w:t>1 072,6</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sz w:val="26"/>
                <w:szCs w:val="26"/>
              </w:rPr>
            </w:pPr>
            <w:r w:rsidRPr="005E27D7">
              <w:rPr>
                <w:b/>
                <w:sz w:val="26"/>
                <w:szCs w:val="26"/>
              </w:rPr>
              <w:t>99,0</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794"/>
              <w:jc w:val="center"/>
              <w:rPr>
                <w:sz w:val="26"/>
                <w:szCs w:val="26"/>
              </w:rPr>
            </w:pPr>
            <w:r w:rsidRPr="005E27D7">
              <w:rPr>
                <w:b/>
                <w:bCs/>
                <w:sz w:val="26"/>
                <w:szCs w:val="26"/>
              </w:rPr>
              <w:t>2022 г.</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Январь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1 063,1</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98,6</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Февраль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1 063,9</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98,6</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sz w:val="26"/>
                <w:szCs w:val="26"/>
              </w:rPr>
            </w:pPr>
            <w:r w:rsidRPr="005E27D7">
              <w:rPr>
                <w:sz w:val="26"/>
                <w:szCs w:val="26"/>
              </w:rPr>
              <w:t>Март</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1 062,2</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sz w:val="26"/>
                <w:szCs w:val="26"/>
              </w:rPr>
            </w:pPr>
            <w:r w:rsidRPr="005E27D7">
              <w:rPr>
                <w:sz w:val="26"/>
                <w:szCs w:val="26"/>
              </w:rPr>
              <w:t>98,4</w:t>
            </w:r>
          </w:p>
        </w:tc>
      </w:tr>
      <w:tr w:rsidR="006A6AA5" w:rsidRPr="005E27D7" w:rsidTr="006A6AA5">
        <w:trPr>
          <w:cantSplit/>
        </w:trPr>
        <w:tc>
          <w:tcPr>
            <w:tcW w:w="1652"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left="397"/>
              <w:rPr>
                <w:b/>
                <w:i/>
                <w:sz w:val="26"/>
                <w:szCs w:val="26"/>
              </w:rPr>
            </w:pPr>
            <w:r w:rsidRPr="005E27D7">
              <w:rPr>
                <w:b/>
                <w:i/>
                <w:sz w:val="26"/>
                <w:szCs w:val="26"/>
              </w:rPr>
              <w:t>Апрель</w:t>
            </w:r>
          </w:p>
        </w:tc>
        <w:tc>
          <w:tcPr>
            <w:tcW w:w="1695"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i/>
                <w:sz w:val="26"/>
                <w:szCs w:val="26"/>
              </w:rPr>
            </w:pPr>
            <w:r w:rsidRPr="005E27D7">
              <w:rPr>
                <w:b/>
                <w:i/>
                <w:sz w:val="26"/>
                <w:szCs w:val="26"/>
              </w:rPr>
              <w:t>1 057,5</w:t>
            </w:r>
          </w:p>
        </w:tc>
        <w:tc>
          <w:tcPr>
            <w:tcW w:w="1653" w:type="pct"/>
            <w:tcBorders>
              <w:left w:val="sing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i/>
                <w:sz w:val="26"/>
                <w:szCs w:val="26"/>
              </w:rPr>
            </w:pPr>
            <w:r w:rsidRPr="005E27D7">
              <w:rPr>
                <w:b/>
                <w:i/>
                <w:sz w:val="26"/>
                <w:szCs w:val="26"/>
              </w:rPr>
              <w:t>98,2</w:t>
            </w:r>
          </w:p>
        </w:tc>
      </w:tr>
      <w:tr w:rsidR="006A6AA5" w:rsidRPr="005E27D7" w:rsidTr="006A6AA5">
        <w:trPr>
          <w:cantSplit/>
        </w:trPr>
        <w:tc>
          <w:tcPr>
            <w:tcW w:w="1652" w:type="pct"/>
            <w:tcBorders>
              <w:left w:val="single" w:sz="4" w:space="0" w:color="auto"/>
              <w:bottom w:val="double" w:sz="4" w:space="0" w:color="auto"/>
              <w:right w:val="single" w:sz="4" w:space="0" w:color="auto"/>
            </w:tcBorders>
            <w:vAlign w:val="bottom"/>
          </w:tcPr>
          <w:p w:rsidR="006A6AA5" w:rsidRPr="005E27D7" w:rsidRDefault="006A6AA5" w:rsidP="004E00F4">
            <w:pPr>
              <w:widowControl w:val="0"/>
              <w:spacing w:before="40" w:after="40" w:line="220" w:lineRule="exact"/>
              <w:ind w:left="397" w:hanging="187"/>
              <w:rPr>
                <w:b/>
                <w:i/>
                <w:sz w:val="26"/>
                <w:szCs w:val="26"/>
              </w:rPr>
            </w:pPr>
            <w:proofErr w:type="gramStart"/>
            <w:r w:rsidRPr="005E27D7">
              <w:rPr>
                <w:b/>
                <w:i/>
                <w:sz w:val="26"/>
                <w:szCs w:val="26"/>
              </w:rPr>
              <w:t>Январь-апрель</w:t>
            </w:r>
            <w:r w:rsidR="004E00F4" w:rsidRPr="005E27D7">
              <w:rPr>
                <w:b/>
                <w:sz w:val="22"/>
                <w:szCs w:val="22"/>
                <w:vertAlign w:val="superscript"/>
              </w:rPr>
              <w:t>1)</w:t>
            </w:r>
            <w:proofErr w:type="gramEnd"/>
          </w:p>
        </w:tc>
        <w:tc>
          <w:tcPr>
            <w:tcW w:w="1695"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i/>
                <w:sz w:val="26"/>
                <w:szCs w:val="26"/>
              </w:rPr>
            </w:pPr>
            <w:r w:rsidRPr="005E27D7">
              <w:rPr>
                <w:b/>
                <w:i/>
                <w:sz w:val="26"/>
                <w:szCs w:val="26"/>
              </w:rPr>
              <w:t>1 061,1</w:t>
            </w:r>
          </w:p>
        </w:tc>
        <w:tc>
          <w:tcPr>
            <w:tcW w:w="1653"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spacing w:before="40" w:after="40" w:line="220" w:lineRule="exact"/>
              <w:ind w:right="1134"/>
              <w:jc w:val="right"/>
              <w:rPr>
                <w:b/>
                <w:i/>
                <w:sz w:val="26"/>
                <w:szCs w:val="26"/>
              </w:rPr>
            </w:pPr>
            <w:r w:rsidRPr="005E27D7">
              <w:rPr>
                <w:b/>
                <w:i/>
                <w:sz w:val="26"/>
                <w:szCs w:val="26"/>
              </w:rPr>
              <w:t>98,4</w:t>
            </w:r>
          </w:p>
        </w:tc>
      </w:tr>
    </w:tbl>
    <w:p w:rsidR="006A6AA5" w:rsidRPr="005E27D7" w:rsidRDefault="006A6AA5" w:rsidP="006A6AA5">
      <w:pPr>
        <w:spacing w:before="40" w:line="320" w:lineRule="exact"/>
        <w:ind w:firstLine="709"/>
        <w:jc w:val="both"/>
        <w:rPr>
          <w:sz w:val="30"/>
          <w:szCs w:val="30"/>
        </w:rPr>
      </w:pPr>
      <w:r w:rsidRPr="005E27D7">
        <w:rPr>
          <w:sz w:val="30"/>
          <w:szCs w:val="30"/>
        </w:rPr>
        <w:t xml:space="preserve">В общей численности занятого населения в апреле 2022 г. </w:t>
      </w:r>
      <w:r w:rsidRPr="005E27D7">
        <w:rPr>
          <w:sz w:val="30"/>
          <w:szCs w:val="30"/>
        </w:rPr>
        <w:br/>
        <w:t>628,2 тыс. человек, или 59,4% составляли работники организаций</w:t>
      </w:r>
      <w:r w:rsidRPr="005E27D7">
        <w:rPr>
          <w:sz w:val="30"/>
          <w:szCs w:val="30"/>
        </w:rPr>
        <w:br/>
        <w:t xml:space="preserve">(без </w:t>
      </w:r>
      <w:proofErr w:type="spellStart"/>
      <w:r w:rsidRPr="005E27D7">
        <w:rPr>
          <w:sz w:val="30"/>
          <w:szCs w:val="30"/>
        </w:rPr>
        <w:t>микроорганизаций</w:t>
      </w:r>
      <w:proofErr w:type="spellEnd"/>
      <w:r w:rsidRPr="005E27D7">
        <w:rPr>
          <w:sz w:val="30"/>
          <w:szCs w:val="30"/>
        </w:rPr>
        <w:t xml:space="preserve"> и малых организаций без ведомственной подчиненности).</w:t>
      </w:r>
    </w:p>
    <w:p w:rsidR="006A6AA5" w:rsidRPr="005E27D7" w:rsidRDefault="006A6AA5" w:rsidP="006A6AA5">
      <w:pPr>
        <w:spacing w:line="320" w:lineRule="exact"/>
        <w:ind w:firstLine="709"/>
        <w:jc w:val="both"/>
        <w:rPr>
          <w:sz w:val="30"/>
          <w:szCs w:val="30"/>
        </w:rPr>
      </w:pPr>
      <w:r w:rsidRPr="005E27D7">
        <w:rPr>
          <w:sz w:val="30"/>
          <w:szCs w:val="30"/>
        </w:rPr>
        <w:t xml:space="preserve">Организациями (без </w:t>
      </w:r>
      <w:proofErr w:type="spellStart"/>
      <w:r w:rsidRPr="005E27D7">
        <w:rPr>
          <w:sz w:val="30"/>
          <w:szCs w:val="30"/>
        </w:rPr>
        <w:t>микроорганизаций</w:t>
      </w:r>
      <w:proofErr w:type="spellEnd"/>
      <w:r w:rsidRPr="005E27D7">
        <w:rPr>
          <w:sz w:val="30"/>
          <w:szCs w:val="30"/>
        </w:rPr>
        <w:t xml:space="preserve"> и малых организаций </w:t>
      </w:r>
      <w:r w:rsidRPr="005E27D7">
        <w:rPr>
          <w:sz w:val="30"/>
          <w:szCs w:val="30"/>
        </w:rPr>
        <w:br/>
        <w:t xml:space="preserve">без ведомственной подчиненности) в апреле 2022 г. было принято </w:t>
      </w:r>
      <w:r w:rsidRPr="005E27D7">
        <w:rPr>
          <w:sz w:val="30"/>
          <w:szCs w:val="30"/>
        </w:rPr>
        <w:br/>
        <w:t xml:space="preserve">на работу 12,1 тыс. человек (1,9% списочной численности работников в среднем за апрель). Уволено по различным причинам </w:t>
      </w:r>
      <w:r w:rsidRPr="005E27D7">
        <w:rPr>
          <w:sz w:val="30"/>
          <w:szCs w:val="30"/>
        </w:rPr>
        <w:br/>
        <w:t>16,1 тыс. человек (2,6% списочной численности работников в среднем за апрель).</w:t>
      </w:r>
    </w:p>
    <w:p w:rsidR="006A6AA5" w:rsidRPr="005E27D7" w:rsidRDefault="006A6AA5" w:rsidP="006A6AA5">
      <w:pPr>
        <w:spacing w:line="320" w:lineRule="exact"/>
        <w:ind w:firstLine="709"/>
        <w:jc w:val="both"/>
        <w:rPr>
          <w:sz w:val="30"/>
          <w:szCs w:val="30"/>
        </w:rPr>
      </w:pPr>
      <w:r w:rsidRPr="005E27D7">
        <w:rPr>
          <w:sz w:val="30"/>
          <w:szCs w:val="30"/>
        </w:rPr>
        <w:t>Коэффициент замещения работников (отношение числа принятых к числу уволенных) в апреле 2022 г. составил 0,751</w:t>
      </w:r>
      <w:r w:rsidRPr="005E27D7">
        <w:rPr>
          <w:sz w:val="30"/>
          <w:szCs w:val="30"/>
        </w:rPr>
        <w:br/>
        <w:t>(в апреле 2021 г. – 0,880).</w:t>
      </w:r>
    </w:p>
    <w:p w:rsidR="006A6AA5" w:rsidRPr="005E27D7" w:rsidRDefault="006A6AA5" w:rsidP="006A6AA5">
      <w:pPr>
        <w:tabs>
          <w:tab w:val="left" w:pos="9000"/>
        </w:tabs>
        <w:spacing w:before="120" w:after="40" w:line="160" w:lineRule="exact"/>
        <w:jc w:val="both"/>
        <w:rPr>
          <w:spacing w:val="-6"/>
          <w:sz w:val="22"/>
          <w:szCs w:val="22"/>
          <w:vertAlign w:val="superscript"/>
        </w:rPr>
      </w:pPr>
      <w:r w:rsidRPr="005E27D7">
        <w:rPr>
          <w:spacing w:val="-6"/>
          <w:sz w:val="22"/>
          <w:szCs w:val="22"/>
          <w:vertAlign w:val="superscript"/>
        </w:rPr>
        <w:t>_________________________________</w:t>
      </w:r>
    </w:p>
    <w:p w:rsidR="006A6AA5" w:rsidRPr="005E27D7" w:rsidRDefault="006A6AA5" w:rsidP="006A6AA5">
      <w:pPr>
        <w:tabs>
          <w:tab w:val="left" w:pos="9000"/>
        </w:tabs>
        <w:spacing w:line="200" w:lineRule="exact"/>
        <w:ind w:firstLine="709"/>
        <w:jc w:val="both"/>
        <w:rPr>
          <w:sz w:val="30"/>
          <w:szCs w:val="30"/>
        </w:rPr>
      </w:pPr>
      <w:r w:rsidRPr="005E27D7">
        <w:rPr>
          <w:spacing w:val="-6"/>
          <w:sz w:val="22"/>
          <w:szCs w:val="22"/>
          <w:vertAlign w:val="superscript"/>
        </w:rPr>
        <w:t>1)</w:t>
      </w:r>
      <w:r w:rsidRPr="005E27D7">
        <w:rPr>
          <w:spacing w:val="-10"/>
          <w:sz w:val="22"/>
          <w:szCs w:val="22"/>
          <w:vertAlign w:val="superscript"/>
        </w:rPr>
        <w:t xml:space="preserve"> </w:t>
      </w:r>
      <w:r w:rsidRPr="005E27D7">
        <w:rPr>
          <w:spacing w:val="-4"/>
          <w:sz w:val="22"/>
          <w:szCs w:val="22"/>
        </w:rPr>
        <w:t> В среднем за месяц.</w:t>
      </w:r>
    </w:p>
    <w:p w:rsidR="006A6AA5" w:rsidRPr="005E27D7" w:rsidRDefault="006A6AA5" w:rsidP="006A6AA5">
      <w:pPr>
        <w:spacing w:before="120" w:after="120" w:line="300" w:lineRule="exact"/>
        <w:jc w:val="center"/>
        <w:rPr>
          <w:rFonts w:ascii="Arial" w:hAnsi="Arial" w:cs="Arial"/>
          <w:b/>
          <w:sz w:val="26"/>
          <w:szCs w:val="26"/>
        </w:rPr>
      </w:pPr>
      <w:r w:rsidRPr="005E27D7">
        <w:rPr>
          <w:rFonts w:ascii="Arial" w:hAnsi="Arial" w:cs="Arial"/>
          <w:b/>
          <w:sz w:val="26"/>
          <w:szCs w:val="26"/>
        </w:rPr>
        <w:lastRenderedPageBreak/>
        <w:t>Численность принятых и уволенных работников</w:t>
      </w:r>
    </w:p>
    <w:p w:rsidR="006A6AA5" w:rsidRPr="005E27D7" w:rsidRDefault="006A6AA5" w:rsidP="006A6AA5">
      <w:pPr>
        <w:spacing w:before="120" w:after="120" w:line="280" w:lineRule="exact"/>
        <w:jc w:val="center"/>
        <w:rPr>
          <w:rFonts w:ascii="Arial" w:hAnsi="Arial" w:cs="Arial"/>
          <w:i/>
        </w:rPr>
      </w:pPr>
      <w:r w:rsidRPr="005E27D7">
        <w:rPr>
          <w:rFonts w:ascii="Arial" w:hAnsi="Arial" w:cs="Arial"/>
          <w:i/>
        </w:rPr>
        <w:t>(человек)</w:t>
      </w:r>
    </w:p>
    <w:tbl>
      <w:tblPr>
        <w:tblW w:w="4920" w:type="pct"/>
        <w:tblInd w:w="74" w:type="dxa"/>
        <w:tblCellMar>
          <w:left w:w="74" w:type="dxa"/>
          <w:right w:w="74" w:type="dxa"/>
        </w:tblCellMar>
        <w:tblLook w:val="01E0" w:firstRow="1" w:lastRow="1" w:firstColumn="1" w:lastColumn="1" w:noHBand="0" w:noVBand="0"/>
      </w:tblPr>
      <w:tblGrid>
        <w:gridCol w:w="1418"/>
        <w:gridCol w:w="1517"/>
        <w:gridCol w:w="1460"/>
        <w:gridCol w:w="1555"/>
        <w:gridCol w:w="1421"/>
        <w:gridCol w:w="1700"/>
      </w:tblGrid>
      <w:tr w:rsidR="006A6AA5" w:rsidRPr="005E27D7" w:rsidTr="006A6AA5">
        <w:trPr>
          <w:tblHeader/>
        </w:trPr>
        <w:tc>
          <w:tcPr>
            <w:tcW w:w="782"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jc w:val="center"/>
              <w:rPr>
                <w:sz w:val="26"/>
                <w:szCs w:val="26"/>
              </w:rPr>
            </w:pPr>
          </w:p>
        </w:tc>
        <w:tc>
          <w:tcPr>
            <w:tcW w:w="836"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left="-57" w:right="-57"/>
              <w:jc w:val="center"/>
              <w:rPr>
                <w:sz w:val="26"/>
                <w:szCs w:val="26"/>
              </w:rPr>
            </w:pPr>
            <w:r w:rsidRPr="005E27D7">
              <w:rPr>
                <w:sz w:val="26"/>
                <w:szCs w:val="26"/>
              </w:rPr>
              <w:t>Численность работников, принятых на работу</w:t>
            </w:r>
          </w:p>
        </w:tc>
        <w:tc>
          <w:tcPr>
            <w:tcW w:w="805"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left="-57" w:right="-57"/>
              <w:jc w:val="center"/>
              <w:rPr>
                <w:sz w:val="26"/>
                <w:szCs w:val="26"/>
              </w:rPr>
            </w:pPr>
            <w:r w:rsidRPr="005E27D7">
              <w:rPr>
                <w:sz w:val="26"/>
                <w:szCs w:val="26"/>
              </w:rPr>
              <w:t>Численность уволенных работников</w:t>
            </w:r>
          </w:p>
        </w:tc>
        <w:tc>
          <w:tcPr>
            <w:tcW w:w="1640" w:type="pct"/>
            <w:gridSpan w:val="2"/>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right="-57"/>
              <w:jc w:val="center"/>
              <w:rPr>
                <w:sz w:val="26"/>
                <w:szCs w:val="26"/>
              </w:rPr>
            </w:pPr>
            <w:r w:rsidRPr="005E27D7">
              <w:rPr>
                <w:sz w:val="26"/>
                <w:szCs w:val="26"/>
              </w:rPr>
              <w:t>Из них</w:t>
            </w:r>
          </w:p>
        </w:tc>
        <w:tc>
          <w:tcPr>
            <w:tcW w:w="937"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left="-113" w:right="-113"/>
              <w:jc w:val="center"/>
              <w:rPr>
                <w:sz w:val="26"/>
                <w:szCs w:val="26"/>
              </w:rPr>
            </w:pPr>
            <w:r w:rsidRPr="005E27D7">
              <w:rPr>
                <w:sz w:val="26"/>
                <w:szCs w:val="26"/>
              </w:rPr>
              <w:t xml:space="preserve">Соотношение численности принятых </w:t>
            </w:r>
            <w:r w:rsidRPr="005E27D7">
              <w:rPr>
                <w:sz w:val="26"/>
                <w:szCs w:val="26"/>
              </w:rPr>
              <w:br/>
              <w:t xml:space="preserve">и уволенных работников, </w:t>
            </w:r>
            <w:r w:rsidRPr="005E27D7">
              <w:rPr>
                <w:sz w:val="26"/>
                <w:szCs w:val="26"/>
              </w:rPr>
              <w:br/>
            </w:r>
            <w:proofErr w:type="gramStart"/>
            <w:r w:rsidRPr="005E27D7">
              <w:rPr>
                <w:sz w:val="26"/>
                <w:szCs w:val="26"/>
              </w:rPr>
              <w:t>в</w:t>
            </w:r>
            <w:proofErr w:type="gramEnd"/>
            <w:r w:rsidRPr="005E27D7">
              <w:rPr>
                <w:sz w:val="26"/>
                <w:szCs w:val="26"/>
              </w:rPr>
              <w:t xml:space="preserve"> %</w:t>
            </w:r>
          </w:p>
        </w:tc>
      </w:tr>
      <w:tr w:rsidR="006A6AA5" w:rsidRPr="005E27D7" w:rsidTr="006A6AA5">
        <w:trPr>
          <w:tblHeader/>
        </w:trPr>
        <w:tc>
          <w:tcPr>
            <w:tcW w:w="782"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30" w:lineRule="exact"/>
              <w:rPr>
                <w:sz w:val="26"/>
                <w:szCs w:val="26"/>
              </w:rPr>
            </w:pPr>
          </w:p>
        </w:tc>
        <w:tc>
          <w:tcPr>
            <w:tcW w:w="836"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30" w:lineRule="exact"/>
              <w:rPr>
                <w:sz w:val="26"/>
                <w:szCs w:val="26"/>
              </w:rPr>
            </w:pPr>
          </w:p>
        </w:tc>
        <w:tc>
          <w:tcPr>
            <w:tcW w:w="805"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30" w:lineRule="exact"/>
              <w:rPr>
                <w:sz w:val="26"/>
                <w:szCs w:val="26"/>
              </w:rPr>
            </w:pPr>
          </w:p>
        </w:tc>
        <w:tc>
          <w:tcPr>
            <w:tcW w:w="857" w:type="pc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left="-57" w:right="-57"/>
              <w:jc w:val="center"/>
              <w:rPr>
                <w:sz w:val="26"/>
                <w:szCs w:val="26"/>
              </w:rPr>
            </w:pPr>
            <w:r w:rsidRPr="005E27D7">
              <w:rPr>
                <w:sz w:val="26"/>
                <w:szCs w:val="26"/>
              </w:rPr>
              <w:t>в случае ликвидации организации, сокращения численности или штата работников</w:t>
            </w:r>
          </w:p>
        </w:tc>
        <w:tc>
          <w:tcPr>
            <w:tcW w:w="783" w:type="pc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30" w:lineRule="exact"/>
              <w:ind w:left="-57" w:right="-57"/>
              <w:jc w:val="center"/>
              <w:rPr>
                <w:sz w:val="26"/>
                <w:szCs w:val="26"/>
              </w:rPr>
            </w:pPr>
            <w:r w:rsidRPr="005E27D7">
              <w:rPr>
                <w:sz w:val="26"/>
                <w:szCs w:val="26"/>
              </w:rPr>
              <w:t xml:space="preserve">за прогул </w:t>
            </w:r>
            <w:r w:rsidRPr="005E27D7">
              <w:rPr>
                <w:sz w:val="26"/>
                <w:szCs w:val="26"/>
              </w:rPr>
              <w:br/>
              <w:t>и другие нарушения трудовой дисциплины</w:t>
            </w:r>
          </w:p>
        </w:tc>
        <w:tc>
          <w:tcPr>
            <w:tcW w:w="937"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30" w:lineRule="exact"/>
              <w:rPr>
                <w:sz w:val="26"/>
                <w:szCs w:val="26"/>
              </w:rPr>
            </w:pPr>
          </w:p>
        </w:tc>
      </w:tr>
      <w:tr w:rsidR="006A6AA5" w:rsidRPr="005E27D7" w:rsidTr="006A6AA5">
        <w:trPr>
          <w:cantSplit/>
        </w:trPr>
        <w:tc>
          <w:tcPr>
            <w:tcW w:w="782" w:type="pct"/>
            <w:tcBorders>
              <w:top w:val="nil"/>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left="170" w:right="-113"/>
              <w:rPr>
                <w:b/>
                <w:bCs/>
                <w:sz w:val="26"/>
                <w:szCs w:val="26"/>
              </w:rPr>
            </w:pPr>
            <w:r w:rsidRPr="005E27D7">
              <w:rPr>
                <w:b/>
                <w:bCs/>
                <w:sz w:val="26"/>
                <w:szCs w:val="26"/>
              </w:rPr>
              <w:t>2021 г.</w:t>
            </w:r>
          </w:p>
        </w:tc>
        <w:tc>
          <w:tcPr>
            <w:tcW w:w="836" w:type="pct"/>
            <w:tcBorders>
              <w:top w:val="nil"/>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b/>
                <w:i/>
                <w:sz w:val="26"/>
                <w:szCs w:val="26"/>
              </w:rPr>
            </w:pPr>
          </w:p>
        </w:tc>
        <w:tc>
          <w:tcPr>
            <w:tcW w:w="805" w:type="pct"/>
            <w:tcBorders>
              <w:top w:val="nil"/>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b/>
                <w:i/>
                <w:sz w:val="26"/>
                <w:szCs w:val="26"/>
              </w:rPr>
            </w:pPr>
          </w:p>
        </w:tc>
        <w:tc>
          <w:tcPr>
            <w:tcW w:w="857" w:type="pct"/>
            <w:tcBorders>
              <w:top w:val="nil"/>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b/>
                <w:i/>
                <w:sz w:val="26"/>
                <w:szCs w:val="26"/>
              </w:rPr>
            </w:pPr>
          </w:p>
        </w:tc>
        <w:tc>
          <w:tcPr>
            <w:tcW w:w="783" w:type="pct"/>
            <w:tcBorders>
              <w:top w:val="nil"/>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97"/>
              <w:jc w:val="right"/>
              <w:rPr>
                <w:b/>
                <w:i/>
                <w:sz w:val="26"/>
                <w:szCs w:val="26"/>
              </w:rPr>
            </w:pPr>
          </w:p>
        </w:tc>
        <w:tc>
          <w:tcPr>
            <w:tcW w:w="937" w:type="pct"/>
            <w:tcBorders>
              <w:top w:val="nil"/>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b/>
                <w:i/>
                <w:sz w:val="26"/>
                <w:szCs w:val="26"/>
              </w:rPr>
            </w:pP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Январь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8 896</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10 299</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43</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365</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86,4</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Февраль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10 817</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11 522</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70</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388</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93,9</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Март</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12 207</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13 883</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291</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555</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87,9</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i/>
                <w:sz w:val="26"/>
                <w:szCs w:val="26"/>
              </w:rPr>
            </w:pPr>
            <w:r w:rsidRPr="005E27D7">
              <w:rPr>
                <w:bCs/>
                <w:i/>
                <w:sz w:val="26"/>
                <w:szCs w:val="26"/>
              </w:rPr>
              <w:t>Апрель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i/>
                <w:sz w:val="26"/>
                <w:szCs w:val="26"/>
              </w:rPr>
            </w:pPr>
            <w:r w:rsidRPr="005E27D7">
              <w:rPr>
                <w:i/>
                <w:sz w:val="26"/>
                <w:szCs w:val="26"/>
              </w:rPr>
              <w:t>12 978</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i/>
                <w:sz w:val="26"/>
                <w:szCs w:val="26"/>
              </w:rPr>
            </w:pPr>
            <w:r w:rsidRPr="005E27D7">
              <w:rPr>
                <w:i/>
                <w:sz w:val="26"/>
                <w:szCs w:val="26"/>
              </w:rPr>
              <w:t>14 755</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i/>
                <w:sz w:val="26"/>
                <w:szCs w:val="26"/>
              </w:rPr>
            </w:pPr>
            <w:r w:rsidRPr="005E27D7">
              <w:rPr>
                <w:i/>
                <w:sz w:val="26"/>
                <w:szCs w:val="26"/>
              </w:rPr>
              <w:t>75</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i/>
                <w:sz w:val="26"/>
                <w:szCs w:val="26"/>
              </w:rPr>
            </w:pPr>
            <w:r w:rsidRPr="005E27D7">
              <w:rPr>
                <w:i/>
                <w:sz w:val="26"/>
                <w:szCs w:val="26"/>
              </w:rPr>
              <w:t>503</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i/>
                <w:sz w:val="26"/>
                <w:szCs w:val="26"/>
              </w:rPr>
            </w:pPr>
            <w:r w:rsidRPr="005E27D7">
              <w:rPr>
                <w:i/>
                <w:sz w:val="26"/>
                <w:szCs w:val="26"/>
              </w:rPr>
              <w:t>88,0</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Май</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10 721</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14 893</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57</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461</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72,0</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Июнь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13 197</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16 617</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170</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500</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79,4</w:t>
            </w:r>
          </w:p>
        </w:tc>
      </w:tr>
      <w:tr w:rsidR="006A6AA5" w:rsidRPr="005E27D7" w:rsidTr="006A6AA5">
        <w:trPr>
          <w:cantSplit/>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Июль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16 056</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18 648</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71</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526</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86,1</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Август</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20 443</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21 785</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66</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559</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93,8</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Сентябрь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17 753</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15 157</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37</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513</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117,1</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Октябрь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14 966</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16 358</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139</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471</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91,5</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Ноябрь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12 601</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13 228</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31</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460</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95,3</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
                <w:bCs/>
                <w:sz w:val="26"/>
                <w:szCs w:val="26"/>
              </w:rPr>
            </w:pPr>
            <w:r w:rsidRPr="005E27D7">
              <w:rPr>
                <w:b/>
                <w:bCs/>
                <w:sz w:val="26"/>
                <w:szCs w:val="26"/>
              </w:rPr>
              <w:t>Декабрь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b/>
                <w:sz w:val="26"/>
                <w:szCs w:val="26"/>
              </w:rPr>
            </w:pPr>
            <w:r w:rsidRPr="005E27D7">
              <w:rPr>
                <w:b/>
                <w:sz w:val="26"/>
                <w:szCs w:val="26"/>
              </w:rPr>
              <w:t>11 194</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b/>
                <w:sz w:val="26"/>
                <w:szCs w:val="26"/>
              </w:rPr>
            </w:pPr>
            <w:r w:rsidRPr="005E27D7">
              <w:rPr>
                <w:b/>
                <w:sz w:val="26"/>
                <w:szCs w:val="26"/>
              </w:rPr>
              <w:t>13 376</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b/>
                <w:sz w:val="26"/>
                <w:szCs w:val="26"/>
              </w:rPr>
            </w:pPr>
            <w:r w:rsidRPr="005E27D7">
              <w:rPr>
                <w:b/>
                <w:sz w:val="26"/>
                <w:szCs w:val="26"/>
              </w:rPr>
              <w:t>167</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b/>
                <w:sz w:val="26"/>
                <w:szCs w:val="26"/>
              </w:rPr>
            </w:pPr>
            <w:r w:rsidRPr="005E27D7">
              <w:rPr>
                <w:b/>
                <w:sz w:val="26"/>
                <w:szCs w:val="26"/>
              </w:rPr>
              <w:t>448</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b/>
                <w:sz w:val="26"/>
                <w:szCs w:val="26"/>
              </w:rPr>
            </w:pPr>
            <w:r w:rsidRPr="005E27D7">
              <w:rPr>
                <w:b/>
                <w:sz w:val="26"/>
                <w:szCs w:val="26"/>
              </w:rPr>
              <w:t>83,7</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left="170" w:right="-113"/>
              <w:rPr>
                <w:b/>
                <w:bCs/>
                <w:sz w:val="26"/>
                <w:szCs w:val="26"/>
              </w:rPr>
            </w:pPr>
            <w:r w:rsidRPr="005E27D7">
              <w:rPr>
                <w:b/>
                <w:bCs/>
                <w:sz w:val="26"/>
                <w:szCs w:val="26"/>
              </w:rPr>
              <w:t>2022 г.</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b/>
                <w:i/>
                <w:sz w:val="26"/>
                <w:szCs w:val="26"/>
              </w:rPr>
            </w:pP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b/>
                <w:i/>
                <w:sz w:val="26"/>
                <w:szCs w:val="26"/>
              </w:rPr>
            </w:pP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b/>
                <w:i/>
                <w:sz w:val="26"/>
                <w:szCs w:val="26"/>
              </w:rPr>
            </w:pP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b/>
                <w:i/>
                <w:sz w:val="26"/>
                <w:szCs w:val="26"/>
              </w:rPr>
            </w:pP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b/>
                <w:i/>
                <w:sz w:val="26"/>
                <w:szCs w:val="26"/>
              </w:rPr>
            </w:pP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Январь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10 290</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11 371</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46</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417</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90,5</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Февраль</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10 925</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10 861</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47</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343</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100,6</w:t>
            </w:r>
          </w:p>
        </w:tc>
      </w:tr>
      <w:tr w:rsidR="006A6AA5" w:rsidRPr="005E27D7" w:rsidTr="006A6AA5">
        <w:trPr>
          <w:cantSplit/>
          <w:trHeight w:val="241"/>
        </w:trPr>
        <w:tc>
          <w:tcPr>
            <w:tcW w:w="782" w:type="pct"/>
            <w:tcBorders>
              <w:left w:val="sing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Cs/>
                <w:sz w:val="26"/>
                <w:szCs w:val="26"/>
              </w:rPr>
            </w:pPr>
            <w:r w:rsidRPr="005E27D7">
              <w:rPr>
                <w:bCs/>
                <w:sz w:val="26"/>
                <w:szCs w:val="26"/>
              </w:rPr>
              <w:t>Март</w:t>
            </w:r>
          </w:p>
        </w:tc>
        <w:tc>
          <w:tcPr>
            <w:tcW w:w="836"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sz w:val="26"/>
                <w:szCs w:val="26"/>
              </w:rPr>
            </w:pPr>
            <w:r w:rsidRPr="005E27D7">
              <w:rPr>
                <w:sz w:val="26"/>
                <w:szCs w:val="26"/>
              </w:rPr>
              <w:t>11 703</w:t>
            </w:r>
          </w:p>
        </w:tc>
        <w:tc>
          <w:tcPr>
            <w:tcW w:w="805"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sz w:val="26"/>
                <w:szCs w:val="26"/>
              </w:rPr>
            </w:pPr>
            <w:r w:rsidRPr="005E27D7">
              <w:rPr>
                <w:sz w:val="26"/>
                <w:szCs w:val="26"/>
              </w:rPr>
              <w:t>15 374</w:t>
            </w:r>
          </w:p>
        </w:tc>
        <w:tc>
          <w:tcPr>
            <w:tcW w:w="857"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sz w:val="26"/>
                <w:szCs w:val="26"/>
              </w:rPr>
            </w:pPr>
            <w:r w:rsidRPr="005E27D7">
              <w:rPr>
                <w:sz w:val="26"/>
                <w:szCs w:val="26"/>
              </w:rPr>
              <w:t>74</w:t>
            </w:r>
          </w:p>
        </w:tc>
        <w:tc>
          <w:tcPr>
            <w:tcW w:w="783" w:type="pct"/>
            <w:tcBorders>
              <w:left w:val="sing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sz w:val="26"/>
                <w:szCs w:val="26"/>
              </w:rPr>
            </w:pPr>
            <w:r w:rsidRPr="005E27D7">
              <w:rPr>
                <w:sz w:val="26"/>
                <w:szCs w:val="26"/>
              </w:rPr>
              <w:t>587</w:t>
            </w:r>
          </w:p>
        </w:tc>
        <w:tc>
          <w:tcPr>
            <w:tcW w:w="937" w:type="pct"/>
            <w:tcBorders>
              <w:left w:val="sing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sz w:val="26"/>
                <w:szCs w:val="26"/>
              </w:rPr>
            </w:pPr>
            <w:r w:rsidRPr="005E27D7">
              <w:rPr>
                <w:sz w:val="26"/>
                <w:szCs w:val="26"/>
              </w:rPr>
              <w:t>76,1</w:t>
            </w:r>
          </w:p>
        </w:tc>
      </w:tr>
      <w:tr w:rsidR="006A6AA5" w:rsidRPr="005E27D7" w:rsidTr="006A6AA5">
        <w:trPr>
          <w:cantSplit/>
          <w:trHeight w:val="241"/>
        </w:trPr>
        <w:tc>
          <w:tcPr>
            <w:tcW w:w="782" w:type="pct"/>
            <w:tcBorders>
              <w:left w:val="single" w:sz="4" w:space="0" w:color="auto"/>
              <w:bottom w:val="double" w:sz="4" w:space="0" w:color="auto"/>
              <w:right w:val="single" w:sz="4" w:space="0" w:color="auto"/>
            </w:tcBorders>
            <w:vAlign w:val="center"/>
          </w:tcPr>
          <w:p w:rsidR="006A6AA5" w:rsidRPr="005E27D7" w:rsidRDefault="006A6AA5" w:rsidP="006A6AA5">
            <w:pPr>
              <w:widowControl w:val="0"/>
              <w:autoSpaceDE w:val="0"/>
              <w:autoSpaceDN w:val="0"/>
              <w:adjustRightInd w:val="0"/>
              <w:spacing w:before="70" w:after="70" w:line="220" w:lineRule="exact"/>
              <w:ind w:right="-113"/>
              <w:rPr>
                <w:b/>
                <w:bCs/>
                <w:i/>
                <w:sz w:val="26"/>
                <w:szCs w:val="26"/>
              </w:rPr>
            </w:pPr>
            <w:r w:rsidRPr="005E27D7">
              <w:rPr>
                <w:b/>
                <w:bCs/>
                <w:i/>
                <w:sz w:val="26"/>
                <w:szCs w:val="26"/>
              </w:rPr>
              <w:t>Апрель</w:t>
            </w:r>
          </w:p>
        </w:tc>
        <w:tc>
          <w:tcPr>
            <w:tcW w:w="836"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340"/>
              <w:jc w:val="right"/>
              <w:rPr>
                <w:b/>
                <w:i/>
                <w:sz w:val="26"/>
                <w:szCs w:val="26"/>
              </w:rPr>
            </w:pPr>
            <w:r w:rsidRPr="005E27D7">
              <w:rPr>
                <w:b/>
                <w:i/>
                <w:sz w:val="26"/>
                <w:szCs w:val="26"/>
              </w:rPr>
              <w:t>12 104</w:t>
            </w:r>
          </w:p>
        </w:tc>
        <w:tc>
          <w:tcPr>
            <w:tcW w:w="805"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283"/>
              <w:jc w:val="right"/>
              <w:rPr>
                <w:b/>
                <w:i/>
                <w:sz w:val="26"/>
                <w:szCs w:val="26"/>
              </w:rPr>
            </w:pPr>
            <w:r w:rsidRPr="005E27D7">
              <w:rPr>
                <w:b/>
                <w:i/>
                <w:sz w:val="26"/>
                <w:szCs w:val="26"/>
              </w:rPr>
              <w:t>16 109</w:t>
            </w:r>
          </w:p>
        </w:tc>
        <w:tc>
          <w:tcPr>
            <w:tcW w:w="857"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510"/>
              <w:jc w:val="right"/>
              <w:rPr>
                <w:b/>
                <w:i/>
                <w:sz w:val="26"/>
                <w:szCs w:val="26"/>
              </w:rPr>
            </w:pPr>
            <w:r w:rsidRPr="005E27D7">
              <w:rPr>
                <w:b/>
                <w:i/>
                <w:sz w:val="26"/>
                <w:szCs w:val="26"/>
              </w:rPr>
              <w:t>279</w:t>
            </w:r>
          </w:p>
        </w:tc>
        <w:tc>
          <w:tcPr>
            <w:tcW w:w="783"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512"/>
              </w:tabs>
              <w:autoSpaceDE w:val="0"/>
              <w:autoSpaceDN w:val="0"/>
              <w:adjustRightInd w:val="0"/>
              <w:spacing w:before="70" w:after="70" w:line="220" w:lineRule="exact"/>
              <w:ind w:right="454"/>
              <w:jc w:val="right"/>
              <w:rPr>
                <w:b/>
                <w:i/>
                <w:sz w:val="26"/>
                <w:szCs w:val="26"/>
              </w:rPr>
            </w:pPr>
            <w:r w:rsidRPr="005E27D7">
              <w:rPr>
                <w:b/>
                <w:i/>
                <w:sz w:val="26"/>
                <w:szCs w:val="26"/>
              </w:rPr>
              <w:t>518</w:t>
            </w:r>
          </w:p>
        </w:tc>
        <w:tc>
          <w:tcPr>
            <w:tcW w:w="937" w:type="pct"/>
            <w:tcBorders>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227"/>
              </w:tabs>
              <w:autoSpaceDE w:val="0"/>
              <w:autoSpaceDN w:val="0"/>
              <w:adjustRightInd w:val="0"/>
              <w:spacing w:before="70" w:after="70" w:line="220" w:lineRule="exact"/>
              <w:ind w:right="454"/>
              <w:jc w:val="right"/>
              <w:rPr>
                <w:b/>
                <w:i/>
                <w:sz w:val="26"/>
                <w:szCs w:val="26"/>
              </w:rPr>
            </w:pPr>
            <w:r w:rsidRPr="005E27D7">
              <w:rPr>
                <w:b/>
                <w:i/>
                <w:sz w:val="26"/>
                <w:szCs w:val="26"/>
              </w:rPr>
              <w:t>75,1</w:t>
            </w:r>
          </w:p>
        </w:tc>
      </w:tr>
    </w:tbl>
    <w:p w:rsidR="006A6AA5" w:rsidRPr="005E27D7" w:rsidRDefault="006A6AA5" w:rsidP="006A6AA5">
      <w:pPr>
        <w:tabs>
          <w:tab w:val="left" w:pos="4395"/>
        </w:tabs>
        <w:spacing w:before="120" w:after="120" w:line="300" w:lineRule="exact"/>
        <w:jc w:val="center"/>
        <w:rPr>
          <w:rFonts w:ascii="Arial" w:hAnsi="Arial" w:cs="Arial"/>
          <w:b/>
          <w:bCs/>
          <w:sz w:val="26"/>
          <w:szCs w:val="26"/>
        </w:rPr>
      </w:pPr>
      <w:r w:rsidRPr="005E27D7">
        <w:rPr>
          <w:rFonts w:ascii="Arial" w:hAnsi="Arial" w:cs="Arial"/>
          <w:b/>
          <w:bCs/>
          <w:sz w:val="26"/>
          <w:szCs w:val="26"/>
        </w:rPr>
        <w:t xml:space="preserve">Численность принятых и уволенных работников </w:t>
      </w:r>
      <w:r w:rsidRPr="005E27D7">
        <w:rPr>
          <w:rFonts w:ascii="Arial" w:hAnsi="Arial" w:cs="Arial"/>
          <w:b/>
          <w:bCs/>
          <w:sz w:val="26"/>
          <w:szCs w:val="26"/>
        </w:rPr>
        <w:br/>
        <w:t>по видам экономической деятельности в апреле 2022 г.</w:t>
      </w:r>
    </w:p>
    <w:p w:rsidR="006A6AA5" w:rsidRPr="005E27D7" w:rsidRDefault="006A6AA5" w:rsidP="006A6AA5">
      <w:pPr>
        <w:spacing w:before="120" w:after="120" w:line="260" w:lineRule="exact"/>
        <w:jc w:val="center"/>
        <w:rPr>
          <w:rFonts w:ascii="Arial" w:hAnsi="Arial" w:cs="Arial"/>
          <w:i/>
        </w:rPr>
      </w:pPr>
      <w:r w:rsidRPr="005E27D7">
        <w:rPr>
          <w:rFonts w:ascii="Arial" w:hAnsi="Arial" w:cs="Arial"/>
          <w:i/>
        </w:rPr>
        <w:t>(человек)</w:t>
      </w:r>
    </w:p>
    <w:tbl>
      <w:tblPr>
        <w:tblW w:w="9072" w:type="dxa"/>
        <w:tblInd w:w="57" w:type="dxa"/>
        <w:tblLayout w:type="fixed"/>
        <w:tblCellMar>
          <w:left w:w="57" w:type="dxa"/>
          <w:right w:w="57" w:type="dxa"/>
        </w:tblCellMar>
        <w:tblLook w:val="01E0" w:firstRow="1" w:lastRow="1" w:firstColumn="1" w:lastColumn="1" w:noHBand="0" w:noVBand="0"/>
      </w:tblPr>
      <w:tblGrid>
        <w:gridCol w:w="2835"/>
        <w:gridCol w:w="1559"/>
        <w:gridCol w:w="1559"/>
        <w:gridCol w:w="1559"/>
        <w:gridCol w:w="1560"/>
      </w:tblGrid>
      <w:tr w:rsidR="006A6AA5" w:rsidRPr="005E27D7" w:rsidTr="006A6AA5">
        <w:trPr>
          <w:trHeight w:val="1719"/>
          <w:tblHeader/>
        </w:trPr>
        <w:tc>
          <w:tcPr>
            <w:tcW w:w="2835" w:type="dxa"/>
            <w:tcBorders>
              <w:top w:val="single" w:sz="4" w:space="0" w:color="auto"/>
              <w:left w:val="single" w:sz="4" w:space="0" w:color="auto"/>
              <w:bottom w:val="single" w:sz="4" w:space="0" w:color="auto"/>
              <w:right w:val="single" w:sz="4" w:space="0" w:color="auto"/>
            </w:tcBorders>
          </w:tcPr>
          <w:p w:rsidR="006A6AA5" w:rsidRPr="005E27D7" w:rsidRDefault="006A6AA5" w:rsidP="006A6AA5">
            <w:pPr>
              <w:spacing w:before="60" w:after="60" w:line="230" w:lineRule="exact"/>
              <w:jc w:val="center"/>
              <w:rPr>
                <w:spacing w:val="-10"/>
                <w:sz w:val="26"/>
                <w:szCs w:val="26"/>
              </w:rPr>
            </w:pPr>
          </w:p>
        </w:tc>
        <w:tc>
          <w:tcPr>
            <w:tcW w:w="1559" w:type="dxa"/>
            <w:tcBorders>
              <w:top w:val="single" w:sz="4" w:space="0" w:color="auto"/>
              <w:left w:val="single" w:sz="4" w:space="0" w:color="auto"/>
              <w:bottom w:val="single" w:sz="4" w:space="0" w:color="auto"/>
              <w:right w:val="single" w:sz="4" w:space="0" w:color="auto"/>
            </w:tcBorders>
          </w:tcPr>
          <w:p w:rsidR="006A6AA5" w:rsidRPr="005E27D7" w:rsidRDefault="006A6AA5" w:rsidP="006A6AA5">
            <w:pPr>
              <w:spacing w:before="60" w:after="60" w:line="230" w:lineRule="exact"/>
              <w:jc w:val="center"/>
              <w:rPr>
                <w:spacing w:val="-10"/>
                <w:sz w:val="26"/>
                <w:szCs w:val="26"/>
              </w:rPr>
            </w:pPr>
            <w:r w:rsidRPr="005E27D7">
              <w:rPr>
                <w:spacing w:val="-10"/>
                <w:sz w:val="26"/>
                <w:szCs w:val="26"/>
              </w:rPr>
              <w:t>Численность</w:t>
            </w:r>
            <w:r w:rsidRPr="005E27D7">
              <w:rPr>
                <w:spacing w:val="-10"/>
                <w:sz w:val="26"/>
                <w:szCs w:val="26"/>
              </w:rPr>
              <w:br/>
              <w:t xml:space="preserve">работников, принятых </w:t>
            </w:r>
            <w:r w:rsidRPr="005E27D7">
              <w:rPr>
                <w:spacing w:val="-10"/>
                <w:sz w:val="26"/>
                <w:szCs w:val="26"/>
              </w:rPr>
              <w:br/>
              <w:t>на работу</w:t>
            </w:r>
          </w:p>
        </w:tc>
        <w:tc>
          <w:tcPr>
            <w:tcW w:w="1559" w:type="dxa"/>
            <w:tcBorders>
              <w:top w:val="single" w:sz="4" w:space="0" w:color="auto"/>
              <w:left w:val="single" w:sz="4" w:space="0" w:color="auto"/>
              <w:bottom w:val="single" w:sz="4" w:space="0" w:color="auto"/>
              <w:right w:val="single" w:sz="4" w:space="0" w:color="auto"/>
            </w:tcBorders>
          </w:tcPr>
          <w:p w:rsidR="006A6AA5" w:rsidRPr="005E27D7" w:rsidRDefault="006A6AA5" w:rsidP="006A6AA5">
            <w:pPr>
              <w:spacing w:before="60" w:after="60" w:line="230" w:lineRule="exact"/>
              <w:jc w:val="center"/>
              <w:rPr>
                <w:spacing w:val="-10"/>
                <w:sz w:val="26"/>
                <w:szCs w:val="26"/>
              </w:rPr>
            </w:pPr>
            <w:r w:rsidRPr="005E27D7">
              <w:rPr>
                <w:spacing w:val="-10"/>
                <w:sz w:val="26"/>
                <w:szCs w:val="26"/>
              </w:rPr>
              <w:t xml:space="preserve">Численность </w:t>
            </w:r>
            <w:r w:rsidRPr="005E27D7">
              <w:rPr>
                <w:spacing w:val="-10"/>
                <w:sz w:val="26"/>
                <w:szCs w:val="26"/>
              </w:rPr>
              <w:br/>
              <w:t xml:space="preserve">уволенных </w:t>
            </w:r>
            <w:r w:rsidRPr="005E27D7">
              <w:rPr>
                <w:spacing w:val="-10"/>
                <w:sz w:val="26"/>
                <w:szCs w:val="26"/>
              </w:rPr>
              <w:br/>
              <w:t>работников</w:t>
            </w:r>
          </w:p>
        </w:tc>
        <w:tc>
          <w:tcPr>
            <w:tcW w:w="1559" w:type="dxa"/>
            <w:tcBorders>
              <w:top w:val="single" w:sz="4" w:space="0" w:color="auto"/>
              <w:left w:val="single" w:sz="4" w:space="0" w:color="auto"/>
              <w:right w:val="single" w:sz="4" w:space="0" w:color="auto"/>
            </w:tcBorders>
          </w:tcPr>
          <w:p w:rsidR="006A6AA5" w:rsidRPr="005E27D7" w:rsidRDefault="006A6AA5" w:rsidP="006A6AA5">
            <w:pPr>
              <w:spacing w:before="60" w:after="60" w:line="230" w:lineRule="exact"/>
              <w:ind w:left="-57"/>
              <w:jc w:val="center"/>
              <w:rPr>
                <w:spacing w:val="-10"/>
                <w:sz w:val="26"/>
                <w:szCs w:val="26"/>
              </w:rPr>
            </w:pPr>
            <w:r w:rsidRPr="005E27D7">
              <w:rPr>
                <w:spacing w:val="-10"/>
                <w:sz w:val="26"/>
                <w:szCs w:val="26"/>
              </w:rPr>
              <w:t>Из них</w:t>
            </w:r>
            <w:r w:rsidRPr="005E27D7">
              <w:rPr>
                <w:spacing w:val="-10"/>
                <w:sz w:val="26"/>
                <w:szCs w:val="26"/>
              </w:rPr>
              <w:br/>
              <w:t xml:space="preserve">за прогул </w:t>
            </w:r>
            <w:r w:rsidRPr="005E27D7">
              <w:rPr>
                <w:spacing w:val="-10"/>
                <w:sz w:val="26"/>
                <w:szCs w:val="26"/>
              </w:rPr>
              <w:br/>
              <w:t xml:space="preserve">и другие нарушения </w:t>
            </w:r>
            <w:r w:rsidRPr="005E27D7">
              <w:rPr>
                <w:spacing w:val="-10"/>
                <w:sz w:val="26"/>
                <w:szCs w:val="26"/>
              </w:rPr>
              <w:br/>
            </w:r>
            <w:proofErr w:type="gramStart"/>
            <w:r w:rsidRPr="005E27D7">
              <w:rPr>
                <w:spacing w:val="-10"/>
                <w:sz w:val="26"/>
                <w:szCs w:val="26"/>
              </w:rPr>
              <w:t>исполни-</w:t>
            </w:r>
            <w:proofErr w:type="spellStart"/>
            <w:r w:rsidRPr="005E27D7">
              <w:rPr>
                <w:spacing w:val="-10"/>
                <w:sz w:val="26"/>
                <w:szCs w:val="26"/>
              </w:rPr>
              <w:t>тельской</w:t>
            </w:r>
            <w:proofErr w:type="spellEnd"/>
            <w:proofErr w:type="gramEnd"/>
            <w:r w:rsidRPr="005E27D7">
              <w:rPr>
                <w:spacing w:val="-10"/>
                <w:sz w:val="26"/>
                <w:szCs w:val="26"/>
              </w:rPr>
              <w:t xml:space="preserve"> и трудовой дисциплины</w:t>
            </w:r>
          </w:p>
        </w:tc>
        <w:tc>
          <w:tcPr>
            <w:tcW w:w="1560" w:type="dxa"/>
            <w:tcBorders>
              <w:top w:val="single" w:sz="4" w:space="0" w:color="auto"/>
              <w:left w:val="single" w:sz="4" w:space="0" w:color="auto"/>
              <w:bottom w:val="single" w:sz="4" w:space="0" w:color="auto"/>
              <w:right w:val="single" w:sz="4" w:space="0" w:color="auto"/>
            </w:tcBorders>
          </w:tcPr>
          <w:p w:rsidR="006A6AA5" w:rsidRPr="005E27D7" w:rsidRDefault="006A6AA5" w:rsidP="006A6AA5">
            <w:pPr>
              <w:spacing w:before="60" w:after="60" w:line="230" w:lineRule="exact"/>
              <w:jc w:val="center"/>
              <w:rPr>
                <w:spacing w:val="-10"/>
                <w:sz w:val="26"/>
                <w:szCs w:val="26"/>
              </w:rPr>
            </w:pPr>
            <w:r w:rsidRPr="005E27D7">
              <w:rPr>
                <w:spacing w:val="-10"/>
                <w:sz w:val="26"/>
                <w:szCs w:val="26"/>
              </w:rPr>
              <w:t xml:space="preserve">Соотношение </w:t>
            </w:r>
            <w:r w:rsidRPr="005E27D7">
              <w:rPr>
                <w:spacing w:val="-10"/>
                <w:sz w:val="26"/>
                <w:szCs w:val="26"/>
              </w:rPr>
              <w:br/>
              <w:t xml:space="preserve">численности принятых </w:t>
            </w:r>
            <w:r w:rsidRPr="005E27D7">
              <w:rPr>
                <w:spacing w:val="-10"/>
                <w:sz w:val="26"/>
                <w:szCs w:val="26"/>
              </w:rPr>
              <w:br/>
              <w:t xml:space="preserve">и уволенных работников, </w:t>
            </w:r>
            <w:r w:rsidRPr="005E27D7">
              <w:rPr>
                <w:spacing w:val="-10"/>
                <w:sz w:val="26"/>
                <w:szCs w:val="26"/>
              </w:rPr>
              <w:br/>
            </w:r>
            <w:proofErr w:type="gramStart"/>
            <w:r w:rsidRPr="005E27D7">
              <w:rPr>
                <w:spacing w:val="-10"/>
                <w:sz w:val="26"/>
                <w:szCs w:val="26"/>
              </w:rPr>
              <w:t>в</w:t>
            </w:r>
            <w:proofErr w:type="gramEnd"/>
            <w:r w:rsidRPr="005E27D7">
              <w:rPr>
                <w:spacing w:val="-10"/>
                <w:sz w:val="26"/>
                <w:szCs w:val="26"/>
              </w:rPr>
              <w:t xml:space="preserve"> %</w:t>
            </w:r>
          </w:p>
        </w:tc>
      </w:tr>
      <w:tr w:rsidR="006A6AA5" w:rsidRPr="005E27D7" w:rsidTr="006A6AA5">
        <w:tc>
          <w:tcPr>
            <w:tcW w:w="2835" w:type="dxa"/>
            <w:tcBorders>
              <w:top w:val="single" w:sz="4" w:space="0" w:color="auto"/>
              <w:left w:val="single" w:sz="4" w:space="0" w:color="auto"/>
              <w:right w:val="single" w:sz="4" w:space="0" w:color="auto"/>
            </w:tcBorders>
          </w:tcPr>
          <w:p w:rsidR="006A6AA5" w:rsidRPr="005E27D7" w:rsidRDefault="006A6AA5" w:rsidP="006A6AA5">
            <w:pPr>
              <w:widowControl w:val="0"/>
              <w:autoSpaceDE w:val="0"/>
              <w:autoSpaceDN w:val="0"/>
              <w:adjustRightInd w:val="0"/>
              <w:spacing w:before="60" w:after="40" w:line="240" w:lineRule="exact"/>
              <w:ind w:right="227"/>
              <w:rPr>
                <w:b/>
                <w:sz w:val="26"/>
                <w:szCs w:val="26"/>
              </w:rPr>
            </w:pPr>
            <w:r w:rsidRPr="005E27D7">
              <w:rPr>
                <w:b/>
                <w:sz w:val="26"/>
                <w:szCs w:val="26"/>
              </w:rPr>
              <w:t>Всего</w:t>
            </w:r>
          </w:p>
        </w:tc>
        <w:tc>
          <w:tcPr>
            <w:tcW w:w="1559" w:type="dxa"/>
            <w:tcBorders>
              <w:top w:val="single" w:sz="4" w:space="0" w:color="auto"/>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b/>
                <w:sz w:val="26"/>
                <w:szCs w:val="26"/>
              </w:rPr>
            </w:pPr>
            <w:r w:rsidRPr="005E27D7">
              <w:rPr>
                <w:b/>
                <w:sz w:val="26"/>
                <w:szCs w:val="26"/>
              </w:rPr>
              <w:t>12 104</w:t>
            </w:r>
          </w:p>
        </w:tc>
        <w:tc>
          <w:tcPr>
            <w:tcW w:w="1559" w:type="dxa"/>
            <w:tcBorders>
              <w:top w:val="single" w:sz="4" w:space="0" w:color="auto"/>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b/>
                <w:sz w:val="26"/>
                <w:szCs w:val="26"/>
              </w:rPr>
            </w:pPr>
            <w:r w:rsidRPr="005E27D7">
              <w:rPr>
                <w:b/>
                <w:sz w:val="26"/>
                <w:szCs w:val="26"/>
              </w:rPr>
              <w:t>16 109</w:t>
            </w:r>
          </w:p>
        </w:tc>
        <w:tc>
          <w:tcPr>
            <w:tcW w:w="1559" w:type="dxa"/>
            <w:tcBorders>
              <w:top w:val="single" w:sz="4" w:space="0" w:color="auto"/>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567"/>
              <w:jc w:val="right"/>
              <w:rPr>
                <w:b/>
                <w:sz w:val="26"/>
                <w:szCs w:val="26"/>
              </w:rPr>
            </w:pPr>
            <w:r w:rsidRPr="005E27D7">
              <w:rPr>
                <w:b/>
                <w:sz w:val="26"/>
                <w:szCs w:val="26"/>
              </w:rPr>
              <w:t>518</w:t>
            </w:r>
          </w:p>
        </w:tc>
        <w:tc>
          <w:tcPr>
            <w:tcW w:w="1560" w:type="dxa"/>
            <w:tcBorders>
              <w:top w:val="single" w:sz="4" w:space="0" w:color="auto"/>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454"/>
              <w:jc w:val="right"/>
              <w:rPr>
                <w:b/>
                <w:sz w:val="26"/>
                <w:szCs w:val="26"/>
              </w:rPr>
            </w:pPr>
            <w:r w:rsidRPr="005E27D7">
              <w:rPr>
                <w:b/>
                <w:sz w:val="26"/>
                <w:szCs w:val="26"/>
              </w:rPr>
              <w:t>75,1</w:t>
            </w:r>
          </w:p>
        </w:tc>
      </w:tr>
      <w:tr w:rsidR="006A6AA5" w:rsidRPr="005E27D7" w:rsidTr="006A6AA5">
        <w:tc>
          <w:tcPr>
            <w:tcW w:w="2835" w:type="dxa"/>
            <w:tcBorders>
              <w:left w:val="single" w:sz="4" w:space="0" w:color="auto"/>
              <w:right w:val="single" w:sz="4" w:space="0" w:color="auto"/>
            </w:tcBorders>
          </w:tcPr>
          <w:p w:rsidR="006A6AA5" w:rsidRPr="005E27D7" w:rsidRDefault="006A6AA5" w:rsidP="006A6AA5">
            <w:pPr>
              <w:spacing w:before="60" w:after="40" w:line="240" w:lineRule="exact"/>
              <w:ind w:left="397"/>
              <w:rPr>
                <w:sz w:val="26"/>
                <w:szCs w:val="26"/>
              </w:rPr>
            </w:pPr>
            <w:r w:rsidRPr="005E27D7">
              <w:rPr>
                <w:sz w:val="26"/>
                <w:szCs w:val="26"/>
              </w:rPr>
              <w:t>в том числе:</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567"/>
              <w:jc w:val="right"/>
              <w:rPr>
                <w:sz w:val="26"/>
                <w:szCs w:val="26"/>
              </w:rPr>
            </w:pPr>
          </w:p>
        </w:tc>
        <w:tc>
          <w:tcPr>
            <w:tcW w:w="1560"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454"/>
              <w:jc w:val="right"/>
              <w:rPr>
                <w:sz w:val="26"/>
                <w:szCs w:val="26"/>
              </w:rPr>
            </w:pPr>
          </w:p>
        </w:tc>
      </w:tr>
      <w:tr w:rsidR="006A6AA5" w:rsidRPr="005E27D7" w:rsidTr="006A6AA5">
        <w:tc>
          <w:tcPr>
            <w:tcW w:w="2835" w:type="dxa"/>
            <w:tcBorders>
              <w:left w:val="single" w:sz="4" w:space="0" w:color="auto"/>
              <w:right w:val="single" w:sz="4" w:space="0" w:color="auto"/>
            </w:tcBorders>
          </w:tcPr>
          <w:p w:rsidR="006A6AA5" w:rsidRPr="005E27D7" w:rsidRDefault="006A6AA5" w:rsidP="006A6AA5">
            <w:pPr>
              <w:spacing w:before="60" w:after="40" w:line="240" w:lineRule="exact"/>
              <w:ind w:left="57"/>
              <w:rPr>
                <w:sz w:val="26"/>
                <w:szCs w:val="26"/>
              </w:rPr>
            </w:pPr>
            <w:r w:rsidRPr="005E27D7">
              <w:rPr>
                <w:sz w:val="26"/>
                <w:szCs w:val="26"/>
              </w:rPr>
              <w:t>сельское, лесное и рыбное хозяйство</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45</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48</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567"/>
              <w:jc w:val="right"/>
              <w:rPr>
                <w:sz w:val="26"/>
                <w:szCs w:val="26"/>
              </w:rPr>
            </w:pPr>
            <w:r w:rsidRPr="005E27D7">
              <w:rPr>
                <w:sz w:val="26"/>
                <w:szCs w:val="26"/>
              </w:rPr>
              <w:t>1</w:t>
            </w:r>
          </w:p>
        </w:tc>
        <w:tc>
          <w:tcPr>
            <w:tcW w:w="1560"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454"/>
              <w:jc w:val="right"/>
              <w:rPr>
                <w:sz w:val="26"/>
                <w:szCs w:val="26"/>
              </w:rPr>
            </w:pPr>
            <w:r w:rsidRPr="005E27D7">
              <w:rPr>
                <w:sz w:val="26"/>
                <w:szCs w:val="26"/>
              </w:rPr>
              <w:t>93,8</w:t>
            </w:r>
          </w:p>
        </w:tc>
      </w:tr>
      <w:tr w:rsidR="006A6AA5" w:rsidRPr="005E27D7" w:rsidTr="006A6AA5">
        <w:tc>
          <w:tcPr>
            <w:tcW w:w="2835" w:type="dxa"/>
            <w:tcBorders>
              <w:left w:val="single" w:sz="4" w:space="0" w:color="auto"/>
              <w:right w:val="single" w:sz="4" w:space="0" w:color="auto"/>
            </w:tcBorders>
          </w:tcPr>
          <w:p w:rsidR="006A6AA5" w:rsidRPr="005E27D7" w:rsidRDefault="006A6AA5" w:rsidP="006A6AA5">
            <w:pPr>
              <w:spacing w:before="60" w:after="40" w:line="240" w:lineRule="exact"/>
              <w:ind w:left="57"/>
              <w:rPr>
                <w:sz w:val="26"/>
                <w:szCs w:val="26"/>
              </w:rPr>
            </w:pPr>
            <w:r w:rsidRPr="005E27D7">
              <w:rPr>
                <w:sz w:val="26"/>
                <w:szCs w:val="26"/>
              </w:rPr>
              <w:t>промышленность</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1 920</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1 996</w:t>
            </w:r>
          </w:p>
        </w:tc>
        <w:tc>
          <w:tcPr>
            <w:tcW w:w="1559"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567"/>
              <w:jc w:val="right"/>
              <w:rPr>
                <w:sz w:val="26"/>
                <w:szCs w:val="26"/>
              </w:rPr>
            </w:pPr>
            <w:r w:rsidRPr="005E27D7">
              <w:rPr>
                <w:sz w:val="26"/>
                <w:szCs w:val="26"/>
              </w:rPr>
              <w:t>123</w:t>
            </w:r>
          </w:p>
        </w:tc>
        <w:tc>
          <w:tcPr>
            <w:tcW w:w="1560" w:type="dxa"/>
            <w:tcBorders>
              <w:left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454"/>
              <w:jc w:val="right"/>
              <w:rPr>
                <w:sz w:val="26"/>
                <w:szCs w:val="26"/>
              </w:rPr>
            </w:pPr>
            <w:r w:rsidRPr="005E27D7">
              <w:rPr>
                <w:sz w:val="26"/>
                <w:szCs w:val="26"/>
              </w:rPr>
              <w:t>96,2</w:t>
            </w:r>
          </w:p>
        </w:tc>
      </w:tr>
      <w:tr w:rsidR="006A6AA5" w:rsidRPr="005E27D7" w:rsidTr="006A6AA5">
        <w:tc>
          <w:tcPr>
            <w:tcW w:w="2835" w:type="dxa"/>
            <w:tcBorders>
              <w:left w:val="single" w:sz="4" w:space="0" w:color="auto"/>
              <w:bottom w:val="single" w:sz="4" w:space="0" w:color="auto"/>
              <w:right w:val="single" w:sz="4" w:space="0" w:color="auto"/>
            </w:tcBorders>
          </w:tcPr>
          <w:p w:rsidR="006A6AA5" w:rsidRPr="005E27D7" w:rsidRDefault="006A6AA5" w:rsidP="006A6AA5">
            <w:pPr>
              <w:spacing w:before="60" w:after="40" w:line="240" w:lineRule="exact"/>
              <w:ind w:left="113"/>
              <w:rPr>
                <w:sz w:val="26"/>
                <w:szCs w:val="26"/>
              </w:rPr>
            </w:pPr>
            <w:r w:rsidRPr="005E27D7">
              <w:rPr>
                <w:sz w:val="26"/>
                <w:szCs w:val="26"/>
              </w:rPr>
              <w:t>горнодобывающая промышленность</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2</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397"/>
              <w:jc w:val="right"/>
              <w:rPr>
                <w:sz w:val="26"/>
                <w:szCs w:val="26"/>
              </w:rPr>
            </w:pPr>
            <w:r w:rsidRPr="005E27D7">
              <w:rPr>
                <w:sz w:val="26"/>
                <w:szCs w:val="26"/>
              </w:rPr>
              <w:t>3</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567"/>
              <w:jc w:val="right"/>
              <w:rPr>
                <w:sz w:val="26"/>
                <w:szCs w:val="26"/>
              </w:rPr>
            </w:pPr>
            <w:r w:rsidRPr="005E27D7">
              <w:rPr>
                <w:sz w:val="26"/>
                <w:szCs w:val="26"/>
              </w:rPr>
              <w:t>–</w:t>
            </w:r>
          </w:p>
        </w:tc>
        <w:tc>
          <w:tcPr>
            <w:tcW w:w="1560" w:type="dxa"/>
            <w:tcBorders>
              <w:left w:val="single" w:sz="4" w:space="0" w:color="auto"/>
              <w:bottom w:val="single" w:sz="4" w:space="0" w:color="auto"/>
              <w:right w:val="single" w:sz="4" w:space="0" w:color="auto"/>
            </w:tcBorders>
            <w:vAlign w:val="bottom"/>
          </w:tcPr>
          <w:p w:rsidR="006A6AA5" w:rsidRPr="005E27D7" w:rsidRDefault="006A6AA5" w:rsidP="006A6AA5">
            <w:pPr>
              <w:widowControl w:val="0"/>
              <w:autoSpaceDE w:val="0"/>
              <w:autoSpaceDN w:val="0"/>
              <w:adjustRightInd w:val="0"/>
              <w:spacing w:before="60" w:after="40" w:line="240" w:lineRule="exact"/>
              <w:ind w:right="454"/>
              <w:jc w:val="right"/>
              <w:rPr>
                <w:sz w:val="26"/>
                <w:szCs w:val="26"/>
              </w:rPr>
            </w:pPr>
            <w:r w:rsidRPr="005E27D7">
              <w:rPr>
                <w:sz w:val="26"/>
                <w:szCs w:val="26"/>
              </w:rPr>
              <w:t>66,7</w:t>
            </w:r>
          </w:p>
        </w:tc>
      </w:tr>
      <w:tr w:rsidR="006A6AA5" w:rsidRPr="005E27D7" w:rsidTr="006A6AA5">
        <w:tc>
          <w:tcPr>
            <w:tcW w:w="2835" w:type="dxa"/>
            <w:tcBorders>
              <w:top w:val="single" w:sz="4" w:space="0" w:color="auto"/>
              <w:left w:val="single" w:sz="4" w:space="0" w:color="auto"/>
              <w:right w:val="single" w:sz="4" w:space="0" w:color="auto"/>
            </w:tcBorders>
          </w:tcPr>
          <w:p w:rsidR="006A6AA5" w:rsidRPr="005E27D7" w:rsidRDefault="006A6AA5" w:rsidP="00E36881">
            <w:pPr>
              <w:spacing w:before="240" w:after="240" w:line="230" w:lineRule="exact"/>
              <w:ind w:left="113"/>
              <w:rPr>
                <w:sz w:val="26"/>
                <w:szCs w:val="26"/>
              </w:rPr>
            </w:pPr>
            <w:r w:rsidRPr="005E27D7">
              <w:rPr>
                <w:sz w:val="26"/>
                <w:szCs w:val="26"/>
              </w:rPr>
              <w:lastRenderedPageBreak/>
              <w:t>обрабатывающая промышленность</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1 710</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1 803</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116</w:t>
            </w:r>
          </w:p>
        </w:tc>
        <w:tc>
          <w:tcPr>
            <w:tcW w:w="1560"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94,8</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113" w:right="-57"/>
              <w:rPr>
                <w:sz w:val="26"/>
                <w:szCs w:val="26"/>
              </w:rPr>
            </w:pPr>
            <w:r w:rsidRPr="005E27D7">
              <w:rPr>
                <w:sz w:val="26"/>
                <w:szCs w:val="26"/>
              </w:rPr>
              <w:t>снабжение электроэнергией, газом, паром, горячей водой и кондиционированным воздухом</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143</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115</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4</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124,3</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113" w:right="-57"/>
              <w:rPr>
                <w:sz w:val="26"/>
                <w:szCs w:val="26"/>
              </w:rPr>
            </w:pPr>
            <w:r w:rsidRPr="005E27D7">
              <w:rPr>
                <w:sz w:val="26"/>
                <w:szCs w:val="26"/>
              </w:rPr>
              <w:t xml:space="preserve">водоснабжение; сбор, обработка и удаление отходов, деятельность </w:t>
            </w:r>
            <w:r w:rsidRPr="005E27D7">
              <w:rPr>
                <w:sz w:val="26"/>
                <w:szCs w:val="26"/>
              </w:rPr>
              <w:br/>
              <w:t>по ликвидации загрязнений</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65</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75</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3</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86,7</w:t>
            </w:r>
          </w:p>
        </w:tc>
      </w:tr>
      <w:tr w:rsidR="006A6AA5" w:rsidRPr="005E27D7" w:rsidTr="006A6AA5">
        <w:trPr>
          <w:trHeight w:val="192"/>
        </w:trPr>
        <w:tc>
          <w:tcPr>
            <w:tcW w:w="2835" w:type="dxa"/>
            <w:tcBorders>
              <w:left w:val="single" w:sz="4" w:space="0" w:color="auto"/>
              <w:right w:val="single" w:sz="4" w:space="0" w:color="auto"/>
            </w:tcBorders>
            <w:vAlign w:val="center"/>
          </w:tcPr>
          <w:p w:rsidR="006A6AA5" w:rsidRPr="005E27D7" w:rsidRDefault="006A6AA5" w:rsidP="00E36881">
            <w:pPr>
              <w:spacing w:before="240" w:after="240" w:line="230" w:lineRule="exact"/>
              <w:ind w:left="57"/>
              <w:rPr>
                <w:sz w:val="26"/>
                <w:szCs w:val="26"/>
              </w:rPr>
            </w:pPr>
            <w:r w:rsidRPr="005E27D7">
              <w:rPr>
                <w:sz w:val="26"/>
                <w:szCs w:val="26"/>
              </w:rPr>
              <w:t>строительство</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1 094</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1 469</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68</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74,5</w:t>
            </w:r>
          </w:p>
        </w:tc>
      </w:tr>
      <w:tr w:rsidR="006A6AA5" w:rsidRPr="005E27D7" w:rsidTr="006A6AA5">
        <w:trPr>
          <w:trHeight w:val="876"/>
        </w:trPr>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 xml:space="preserve">оптовая и розничная торговля; ремонт автомобилей </w:t>
            </w:r>
            <w:r w:rsidRPr="005E27D7">
              <w:rPr>
                <w:sz w:val="26"/>
                <w:szCs w:val="26"/>
              </w:rPr>
              <w:br/>
              <w:t>и мотоциклов</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2 764</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3 009</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158</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91,9</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 xml:space="preserve">транспортная деятельность, складирование, </w:t>
            </w:r>
            <w:r w:rsidRPr="005E27D7">
              <w:rPr>
                <w:sz w:val="26"/>
                <w:szCs w:val="26"/>
              </w:rPr>
              <w:br/>
              <w:t>почтовая и курьерская деятельность</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620</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874</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42</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70,9</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услуги по временному проживанию и</w:t>
            </w:r>
            <w:r w:rsidRPr="005E27D7">
              <w:rPr>
                <w:sz w:val="26"/>
                <w:szCs w:val="26"/>
              </w:rPr>
              <w:br/>
              <w:t>питанию</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604</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857</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24</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70,5</w:t>
            </w:r>
          </w:p>
        </w:tc>
      </w:tr>
      <w:tr w:rsidR="006A6AA5" w:rsidRPr="005E27D7" w:rsidTr="006A6AA5">
        <w:trPr>
          <w:trHeight w:val="249"/>
        </w:trPr>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информация и связь</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974</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2 919</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21</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33,4</w:t>
            </w:r>
          </w:p>
        </w:tc>
      </w:tr>
      <w:tr w:rsidR="006A6AA5" w:rsidRPr="005E27D7" w:rsidTr="00E36881">
        <w:tc>
          <w:tcPr>
            <w:tcW w:w="2835" w:type="dxa"/>
            <w:tcBorders>
              <w:left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финансовая и страховая деятельность</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388</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482</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4</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80,5</w:t>
            </w:r>
          </w:p>
        </w:tc>
      </w:tr>
      <w:tr w:rsidR="006A6AA5" w:rsidRPr="005E27D7" w:rsidTr="00E36881">
        <w:tc>
          <w:tcPr>
            <w:tcW w:w="2835" w:type="dxa"/>
            <w:tcBorders>
              <w:left w:val="single" w:sz="4" w:space="0" w:color="auto"/>
              <w:bottom w:val="single" w:sz="4" w:space="0" w:color="auto"/>
              <w:right w:val="single" w:sz="4" w:space="0" w:color="auto"/>
            </w:tcBorders>
          </w:tcPr>
          <w:p w:rsidR="006A6AA5" w:rsidRPr="005E27D7" w:rsidRDefault="006A6AA5" w:rsidP="00E36881">
            <w:pPr>
              <w:spacing w:before="240" w:after="240" w:line="230" w:lineRule="exact"/>
              <w:ind w:left="57"/>
              <w:rPr>
                <w:sz w:val="26"/>
                <w:szCs w:val="26"/>
              </w:rPr>
            </w:pPr>
            <w:r w:rsidRPr="005E27D7">
              <w:rPr>
                <w:sz w:val="26"/>
                <w:szCs w:val="26"/>
              </w:rPr>
              <w:t>операции с недвижимым имуществом</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175</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397"/>
              <w:jc w:val="right"/>
              <w:rPr>
                <w:sz w:val="26"/>
                <w:szCs w:val="26"/>
              </w:rPr>
            </w:pPr>
            <w:r w:rsidRPr="005E27D7">
              <w:rPr>
                <w:sz w:val="26"/>
                <w:szCs w:val="26"/>
              </w:rPr>
              <w:t>176</w:t>
            </w:r>
          </w:p>
        </w:tc>
        <w:tc>
          <w:tcPr>
            <w:tcW w:w="1559" w:type="dxa"/>
            <w:tcBorders>
              <w:left w:val="single" w:sz="4" w:space="0" w:color="auto"/>
              <w:bottom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567"/>
              <w:jc w:val="right"/>
              <w:rPr>
                <w:sz w:val="26"/>
                <w:szCs w:val="26"/>
              </w:rPr>
            </w:pPr>
            <w:r w:rsidRPr="005E27D7">
              <w:rPr>
                <w:sz w:val="26"/>
                <w:szCs w:val="26"/>
              </w:rPr>
              <w:t>4</w:t>
            </w:r>
          </w:p>
        </w:tc>
        <w:tc>
          <w:tcPr>
            <w:tcW w:w="1560" w:type="dxa"/>
            <w:tcBorders>
              <w:left w:val="single" w:sz="4" w:space="0" w:color="auto"/>
              <w:bottom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240" w:after="240" w:line="230" w:lineRule="exact"/>
              <w:ind w:right="454"/>
              <w:jc w:val="right"/>
              <w:rPr>
                <w:sz w:val="26"/>
                <w:szCs w:val="26"/>
              </w:rPr>
            </w:pPr>
            <w:r w:rsidRPr="005E27D7">
              <w:rPr>
                <w:sz w:val="26"/>
                <w:szCs w:val="26"/>
              </w:rPr>
              <w:t>99,4</w:t>
            </w:r>
          </w:p>
        </w:tc>
      </w:tr>
      <w:tr w:rsidR="006A6AA5" w:rsidRPr="005E27D7" w:rsidTr="00E36881">
        <w:tc>
          <w:tcPr>
            <w:tcW w:w="2835" w:type="dxa"/>
            <w:tcBorders>
              <w:top w:val="single" w:sz="4" w:space="0" w:color="auto"/>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lastRenderedPageBreak/>
              <w:t>профессиональная, научная и техническая деятельность</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473</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630</w:t>
            </w:r>
          </w:p>
        </w:tc>
        <w:tc>
          <w:tcPr>
            <w:tcW w:w="1559"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4</w:t>
            </w:r>
          </w:p>
        </w:tc>
        <w:tc>
          <w:tcPr>
            <w:tcW w:w="1560" w:type="dxa"/>
            <w:tcBorders>
              <w:top w:val="single" w:sz="4" w:space="0" w:color="auto"/>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75,1</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деятельность в сфере административных и вспомогательных услуг</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563</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482</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40</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116,8</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государственное управление</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212</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203</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104,4</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образование</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1 160</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1 371</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4</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84,6</w:t>
            </w:r>
          </w:p>
        </w:tc>
      </w:tr>
      <w:tr w:rsidR="006A6AA5" w:rsidRPr="005E27D7" w:rsidTr="006A6AA5">
        <w:trPr>
          <w:trHeight w:val="453"/>
        </w:trPr>
        <w:tc>
          <w:tcPr>
            <w:tcW w:w="2835" w:type="dxa"/>
            <w:tcBorders>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здравоохранение и социальные услуги</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750</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1 059</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22</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70,8</w:t>
            </w:r>
          </w:p>
        </w:tc>
      </w:tr>
      <w:tr w:rsidR="006A6AA5" w:rsidRPr="005E27D7" w:rsidTr="006A6AA5">
        <w:tc>
          <w:tcPr>
            <w:tcW w:w="2835" w:type="dxa"/>
            <w:tcBorders>
              <w:left w:val="sing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творчество, спорт, развлечения и отдых</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290</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445</w:t>
            </w:r>
          </w:p>
        </w:tc>
        <w:tc>
          <w:tcPr>
            <w:tcW w:w="1559"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1</w:t>
            </w:r>
          </w:p>
        </w:tc>
        <w:tc>
          <w:tcPr>
            <w:tcW w:w="1560" w:type="dxa"/>
            <w:tcBorders>
              <w:left w:val="sing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65,2</w:t>
            </w:r>
          </w:p>
        </w:tc>
      </w:tr>
      <w:tr w:rsidR="006A6AA5" w:rsidRPr="005E27D7" w:rsidTr="006A6AA5">
        <w:tc>
          <w:tcPr>
            <w:tcW w:w="2835" w:type="dxa"/>
            <w:tcBorders>
              <w:left w:val="single" w:sz="4" w:space="0" w:color="auto"/>
              <w:bottom w:val="double" w:sz="4" w:space="0" w:color="auto"/>
              <w:right w:val="single" w:sz="4" w:space="0" w:color="auto"/>
            </w:tcBorders>
          </w:tcPr>
          <w:p w:rsidR="006A6AA5" w:rsidRPr="005E27D7" w:rsidRDefault="006A6AA5" w:rsidP="00E36881">
            <w:pPr>
              <w:spacing w:before="360" w:after="360" w:line="230" w:lineRule="exact"/>
              <w:ind w:left="57"/>
              <w:rPr>
                <w:sz w:val="26"/>
                <w:szCs w:val="26"/>
              </w:rPr>
            </w:pPr>
            <w:r w:rsidRPr="005E27D7">
              <w:rPr>
                <w:sz w:val="26"/>
                <w:szCs w:val="26"/>
              </w:rPr>
              <w:t>предоставление прочих видов услуг</w:t>
            </w:r>
          </w:p>
        </w:tc>
        <w:tc>
          <w:tcPr>
            <w:tcW w:w="1559" w:type="dxa"/>
            <w:tcBorders>
              <w:left w:val="single" w:sz="4" w:space="0" w:color="auto"/>
              <w:bottom w:val="doub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72</w:t>
            </w:r>
          </w:p>
        </w:tc>
        <w:tc>
          <w:tcPr>
            <w:tcW w:w="1559" w:type="dxa"/>
            <w:tcBorders>
              <w:left w:val="single" w:sz="4" w:space="0" w:color="auto"/>
              <w:bottom w:val="doub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397"/>
              <w:jc w:val="right"/>
              <w:rPr>
                <w:sz w:val="26"/>
                <w:szCs w:val="26"/>
              </w:rPr>
            </w:pPr>
            <w:r w:rsidRPr="005E27D7">
              <w:rPr>
                <w:sz w:val="26"/>
                <w:szCs w:val="26"/>
              </w:rPr>
              <w:t>89</w:t>
            </w:r>
          </w:p>
        </w:tc>
        <w:tc>
          <w:tcPr>
            <w:tcW w:w="1559" w:type="dxa"/>
            <w:tcBorders>
              <w:left w:val="single" w:sz="4" w:space="0" w:color="auto"/>
              <w:bottom w:val="doub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567"/>
              <w:jc w:val="right"/>
              <w:rPr>
                <w:sz w:val="26"/>
                <w:szCs w:val="26"/>
              </w:rPr>
            </w:pPr>
            <w:r w:rsidRPr="005E27D7">
              <w:rPr>
                <w:sz w:val="26"/>
                <w:szCs w:val="26"/>
              </w:rPr>
              <w:t>2</w:t>
            </w:r>
          </w:p>
        </w:tc>
        <w:tc>
          <w:tcPr>
            <w:tcW w:w="1560" w:type="dxa"/>
            <w:tcBorders>
              <w:left w:val="single" w:sz="4" w:space="0" w:color="auto"/>
              <w:bottom w:val="double" w:sz="4" w:space="0" w:color="auto"/>
              <w:right w:val="single" w:sz="4" w:space="0" w:color="auto"/>
            </w:tcBorders>
            <w:vAlign w:val="bottom"/>
          </w:tcPr>
          <w:p w:rsidR="006A6AA5" w:rsidRPr="005E27D7" w:rsidRDefault="006A6AA5" w:rsidP="00E36881">
            <w:pPr>
              <w:widowControl w:val="0"/>
              <w:autoSpaceDE w:val="0"/>
              <w:autoSpaceDN w:val="0"/>
              <w:adjustRightInd w:val="0"/>
              <w:spacing w:before="360" w:after="360" w:line="230" w:lineRule="exact"/>
              <w:ind w:right="454"/>
              <w:jc w:val="right"/>
              <w:rPr>
                <w:sz w:val="26"/>
                <w:szCs w:val="26"/>
              </w:rPr>
            </w:pPr>
            <w:r w:rsidRPr="005E27D7">
              <w:rPr>
                <w:sz w:val="26"/>
                <w:szCs w:val="26"/>
              </w:rPr>
              <w:t>80,9</w:t>
            </w:r>
          </w:p>
        </w:tc>
      </w:tr>
    </w:tbl>
    <w:p w:rsidR="006A6AA5" w:rsidRPr="005E27D7" w:rsidRDefault="006A6AA5" w:rsidP="006A6AA5">
      <w:pPr>
        <w:ind w:firstLine="709"/>
        <w:jc w:val="both"/>
        <w:rPr>
          <w:sz w:val="30"/>
          <w:szCs w:val="30"/>
        </w:rPr>
      </w:pPr>
    </w:p>
    <w:p w:rsidR="006A6AA5" w:rsidRPr="005E27D7" w:rsidRDefault="006A6AA5" w:rsidP="00E36881">
      <w:pPr>
        <w:tabs>
          <w:tab w:val="left" w:pos="1980"/>
        </w:tabs>
        <w:spacing w:before="240" w:after="240"/>
        <w:jc w:val="center"/>
        <w:rPr>
          <w:b/>
          <w:bCs/>
          <w:sz w:val="26"/>
          <w:szCs w:val="26"/>
        </w:rPr>
      </w:pPr>
      <w:r w:rsidRPr="005E27D7">
        <w:rPr>
          <w:rFonts w:ascii="Arial" w:hAnsi="Arial" w:cs="Arial"/>
          <w:b/>
          <w:bCs/>
          <w:sz w:val="26"/>
          <w:szCs w:val="26"/>
        </w:rPr>
        <w:t>1</w:t>
      </w:r>
      <w:r w:rsidR="00935CF4" w:rsidRPr="005E27D7">
        <w:rPr>
          <w:rFonts w:ascii="Arial" w:hAnsi="Arial" w:cs="Arial"/>
          <w:b/>
          <w:bCs/>
          <w:sz w:val="26"/>
          <w:szCs w:val="26"/>
        </w:rPr>
        <w:t>1</w:t>
      </w:r>
      <w:r w:rsidRPr="005E27D7">
        <w:rPr>
          <w:rFonts w:ascii="Arial" w:hAnsi="Arial" w:cs="Arial"/>
          <w:b/>
          <w:bCs/>
          <w:sz w:val="26"/>
          <w:szCs w:val="26"/>
        </w:rPr>
        <w:t>.2. Безработица</w:t>
      </w:r>
    </w:p>
    <w:p w:rsidR="006A6AA5" w:rsidRPr="005E27D7" w:rsidRDefault="006A6AA5" w:rsidP="006A6AA5">
      <w:pPr>
        <w:spacing w:before="320"/>
        <w:ind w:firstLine="709"/>
        <w:jc w:val="both"/>
        <w:rPr>
          <w:sz w:val="30"/>
          <w:szCs w:val="30"/>
        </w:rPr>
      </w:pPr>
      <w:proofErr w:type="gramStart"/>
      <w:r w:rsidRPr="005E27D7">
        <w:rPr>
          <w:sz w:val="30"/>
          <w:szCs w:val="30"/>
        </w:rPr>
        <w:t xml:space="preserve">По данным комитета по труду, занятости и социальной защите Минского городского исполнительного комитета численность безработных, зарегистрированных в органах по труду, занятости </w:t>
      </w:r>
      <w:r w:rsidRPr="005E27D7">
        <w:rPr>
          <w:sz w:val="30"/>
          <w:szCs w:val="30"/>
        </w:rPr>
        <w:br/>
        <w:t xml:space="preserve">и социальной защите, на конец мая 2022 г. составила 628 человек, </w:t>
      </w:r>
      <w:r w:rsidRPr="005E27D7">
        <w:rPr>
          <w:sz w:val="30"/>
          <w:szCs w:val="30"/>
        </w:rPr>
        <w:br/>
        <w:t xml:space="preserve">что на 19,5% меньше, чем на конец мая 2021 г., и на 4% меньше, </w:t>
      </w:r>
      <w:r w:rsidRPr="005E27D7">
        <w:rPr>
          <w:sz w:val="30"/>
          <w:szCs w:val="30"/>
        </w:rPr>
        <w:br/>
        <w:t>чем на конец апреля 2022 г. Уровень зарегистрированной безработицы на конец мая 2022 г</w:t>
      </w:r>
      <w:proofErr w:type="gramEnd"/>
      <w:r w:rsidRPr="005E27D7">
        <w:rPr>
          <w:sz w:val="30"/>
          <w:szCs w:val="30"/>
        </w:rPr>
        <w:t>., как и на конец мая 2021 г., составил 0,1% от численности рабочей силы.</w:t>
      </w:r>
    </w:p>
    <w:p w:rsidR="006A6AA5" w:rsidRPr="005E27D7" w:rsidRDefault="006A6AA5" w:rsidP="006A6AA5">
      <w:pPr>
        <w:tabs>
          <w:tab w:val="center" w:pos="4677"/>
          <w:tab w:val="right" w:pos="9355"/>
        </w:tabs>
        <w:spacing w:before="120" w:line="300" w:lineRule="exact"/>
        <w:jc w:val="center"/>
        <w:rPr>
          <w:rFonts w:ascii="Arial" w:hAnsi="Arial" w:cs="Arial"/>
          <w:b/>
          <w:bCs/>
          <w:sz w:val="26"/>
          <w:szCs w:val="26"/>
        </w:rPr>
      </w:pPr>
      <w:r w:rsidRPr="005E27D7">
        <w:rPr>
          <w:rFonts w:ascii="Arial" w:hAnsi="Arial" w:cs="Arial"/>
          <w:b/>
          <w:bCs/>
          <w:sz w:val="26"/>
          <w:szCs w:val="26"/>
        </w:rPr>
        <w:lastRenderedPageBreak/>
        <w:t>Численность и  уровень зарегистрированной безработицы</w:t>
      </w:r>
    </w:p>
    <w:p w:rsidR="006A6AA5" w:rsidRPr="005E27D7" w:rsidRDefault="006A6AA5" w:rsidP="006A6AA5">
      <w:pPr>
        <w:tabs>
          <w:tab w:val="center" w:pos="4677"/>
          <w:tab w:val="right" w:pos="9355"/>
        </w:tabs>
        <w:spacing w:before="120" w:after="120" w:line="240" w:lineRule="exact"/>
        <w:jc w:val="center"/>
        <w:rPr>
          <w:rFonts w:ascii="Arial" w:hAnsi="Arial" w:cs="Arial"/>
          <w:i/>
        </w:rPr>
      </w:pPr>
      <w:r w:rsidRPr="005E27D7">
        <w:rPr>
          <w:rFonts w:ascii="Arial" w:hAnsi="Arial" w:cs="Arial"/>
          <w:bCs/>
          <w:i/>
        </w:rPr>
        <w:t>(на конец месяца, по данным комитета по труду, занятости и социальной защите Минского городского исполнительного комитета)</w:t>
      </w:r>
    </w:p>
    <w:tbl>
      <w:tblPr>
        <w:tblW w:w="4969" w:type="pct"/>
        <w:tblInd w:w="57" w:type="dxa"/>
        <w:tblLayout w:type="fixed"/>
        <w:tblCellMar>
          <w:left w:w="57" w:type="dxa"/>
          <w:right w:w="57" w:type="dxa"/>
        </w:tblCellMar>
        <w:tblLook w:val="0000" w:firstRow="0" w:lastRow="0" w:firstColumn="0" w:lastColumn="0" w:noHBand="0" w:noVBand="0"/>
      </w:tblPr>
      <w:tblGrid>
        <w:gridCol w:w="1417"/>
        <w:gridCol w:w="989"/>
        <w:gridCol w:w="1561"/>
        <w:gridCol w:w="993"/>
        <w:gridCol w:w="1561"/>
        <w:gridCol w:w="1198"/>
        <w:gridCol w:w="1409"/>
      </w:tblGrid>
      <w:tr w:rsidR="006A6AA5" w:rsidRPr="005E27D7" w:rsidTr="006A6AA5">
        <w:trPr>
          <w:tblHeader/>
        </w:trPr>
        <w:tc>
          <w:tcPr>
            <w:tcW w:w="776"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40" w:lineRule="exact"/>
              <w:ind w:left="-57" w:right="-57"/>
              <w:jc w:val="center"/>
              <w:rPr>
                <w:sz w:val="26"/>
                <w:szCs w:val="26"/>
              </w:rPr>
            </w:pPr>
          </w:p>
        </w:tc>
        <w:tc>
          <w:tcPr>
            <w:tcW w:w="1941" w:type="pct"/>
            <w:gridSpan w:val="3"/>
            <w:tcBorders>
              <w:top w:val="single" w:sz="4" w:space="0" w:color="auto"/>
              <w:left w:val="single" w:sz="4" w:space="0" w:color="auto"/>
              <w:bottom w:val="nil"/>
              <w:right w:val="nil"/>
            </w:tcBorders>
          </w:tcPr>
          <w:p w:rsidR="006A6AA5" w:rsidRPr="005E27D7" w:rsidRDefault="006A6AA5" w:rsidP="006A6AA5">
            <w:pPr>
              <w:widowControl w:val="0"/>
              <w:spacing w:before="40" w:after="40" w:line="240" w:lineRule="exact"/>
              <w:jc w:val="center"/>
              <w:rPr>
                <w:sz w:val="26"/>
                <w:szCs w:val="26"/>
              </w:rPr>
            </w:pPr>
            <w:r w:rsidRPr="005E27D7">
              <w:rPr>
                <w:sz w:val="26"/>
                <w:szCs w:val="26"/>
              </w:rPr>
              <w:t>Численность безработных</w:t>
            </w:r>
          </w:p>
        </w:tc>
        <w:tc>
          <w:tcPr>
            <w:tcW w:w="855" w:type="pct"/>
            <w:vMerge w:val="restart"/>
            <w:tcBorders>
              <w:top w:val="single" w:sz="4" w:space="0" w:color="auto"/>
              <w:left w:val="single" w:sz="4" w:space="0" w:color="auto"/>
              <w:bottom w:val="single" w:sz="4" w:space="0" w:color="auto"/>
              <w:right w:val="nil"/>
            </w:tcBorders>
          </w:tcPr>
          <w:p w:rsidR="006A6AA5" w:rsidRPr="005E27D7" w:rsidRDefault="006A6AA5" w:rsidP="006A6AA5">
            <w:pPr>
              <w:widowControl w:val="0"/>
              <w:spacing w:before="40" w:after="40" w:line="240" w:lineRule="exact"/>
              <w:jc w:val="center"/>
              <w:rPr>
                <w:sz w:val="26"/>
                <w:szCs w:val="26"/>
              </w:rPr>
            </w:pPr>
            <w:proofErr w:type="spellStart"/>
            <w:proofErr w:type="gramStart"/>
            <w:r w:rsidRPr="005E27D7">
              <w:rPr>
                <w:sz w:val="26"/>
                <w:szCs w:val="26"/>
              </w:rPr>
              <w:t>Зарегистри-ровано</w:t>
            </w:r>
            <w:proofErr w:type="spellEnd"/>
            <w:proofErr w:type="gramEnd"/>
            <w:r w:rsidRPr="005E27D7">
              <w:rPr>
                <w:sz w:val="26"/>
                <w:szCs w:val="26"/>
              </w:rPr>
              <w:t xml:space="preserve"> безработных за месяц,</w:t>
            </w:r>
            <w:r w:rsidRPr="005E27D7">
              <w:rPr>
                <w:sz w:val="26"/>
                <w:szCs w:val="26"/>
              </w:rPr>
              <w:br/>
              <w:t>человек</w:t>
            </w:r>
          </w:p>
        </w:tc>
        <w:tc>
          <w:tcPr>
            <w:tcW w:w="656"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40" w:lineRule="exact"/>
              <w:jc w:val="center"/>
              <w:rPr>
                <w:sz w:val="26"/>
                <w:szCs w:val="26"/>
              </w:rPr>
            </w:pPr>
            <w:proofErr w:type="spellStart"/>
            <w:r w:rsidRPr="005E27D7">
              <w:rPr>
                <w:sz w:val="26"/>
                <w:szCs w:val="26"/>
              </w:rPr>
              <w:t>Трудо</w:t>
            </w:r>
            <w:proofErr w:type="spellEnd"/>
            <w:r w:rsidRPr="005E27D7">
              <w:rPr>
                <w:sz w:val="26"/>
                <w:szCs w:val="26"/>
              </w:rPr>
              <w:t xml:space="preserve">-устроено </w:t>
            </w:r>
            <w:proofErr w:type="spellStart"/>
            <w:r w:rsidRPr="005E27D7">
              <w:rPr>
                <w:sz w:val="26"/>
                <w:szCs w:val="26"/>
              </w:rPr>
              <w:t>безрабо</w:t>
            </w:r>
            <w:proofErr w:type="gramStart"/>
            <w:r w:rsidRPr="005E27D7">
              <w:rPr>
                <w:sz w:val="26"/>
                <w:szCs w:val="26"/>
              </w:rPr>
              <w:t>т</w:t>
            </w:r>
            <w:proofErr w:type="spellEnd"/>
            <w:r w:rsidRPr="005E27D7">
              <w:rPr>
                <w:sz w:val="26"/>
                <w:szCs w:val="26"/>
              </w:rPr>
              <w:t>-</w:t>
            </w:r>
            <w:proofErr w:type="gramEnd"/>
            <w:r w:rsidRPr="005E27D7">
              <w:rPr>
                <w:sz w:val="26"/>
                <w:szCs w:val="26"/>
              </w:rPr>
              <w:br/>
            </w:r>
            <w:proofErr w:type="spellStart"/>
            <w:r w:rsidRPr="005E27D7">
              <w:rPr>
                <w:sz w:val="26"/>
                <w:szCs w:val="26"/>
              </w:rPr>
              <w:t>ных</w:t>
            </w:r>
            <w:proofErr w:type="spellEnd"/>
            <w:r w:rsidRPr="005E27D7">
              <w:rPr>
                <w:sz w:val="26"/>
                <w:szCs w:val="26"/>
              </w:rPr>
              <w:t xml:space="preserve"> за месяц, человек</w:t>
            </w:r>
          </w:p>
        </w:tc>
        <w:tc>
          <w:tcPr>
            <w:tcW w:w="772" w:type="pct"/>
            <w:vMerge w:val="restart"/>
            <w:tcBorders>
              <w:top w:val="single" w:sz="4" w:space="0" w:color="auto"/>
              <w:left w:val="single" w:sz="4" w:space="0" w:color="auto"/>
              <w:bottom w:val="single" w:sz="4" w:space="0" w:color="auto"/>
              <w:right w:val="single" w:sz="4" w:space="0" w:color="auto"/>
            </w:tcBorders>
          </w:tcPr>
          <w:p w:rsidR="006A6AA5" w:rsidRPr="005E27D7" w:rsidRDefault="006A6AA5" w:rsidP="006A6AA5">
            <w:pPr>
              <w:widowControl w:val="0"/>
              <w:spacing w:before="40" w:after="40" w:line="240" w:lineRule="exact"/>
              <w:jc w:val="center"/>
              <w:rPr>
                <w:sz w:val="26"/>
                <w:szCs w:val="26"/>
              </w:rPr>
            </w:pPr>
            <w:r w:rsidRPr="005E27D7">
              <w:rPr>
                <w:sz w:val="26"/>
                <w:szCs w:val="26"/>
              </w:rPr>
              <w:t xml:space="preserve">Уровень </w:t>
            </w:r>
            <w:proofErr w:type="spellStart"/>
            <w:r w:rsidRPr="005E27D7">
              <w:rPr>
                <w:sz w:val="26"/>
                <w:szCs w:val="26"/>
              </w:rPr>
              <w:t>зарегистри-рованной</w:t>
            </w:r>
            <w:proofErr w:type="spellEnd"/>
            <w:r w:rsidRPr="005E27D7">
              <w:rPr>
                <w:sz w:val="26"/>
                <w:szCs w:val="26"/>
              </w:rPr>
              <w:t xml:space="preserve"> </w:t>
            </w:r>
            <w:proofErr w:type="spellStart"/>
            <w:r w:rsidRPr="005E27D7">
              <w:rPr>
                <w:sz w:val="26"/>
                <w:szCs w:val="26"/>
              </w:rPr>
              <w:t>безраб</w:t>
            </w:r>
            <w:proofErr w:type="gramStart"/>
            <w:r w:rsidRPr="005E27D7">
              <w:rPr>
                <w:sz w:val="26"/>
                <w:szCs w:val="26"/>
              </w:rPr>
              <w:t>о</w:t>
            </w:r>
            <w:proofErr w:type="spellEnd"/>
            <w:r w:rsidRPr="005E27D7">
              <w:rPr>
                <w:sz w:val="26"/>
                <w:szCs w:val="26"/>
              </w:rPr>
              <w:t>-</w:t>
            </w:r>
            <w:proofErr w:type="gramEnd"/>
            <w:r w:rsidRPr="005E27D7">
              <w:rPr>
                <w:sz w:val="26"/>
                <w:szCs w:val="26"/>
              </w:rPr>
              <w:br/>
            </w:r>
            <w:proofErr w:type="spellStart"/>
            <w:r w:rsidRPr="005E27D7">
              <w:rPr>
                <w:sz w:val="26"/>
                <w:szCs w:val="26"/>
              </w:rPr>
              <w:t>тицы</w:t>
            </w:r>
            <w:proofErr w:type="spellEnd"/>
            <w:r w:rsidRPr="005E27D7">
              <w:rPr>
                <w:sz w:val="26"/>
                <w:szCs w:val="26"/>
              </w:rPr>
              <w:t>, %</w:t>
            </w:r>
          </w:p>
        </w:tc>
      </w:tr>
      <w:tr w:rsidR="006A6AA5" w:rsidRPr="005E27D7" w:rsidTr="006A6AA5">
        <w:trPr>
          <w:tblHeader/>
        </w:trPr>
        <w:tc>
          <w:tcPr>
            <w:tcW w:w="776"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40" w:lineRule="exact"/>
              <w:rPr>
                <w:sz w:val="26"/>
                <w:szCs w:val="26"/>
              </w:rPr>
            </w:pPr>
          </w:p>
        </w:tc>
        <w:tc>
          <w:tcPr>
            <w:tcW w:w="542" w:type="pct"/>
            <w:tcBorders>
              <w:top w:val="single" w:sz="4" w:space="0" w:color="auto"/>
              <w:left w:val="single" w:sz="4" w:space="0" w:color="auto"/>
              <w:bottom w:val="single" w:sz="4" w:space="0" w:color="auto"/>
              <w:right w:val="nil"/>
            </w:tcBorders>
          </w:tcPr>
          <w:p w:rsidR="006A6AA5" w:rsidRPr="005E27D7" w:rsidRDefault="006A6AA5" w:rsidP="006A6AA5">
            <w:pPr>
              <w:widowControl w:val="0"/>
              <w:spacing w:before="40" w:after="40" w:line="240" w:lineRule="exact"/>
              <w:jc w:val="center"/>
              <w:rPr>
                <w:sz w:val="26"/>
                <w:szCs w:val="26"/>
              </w:rPr>
            </w:pPr>
            <w:r w:rsidRPr="005E27D7">
              <w:rPr>
                <w:sz w:val="26"/>
                <w:szCs w:val="26"/>
              </w:rPr>
              <w:t>человек</w:t>
            </w:r>
          </w:p>
        </w:tc>
        <w:tc>
          <w:tcPr>
            <w:tcW w:w="855" w:type="pct"/>
            <w:tcBorders>
              <w:top w:val="single" w:sz="4" w:space="0" w:color="auto"/>
              <w:left w:val="single" w:sz="4" w:space="0" w:color="auto"/>
              <w:bottom w:val="single" w:sz="4" w:space="0" w:color="auto"/>
              <w:right w:val="nil"/>
            </w:tcBorders>
          </w:tcPr>
          <w:p w:rsidR="006A6AA5" w:rsidRPr="005E27D7" w:rsidRDefault="006A6AA5" w:rsidP="006A6AA5">
            <w:pPr>
              <w:widowControl w:val="0"/>
              <w:spacing w:before="40" w:after="40" w:line="240" w:lineRule="exact"/>
              <w:ind w:left="-113" w:right="-57"/>
              <w:jc w:val="center"/>
              <w:rPr>
                <w:sz w:val="26"/>
                <w:szCs w:val="26"/>
              </w:rPr>
            </w:pPr>
            <w:proofErr w:type="gramStart"/>
            <w:r w:rsidRPr="005E27D7">
              <w:rPr>
                <w:sz w:val="26"/>
                <w:szCs w:val="26"/>
              </w:rPr>
              <w:t>в</w:t>
            </w:r>
            <w:proofErr w:type="gramEnd"/>
            <w:r w:rsidRPr="005E27D7">
              <w:rPr>
                <w:sz w:val="26"/>
                <w:szCs w:val="26"/>
              </w:rPr>
              <w:t xml:space="preserve"> % к </w:t>
            </w:r>
            <w:proofErr w:type="spellStart"/>
            <w:r w:rsidRPr="005E27D7">
              <w:rPr>
                <w:sz w:val="26"/>
                <w:szCs w:val="26"/>
              </w:rPr>
              <w:t>соответст-вующему</w:t>
            </w:r>
            <w:proofErr w:type="spellEnd"/>
            <w:r w:rsidRPr="005E27D7">
              <w:rPr>
                <w:sz w:val="26"/>
                <w:szCs w:val="26"/>
              </w:rPr>
              <w:t xml:space="preserve"> месяцу</w:t>
            </w:r>
            <w:r w:rsidRPr="005E27D7">
              <w:rPr>
                <w:sz w:val="26"/>
                <w:szCs w:val="26"/>
              </w:rPr>
              <w:br/>
              <w:t xml:space="preserve"> предыдущего года</w:t>
            </w:r>
          </w:p>
        </w:tc>
        <w:tc>
          <w:tcPr>
            <w:tcW w:w="544" w:type="pct"/>
            <w:tcBorders>
              <w:top w:val="single" w:sz="4" w:space="0" w:color="auto"/>
              <w:left w:val="single" w:sz="4" w:space="0" w:color="auto"/>
              <w:bottom w:val="single" w:sz="4" w:space="0" w:color="auto"/>
              <w:right w:val="nil"/>
            </w:tcBorders>
          </w:tcPr>
          <w:p w:rsidR="006A6AA5" w:rsidRPr="005E27D7" w:rsidRDefault="006A6AA5" w:rsidP="006A6AA5">
            <w:pPr>
              <w:widowControl w:val="0"/>
              <w:spacing w:before="40" w:after="40" w:line="240" w:lineRule="exact"/>
              <w:jc w:val="center"/>
              <w:rPr>
                <w:sz w:val="26"/>
                <w:szCs w:val="26"/>
              </w:rPr>
            </w:pPr>
            <w:r w:rsidRPr="005E27D7">
              <w:rPr>
                <w:sz w:val="26"/>
                <w:szCs w:val="26"/>
              </w:rPr>
              <w:t xml:space="preserve">в % к </w:t>
            </w:r>
            <w:proofErr w:type="spellStart"/>
            <w:r w:rsidRPr="005E27D7">
              <w:rPr>
                <w:sz w:val="26"/>
                <w:szCs w:val="26"/>
              </w:rPr>
              <w:t>пред</w:t>
            </w:r>
            <w:proofErr w:type="gramStart"/>
            <w:r w:rsidRPr="005E27D7">
              <w:rPr>
                <w:sz w:val="26"/>
                <w:szCs w:val="26"/>
              </w:rPr>
              <w:t>ы</w:t>
            </w:r>
            <w:proofErr w:type="spellEnd"/>
            <w:r w:rsidRPr="005E27D7">
              <w:rPr>
                <w:sz w:val="26"/>
                <w:szCs w:val="26"/>
              </w:rPr>
              <w:t>-</w:t>
            </w:r>
            <w:proofErr w:type="gramEnd"/>
            <w:r w:rsidRPr="005E27D7">
              <w:rPr>
                <w:sz w:val="26"/>
                <w:szCs w:val="26"/>
              </w:rPr>
              <w:br/>
            </w:r>
            <w:proofErr w:type="spellStart"/>
            <w:r w:rsidRPr="005E27D7">
              <w:rPr>
                <w:sz w:val="26"/>
                <w:szCs w:val="26"/>
              </w:rPr>
              <w:t>дущему</w:t>
            </w:r>
            <w:proofErr w:type="spellEnd"/>
            <w:r w:rsidRPr="005E27D7">
              <w:rPr>
                <w:sz w:val="26"/>
                <w:szCs w:val="26"/>
              </w:rPr>
              <w:t xml:space="preserve"> месяцу</w:t>
            </w:r>
          </w:p>
        </w:tc>
        <w:tc>
          <w:tcPr>
            <w:tcW w:w="855" w:type="pct"/>
            <w:vMerge/>
            <w:tcBorders>
              <w:top w:val="single" w:sz="4" w:space="0" w:color="auto"/>
              <w:left w:val="single" w:sz="4" w:space="0" w:color="auto"/>
              <w:bottom w:val="single" w:sz="4" w:space="0" w:color="auto"/>
              <w:right w:val="nil"/>
            </w:tcBorders>
            <w:vAlign w:val="center"/>
          </w:tcPr>
          <w:p w:rsidR="006A6AA5" w:rsidRPr="005E27D7" w:rsidRDefault="006A6AA5" w:rsidP="006A6AA5">
            <w:pPr>
              <w:spacing w:before="40" w:after="40" w:line="240" w:lineRule="exact"/>
              <w:rPr>
                <w:sz w:val="26"/>
                <w:szCs w:val="26"/>
              </w:rPr>
            </w:pPr>
          </w:p>
        </w:tc>
        <w:tc>
          <w:tcPr>
            <w:tcW w:w="656"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40" w:lineRule="exact"/>
              <w:rPr>
                <w:sz w:val="26"/>
                <w:szCs w:val="26"/>
              </w:rPr>
            </w:pPr>
          </w:p>
        </w:tc>
        <w:tc>
          <w:tcPr>
            <w:tcW w:w="772" w:type="pct"/>
            <w:vMerge/>
            <w:tcBorders>
              <w:top w:val="single" w:sz="4" w:space="0" w:color="auto"/>
              <w:left w:val="single" w:sz="4" w:space="0" w:color="auto"/>
              <w:bottom w:val="single" w:sz="4" w:space="0" w:color="auto"/>
              <w:right w:val="single" w:sz="4" w:space="0" w:color="auto"/>
            </w:tcBorders>
            <w:vAlign w:val="center"/>
          </w:tcPr>
          <w:p w:rsidR="006A6AA5" w:rsidRPr="005E27D7" w:rsidRDefault="006A6AA5" w:rsidP="006A6AA5">
            <w:pPr>
              <w:spacing w:before="40" w:after="40" w:line="240" w:lineRule="exact"/>
              <w:rPr>
                <w:sz w:val="26"/>
                <w:szCs w:val="26"/>
              </w:rPr>
            </w:pPr>
          </w:p>
        </w:tc>
      </w:tr>
      <w:tr w:rsidR="006A6AA5" w:rsidRPr="005E27D7" w:rsidTr="006A6AA5">
        <w:tc>
          <w:tcPr>
            <w:tcW w:w="776"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ind w:left="170"/>
              <w:jc w:val="center"/>
              <w:rPr>
                <w:b/>
                <w:i/>
                <w:sz w:val="26"/>
                <w:szCs w:val="26"/>
              </w:rPr>
            </w:pPr>
            <w:r w:rsidRPr="005E27D7">
              <w:rPr>
                <w:b/>
                <w:sz w:val="26"/>
                <w:szCs w:val="26"/>
              </w:rPr>
              <w:t>2021 г.</w:t>
            </w:r>
          </w:p>
        </w:tc>
        <w:tc>
          <w:tcPr>
            <w:tcW w:w="542"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b/>
                <w:i/>
                <w:sz w:val="26"/>
                <w:szCs w:val="26"/>
              </w:rPr>
            </w:pPr>
          </w:p>
        </w:tc>
        <w:tc>
          <w:tcPr>
            <w:tcW w:w="855"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jc w:val="center"/>
              <w:rPr>
                <w:b/>
                <w:i/>
                <w:sz w:val="26"/>
                <w:szCs w:val="26"/>
              </w:rPr>
            </w:pPr>
          </w:p>
        </w:tc>
        <w:tc>
          <w:tcPr>
            <w:tcW w:w="544" w:type="pct"/>
            <w:tcBorders>
              <w:top w:val="single" w:sz="4" w:space="0" w:color="auto"/>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b/>
                <w:i/>
                <w:sz w:val="26"/>
                <w:szCs w:val="26"/>
              </w:rPr>
            </w:pPr>
          </w:p>
        </w:tc>
        <w:tc>
          <w:tcPr>
            <w:tcW w:w="855"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p>
        </w:tc>
        <w:tc>
          <w:tcPr>
            <w:tcW w:w="656"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p>
        </w:tc>
        <w:tc>
          <w:tcPr>
            <w:tcW w:w="772" w:type="pct"/>
            <w:tcBorders>
              <w:top w:val="single" w:sz="4" w:space="0" w:color="auto"/>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b/>
                <w:i/>
                <w:sz w:val="26"/>
                <w:szCs w:val="26"/>
              </w:rPr>
            </w:pPr>
          </w:p>
        </w:tc>
      </w:tr>
      <w:tr w:rsidR="006A6AA5" w:rsidRPr="005E27D7" w:rsidTr="006A6AA5">
        <w:tc>
          <w:tcPr>
            <w:tcW w:w="776"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Январь</w:t>
            </w:r>
          </w:p>
        </w:tc>
        <w:tc>
          <w:tcPr>
            <w:tcW w:w="542"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738</w:t>
            </w:r>
          </w:p>
        </w:tc>
        <w:tc>
          <w:tcPr>
            <w:tcW w:w="855"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72,8</w:t>
            </w:r>
          </w:p>
        </w:tc>
        <w:tc>
          <w:tcPr>
            <w:tcW w:w="544" w:type="pct"/>
            <w:tcBorders>
              <w:top w:val="nil"/>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102,2</w:t>
            </w:r>
          </w:p>
        </w:tc>
        <w:tc>
          <w:tcPr>
            <w:tcW w:w="855"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301</w:t>
            </w:r>
          </w:p>
        </w:tc>
        <w:tc>
          <w:tcPr>
            <w:tcW w:w="656"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154</w:t>
            </w:r>
          </w:p>
        </w:tc>
        <w:tc>
          <w:tcPr>
            <w:tcW w:w="772"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Февраль</w:t>
            </w:r>
          </w:p>
        </w:tc>
        <w:tc>
          <w:tcPr>
            <w:tcW w:w="54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800</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77,8</w:t>
            </w:r>
          </w:p>
        </w:tc>
        <w:tc>
          <w:tcPr>
            <w:tcW w:w="544" w:type="pct"/>
            <w:tcBorders>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108,4</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347</w:t>
            </w:r>
          </w:p>
        </w:tc>
        <w:tc>
          <w:tcPr>
            <w:tcW w:w="65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171</w:t>
            </w:r>
          </w:p>
        </w:tc>
        <w:tc>
          <w:tcPr>
            <w:tcW w:w="77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Март</w:t>
            </w:r>
          </w:p>
        </w:tc>
        <w:tc>
          <w:tcPr>
            <w:tcW w:w="54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852</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89,5</w:t>
            </w:r>
          </w:p>
        </w:tc>
        <w:tc>
          <w:tcPr>
            <w:tcW w:w="544" w:type="pct"/>
            <w:tcBorders>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106,5</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393</w:t>
            </w:r>
          </w:p>
        </w:tc>
        <w:tc>
          <w:tcPr>
            <w:tcW w:w="65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186</w:t>
            </w:r>
          </w:p>
        </w:tc>
        <w:tc>
          <w:tcPr>
            <w:tcW w:w="77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Апрель</w:t>
            </w:r>
          </w:p>
        </w:tc>
        <w:tc>
          <w:tcPr>
            <w:tcW w:w="54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843</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91,5</w:t>
            </w:r>
          </w:p>
        </w:tc>
        <w:tc>
          <w:tcPr>
            <w:tcW w:w="544" w:type="pct"/>
            <w:tcBorders>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98,9</w:t>
            </w:r>
          </w:p>
        </w:tc>
        <w:tc>
          <w:tcPr>
            <w:tcW w:w="855"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307</w:t>
            </w:r>
          </w:p>
        </w:tc>
        <w:tc>
          <w:tcPr>
            <w:tcW w:w="656"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169</w:t>
            </w:r>
          </w:p>
        </w:tc>
        <w:tc>
          <w:tcPr>
            <w:tcW w:w="772" w:type="pct"/>
            <w:tcBorders>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left="57"/>
              <w:rPr>
                <w:i/>
                <w:sz w:val="26"/>
                <w:szCs w:val="26"/>
              </w:rPr>
            </w:pPr>
            <w:r w:rsidRPr="005E27D7">
              <w:rPr>
                <w:i/>
                <w:sz w:val="26"/>
                <w:szCs w:val="26"/>
              </w:rPr>
              <w:t>Май</w:t>
            </w:r>
          </w:p>
        </w:tc>
        <w:tc>
          <w:tcPr>
            <w:tcW w:w="542"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i/>
                <w:sz w:val="26"/>
                <w:szCs w:val="26"/>
              </w:rPr>
            </w:pPr>
            <w:r w:rsidRPr="005E27D7">
              <w:rPr>
                <w:i/>
                <w:sz w:val="26"/>
                <w:szCs w:val="26"/>
              </w:rPr>
              <w:t>780</w:t>
            </w:r>
          </w:p>
        </w:tc>
        <w:tc>
          <w:tcPr>
            <w:tcW w:w="855"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i/>
                <w:sz w:val="26"/>
                <w:szCs w:val="26"/>
              </w:rPr>
            </w:pPr>
            <w:r w:rsidRPr="005E27D7">
              <w:rPr>
                <w:i/>
                <w:sz w:val="26"/>
                <w:szCs w:val="26"/>
              </w:rPr>
              <w:t>81,2</w:t>
            </w:r>
          </w:p>
        </w:tc>
        <w:tc>
          <w:tcPr>
            <w:tcW w:w="544" w:type="pct"/>
            <w:tcBorders>
              <w:top w:val="nil"/>
              <w:left w:val="sing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i/>
                <w:sz w:val="26"/>
                <w:szCs w:val="26"/>
              </w:rPr>
            </w:pPr>
            <w:r w:rsidRPr="005E27D7">
              <w:rPr>
                <w:i/>
                <w:sz w:val="26"/>
                <w:szCs w:val="26"/>
              </w:rPr>
              <w:t>92,5</w:t>
            </w:r>
          </w:p>
        </w:tc>
        <w:tc>
          <w:tcPr>
            <w:tcW w:w="855"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i/>
                <w:sz w:val="26"/>
                <w:szCs w:val="26"/>
              </w:rPr>
            </w:pPr>
            <w:r w:rsidRPr="005E27D7">
              <w:rPr>
                <w:i/>
                <w:sz w:val="26"/>
                <w:szCs w:val="26"/>
              </w:rPr>
              <w:t>243</w:t>
            </w:r>
          </w:p>
        </w:tc>
        <w:tc>
          <w:tcPr>
            <w:tcW w:w="656"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i/>
                <w:sz w:val="26"/>
                <w:szCs w:val="26"/>
              </w:rPr>
            </w:pPr>
            <w:r w:rsidRPr="005E27D7">
              <w:rPr>
                <w:i/>
                <w:sz w:val="26"/>
                <w:szCs w:val="26"/>
              </w:rPr>
              <w:t>178</w:t>
            </w:r>
          </w:p>
        </w:tc>
        <w:tc>
          <w:tcPr>
            <w:tcW w:w="772" w:type="pct"/>
            <w:tcBorders>
              <w:top w:val="nil"/>
              <w:left w:val="sing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i/>
                <w:sz w:val="26"/>
                <w:szCs w:val="26"/>
              </w:rPr>
            </w:pPr>
            <w:r w:rsidRPr="005E27D7">
              <w:rPr>
                <w:i/>
                <w:sz w:val="26"/>
                <w:szCs w:val="26"/>
              </w:rPr>
              <w:t>0,1</w:t>
            </w:r>
          </w:p>
        </w:tc>
      </w:tr>
      <w:tr w:rsidR="006A6AA5" w:rsidRPr="005E27D7" w:rsidTr="006A6AA5">
        <w:tc>
          <w:tcPr>
            <w:tcW w:w="776"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Июнь</w:t>
            </w:r>
          </w:p>
        </w:tc>
        <w:tc>
          <w:tcPr>
            <w:tcW w:w="542"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739</w:t>
            </w:r>
          </w:p>
        </w:tc>
        <w:tc>
          <w:tcPr>
            <w:tcW w:w="855"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76,2</w:t>
            </w:r>
          </w:p>
        </w:tc>
        <w:tc>
          <w:tcPr>
            <w:tcW w:w="544" w:type="pct"/>
            <w:tcBorders>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94,7</w:t>
            </w:r>
          </w:p>
        </w:tc>
        <w:tc>
          <w:tcPr>
            <w:tcW w:w="855"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249</w:t>
            </w:r>
          </w:p>
        </w:tc>
        <w:tc>
          <w:tcPr>
            <w:tcW w:w="656"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182</w:t>
            </w:r>
          </w:p>
        </w:tc>
        <w:tc>
          <w:tcPr>
            <w:tcW w:w="772" w:type="pct"/>
            <w:tcBorders>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Июль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715</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68,9</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96,8</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230</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165</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Август</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742</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74,6</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103,8</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260</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152</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Сентябрь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722</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74,9</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97,3</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273</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170</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Октябрь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623</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70,4</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86,3</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256</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168</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Ноябрь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602</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73,9</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96,6</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254</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165</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Декабрь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547</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75,8</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90,9</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206</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154</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170"/>
              <w:jc w:val="center"/>
              <w:rPr>
                <w:b/>
                <w:i/>
                <w:sz w:val="26"/>
                <w:szCs w:val="26"/>
              </w:rPr>
            </w:pPr>
            <w:r w:rsidRPr="005E27D7">
              <w:rPr>
                <w:b/>
                <w:sz w:val="26"/>
                <w:szCs w:val="26"/>
              </w:rPr>
              <w:t>2022 г.</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b/>
                <w:i/>
                <w:sz w:val="26"/>
                <w:szCs w:val="26"/>
              </w:rPr>
            </w:pP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b/>
                <w:i/>
                <w:sz w:val="26"/>
                <w:szCs w:val="26"/>
              </w:rPr>
            </w:pP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b/>
                <w:i/>
                <w:sz w:val="26"/>
                <w:szCs w:val="26"/>
              </w:rPr>
            </w:pP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b/>
                <w:i/>
                <w:sz w:val="26"/>
                <w:szCs w:val="26"/>
              </w:rPr>
            </w:pP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Январь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542</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73,4</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99,1</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238</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134</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Февраль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542</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67,8</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100,0</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221</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126</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Март</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664</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77,9</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122,5</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322</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142</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left="57"/>
              <w:rPr>
                <w:sz w:val="26"/>
                <w:szCs w:val="26"/>
              </w:rPr>
            </w:pPr>
            <w:r w:rsidRPr="005E27D7">
              <w:rPr>
                <w:sz w:val="26"/>
                <w:szCs w:val="26"/>
              </w:rPr>
              <w:t>Апрель</w:t>
            </w:r>
          </w:p>
        </w:tc>
        <w:tc>
          <w:tcPr>
            <w:tcW w:w="54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170"/>
              <w:jc w:val="right"/>
              <w:rPr>
                <w:sz w:val="26"/>
                <w:szCs w:val="26"/>
              </w:rPr>
            </w:pPr>
            <w:r w:rsidRPr="005E27D7">
              <w:rPr>
                <w:sz w:val="26"/>
                <w:szCs w:val="26"/>
              </w:rPr>
              <w:t>654</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77,6</w:t>
            </w:r>
          </w:p>
        </w:tc>
        <w:tc>
          <w:tcPr>
            <w:tcW w:w="544" w:type="pct"/>
            <w:tcBorders>
              <w:top w:val="nil"/>
              <w:left w:val="single" w:sz="4" w:space="0" w:color="auto"/>
              <w:bottom w:val="nil"/>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sz w:val="26"/>
                <w:szCs w:val="26"/>
              </w:rPr>
            </w:pPr>
            <w:r w:rsidRPr="005E27D7">
              <w:rPr>
                <w:sz w:val="26"/>
                <w:szCs w:val="26"/>
              </w:rPr>
              <w:t>98,5</w:t>
            </w:r>
          </w:p>
        </w:tc>
        <w:tc>
          <w:tcPr>
            <w:tcW w:w="855"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510"/>
              <w:jc w:val="right"/>
              <w:rPr>
                <w:sz w:val="26"/>
                <w:szCs w:val="26"/>
              </w:rPr>
            </w:pPr>
            <w:r w:rsidRPr="005E27D7">
              <w:rPr>
                <w:sz w:val="26"/>
                <w:szCs w:val="26"/>
              </w:rPr>
              <w:t>270</w:t>
            </w:r>
          </w:p>
        </w:tc>
        <w:tc>
          <w:tcPr>
            <w:tcW w:w="656"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397"/>
              <w:jc w:val="right"/>
              <w:rPr>
                <w:sz w:val="26"/>
                <w:szCs w:val="26"/>
              </w:rPr>
            </w:pPr>
            <w:r w:rsidRPr="005E27D7">
              <w:rPr>
                <w:sz w:val="26"/>
                <w:szCs w:val="26"/>
              </w:rPr>
              <w:t>169</w:t>
            </w:r>
          </w:p>
        </w:tc>
        <w:tc>
          <w:tcPr>
            <w:tcW w:w="772" w:type="pct"/>
            <w:tcBorders>
              <w:top w:val="nil"/>
              <w:left w:val="single" w:sz="4" w:space="0" w:color="auto"/>
              <w:bottom w:val="nil"/>
              <w:right w:val="single" w:sz="4" w:space="0" w:color="auto"/>
            </w:tcBorders>
            <w:vAlign w:val="bottom"/>
          </w:tcPr>
          <w:p w:rsidR="006A6AA5" w:rsidRPr="005E27D7" w:rsidRDefault="006A6AA5" w:rsidP="006A6AA5">
            <w:pPr>
              <w:widowControl w:val="0"/>
              <w:spacing w:before="60" w:after="40" w:line="240" w:lineRule="exact"/>
              <w:ind w:right="454"/>
              <w:jc w:val="right"/>
              <w:rPr>
                <w:sz w:val="26"/>
                <w:szCs w:val="26"/>
              </w:rPr>
            </w:pPr>
            <w:r w:rsidRPr="005E27D7">
              <w:rPr>
                <w:sz w:val="26"/>
                <w:szCs w:val="26"/>
              </w:rPr>
              <w:t>0,1</w:t>
            </w:r>
          </w:p>
        </w:tc>
      </w:tr>
      <w:tr w:rsidR="006A6AA5" w:rsidRPr="005E27D7" w:rsidTr="006A6AA5">
        <w:tc>
          <w:tcPr>
            <w:tcW w:w="776"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left="57"/>
              <w:rPr>
                <w:b/>
                <w:i/>
                <w:sz w:val="26"/>
                <w:szCs w:val="26"/>
              </w:rPr>
            </w:pPr>
            <w:r w:rsidRPr="005E27D7">
              <w:rPr>
                <w:b/>
                <w:i/>
                <w:sz w:val="26"/>
                <w:szCs w:val="26"/>
              </w:rPr>
              <w:t>Май</w:t>
            </w:r>
          </w:p>
        </w:tc>
        <w:tc>
          <w:tcPr>
            <w:tcW w:w="542"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right="170"/>
              <w:jc w:val="right"/>
              <w:rPr>
                <w:b/>
                <w:i/>
                <w:sz w:val="26"/>
                <w:szCs w:val="26"/>
                <w:lang w:val="en-US"/>
              </w:rPr>
            </w:pPr>
            <w:r w:rsidRPr="005E27D7">
              <w:rPr>
                <w:b/>
                <w:i/>
                <w:sz w:val="26"/>
                <w:szCs w:val="26"/>
                <w:lang w:val="en-US"/>
              </w:rPr>
              <w:t>628</w:t>
            </w:r>
          </w:p>
        </w:tc>
        <w:tc>
          <w:tcPr>
            <w:tcW w:w="855"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r w:rsidRPr="005E27D7">
              <w:rPr>
                <w:b/>
                <w:i/>
                <w:sz w:val="26"/>
                <w:szCs w:val="26"/>
              </w:rPr>
              <w:t>80,5</w:t>
            </w:r>
          </w:p>
        </w:tc>
        <w:tc>
          <w:tcPr>
            <w:tcW w:w="544"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tabs>
                <w:tab w:val="left" w:pos="1052"/>
              </w:tabs>
              <w:spacing w:before="60" w:after="40" w:line="240" w:lineRule="exact"/>
              <w:ind w:right="113"/>
              <w:jc w:val="right"/>
              <w:rPr>
                <w:b/>
                <w:i/>
                <w:sz w:val="26"/>
                <w:szCs w:val="26"/>
              </w:rPr>
            </w:pPr>
            <w:r w:rsidRPr="005E27D7">
              <w:rPr>
                <w:b/>
                <w:i/>
                <w:sz w:val="26"/>
                <w:szCs w:val="26"/>
              </w:rPr>
              <w:t>96,0</w:t>
            </w:r>
          </w:p>
        </w:tc>
        <w:tc>
          <w:tcPr>
            <w:tcW w:w="855"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right="510"/>
              <w:jc w:val="right"/>
              <w:rPr>
                <w:b/>
                <w:i/>
                <w:sz w:val="26"/>
                <w:szCs w:val="26"/>
              </w:rPr>
            </w:pPr>
            <w:r w:rsidRPr="005E27D7">
              <w:rPr>
                <w:b/>
                <w:i/>
                <w:sz w:val="26"/>
                <w:szCs w:val="26"/>
              </w:rPr>
              <w:t>262</w:t>
            </w:r>
          </w:p>
        </w:tc>
        <w:tc>
          <w:tcPr>
            <w:tcW w:w="656"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right="397"/>
              <w:jc w:val="right"/>
              <w:rPr>
                <w:b/>
                <w:i/>
                <w:sz w:val="26"/>
                <w:szCs w:val="26"/>
              </w:rPr>
            </w:pPr>
            <w:r w:rsidRPr="005E27D7">
              <w:rPr>
                <w:b/>
                <w:i/>
                <w:sz w:val="26"/>
                <w:szCs w:val="26"/>
              </w:rPr>
              <w:t>174</w:t>
            </w:r>
          </w:p>
        </w:tc>
        <w:tc>
          <w:tcPr>
            <w:tcW w:w="772" w:type="pct"/>
            <w:tcBorders>
              <w:top w:val="nil"/>
              <w:left w:val="single" w:sz="4" w:space="0" w:color="auto"/>
              <w:bottom w:val="double" w:sz="4" w:space="0" w:color="auto"/>
              <w:right w:val="single" w:sz="4" w:space="0" w:color="auto"/>
            </w:tcBorders>
            <w:vAlign w:val="bottom"/>
          </w:tcPr>
          <w:p w:rsidR="006A6AA5" w:rsidRPr="005E27D7" w:rsidRDefault="006A6AA5" w:rsidP="006A6AA5">
            <w:pPr>
              <w:widowControl w:val="0"/>
              <w:spacing w:before="60" w:after="40" w:line="240" w:lineRule="exact"/>
              <w:ind w:right="454"/>
              <w:jc w:val="right"/>
              <w:rPr>
                <w:b/>
                <w:i/>
                <w:sz w:val="26"/>
                <w:szCs w:val="26"/>
              </w:rPr>
            </w:pPr>
            <w:r w:rsidRPr="005E27D7">
              <w:rPr>
                <w:b/>
                <w:i/>
                <w:sz w:val="26"/>
                <w:szCs w:val="26"/>
              </w:rPr>
              <w:t>0,1</w:t>
            </w:r>
          </w:p>
        </w:tc>
      </w:tr>
    </w:tbl>
    <w:p w:rsidR="006A6AA5" w:rsidRPr="005E27D7" w:rsidRDefault="006A6AA5" w:rsidP="00935CF4">
      <w:pPr>
        <w:spacing w:before="120" w:line="340" w:lineRule="exact"/>
        <w:ind w:firstLine="709"/>
        <w:jc w:val="both"/>
        <w:rPr>
          <w:sz w:val="30"/>
          <w:szCs w:val="30"/>
        </w:rPr>
      </w:pPr>
      <w:r w:rsidRPr="005E27D7">
        <w:rPr>
          <w:sz w:val="30"/>
          <w:szCs w:val="30"/>
        </w:rPr>
        <w:t xml:space="preserve">В январе-мае 2022 г. на учет поставлено 3,5 тыс. граждан, обратившихся за помощью в трудоустройстве, из них признано безработными 1,3 тыс. человек, или 37,4% от числа обратившихся. Оказано содействие в трудоустройстве 2,3 тыс. человек, в том числе </w:t>
      </w:r>
      <w:r w:rsidRPr="005E27D7">
        <w:rPr>
          <w:sz w:val="30"/>
          <w:szCs w:val="30"/>
        </w:rPr>
        <w:br/>
        <w:t>0,7 тыс. безработных, или 32,7% от числа всех трудоустроенных.</w:t>
      </w:r>
    </w:p>
    <w:p w:rsidR="006A6AA5" w:rsidRPr="005E27D7" w:rsidRDefault="006A6AA5" w:rsidP="006A6AA5">
      <w:pPr>
        <w:spacing w:line="340" w:lineRule="exact"/>
        <w:ind w:firstLine="709"/>
        <w:jc w:val="both"/>
        <w:rPr>
          <w:sz w:val="30"/>
          <w:szCs w:val="30"/>
        </w:rPr>
      </w:pPr>
      <w:r w:rsidRPr="005E27D7">
        <w:rPr>
          <w:sz w:val="30"/>
          <w:szCs w:val="30"/>
        </w:rPr>
        <w:t>На конец мая 2022 г. в общей численности зарегистрированных безработных женщины составили 29,1%. На 100 заявленных вакансий приходилось 3 безработных, зарегистрированных в органах по труду, занятости и социальной защите (на конец мая 2021 г. – 4 человека).</w:t>
      </w:r>
    </w:p>
    <w:p w:rsidR="00EA225C" w:rsidRPr="005E27D7" w:rsidRDefault="006A6AA5" w:rsidP="006A6AA5">
      <w:pPr>
        <w:pStyle w:val="22"/>
        <w:spacing w:line="320" w:lineRule="exact"/>
        <w:sectPr w:rsidR="00EA225C" w:rsidRPr="005E27D7" w:rsidSect="00ED7255">
          <w:headerReference w:type="even" r:id="rId72"/>
          <w:headerReference w:type="default" r:id="rId73"/>
          <w:footnotePr>
            <w:numRestart w:val="eachPage"/>
          </w:footnotePr>
          <w:type w:val="nextColumn"/>
          <w:pgSz w:w="11907" w:h="16840" w:code="9"/>
          <w:pgMar w:top="1021" w:right="1418" w:bottom="1021" w:left="1418" w:header="720" w:footer="539" w:gutter="0"/>
          <w:pgNumType w:start="74"/>
          <w:cols w:space="720"/>
        </w:sectPr>
      </w:pPr>
      <w:r w:rsidRPr="005E27D7">
        <w:rPr>
          <w:sz w:val="30"/>
          <w:szCs w:val="30"/>
        </w:rPr>
        <w:t xml:space="preserve">Средний размер пособия на одного безработного </w:t>
      </w:r>
      <w:r w:rsidRPr="005E27D7">
        <w:rPr>
          <w:sz w:val="30"/>
          <w:szCs w:val="30"/>
        </w:rPr>
        <w:br/>
        <w:t>в мае 2022 г. составил 29,25 рубля, или 9,4% от бюджета прожиточного минимума в среднем на душу населения</w:t>
      </w:r>
      <w:proofErr w:type="gramStart"/>
      <w:r w:rsidRPr="005E27D7">
        <w:rPr>
          <w:sz w:val="22"/>
          <w:szCs w:val="22"/>
          <w:vertAlign w:val="superscript"/>
        </w:rPr>
        <w:footnoteReference w:customMarkFollows="1" w:id="4"/>
        <w:t>1</w:t>
      </w:r>
      <w:proofErr w:type="gramEnd"/>
      <w:r w:rsidRPr="005E27D7">
        <w:rPr>
          <w:sz w:val="22"/>
          <w:szCs w:val="22"/>
          <w:vertAlign w:val="superscript"/>
        </w:rPr>
        <w:t>)</w:t>
      </w:r>
      <w:r w:rsidRPr="005E27D7">
        <w:rPr>
          <w:sz w:val="30"/>
          <w:szCs w:val="30"/>
        </w:rPr>
        <w:t>.</w:t>
      </w:r>
      <w:r w:rsidR="00EA225C" w:rsidRPr="005E27D7">
        <w:t xml:space="preserve"> </w:t>
      </w:r>
    </w:p>
    <w:p w:rsidR="00EF4DAE" w:rsidRPr="005E27D7" w:rsidRDefault="00EF4DAE" w:rsidP="00EF4DAE">
      <w:pPr>
        <w:pStyle w:val="aa"/>
        <w:rPr>
          <w:rFonts w:cs="Arial"/>
          <w:sz w:val="30"/>
          <w:szCs w:val="30"/>
        </w:rPr>
      </w:pPr>
      <w:r w:rsidRPr="005E27D7">
        <w:rPr>
          <w:rFonts w:cs="Arial"/>
          <w:sz w:val="30"/>
          <w:szCs w:val="30"/>
        </w:rPr>
        <w:lastRenderedPageBreak/>
        <w:t>1</w:t>
      </w:r>
      <w:r w:rsidR="00E777D9" w:rsidRPr="005E27D7">
        <w:rPr>
          <w:rFonts w:cs="Arial"/>
          <w:sz w:val="30"/>
          <w:szCs w:val="30"/>
        </w:rPr>
        <w:t>2</w:t>
      </w:r>
      <w:r w:rsidRPr="005E27D7">
        <w:rPr>
          <w:rFonts w:cs="Arial"/>
          <w:sz w:val="30"/>
          <w:szCs w:val="30"/>
        </w:rPr>
        <w:t>. СТОИМОСТЬ РАБОЧЕЙ СИЛЫ</w:t>
      </w:r>
    </w:p>
    <w:p w:rsidR="00C80157" w:rsidRPr="005E27D7" w:rsidRDefault="00C80157" w:rsidP="00C80157">
      <w:pPr>
        <w:ind w:left="57" w:right="57" w:firstLine="709"/>
        <w:jc w:val="both"/>
        <w:rPr>
          <w:sz w:val="30"/>
          <w:szCs w:val="30"/>
        </w:rPr>
      </w:pPr>
      <w:r w:rsidRPr="005E27D7">
        <w:rPr>
          <w:sz w:val="30"/>
          <w:szCs w:val="30"/>
        </w:rPr>
        <w:t xml:space="preserve">Номинальная начисленная среднемесячная заработная плата работников организаций </w:t>
      </w:r>
      <w:proofErr w:type="spellStart"/>
      <w:r w:rsidRPr="005E27D7">
        <w:rPr>
          <w:sz w:val="30"/>
          <w:szCs w:val="30"/>
        </w:rPr>
        <w:t>г</w:t>
      </w:r>
      <w:proofErr w:type="gramStart"/>
      <w:r w:rsidRPr="005E27D7">
        <w:rPr>
          <w:sz w:val="30"/>
          <w:szCs w:val="30"/>
        </w:rPr>
        <w:t>.М</w:t>
      </w:r>
      <w:proofErr w:type="gramEnd"/>
      <w:r w:rsidRPr="005E27D7">
        <w:rPr>
          <w:sz w:val="30"/>
          <w:szCs w:val="30"/>
        </w:rPr>
        <w:t>инска</w:t>
      </w:r>
      <w:proofErr w:type="spellEnd"/>
      <w:r w:rsidRPr="005E27D7">
        <w:rPr>
          <w:sz w:val="30"/>
          <w:szCs w:val="30"/>
        </w:rPr>
        <w:t xml:space="preserve"> (без </w:t>
      </w:r>
      <w:proofErr w:type="spellStart"/>
      <w:r w:rsidRPr="005E27D7">
        <w:rPr>
          <w:sz w:val="30"/>
          <w:szCs w:val="30"/>
        </w:rPr>
        <w:t>микроорганизаций</w:t>
      </w:r>
      <w:proofErr w:type="spellEnd"/>
      <w:r w:rsidRPr="005E27D7">
        <w:rPr>
          <w:sz w:val="30"/>
          <w:szCs w:val="30"/>
        </w:rPr>
        <w:t xml:space="preserve"> и малых организаций без ведомственной подчиненности)</w:t>
      </w:r>
      <w:r w:rsidRPr="005E27D7">
        <w:rPr>
          <w:spacing w:val="-6"/>
          <w:sz w:val="30"/>
          <w:szCs w:val="30"/>
        </w:rPr>
        <w:t xml:space="preserve"> в </w:t>
      </w:r>
      <w:r w:rsidRPr="005E27D7">
        <w:rPr>
          <w:sz w:val="30"/>
          <w:szCs w:val="30"/>
        </w:rPr>
        <w:t>январе-</w:t>
      </w:r>
      <w:r w:rsidRPr="005E27D7">
        <w:rPr>
          <w:sz w:val="30"/>
          <w:szCs w:val="30"/>
        </w:rPr>
        <w:br/>
        <w:t>мае</w:t>
      </w:r>
      <w:r w:rsidRPr="005E27D7">
        <w:rPr>
          <w:spacing w:val="-6"/>
          <w:sz w:val="30"/>
          <w:szCs w:val="30"/>
        </w:rPr>
        <w:t xml:space="preserve"> 2022 г. составила 2 286,6 рубля, в том числе в мае – </w:t>
      </w:r>
      <w:r w:rsidRPr="005E27D7">
        <w:rPr>
          <w:spacing w:val="-6"/>
          <w:sz w:val="30"/>
          <w:szCs w:val="30"/>
        </w:rPr>
        <w:br/>
        <w:t xml:space="preserve">2 196,7 рубля, </w:t>
      </w:r>
      <w:r w:rsidRPr="005E27D7">
        <w:rPr>
          <w:sz w:val="30"/>
          <w:szCs w:val="30"/>
        </w:rPr>
        <w:t xml:space="preserve">что на 48,7 рубля, или на 2,2% меньше, </w:t>
      </w:r>
      <w:r w:rsidRPr="005E27D7">
        <w:rPr>
          <w:sz w:val="30"/>
          <w:szCs w:val="30"/>
        </w:rPr>
        <w:br/>
        <w:t>чем в апреле 2022 г.</w:t>
      </w:r>
    </w:p>
    <w:p w:rsidR="00C80157" w:rsidRPr="005E27D7" w:rsidRDefault="00C80157" w:rsidP="00C80157">
      <w:pPr>
        <w:spacing w:before="120" w:after="120" w:line="300" w:lineRule="exact"/>
        <w:jc w:val="center"/>
        <w:rPr>
          <w:rFonts w:ascii="Arial" w:hAnsi="Arial" w:cs="Arial"/>
          <w:b/>
          <w:sz w:val="26"/>
          <w:szCs w:val="26"/>
        </w:rPr>
      </w:pPr>
      <w:r w:rsidRPr="005E27D7">
        <w:rPr>
          <w:rFonts w:ascii="Arial" w:hAnsi="Arial" w:cs="Arial"/>
          <w:b/>
          <w:sz w:val="26"/>
          <w:szCs w:val="26"/>
        </w:rPr>
        <w:t>Номинальная начисленная и реальная заработная плата</w:t>
      </w:r>
    </w:p>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C80157" w:rsidRPr="005E27D7" w:rsidTr="005E27D7">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612" w:right="57"/>
              <w:rPr>
                <w:spacing w:val="-4"/>
                <w:sz w:val="26"/>
                <w:szCs w:val="26"/>
              </w:rPr>
            </w:pPr>
            <w:r w:rsidRPr="005E27D7">
              <w:br w:type="page"/>
            </w:r>
            <w:r w:rsidRPr="005E27D7">
              <w:rPr>
                <w:spacing w:val="-4"/>
                <w:sz w:val="26"/>
                <w:szCs w:val="26"/>
              </w:rPr>
              <w:br w:type="page"/>
            </w:r>
            <w:r w:rsidRPr="005E27D7">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4"/>
                <w:sz w:val="26"/>
                <w:szCs w:val="26"/>
              </w:rPr>
            </w:pPr>
            <w:r w:rsidRPr="005E27D7">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57"/>
              <w:jc w:val="center"/>
              <w:rPr>
                <w:spacing w:val="-4"/>
                <w:sz w:val="26"/>
                <w:szCs w:val="26"/>
              </w:rPr>
            </w:pPr>
            <w:r w:rsidRPr="005E27D7">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57"/>
              <w:jc w:val="center"/>
              <w:rPr>
                <w:spacing w:val="-4"/>
                <w:sz w:val="26"/>
                <w:szCs w:val="26"/>
              </w:rPr>
            </w:pPr>
            <w:r w:rsidRPr="005E27D7">
              <w:rPr>
                <w:spacing w:val="-4"/>
                <w:sz w:val="26"/>
                <w:szCs w:val="26"/>
              </w:rPr>
              <w:t xml:space="preserve">Реальная заработная плата </w:t>
            </w:r>
            <w:proofErr w:type="gramStart"/>
            <w:r w:rsidRPr="005E27D7">
              <w:rPr>
                <w:spacing w:val="-4"/>
                <w:sz w:val="26"/>
                <w:szCs w:val="26"/>
              </w:rPr>
              <w:t>в</w:t>
            </w:r>
            <w:proofErr w:type="gramEnd"/>
            <w:r w:rsidRPr="005E27D7">
              <w:rPr>
                <w:spacing w:val="-4"/>
                <w:sz w:val="26"/>
                <w:szCs w:val="26"/>
              </w:rPr>
              <w:t xml:space="preserve"> % к</w:t>
            </w:r>
          </w:p>
        </w:tc>
      </w:tr>
      <w:tr w:rsidR="00C80157" w:rsidRPr="005E27D7" w:rsidTr="005E27D7">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C80157" w:rsidRPr="005E27D7" w:rsidRDefault="00C80157" w:rsidP="005E27D7">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C80157" w:rsidRPr="005E27D7" w:rsidRDefault="00C80157" w:rsidP="005E27D7">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6"/>
                <w:sz w:val="26"/>
                <w:szCs w:val="26"/>
              </w:rPr>
            </w:pPr>
            <w:proofErr w:type="gramStart"/>
            <w:r w:rsidRPr="005E27D7">
              <w:rPr>
                <w:spacing w:val="-6"/>
                <w:sz w:val="26"/>
                <w:szCs w:val="26"/>
              </w:rPr>
              <w:t>соответствую-</w:t>
            </w:r>
            <w:proofErr w:type="spellStart"/>
            <w:r w:rsidRPr="005E27D7">
              <w:rPr>
                <w:spacing w:val="-6"/>
                <w:sz w:val="26"/>
                <w:szCs w:val="26"/>
              </w:rPr>
              <w:t>щему</w:t>
            </w:r>
            <w:proofErr w:type="spellEnd"/>
            <w:proofErr w:type="gramEnd"/>
            <w:r w:rsidRPr="005E27D7">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113"/>
              <w:jc w:val="center"/>
              <w:rPr>
                <w:spacing w:val="-4"/>
                <w:sz w:val="26"/>
                <w:szCs w:val="26"/>
              </w:rPr>
            </w:pPr>
            <w:proofErr w:type="spellStart"/>
            <w:proofErr w:type="gramStart"/>
            <w:r w:rsidRPr="005E27D7">
              <w:rPr>
                <w:spacing w:val="-4"/>
                <w:sz w:val="26"/>
                <w:szCs w:val="26"/>
              </w:rPr>
              <w:t>предыду-щему</w:t>
            </w:r>
            <w:proofErr w:type="spellEnd"/>
            <w:proofErr w:type="gramEnd"/>
            <w:r w:rsidRPr="005E27D7">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6"/>
                <w:sz w:val="26"/>
                <w:szCs w:val="26"/>
              </w:rPr>
            </w:pPr>
            <w:proofErr w:type="gramStart"/>
            <w:r w:rsidRPr="005E27D7">
              <w:rPr>
                <w:spacing w:val="-6"/>
                <w:sz w:val="26"/>
                <w:szCs w:val="26"/>
              </w:rPr>
              <w:t>соответствую-</w:t>
            </w:r>
            <w:proofErr w:type="spellStart"/>
            <w:r w:rsidRPr="005E27D7">
              <w:rPr>
                <w:spacing w:val="-6"/>
                <w:sz w:val="26"/>
                <w:szCs w:val="26"/>
              </w:rPr>
              <w:t>щему</w:t>
            </w:r>
            <w:proofErr w:type="spellEnd"/>
            <w:proofErr w:type="gramEnd"/>
            <w:r w:rsidRPr="005E27D7">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113"/>
              <w:jc w:val="center"/>
              <w:rPr>
                <w:spacing w:val="-4"/>
                <w:sz w:val="26"/>
                <w:szCs w:val="26"/>
              </w:rPr>
            </w:pPr>
            <w:proofErr w:type="spellStart"/>
            <w:proofErr w:type="gramStart"/>
            <w:r w:rsidRPr="005E27D7">
              <w:rPr>
                <w:spacing w:val="-4"/>
                <w:sz w:val="26"/>
                <w:szCs w:val="26"/>
              </w:rPr>
              <w:t>предыду-щему</w:t>
            </w:r>
            <w:proofErr w:type="spellEnd"/>
            <w:proofErr w:type="gramEnd"/>
            <w:r w:rsidRPr="005E27D7">
              <w:rPr>
                <w:spacing w:val="-4"/>
                <w:sz w:val="26"/>
                <w:szCs w:val="26"/>
              </w:rPr>
              <w:br/>
              <w:t>периоду</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120" w:after="40" w:line="240" w:lineRule="exact"/>
              <w:ind w:right="-113"/>
              <w:jc w:val="center"/>
              <w:rPr>
                <w:b/>
                <w:i/>
                <w:spacing w:val="-4"/>
                <w:sz w:val="26"/>
                <w:szCs w:val="26"/>
              </w:rPr>
            </w:pPr>
            <w:r w:rsidRPr="005E27D7">
              <w:rPr>
                <w:b/>
                <w:bCs/>
                <w:spacing w:val="-4"/>
                <w:sz w:val="26"/>
                <w:szCs w:val="26"/>
              </w:rPr>
              <w:t>2021 г.</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120" w:after="40" w:line="240" w:lineRule="exact"/>
              <w:ind w:right="397"/>
              <w:jc w:val="right"/>
              <w:rPr>
                <w:b/>
                <w:i/>
                <w:sz w:val="26"/>
                <w:szCs w:val="26"/>
              </w:rPr>
            </w:pP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120" w:after="40" w:line="240" w:lineRule="exact"/>
              <w:ind w:right="369"/>
              <w:jc w:val="right"/>
              <w:rPr>
                <w:b/>
                <w:i/>
                <w:sz w:val="26"/>
                <w:szCs w:val="26"/>
              </w:rPr>
            </w:pP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120" w:after="40" w:line="240" w:lineRule="exact"/>
              <w:ind w:right="170"/>
              <w:jc w:val="right"/>
              <w:rPr>
                <w:b/>
                <w:i/>
                <w:sz w:val="26"/>
                <w:szCs w:val="26"/>
              </w:rPr>
            </w:pP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120" w:after="40" w:line="240" w:lineRule="exact"/>
              <w:ind w:right="340"/>
              <w:jc w:val="right"/>
              <w:rPr>
                <w:b/>
                <w:i/>
                <w:sz w:val="26"/>
                <w:szCs w:val="26"/>
              </w:rPr>
            </w:pP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120" w:after="40" w:line="240" w:lineRule="exact"/>
              <w:ind w:right="170"/>
              <w:jc w:val="right"/>
              <w:rPr>
                <w:b/>
                <w:i/>
                <w:sz w:val="26"/>
                <w:szCs w:val="26"/>
              </w:rPr>
            </w:pP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Январь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1 849,0</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115,0</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86,0</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106,8</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85,1</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pacing w:val="-4"/>
                <w:sz w:val="26"/>
                <w:szCs w:val="26"/>
              </w:rPr>
            </w:pPr>
            <w:r w:rsidRPr="005E27D7">
              <w:rPr>
                <w:spacing w:val="-4"/>
                <w:sz w:val="26"/>
                <w:szCs w:val="26"/>
              </w:rPr>
              <w:t>1 850,8</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pacing w:val="-4"/>
                <w:sz w:val="26"/>
                <w:szCs w:val="26"/>
              </w:rPr>
            </w:pPr>
            <w:r w:rsidRPr="005E27D7">
              <w:rPr>
                <w:spacing w:val="-4"/>
                <w:sz w:val="26"/>
                <w:szCs w:val="26"/>
              </w:rPr>
              <w:t>114,7</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pacing w:val="-4"/>
                <w:sz w:val="26"/>
                <w:szCs w:val="26"/>
              </w:rPr>
            </w:pPr>
            <w:r w:rsidRPr="005E27D7">
              <w:rPr>
                <w:spacing w:val="-4"/>
                <w:sz w:val="26"/>
                <w:szCs w:val="26"/>
              </w:rPr>
              <w:t>100,1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pacing w:val="-4"/>
                <w:sz w:val="26"/>
                <w:szCs w:val="26"/>
              </w:rPr>
            </w:pPr>
            <w:r w:rsidRPr="005E27D7">
              <w:rPr>
                <w:spacing w:val="-4"/>
                <w:sz w:val="26"/>
                <w:szCs w:val="26"/>
              </w:rPr>
              <w:t>105,5</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pacing w:val="-4"/>
                <w:sz w:val="26"/>
                <w:szCs w:val="26"/>
              </w:rPr>
            </w:pPr>
            <w:r w:rsidRPr="005E27D7">
              <w:rPr>
                <w:spacing w:val="-4"/>
                <w:sz w:val="26"/>
                <w:szCs w:val="26"/>
              </w:rPr>
              <w:t>98,2</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Март</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pacing w:val="-4"/>
                <w:sz w:val="26"/>
                <w:szCs w:val="26"/>
              </w:rPr>
            </w:pPr>
            <w:r w:rsidRPr="005E27D7">
              <w:rPr>
                <w:spacing w:val="-4"/>
                <w:sz w:val="26"/>
                <w:szCs w:val="26"/>
              </w:rPr>
              <w:t>2 062,9</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pacing w:val="-4"/>
                <w:sz w:val="26"/>
                <w:szCs w:val="26"/>
              </w:rPr>
            </w:pPr>
            <w:r w:rsidRPr="005E27D7">
              <w:rPr>
                <w:spacing w:val="-4"/>
                <w:sz w:val="26"/>
                <w:szCs w:val="26"/>
              </w:rPr>
              <w:t>113,5</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pacing w:val="-4"/>
                <w:sz w:val="26"/>
                <w:szCs w:val="26"/>
              </w:rPr>
            </w:pPr>
            <w:r w:rsidRPr="005E27D7">
              <w:rPr>
                <w:spacing w:val="-4"/>
                <w:sz w:val="26"/>
                <w:szCs w:val="26"/>
              </w:rPr>
              <w:t>111,5</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pacing w:val="-4"/>
                <w:sz w:val="26"/>
                <w:szCs w:val="26"/>
              </w:rPr>
            </w:pPr>
            <w:r w:rsidRPr="005E27D7">
              <w:rPr>
                <w:spacing w:val="-4"/>
                <w:sz w:val="26"/>
                <w:szCs w:val="26"/>
              </w:rPr>
              <w:t>104,6</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pacing w:val="-4"/>
                <w:sz w:val="26"/>
                <w:szCs w:val="26"/>
              </w:rPr>
            </w:pPr>
            <w:r w:rsidRPr="005E27D7">
              <w:rPr>
                <w:spacing w:val="-4"/>
                <w:sz w:val="26"/>
                <w:szCs w:val="26"/>
              </w:rPr>
              <w:t>110,7</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right="-57"/>
              <w:rPr>
                <w:b/>
                <w:spacing w:val="-4"/>
                <w:sz w:val="26"/>
                <w:szCs w:val="26"/>
              </w:rPr>
            </w:pPr>
            <w:r w:rsidRPr="005E27D7">
              <w:rPr>
                <w:b/>
                <w:spacing w:val="-4"/>
                <w:sz w:val="26"/>
                <w:szCs w:val="26"/>
              </w:rPr>
              <w:t>I квартал</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b/>
                <w:sz w:val="26"/>
                <w:szCs w:val="26"/>
              </w:rPr>
            </w:pPr>
            <w:r w:rsidRPr="005E27D7">
              <w:rPr>
                <w:b/>
                <w:sz w:val="26"/>
                <w:szCs w:val="26"/>
              </w:rPr>
              <w:t>1 936,4</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b/>
                <w:sz w:val="26"/>
                <w:szCs w:val="26"/>
              </w:rPr>
            </w:pPr>
            <w:r w:rsidRPr="005E27D7">
              <w:rPr>
                <w:b/>
                <w:sz w:val="26"/>
                <w:szCs w:val="26"/>
              </w:rPr>
              <w:t>114,7</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b/>
                <w:sz w:val="26"/>
                <w:szCs w:val="26"/>
              </w:rPr>
            </w:pPr>
            <w:r w:rsidRPr="005E27D7">
              <w:rPr>
                <w:b/>
                <w:sz w:val="26"/>
                <w:szCs w:val="26"/>
              </w:rPr>
              <w:t>х</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b/>
                <w:sz w:val="26"/>
                <w:szCs w:val="26"/>
              </w:rPr>
            </w:pPr>
            <w:r w:rsidRPr="005E27D7">
              <w:rPr>
                <w:b/>
                <w:sz w:val="26"/>
                <w:szCs w:val="26"/>
              </w:rPr>
              <w:t>105,9</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b/>
                <w:sz w:val="26"/>
                <w:szCs w:val="26"/>
              </w:rPr>
            </w:pPr>
            <w:r w:rsidRPr="005E27D7">
              <w:rPr>
                <w:b/>
                <w:sz w:val="26"/>
                <w:szCs w:val="26"/>
              </w:rPr>
              <w:t>х</w:t>
            </w:r>
          </w:p>
        </w:tc>
      </w:tr>
      <w:tr w:rsidR="00C80157" w:rsidRPr="004E00F4" w:rsidTr="005E27D7">
        <w:trPr>
          <w:jc w:val="center"/>
        </w:trPr>
        <w:tc>
          <w:tcPr>
            <w:tcW w:w="862" w:type="pct"/>
            <w:tcBorders>
              <w:top w:val="nil"/>
              <w:left w:val="single" w:sz="4" w:space="0" w:color="auto"/>
              <w:bottom w:val="nil"/>
              <w:right w:val="single" w:sz="4" w:space="0" w:color="auto"/>
            </w:tcBorders>
            <w:vAlign w:val="bottom"/>
          </w:tcPr>
          <w:p w:rsidR="00C80157" w:rsidRPr="004E00F4" w:rsidRDefault="00C80157" w:rsidP="005E27D7">
            <w:pPr>
              <w:spacing w:before="40" w:after="40" w:line="240" w:lineRule="exact"/>
              <w:ind w:left="170" w:right="-57"/>
              <w:rPr>
                <w:spacing w:val="-4"/>
                <w:sz w:val="26"/>
                <w:szCs w:val="26"/>
              </w:rPr>
            </w:pPr>
            <w:r w:rsidRPr="004E00F4">
              <w:rPr>
                <w:spacing w:val="-4"/>
                <w:sz w:val="26"/>
                <w:szCs w:val="26"/>
              </w:rPr>
              <w:t>Апрель</w:t>
            </w:r>
          </w:p>
        </w:tc>
        <w:tc>
          <w:tcPr>
            <w:tcW w:w="1016" w:type="pct"/>
            <w:tcBorders>
              <w:top w:val="nil"/>
              <w:left w:val="single" w:sz="4" w:space="0" w:color="auto"/>
              <w:bottom w:val="nil"/>
              <w:right w:val="single" w:sz="4" w:space="0" w:color="auto"/>
            </w:tcBorders>
            <w:vAlign w:val="bottom"/>
          </w:tcPr>
          <w:p w:rsidR="00C80157" w:rsidRPr="004E00F4" w:rsidRDefault="00C80157" w:rsidP="005E27D7">
            <w:pPr>
              <w:widowControl w:val="0"/>
              <w:tabs>
                <w:tab w:val="left" w:pos="1075"/>
              </w:tabs>
              <w:spacing w:before="40" w:after="40" w:line="240" w:lineRule="exact"/>
              <w:ind w:right="397"/>
              <w:jc w:val="right"/>
              <w:rPr>
                <w:sz w:val="26"/>
                <w:szCs w:val="26"/>
              </w:rPr>
            </w:pPr>
            <w:r w:rsidRPr="004E00F4">
              <w:rPr>
                <w:sz w:val="26"/>
                <w:szCs w:val="26"/>
              </w:rPr>
              <w:t>2 003,4</w:t>
            </w:r>
          </w:p>
        </w:tc>
        <w:tc>
          <w:tcPr>
            <w:tcW w:w="937" w:type="pct"/>
            <w:tcBorders>
              <w:top w:val="nil"/>
              <w:left w:val="single" w:sz="4" w:space="0" w:color="auto"/>
              <w:bottom w:val="nil"/>
              <w:right w:val="single" w:sz="4" w:space="0" w:color="auto"/>
            </w:tcBorders>
            <w:vAlign w:val="bottom"/>
          </w:tcPr>
          <w:p w:rsidR="00C80157" w:rsidRPr="004E00F4" w:rsidRDefault="00C80157" w:rsidP="005E27D7">
            <w:pPr>
              <w:widowControl w:val="0"/>
              <w:tabs>
                <w:tab w:val="left" w:pos="1075"/>
              </w:tabs>
              <w:spacing w:before="40" w:after="40" w:line="240" w:lineRule="exact"/>
              <w:ind w:right="454"/>
              <w:jc w:val="right"/>
              <w:rPr>
                <w:sz w:val="26"/>
                <w:szCs w:val="26"/>
              </w:rPr>
            </w:pPr>
            <w:r w:rsidRPr="004E00F4">
              <w:rPr>
                <w:sz w:val="26"/>
                <w:szCs w:val="26"/>
              </w:rPr>
              <w:t>115,8</w:t>
            </w:r>
          </w:p>
        </w:tc>
        <w:tc>
          <w:tcPr>
            <w:tcW w:w="626" w:type="pct"/>
            <w:tcBorders>
              <w:top w:val="nil"/>
              <w:left w:val="single" w:sz="4" w:space="0" w:color="auto"/>
              <w:bottom w:val="nil"/>
              <w:right w:val="single" w:sz="4" w:space="0" w:color="auto"/>
            </w:tcBorders>
            <w:vAlign w:val="bottom"/>
          </w:tcPr>
          <w:p w:rsidR="00C80157" w:rsidRPr="004E00F4" w:rsidRDefault="00C80157" w:rsidP="005E27D7">
            <w:pPr>
              <w:widowControl w:val="0"/>
              <w:tabs>
                <w:tab w:val="left" w:pos="985"/>
              </w:tabs>
              <w:spacing w:before="40" w:after="40" w:line="240" w:lineRule="exact"/>
              <w:ind w:right="170"/>
              <w:jc w:val="right"/>
              <w:rPr>
                <w:sz w:val="26"/>
                <w:szCs w:val="26"/>
              </w:rPr>
            </w:pPr>
            <w:r w:rsidRPr="004E00F4">
              <w:rPr>
                <w:sz w:val="26"/>
                <w:szCs w:val="26"/>
              </w:rPr>
              <w:t>97,1</w:t>
            </w:r>
          </w:p>
        </w:tc>
        <w:tc>
          <w:tcPr>
            <w:tcW w:w="937" w:type="pct"/>
            <w:tcBorders>
              <w:top w:val="nil"/>
              <w:left w:val="single" w:sz="4" w:space="0" w:color="auto"/>
              <w:bottom w:val="nil"/>
              <w:right w:val="single" w:sz="4" w:space="0" w:color="auto"/>
            </w:tcBorders>
            <w:vAlign w:val="bottom"/>
          </w:tcPr>
          <w:p w:rsidR="00C80157" w:rsidRPr="004E00F4" w:rsidRDefault="00C80157" w:rsidP="005E27D7">
            <w:pPr>
              <w:widowControl w:val="0"/>
              <w:spacing w:before="40" w:after="40" w:line="240" w:lineRule="exact"/>
              <w:ind w:right="454"/>
              <w:jc w:val="right"/>
              <w:rPr>
                <w:sz w:val="26"/>
                <w:szCs w:val="26"/>
              </w:rPr>
            </w:pPr>
            <w:r w:rsidRPr="004E00F4">
              <w:rPr>
                <w:sz w:val="26"/>
                <w:szCs w:val="26"/>
              </w:rPr>
              <w:t>106,6</w:t>
            </w:r>
          </w:p>
        </w:tc>
        <w:tc>
          <w:tcPr>
            <w:tcW w:w="622" w:type="pct"/>
            <w:tcBorders>
              <w:top w:val="nil"/>
              <w:left w:val="single" w:sz="4" w:space="0" w:color="auto"/>
              <w:bottom w:val="nil"/>
              <w:right w:val="single" w:sz="4" w:space="0" w:color="auto"/>
            </w:tcBorders>
            <w:vAlign w:val="bottom"/>
          </w:tcPr>
          <w:p w:rsidR="00C80157" w:rsidRPr="004E00F4" w:rsidRDefault="00C80157" w:rsidP="005E27D7">
            <w:pPr>
              <w:widowControl w:val="0"/>
              <w:spacing w:before="40" w:after="40" w:line="240" w:lineRule="exact"/>
              <w:ind w:right="170"/>
              <w:jc w:val="right"/>
              <w:rPr>
                <w:sz w:val="26"/>
                <w:szCs w:val="26"/>
              </w:rPr>
            </w:pPr>
            <w:r w:rsidRPr="004E00F4">
              <w:rPr>
                <w:sz w:val="26"/>
                <w:szCs w:val="26"/>
              </w:rPr>
              <w:t>96,4</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i/>
                <w:spacing w:val="-4"/>
                <w:sz w:val="26"/>
                <w:szCs w:val="26"/>
              </w:rPr>
            </w:pPr>
            <w:r w:rsidRPr="005E27D7">
              <w:rPr>
                <w:i/>
                <w:spacing w:val="-4"/>
                <w:sz w:val="26"/>
                <w:szCs w:val="26"/>
              </w:rPr>
              <w:t>Май</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i/>
                <w:sz w:val="26"/>
                <w:szCs w:val="26"/>
              </w:rPr>
            </w:pPr>
            <w:r w:rsidRPr="005E27D7">
              <w:rPr>
                <w:i/>
                <w:sz w:val="26"/>
                <w:szCs w:val="26"/>
              </w:rPr>
              <w:t>2 053,4</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i/>
                <w:sz w:val="26"/>
                <w:szCs w:val="26"/>
              </w:rPr>
            </w:pPr>
            <w:r w:rsidRPr="005E27D7">
              <w:rPr>
                <w:i/>
                <w:sz w:val="26"/>
                <w:szCs w:val="26"/>
              </w:rPr>
              <w:t>115,0</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i/>
                <w:sz w:val="26"/>
                <w:szCs w:val="26"/>
              </w:rPr>
            </w:pPr>
            <w:r w:rsidRPr="005E27D7">
              <w:rPr>
                <w:i/>
                <w:sz w:val="26"/>
                <w:szCs w:val="26"/>
              </w:rPr>
              <w:t>102,5</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i/>
                <w:sz w:val="26"/>
                <w:szCs w:val="26"/>
              </w:rPr>
            </w:pPr>
            <w:r w:rsidRPr="005E27D7">
              <w:rPr>
                <w:i/>
                <w:sz w:val="26"/>
                <w:szCs w:val="26"/>
              </w:rPr>
              <w:t>105,1</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i/>
                <w:sz w:val="26"/>
                <w:szCs w:val="26"/>
              </w:rPr>
            </w:pPr>
            <w:r w:rsidRPr="005E27D7">
              <w:rPr>
                <w:i/>
                <w:sz w:val="26"/>
                <w:szCs w:val="26"/>
              </w:rPr>
              <w:t>101,9</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i/>
                <w:spacing w:val="-4"/>
                <w:sz w:val="26"/>
                <w:szCs w:val="26"/>
              </w:rPr>
            </w:pPr>
            <w:r w:rsidRPr="005E27D7">
              <w:rPr>
                <w:i/>
                <w:spacing w:val="-4"/>
                <w:sz w:val="26"/>
                <w:szCs w:val="26"/>
              </w:rPr>
              <w:t>Январь-май</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i/>
                <w:sz w:val="26"/>
                <w:szCs w:val="26"/>
              </w:rPr>
            </w:pPr>
            <w:r w:rsidRPr="005E27D7">
              <w:rPr>
                <w:i/>
                <w:sz w:val="26"/>
                <w:szCs w:val="26"/>
              </w:rPr>
              <w:t>1 974,1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i/>
                <w:sz w:val="26"/>
                <w:szCs w:val="26"/>
              </w:rPr>
            </w:pPr>
            <w:r w:rsidRPr="005E27D7">
              <w:rPr>
                <w:i/>
                <w:sz w:val="26"/>
                <w:szCs w:val="26"/>
              </w:rPr>
              <w:t>115,1</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i/>
                <w:sz w:val="26"/>
                <w:szCs w:val="26"/>
              </w:rPr>
            </w:pPr>
            <w:r w:rsidRPr="005E27D7">
              <w:rPr>
                <w:i/>
                <w:sz w:val="26"/>
                <w:szCs w:val="26"/>
              </w:rPr>
              <w:t>х</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i/>
                <w:sz w:val="26"/>
                <w:szCs w:val="26"/>
              </w:rPr>
            </w:pPr>
            <w:r w:rsidRPr="005E27D7">
              <w:rPr>
                <w:i/>
                <w:sz w:val="26"/>
                <w:szCs w:val="26"/>
              </w:rPr>
              <w:t>106,0</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i/>
                <w:sz w:val="26"/>
                <w:szCs w:val="26"/>
              </w:rPr>
            </w:pPr>
            <w:r w:rsidRPr="005E27D7">
              <w:rPr>
                <w:i/>
                <w:sz w:val="26"/>
                <w:szCs w:val="26"/>
              </w:rPr>
              <w:t>х</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Июнь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2 023,3</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114,5</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98,5</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104,2</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97,8</w:t>
            </w:r>
          </w:p>
        </w:tc>
      </w:tr>
      <w:tr w:rsidR="00C80157" w:rsidRPr="005E27D7" w:rsidTr="005E27D7">
        <w:trPr>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tabs>
                <w:tab w:val="left" w:pos="630"/>
              </w:tabs>
              <w:spacing w:before="40" w:after="40" w:line="240" w:lineRule="exact"/>
              <w:ind w:right="-57"/>
              <w:rPr>
                <w:b/>
                <w:spacing w:val="-4"/>
                <w:sz w:val="26"/>
                <w:szCs w:val="26"/>
              </w:rPr>
            </w:pPr>
            <w:r w:rsidRPr="005E27D7">
              <w:rPr>
                <w:b/>
                <w:spacing w:val="-4"/>
                <w:sz w:val="26"/>
                <w:szCs w:val="26"/>
                <w:lang w:val="en-US"/>
              </w:rPr>
              <w:t xml:space="preserve">II </w:t>
            </w:r>
            <w:r w:rsidRPr="005E27D7">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b/>
                <w:sz w:val="26"/>
                <w:szCs w:val="26"/>
              </w:rPr>
            </w:pPr>
            <w:r w:rsidRPr="005E27D7">
              <w:rPr>
                <w:b/>
                <w:sz w:val="26"/>
                <w:szCs w:val="26"/>
              </w:rPr>
              <w:t>2 027,0</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b/>
                <w:sz w:val="26"/>
                <w:szCs w:val="26"/>
              </w:rPr>
            </w:pPr>
            <w:r w:rsidRPr="005E27D7">
              <w:rPr>
                <w:b/>
                <w:sz w:val="26"/>
                <w:szCs w:val="26"/>
              </w:rPr>
              <w:t>115,2</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b/>
                <w:sz w:val="26"/>
                <w:szCs w:val="26"/>
              </w:rPr>
            </w:pPr>
            <w:r w:rsidRPr="005E27D7">
              <w:rPr>
                <w:b/>
                <w:sz w:val="26"/>
                <w:szCs w:val="26"/>
              </w:rPr>
              <w:t>104,7</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b/>
                <w:sz w:val="26"/>
                <w:szCs w:val="26"/>
              </w:rPr>
            </w:pPr>
            <w:r w:rsidRPr="005E27D7">
              <w:rPr>
                <w:b/>
                <w:sz w:val="26"/>
                <w:szCs w:val="26"/>
              </w:rPr>
              <w:t>105,4</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b/>
                <w:sz w:val="26"/>
                <w:szCs w:val="26"/>
              </w:rPr>
            </w:pPr>
            <w:r w:rsidRPr="005E27D7">
              <w:rPr>
                <w:b/>
                <w:sz w:val="26"/>
                <w:szCs w:val="26"/>
              </w:rPr>
              <w:t>102,2</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57" w:right="-57" w:hanging="36"/>
              <w:rPr>
                <w:i/>
                <w:spacing w:val="-4"/>
                <w:sz w:val="26"/>
                <w:szCs w:val="26"/>
              </w:rPr>
            </w:pPr>
            <w:r w:rsidRPr="005E27D7">
              <w:rPr>
                <w:i/>
                <w:spacing w:val="-4"/>
                <w:sz w:val="26"/>
                <w:szCs w:val="26"/>
                <w:lang w:val="en-US"/>
              </w:rPr>
              <w:t>I</w:t>
            </w:r>
            <w:r w:rsidRPr="005E27D7">
              <w:rPr>
                <w:i/>
                <w:spacing w:val="-4"/>
                <w:sz w:val="26"/>
                <w:szCs w:val="26"/>
              </w:rPr>
              <w:t xml:space="preserve"> полугодие</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i/>
                <w:sz w:val="26"/>
                <w:szCs w:val="26"/>
              </w:rPr>
            </w:pPr>
            <w:r w:rsidRPr="005E27D7">
              <w:rPr>
                <w:i/>
                <w:sz w:val="26"/>
                <w:szCs w:val="26"/>
              </w:rPr>
              <w:t>1 981,7</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i/>
                <w:sz w:val="26"/>
                <w:szCs w:val="26"/>
              </w:rPr>
            </w:pPr>
            <w:r w:rsidRPr="005E27D7">
              <w:rPr>
                <w:i/>
                <w:sz w:val="26"/>
                <w:szCs w:val="26"/>
              </w:rPr>
              <w:t>115,0</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i/>
                <w:sz w:val="26"/>
                <w:szCs w:val="26"/>
              </w:rPr>
            </w:pPr>
            <w:r w:rsidRPr="005E27D7">
              <w:rPr>
                <w:i/>
                <w:sz w:val="26"/>
                <w:szCs w:val="26"/>
              </w:rPr>
              <w:t>х</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i/>
                <w:sz w:val="26"/>
                <w:szCs w:val="26"/>
              </w:rPr>
            </w:pPr>
            <w:r w:rsidRPr="005E27D7">
              <w:rPr>
                <w:i/>
                <w:sz w:val="26"/>
                <w:szCs w:val="26"/>
              </w:rPr>
              <w:t>105,7</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i/>
                <w:sz w:val="26"/>
                <w:szCs w:val="26"/>
              </w:rPr>
            </w:pPr>
            <w:r w:rsidRPr="005E27D7">
              <w:rPr>
                <w:i/>
                <w:sz w:val="26"/>
                <w:szCs w:val="26"/>
              </w:rPr>
              <w:t>х</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Июль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2 062,1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115,1</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101,9</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104,8</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101,8</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Август</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2 016,6</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113,3</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97,8</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103,2</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97,6</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Сентябрь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2 009,9</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111,9</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99,7</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101,5</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98,4</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hanging="149"/>
              <w:rPr>
                <w:b/>
                <w:spacing w:val="-4"/>
                <w:sz w:val="26"/>
                <w:szCs w:val="26"/>
              </w:rPr>
            </w:pPr>
            <w:r w:rsidRPr="005E27D7">
              <w:rPr>
                <w:b/>
                <w:spacing w:val="-4"/>
                <w:sz w:val="26"/>
                <w:szCs w:val="26"/>
                <w:lang w:val="en-US"/>
              </w:rPr>
              <w:t xml:space="preserve">III </w:t>
            </w:r>
            <w:r w:rsidRPr="005E27D7">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b/>
                <w:sz w:val="26"/>
                <w:szCs w:val="26"/>
              </w:rPr>
            </w:pPr>
            <w:r w:rsidRPr="005E27D7">
              <w:rPr>
                <w:b/>
                <w:sz w:val="26"/>
                <w:szCs w:val="26"/>
              </w:rPr>
              <w:t>2 032,1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b/>
                <w:sz w:val="26"/>
                <w:szCs w:val="26"/>
              </w:rPr>
            </w:pPr>
            <w:r w:rsidRPr="005E27D7">
              <w:rPr>
                <w:b/>
                <w:sz w:val="26"/>
                <w:szCs w:val="26"/>
              </w:rPr>
              <w:t>113,5</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b/>
                <w:sz w:val="26"/>
                <w:szCs w:val="26"/>
              </w:rPr>
            </w:pPr>
            <w:r w:rsidRPr="005E27D7">
              <w:rPr>
                <w:b/>
                <w:sz w:val="26"/>
                <w:szCs w:val="26"/>
              </w:rPr>
              <w:t>100,3</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b/>
                <w:sz w:val="26"/>
                <w:szCs w:val="26"/>
              </w:rPr>
            </w:pPr>
            <w:r w:rsidRPr="005E27D7">
              <w:rPr>
                <w:b/>
                <w:sz w:val="26"/>
                <w:szCs w:val="26"/>
              </w:rPr>
              <w:t>103,3</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b/>
                <w:sz w:val="26"/>
                <w:szCs w:val="26"/>
              </w:rPr>
            </w:pPr>
            <w:r w:rsidRPr="005E27D7">
              <w:rPr>
                <w:b/>
                <w:sz w:val="26"/>
                <w:szCs w:val="26"/>
              </w:rPr>
              <w:t>99,0</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21" w:right="-57"/>
              <w:rPr>
                <w:i/>
                <w:spacing w:val="-4"/>
                <w:sz w:val="26"/>
                <w:szCs w:val="26"/>
              </w:rPr>
            </w:pPr>
            <w:r w:rsidRPr="005E27D7">
              <w:rPr>
                <w:i/>
                <w:spacing w:val="-4"/>
                <w:sz w:val="26"/>
                <w:szCs w:val="26"/>
              </w:rPr>
              <w:t>Январь-сентябрь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i/>
                <w:sz w:val="26"/>
                <w:szCs w:val="26"/>
              </w:rPr>
            </w:pPr>
            <w:r w:rsidRPr="005E27D7">
              <w:rPr>
                <w:i/>
                <w:sz w:val="26"/>
                <w:szCs w:val="26"/>
              </w:rPr>
              <w:t>1 998,4</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i/>
                <w:sz w:val="26"/>
                <w:szCs w:val="26"/>
              </w:rPr>
            </w:pPr>
            <w:r w:rsidRPr="005E27D7">
              <w:rPr>
                <w:i/>
                <w:sz w:val="26"/>
                <w:szCs w:val="26"/>
              </w:rPr>
              <w:t>114,5</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i/>
                <w:sz w:val="26"/>
                <w:szCs w:val="26"/>
              </w:rPr>
            </w:pPr>
            <w:r w:rsidRPr="005E27D7">
              <w:rPr>
                <w:i/>
                <w:sz w:val="26"/>
                <w:szCs w:val="26"/>
              </w:rPr>
              <w:t>х</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i/>
                <w:sz w:val="26"/>
                <w:szCs w:val="26"/>
              </w:rPr>
            </w:pPr>
            <w:r w:rsidRPr="005E27D7">
              <w:rPr>
                <w:i/>
                <w:sz w:val="26"/>
                <w:szCs w:val="26"/>
              </w:rPr>
              <w:t>104,9</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i/>
                <w:sz w:val="26"/>
                <w:szCs w:val="26"/>
              </w:rPr>
            </w:pPr>
            <w:r w:rsidRPr="005E27D7">
              <w:rPr>
                <w:i/>
                <w:sz w:val="26"/>
                <w:szCs w:val="26"/>
              </w:rPr>
              <w:t>х</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Октябрь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2 059,6</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113,2</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102,5</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102,4</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lang w:val="en-US"/>
              </w:rPr>
              <w:t>10</w:t>
            </w:r>
            <w:r w:rsidRPr="005E27D7">
              <w:rPr>
                <w:sz w:val="26"/>
                <w:szCs w:val="26"/>
              </w:rPr>
              <w:t>1,6</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Ноябрь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2 070,7</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111,8</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100,5</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101,4</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100,0</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Декабрь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2 404,1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110,5</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116,1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100,5</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115,1</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right="-57"/>
              <w:rPr>
                <w:b/>
                <w:spacing w:val="-4"/>
                <w:sz w:val="26"/>
                <w:szCs w:val="26"/>
              </w:rPr>
            </w:pPr>
            <w:r w:rsidRPr="005E27D7">
              <w:rPr>
                <w:b/>
                <w:spacing w:val="-4"/>
                <w:sz w:val="26"/>
                <w:szCs w:val="26"/>
                <w:lang w:val="en-US"/>
              </w:rPr>
              <w:t>IV</w:t>
            </w:r>
            <w:r w:rsidRPr="005E27D7">
              <w:rPr>
                <w:b/>
                <w:spacing w:val="-4"/>
                <w:sz w:val="26"/>
                <w:szCs w:val="26"/>
              </w:rPr>
              <w:t xml:space="preserve"> квартал</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b/>
                <w:sz w:val="26"/>
                <w:szCs w:val="26"/>
              </w:rPr>
            </w:pPr>
            <w:r w:rsidRPr="005E27D7">
              <w:rPr>
                <w:b/>
                <w:sz w:val="26"/>
                <w:szCs w:val="26"/>
              </w:rPr>
              <w:t>2 177,3</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b/>
                <w:sz w:val="26"/>
                <w:szCs w:val="26"/>
              </w:rPr>
            </w:pPr>
            <w:r w:rsidRPr="005E27D7">
              <w:rPr>
                <w:b/>
                <w:sz w:val="26"/>
                <w:szCs w:val="26"/>
              </w:rPr>
              <w:t>111,7</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b/>
                <w:sz w:val="26"/>
                <w:szCs w:val="26"/>
              </w:rPr>
            </w:pPr>
            <w:r w:rsidRPr="005E27D7">
              <w:rPr>
                <w:b/>
                <w:sz w:val="26"/>
                <w:szCs w:val="26"/>
              </w:rPr>
              <w:t>107,1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b/>
                <w:sz w:val="26"/>
                <w:szCs w:val="26"/>
              </w:rPr>
            </w:pPr>
            <w:r w:rsidRPr="005E27D7">
              <w:rPr>
                <w:b/>
                <w:sz w:val="26"/>
                <w:szCs w:val="26"/>
              </w:rPr>
              <w:t>101,3</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b/>
                <w:sz w:val="26"/>
                <w:szCs w:val="26"/>
              </w:rPr>
            </w:pPr>
            <w:r w:rsidRPr="005E27D7">
              <w:rPr>
                <w:b/>
                <w:sz w:val="26"/>
                <w:szCs w:val="26"/>
              </w:rPr>
              <w:t>104,5</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21" w:right="-57"/>
              <w:rPr>
                <w:b/>
                <w:spacing w:val="-4"/>
                <w:sz w:val="26"/>
                <w:szCs w:val="26"/>
              </w:rPr>
            </w:pPr>
            <w:proofErr w:type="gramStart"/>
            <w:r w:rsidRPr="005E27D7">
              <w:rPr>
                <w:b/>
                <w:spacing w:val="-4"/>
                <w:sz w:val="26"/>
                <w:szCs w:val="26"/>
              </w:rPr>
              <w:t>Январь-декабрь</w:t>
            </w:r>
            <w:r w:rsidRPr="005E27D7">
              <w:rPr>
                <w:b/>
                <w:spacing w:val="-4"/>
                <w:sz w:val="22"/>
                <w:szCs w:val="22"/>
                <w:vertAlign w:val="superscript"/>
              </w:rPr>
              <w:t>1)</w:t>
            </w:r>
            <w:proofErr w:type="gramEnd"/>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b/>
                <w:sz w:val="26"/>
                <w:szCs w:val="26"/>
              </w:rPr>
            </w:pPr>
            <w:r w:rsidRPr="005E27D7">
              <w:rPr>
                <w:b/>
                <w:sz w:val="26"/>
                <w:szCs w:val="26"/>
              </w:rPr>
              <w:t>2 024,1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b/>
                <w:sz w:val="26"/>
                <w:szCs w:val="26"/>
              </w:rPr>
            </w:pPr>
            <w:r w:rsidRPr="005E27D7">
              <w:rPr>
                <w:b/>
                <w:sz w:val="26"/>
                <w:szCs w:val="26"/>
              </w:rPr>
              <w:t>115,4</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b/>
                <w:sz w:val="26"/>
                <w:szCs w:val="26"/>
              </w:rPr>
            </w:pPr>
            <w:r w:rsidRPr="005E27D7">
              <w:rPr>
                <w:b/>
                <w:sz w:val="26"/>
                <w:szCs w:val="26"/>
              </w:rPr>
              <w:t>х</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b/>
                <w:sz w:val="26"/>
                <w:szCs w:val="26"/>
              </w:rPr>
            </w:pPr>
            <w:r w:rsidRPr="005E27D7">
              <w:rPr>
                <w:b/>
                <w:sz w:val="26"/>
                <w:szCs w:val="26"/>
              </w:rPr>
              <w:t>105,4</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b/>
                <w:sz w:val="26"/>
                <w:szCs w:val="26"/>
              </w:rPr>
            </w:pPr>
            <w:r w:rsidRPr="005E27D7">
              <w:rPr>
                <w:b/>
                <w:sz w:val="26"/>
                <w:szCs w:val="26"/>
              </w:rPr>
              <w:t>х</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120" w:after="40" w:line="240" w:lineRule="exact"/>
              <w:ind w:right="-113"/>
              <w:jc w:val="center"/>
              <w:rPr>
                <w:b/>
                <w:i/>
                <w:spacing w:val="-4"/>
                <w:sz w:val="26"/>
                <w:szCs w:val="26"/>
              </w:rPr>
            </w:pPr>
            <w:r w:rsidRPr="005E27D7">
              <w:rPr>
                <w:b/>
                <w:bCs/>
                <w:spacing w:val="-4"/>
                <w:sz w:val="26"/>
                <w:szCs w:val="26"/>
              </w:rPr>
              <w:t>2022 г.</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120" w:after="40" w:line="240" w:lineRule="exact"/>
              <w:ind w:right="397"/>
              <w:jc w:val="right"/>
              <w:rPr>
                <w:b/>
                <w:sz w:val="26"/>
                <w:szCs w:val="26"/>
              </w:rPr>
            </w:pP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120" w:after="40" w:line="240" w:lineRule="exact"/>
              <w:ind w:right="454"/>
              <w:jc w:val="right"/>
              <w:rPr>
                <w:b/>
                <w:sz w:val="26"/>
                <w:szCs w:val="26"/>
              </w:rPr>
            </w:pP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120" w:after="40" w:line="240" w:lineRule="exact"/>
              <w:ind w:right="170"/>
              <w:jc w:val="right"/>
              <w:rPr>
                <w:b/>
                <w:sz w:val="26"/>
                <w:szCs w:val="26"/>
              </w:rPr>
            </w:pP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120" w:after="40" w:line="240" w:lineRule="exact"/>
              <w:ind w:right="454"/>
              <w:jc w:val="right"/>
              <w:rPr>
                <w:b/>
                <w:sz w:val="26"/>
                <w:szCs w:val="26"/>
              </w:rPr>
            </w:pP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120" w:after="40" w:line="240" w:lineRule="exact"/>
              <w:ind w:right="170"/>
              <w:jc w:val="right"/>
              <w:rPr>
                <w:b/>
                <w:sz w:val="26"/>
                <w:szCs w:val="26"/>
              </w:rPr>
            </w:pP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Январь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z w:val="26"/>
                <w:szCs w:val="26"/>
              </w:rPr>
            </w:pPr>
            <w:r w:rsidRPr="005E27D7">
              <w:rPr>
                <w:sz w:val="26"/>
                <w:szCs w:val="26"/>
              </w:rPr>
              <w:t>2 116,0</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z w:val="26"/>
                <w:szCs w:val="26"/>
              </w:rPr>
            </w:pPr>
            <w:r w:rsidRPr="005E27D7">
              <w:rPr>
                <w:sz w:val="26"/>
                <w:szCs w:val="26"/>
              </w:rPr>
              <w:t>113,6</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z w:val="26"/>
                <w:szCs w:val="26"/>
              </w:rPr>
            </w:pPr>
            <w:r w:rsidRPr="005E27D7">
              <w:rPr>
                <w:sz w:val="26"/>
                <w:szCs w:val="26"/>
              </w:rPr>
              <w:t>88,0</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z w:val="26"/>
                <w:szCs w:val="26"/>
              </w:rPr>
            </w:pPr>
            <w:r w:rsidRPr="005E27D7">
              <w:rPr>
                <w:sz w:val="26"/>
                <w:szCs w:val="26"/>
              </w:rPr>
              <w:t>102,9</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z w:val="26"/>
                <w:szCs w:val="26"/>
              </w:rPr>
            </w:pPr>
            <w:r w:rsidRPr="005E27D7">
              <w:rPr>
                <w:sz w:val="26"/>
                <w:szCs w:val="26"/>
              </w:rPr>
              <w:t>86,7</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40" w:line="240" w:lineRule="exact"/>
              <w:ind w:left="170" w:right="-57"/>
              <w:rPr>
                <w:spacing w:val="-4"/>
                <w:sz w:val="26"/>
                <w:szCs w:val="26"/>
              </w:rPr>
            </w:pPr>
            <w:r w:rsidRPr="005E27D7">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397"/>
              <w:jc w:val="right"/>
              <w:rPr>
                <w:spacing w:val="-4"/>
                <w:sz w:val="26"/>
                <w:szCs w:val="26"/>
              </w:rPr>
            </w:pPr>
            <w:r w:rsidRPr="005E27D7">
              <w:rPr>
                <w:spacing w:val="-4"/>
                <w:sz w:val="26"/>
                <w:szCs w:val="26"/>
              </w:rPr>
              <w:t>2 410,1</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40" w:line="240" w:lineRule="exact"/>
              <w:ind w:right="454"/>
              <w:jc w:val="right"/>
              <w:rPr>
                <w:spacing w:val="-4"/>
                <w:sz w:val="26"/>
                <w:szCs w:val="26"/>
              </w:rPr>
            </w:pPr>
            <w:r w:rsidRPr="005E27D7">
              <w:rPr>
                <w:spacing w:val="-4"/>
                <w:sz w:val="26"/>
                <w:szCs w:val="26"/>
              </w:rPr>
              <w:t>128,8</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40" w:line="240" w:lineRule="exact"/>
              <w:ind w:right="170"/>
              <w:jc w:val="right"/>
              <w:rPr>
                <w:spacing w:val="-4"/>
                <w:sz w:val="26"/>
                <w:szCs w:val="26"/>
              </w:rPr>
            </w:pPr>
            <w:r w:rsidRPr="005E27D7">
              <w:rPr>
                <w:spacing w:val="-4"/>
                <w:sz w:val="26"/>
                <w:szCs w:val="26"/>
              </w:rPr>
              <w:t>113,9</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454"/>
              <w:jc w:val="right"/>
              <w:rPr>
                <w:spacing w:val="-4"/>
                <w:sz w:val="26"/>
                <w:szCs w:val="26"/>
              </w:rPr>
            </w:pPr>
            <w:r w:rsidRPr="005E27D7">
              <w:rPr>
                <w:spacing w:val="-4"/>
                <w:sz w:val="26"/>
                <w:szCs w:val="26"/>
              </w:rPr>
              <w:t>117,1</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40" w:line="240" w:lineRule="exact"/>
              <w:ind w:right="170"/>
              <w:jc w:val="right"/>
              <w:rPr>
                <w:spacing w:val="-4"/>
                <w:sz w:val="26"/>
                <w:szCs w:val="26"/>
              </w:rPr>
            </w:pPr>
            <w:r w:rsidRPr="005E27D7">
              <w:rPr>
                <w:spacing w:val="-4"/>
                <w:sz w:val="26"/>
                <w:szCs w:val="26"/>
              </w:rPr>
              <w:t>112,1</w:t>
            </w:r>
          </w:p>
        </w:tc>
      </w:tr>
      <w:tr w:rsidR="00C80157" w:rsidRPr="005E27D7" w:rsidTr="005E27D7">
        <w:trPr>
          <w:trHeight w:val="295"/>
          <w:jc w:val="center"/>
        </w:trPr>
        <w:tc>
          <w:tcPr>
            <w:tcW w:w="862" w:type="pct"/>
            <w:tcBorders>
              <w:top w:val="nil"/>
              <w:left w:val="single" w:sz="4" w:space="0" w:color="auto"/>
              <w:bottom w:val="single" w:sz="4" w:space="0" w:color="auto"/>
              <w:right w:val="single" w:sz="4" w:space="0" w:color="auto"/>
            </w:tcBorders>
            <w:vAlign w:val="bottom"/>
          </w:tcPr>
          <w:p w:rsidR="00C80157" w:rsidRPr="005E27D7" w:rsidRDefault="00C80157" w:rsidP="005E27D7">
            <w:pPr>
              <w:spacing w:before="40" w:after="120" w:line="240" w:lineRule="exact"/>
              <w:ind w:left="170" w:right="-57"/>
              <w:rPr>
                <w:spacing w:val="-4"/>
                <w:sz w:val="26"/>
                <w:szCs w:val="26"/>
              </w:rPr>
            </w:pPr>
            <w:r w:rsidRPr="005E27D7">
              <w:rPr>
                <w:spacing w:val="-4"/>
                <w:sz w:val="26"/>
                <w:szCs w:val="26"/>
              </w:rPr>
              <w:t>Март</w:t>
            </w:r>
          </w:p>
        </w:tc>
        <w:tc>
          <w:tcPr>
            <w:tcW w:w="1016" w:type="pct"/>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tabs>
                <w:tab w:val="left" w:pos="1075"/>
              </w:tabs>
              <w:spacing w:before="40" w:after="120" w:line="240" w:lineRule="exact"/>
              <w:ind w:right="397"/>
              <w:jc w:val="right"/>
              <w:rPr>
                <w:sz w:val="26"/>
                <w:szCs w:val="26"/>
              </w:rPr>
            </w:pPr>
            <w:r w:rsidRPr="005E27D7">
              <w:rPr>
                <w:sz w:val="26"/>
                <w:szCs w:val="26"/>
              </w:rPr>
              <w:t>2 408,0</w:t>
            </w:r>
          </w:p>
        </w:tc>
        <w:tc>
          <w:tcPr>
            <w:tcW w:w="937" w:type="pct"/>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tabs>
                <w:tab w:val="left" w:pos="1075"/>
              </w:tabs>
              <w:spacing w:before="40" w:after="120" w:line="240" w:lineRule="exact"/>
              <w:ind w:right="454"/>
              <w:jc w:val="right"/>
              <w:rPr>
                <w:sz w:val="26"/>
                <w:szCs w:val="26"/>
              </w:rPr>
            </w:pPr>
            <w:r w:rsidRPr="005E27D7">
              <w:rPr>
                <w:sz w:val="26"/>
                <w:szCs w:val="26"/>
              </w:rPr>
              <w:t>115,8</w:t>
            </w:r>
          </w:p>
        </w:tc>
        <w:tc>
          <w:tcPr>
            <w:tcW w:w="626" w:type="pct"/>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tabs>
                <w:tab w:val="left" w:pos="985"/>
              </w:tabs>
              <w:spacing w:before="40" w:after="120" w:line="240" w:lineRule="exact"/>
              <w:ind w:right="170"/>
              <w:jc w:val="right"/>
              <w:rPr>
                <w:sz w:val="26"/>
                <w:szCs w:val="26"/>
              </w:rPr>
            </w:pPr>
            <w:r w:rsidRPr="005E27D7">
              <w:rPr>
                <w:sz w:val="26"/>
                <w:szCs w:val="26"/>
              </w:rPr>
              <w:t>99,9</w:t>
            </w:r>
          </w:p>
        </w:tc>
        <w:tc>
          <w:tcPr>
            <w:tcW w:w="937" w:type="pct"/>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spacing w:before="40" w:after="120" w:line="240" w:lineRule="exact"/>
              <w:ind w:right="454"/>
              <w:jc w:val="right"/>
              <w:rPr>
                <w:sz w:val="26"/>
                <w:szCs w:val="26"/>
              </w:rPr>
            </w:pPr>
            <w:r w:rsidRPr="005E27D7">
              <w:rPr>
                <w:sz w:val="26"/>
                <w:szCs w:val="26"/>
              </w:rPr>
              <w:t>99,9</w:t>
            </w:r>
          </w:p>
        </w:tc>
        <w:tc>
          <w:tcPr>
            <w:tcW w:w="622" w:type="pct"/>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spacing w:before="40" w:after="120" w:line="240" w:lineRule="exact"/>
              <w:ind w:right="170"/>
              <w:jc w:val="right"/>
              <w:rPr>
                <w:sz w:val="26"/>
                <w:szCs w:val="26"/>
              </w:rPr>
            </w:pPr>
            <w:r w:rsidRPr="005E27D7">
              <w:rPr>
                <w:sz w:val="26"/>
                <w:szCs w:val="26"/>
              </w:rPr>
              <w:t>94,2</w:t>
            </w:r>
          </w:p>
        </w:tc>
      </w:tr>
    </w:tbl>
    <w:p w:rsidR="00C80157" w:rsidRPr="005E27D7" w:rsidRDefault="00C80157" w:rsidP="00C80157">
      <w:pPr>
        <w:spacing w:before="120" w:after="40" w:line="160" w:lineRule="exact"/>
      </w:pPr>
      <w:r w:rsidRPr="005E27D7">
        <w:t>____________</w:t>
      </w:r>
    </w:p>
    <w:p w:rsidR="00C80157" w:rsidRPr="005E27D7" w:rsidRDefault="00C80157" w:rsidP="00C80157">
      <w:pPr>
        <w:spacing w:line="240" w:lineRule="exact"/>
        <w:ind w:firstLine="709"/>
        <w:jc w:val="both"/>
        <w:rPr>
          <w:sz w:val="30"/>
          <w:szCs w:val="30"/>
        </w:rPr>
      </w:pPr>
      <w:r w:rsidRPr="005E27D7">
        <w:rPr>
          <w:sz w:val="22"/>
          <w:szCs w:val="22"/>
          <w:vertAlign w:val="superscript"/>
        </w:rPr>
        <w:t>1)  </w:t>
      </w:r>
      <w:r w:rsidRPr="005E27D7">
        <w:rPr>
          <w:sz w:val="22"/>
          <w:szCs w:val="22"/>
        </w:rPr>
        <w:t xml:space="preserve">Включая </w:t>
      </w:r>
      <w:proofErr w:type="spellStart"/>
      <w:r w:rsidRPr="005E27D7">
        <w:rPr>
          <w:sz w:val="22"/>
          <w:szCs w:val="22"/>
        </w:rPr>
        <w:t>микроорганизации</w:t>
      </w:r>
      <w:proofErr w:type="spellEnd"/>
      <w:r w:rsidRPr="005E27D7">
        <w:rPr>
          <w:sz w:val="22"/>
          <w:szCs w:val="22"/>
        </w:rPr>
        <w:t xml:space="preserve"> и малые организации без ведомственной подчиненности.</w:t>
      </w:r>
    </w:p>
    <w:p w:rsidR="00C80157" w:rsidRPr="005E27D7" w:rsidRDefault="00C80157" w:rsidP="00C80157"/>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C80157" w:rsidRPr="005E27D7" w:rsidTr="005E27D7">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612" w:right="57"/>
              <w:rPr>
                <w:spacing w:val="-4"/>
                <w:sz w:val="26"/>
                <w:szCs w:val="26"/>
              </w:rPr>
            </w:pPr>
            <w:r w:rsidRPr="005E27D7">
              <w:br w:type="page"/>
            </w:r>
            <w:r w:rsidRPr="005E27D7">
              <w:rPr>
                <w:spacing w:val="-4"/>
                <w:sz w:val="26"/>
                <w:szCs w:val="26"/>
              </w:rPr>
              <w:br w:type="page"/>
            </w:r>
            <w:r w:rsidRPr="005E27D7">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4"/>
                <w:sz w:val="26"/>
                <w:szCs w:val="26"/>
              </w:rPr>
            </w:pPr>
            <w:r w:rsidRPr="005E27D7">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57"/>
              <w:jc w:val="center"/>
              <w:rPr>
                <w:spacing w:val="-4"/>
                <w:sz w:val="26"/>
                <w:szCs w:val="26"/>
              </w:rPr>
            </w:pPr>
            <w:r w:rsidRPr="005E27D7">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57"/>
              <w:jc w:val="center"/>
              <w:rPr>
                <w:spacing w:val="-4"/>
                <w:sz w:val="26"/>
                <w:szCs w:val="26"/>
              </w:rPr>
            </w:pPr>
            <w:r w:rsidRPr="005E27D7">
              <w:rPr>
                <w:spacing w:val="-4"/>
                <w:sz w:val="26"/>
                <w:szCs w:val="26"/>
              </w:rPr>
              <w:t xml:space="preserve">Реальная заработная плата </w:t>
            </w:r>
            <w:proofErr w:type="gramStart"/>
            <w:r w:rsidRPr="005E27D7">
              <w:rPr>
                <w:spacing w:val="-4"/>
                <w:sz w:val="26"/>
                <w:szCs w:val="26"/>
              </w:rPr>
              <w:t>в</w:t>
            </w:r>
            <w:proofErr w:type="gramEnd"/>
            <w:r w:rsidRPr="005E27D7">
              <w:rPr>
                <w:spacing w:val="-4"/>
                <w:sz w:val="26"/>
                <w:szCs w:val="26"/>
              </w:rPr>
              <w:t xml:space="preserve"> % к</w:t>
            </w:r>
          </w:p>
        </w:tc>
      </w:tr>
      <w:tr w:rsidR="00C80157" w:rsidRPr="005E27D7" w:rsidTr="005E27D7">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C80157" w:rsidRPr="005E27D7" w:rsidRDefault="00C80157" w:rsidP="005E27D7">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C80157" w:rsidRPr="005E27D7" w:rsidRDefault="00C80157" w:rsidP="005E27D7">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6"/>
                <w:sz w:val="26"/>
                <w:szCs w:val="26"/>
              </w:rPr>
            </w:pPr>
            <w:proofErr w:type="gramStart"/>
            <w:r w:rsidRPr="005E27D7">
              <w:rPr>
                <w:spacing w:val="-6"/>
                <w:sz w:val="26"/>
                <w:szCs w:val="26"/>
              </w:rPr>
              <w:t>соответствую-</w:t>
            </w:r>
            <w:proofErr w:type="spellStart"/>
            <w:r w:rsidRPr="005E27D7">
              <w:rPr>
                <w:spacing w:val="-6"/>
                <w:sz w:val="26"/>
                <w:szCs w:val="26"/>
              </w:rPr>
              <w:t>щему</w:t>
            </w:r>
            <w:proofErr w:type="spellEnd"/>
            <w:proofErr w:type="gramEnd"/>
            <w:r w:rsidRPr="005E27D7">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113"/>
              <w:jc w:val="center"/>
              <w:rPr>
                <w:spacing w:val="-4"/>
                <w:sz w:val="26"/>
                <w:szCs w:val="26"/>
              </w:rPr>
            </w:pPr>
            <w:proofErr w:type="spellStart"/>
            <w:proofErr w:type="gramStart"/>
            <w:r w:rsidRPr="005E27D7">
              <w:rPr>
                <w:spacing w:val="-4"/>
                <w:sz w:val="26"/>
                <w:szCs w:val="26"/>
              </w:rPr>
              <w:t>предыду-щему</w:t>
            </w:r>
            <w:proofErr w:type="spellEnd"/>
            <w:proofErr w:type="gramEnd"/>
            <w:r w:rsidRPr="005E27D7">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113" w:right="-113"/>
              <w:jc w:val="center"/>
              <w:rPr>
                <w:spacing w:val="-6"/>
                <w:sz w:val="26"/>
                <w:szCs w:val="26"/>
              </w:rPr>
            </w:pPr>
            <w:proofErr w:type="gramStart"/>
            <w:r w:rsidRPr="005E27D7">
              <w:rPr>
                <w:spacing w:val="-6"/>
                <w:sz w:val="26"/>
                <w:szCs w:val="26"/>
              </w:rPr>
              <w:t>соответствую-</w:t>
            </w:r>
            <w:proofErr w:type="spellStart"/>
            <w:r w:rsidRPr="005E27D7">
              <w:rPr>
                <w:spacing w:val="-6"/>
                <w:sz w:val="26"/>
                <w:szCs w:val="26"/>
              </w:rPr>
              <w:t>щему</w:t>
            </w:r>
            <w:proofErr w:type="spellEnd"/>
            <w:proofErr w:type="gramEnd"/>
            <w:r w:rsidRPr="005E27D7">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C80157" w:rsidRPr="005E27D7" w:rsidRDefault="00C80157" w:rsidP="005E27D7">
            <w:pPr>
              <w:spacing w:before="60" w:after="60" w:line="240" w:lineRule="exact"/>
              <w:ind w:left="-57" w:right="-113"/>
              <w:jc w:val="center"/>
              <w:rPr>
                <w:spacing w:val="-4"/>
                <w:sz w:val="26"/>
                <w:szCs w:val="26"/>
              </w:rPr>
            </w:pPr>
            <w:proofErr w:type="spellStart"/>
            <w:proofErr w:type="gramStart"/>
            <w:r w:rsidRPr="005E27D7">
              <w:rPr>
                <w:spacing w:val="-4"/>
                <w:sz w:val="26"/>
                <w:szCs w:val="26"/>
              </w:rPr>
              <w:t>предыду-щему</w:t>
            </w:r>
            <w:proofErr w:type="spellEnd"/>
            <w:proofErr w:type="gramEnd"/>
            <w:r w:rsidRPr="005E27D7">
              <w:rPr>
                <w:spacing w:val="-4"/>
                <w:sz w:val="26"/>
                <w:szCs w:val="26"/>
              </w:rPr>
              <w:br/>
              <w:t>периоду</w:t>
            </w:r>
          </w:p>
        </w:tc>
      </w:tr>
      <w:tr w:rsidR="00C80157" w:rsidRPr="005E27D7" w:rsidTr="005E27D7">
        <w:trPr>
          <w:trHeight w:val="295"/>
          <w:jc w:val="center"/>
        </w:trPr>
        <w:tc>
          <w:tcPr>
            <w:tcW w:w="862" w:type="pct"/>
            <w:tcBorders>
              <w:top w:val="single" w:sz="4" w:space="0" w:color="auto"/>
              <w:left w:val="single" w:sz="4" w:space="0" w:color="auto"/>
              <w:bottom w:val="nil"/>
              <w:right w:val="single" w:sz="4" w:space="0" w:color="auto"/>
            </w:tcBorders>
            <w:vAlign w:val="bottom"/>
          </w:tcPr>
          <w:p w:rsidR="00C80157" w:rsidRPr="005E27D7" w:rsidRDefault="00C80157" w:rsidP="005E27D7">
            <w:pPr>
              <w:spacing w:before="40" w:after="120" w:line="240" w:lineRule="exact"/>
              <w:ind w:right="-57"/>
              <w:rPr>
                <w:b/>
                <w:spacing w:val="-4"/>
                <w:sz w:val="26"/>
                <w:szCs w:val="26"/>
              </w:rPr>
            </w:pPr>
            <w:r w:rsidRPr="005E27D7">
              <w:rPr>
                <w:b/>
                <w:spacing w:val="-4"/>
                <w:sz w:val="26"/>
                <w:szCs w:val="26"/>
              </w:rPr>
              <w:t>I квартал</w:t>
            </w:r>
          </w:p>
        </w:tc>
        <w:tc>
          <w:tcPr>
            <w:tcW w:w="1016" w:type="pct"/>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397"/>
              <w:jc w:val="right"/>
              <w:rPr>
                <w:b/>
                <w:sz w:val="26"/>
                <w:szCs w:val="26"/>
              </w:rPr>
            </w:pPr>
            <w:r w:rsidRPr="005E27D7">
              <w:rPr>
                <w:b/>
                <w:sz w:val="26"/>
                <w:szCs w:val="26"/>
              </w:rPr>
              <w:t>2 329,0</w:t>
            </w:r>
          </w:p>
        </w:tc>
        <w:tc>
          <w:tcPr>
            <w:tcW w:w="937" w:type="pct"/>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454"/>
              <w:jc w:val="right"/>
              <w:rPr>
                <w:b/>
                <w:sz w:val="26"/>
                <w:szCs w:val="26"/>
              </w:rPr>
            </w:pPr>
            <w:r w:rsidRPr="005E27D7">
              <w:rPr>
                <w:b/>
                <w:sz w:val="26"/>
                <w:szCs w:val="26"/>
              </w:rPr>
              <w:t>119,5</w:t>
            </w:r>
          </w:p>
        </w:tc>
        <w:tc>
          <w:tcPr>
            <w:tcW w:w="626" w:type="pct"/>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120" w:line="240" w:lineRule="exact"/>
              <w:ind w:right="227"/>
              <w:jc w:val="right"/>
              <w:rPr>
                <w:b/>
                <w:sz w:val="26"/>
                <w:szCs w:val="26"/>
              </w:rPr>
            </w:pPr>
            <w:r w:rsidRPr="005E27D7">
              <w:rPr>
                <w:b/>
                <w:sz w:val="26"/>
                <w:szCs w:val="26"/>
              </w:rPr>
              <w:t>х</w:t>
            </w:r>
          </w:p>
        </w:tc>
        <w:tc>
          <w:tcPr>
            <w:tcW w:w="937" w:type="pct"/>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454"/>
              <w:jc w:val="right"/>
              <w:rPr>
                <w:b/>
                <w:sz w:val="26"/>
                <w:szCs w:val="26"/>
              </w:rPr>
            </w:pPr>
            <w:r w:rsidRPr="005E27D7">
              <w:rPr>
                <w:b/>
                <w:sz w:val="26"/>
                <w:szCs w:val="26"/>
              </w:rPr>
              <w:t>106,6</w:t>
            </w:r>
          </w:p>
        </w:tc>
        <w:tc>
          <w:tcPr>
            <w:tcW w:w="622" w:type="pct"/>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170"/>
              <w:jc w:val="right"/>
              <w:rPr>
                <w:b/>
                <w:sz w:val="26"/>
                <w:szCs w:val="26"/>
              </w:rPr>
            </w:pPr>
            <w:r w:rsidRPr="005E27D7">
              <w:rPr>
                <w:b/>
                <w:sz w:val="26"/>
                <w:szCs w:val="26"/>
              </w:rPr>
              <w:t>х</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120" w:line="240" w:lineRule="exact"/>
              <w:ind w:right="-57" w:firstLine="178"/>
              <w:rPr>
                <w:spacing w:val="-4"/>
                <w:sz w:val="26"/>
                <w:szCs w:val="26"/>
              </w:rPr>
            </w:pPr>
            <w:r w:rsidRPr="005E27D7">
              <w:rPr>
                <w:spacing w:val="-4"/>
                <w:sz w:val="26"/>
                <w:szCs w:val="26"/>
              </w:rPr>
              <w:t>Апрель</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397"/>
              <w:jc w:val="right"/>
              <w:rPr>
                <w:sz w:val="26"/>
                <w:szCs w:val="26"/>
              </w:rPr>
            </w:pPr>
            <w:r w:rsidRPr="005E27D7">
              <w:rPr>
                <w:sz w:val="26"/>
                <w:szCs w:val="26"/>
              </w:rPr>
              <w:t>2 245,4</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454"/>
              <w:jc w:val="right"/>
              <w:rPr>
                <w:sz w:val="26"/>
                <w:szCs w:val="26"/>
              </w:rPr>
            </w:pPr>
            <w:r w:rsidRPr="005E27D7">
              <w:rPr>
                <w:sz w:val="26"/>
                <w:szCs w:val="26"/>
              </w:rPr>
              <w:t>111,2</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120" w:line="240" w:lineRule="exact"/>
              <w:ind w:right="227"/>
              <w:jc w:val="right"/>
              <w:rPr>
                <w:sz w:val="26"/>
                <w:szCs w:val="26"/>
              </w:rPr>
            </w:pPr>
            <w:r w:rsidRPr="005E27D7">
              <w:rPr>
                <w:sz w:val="26"/>
                <w:szCs w:val="26"/>
              </w:rPr>
              <w:t>93,2</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454"/>
              <w:jc w:val="right"/>
              <w:rPr>
                <w:sz w:val="26"/>
                <w:szCs w:val="26"/>
              </w:rPr>
            </w:pPr>
            <w:r w:rsidRPr="005E27D7">
              <w:rPr>
                <w:sz w:val="26"/>
                <w:szCs w:val="26"/>
              </w:rPr>
              <w:t>95,2</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170"/>
              <w:jc w:val="right"/>
              <w:rPr>
                <w:sz w:val="26"/>
                <w:szCs w:val="26"/>
              </w:rPr>
            </w:pPr>
            <w:r w:rsidRPr="005E27D7">
              <w:rPr>
                <w:sz w:val="26"/>
                <w:szCs w:val="26"/>
              </w:rPr>
              <w:t>91,7</w:t>
            </w:r>
          </w:p>
        </w:tc>
      </w:tr>
      <w:tr w:rsidR="00C80157" w:rsidRPr="005E27D7" w:rsidTr="005E27D7">
        <w:trPr>
          <w:trHeight w:val="295"/>
          <w:jc w:val="center"/>
        </w:trPr>
        <w:tc>
          <w:tcPr>
            <w:tcW w:w="862" w:type="pct"/>
            <w:tcBorders>
              <w:top w:val="nil"/>
              <w:left w:val="single" w:sz="4" w:space="0" w:color="auto"/>
              <w:bottom w:val="nil"/>
              <w:right w:val="single" w:sz="4" w:space="0" w:color="auto"/>
            </w:tcBorders>
            <w:vAlign w:val="bottom"/>
          </w:tcPr>
          <w:p w:rsidR="00C80157" w:rsidRPr="005E27D7" w:rsidRDefault="00C80157" w:rsidP="005E27D7">
            <w:pPr>
              <w:spacing w:before="40" w:after="120" w:line="240" w:lineRule="exact"/>
              <w:ind w:right="-57" w:firstLine="178"/>
              <w:rPr>
                <w:b/>
                <w:i/>
                <w:spacing w:val="-4"/>
                <w:sz w:val="26"/>
                <w:szCs w:val="26"/>
              </w:rPr>
            </w:pPr>
            <w:r w:rsidRPr="005E27D7">
              <w:rPr>
                <w:b/>
                <w:i/>
                <w:spacing w:val="-4"/>
                <w:sz w:val="26"/>
                <w:szCs w:val="26"/>
              </w:rPr>
              <w:t>Май</w:t>
            </w:r>
          </w:p>
        </w:tc>
        <w:tc>
          <w:tcPr>
            <w:tcW w:w="101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397"/>
              <w:jc w:val="right"/>
              <w:rPr>
                <w:b/>
                <w:i/>
                <w:sz w:val="26"/>
                <w:szCs w:val="26"/>
              </w:rPr>
            </w:pPr>
            <w:r w:rsidRPr="005E27D7">
              <w:rPr>
                <w:b/>
                <w:i/>
                <w:sz w:val="26"/>
                <w:szCs w:val="26"/>
              </w:rPr>
              <w:t>2 196,7</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1075"/>
              </w:tabs>
              <w:spacing w:before="40" w:after="120" w:line="240" w:lineRule="exact"/>
              <w:ind w:right="454"/>
              <w:jc w:val="right"/>
              <w:rPr>
                <w:b/>
                <w:i/>
                <w:sz w:val="26"/>
                <w:szCs w:val="26"/>
              </w:rPr>
            </w:pPr>
            <w:r w:rsidRPr="005E27D7">
              <w:rPr>
                <w:b/>
                <w:i/>
                <w:sz w:val="26"/>
                <w:szCs w:val="26"/>
              </w:rPr>
              <w:t>106,1</w:t>
            </w:r>
          </w:p>
        </w:tc>
        <w:tc>
          <w:tcPr>
            <w:tcW w:w="626" w:type="pct"/>
            <w:tcBorders>
              <w:top w:val="nil"/>
              <w:left w:val="single" w:sz="4" w:space="0" w:color="auto"/>
              <w:bottom w:val="nil"/>
              <w:right w:val="single" w:sz="4" w:space="0" w:color="auto"/>
            </w:tcBorders>
            <w:vAlign w:val="bottom"/>
          </w:tcPr>
          <w:p w:rsidR="00C80157" w:rsidRPr="005E27D7" w:rsidRDefault="00C80157" w:rsidP="005E27D7">
            <w:pPr>
              <w:widowControl w:val="0"/>
              <w:tabs>
                <w:tab w:val="left" w:pos="985"/>
              </w:tabs>
              <w:spacing w:before="40" w:after="120" w:line="240" w:lineRule="exact"/>
              <w:ind w:right="227"/>
              <w:jc w:val="right"/>
              <w:rPr>
                <w:b/>
                <w:i/>
                <w:sz w:val="26"/>
                <w:szCs w:val="26"/>
              </w:rPr>
            </w:pPr>
            <w:r w:rsidRPr="005E27D7">
              <w:rPr>
                <w:b/>
                <w:i/>
                <w:sz w:val="26"/>
                <w:szCs w:val="26"/>
              </w:rPr>
              <w:t>97,8</w:t>
            </w:r>
          </w:p>
        </w:tc>
        <w:tc>
          <w:tcPr>
            <w:tcW w:w="937"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454"/>
              <w:jc w:val="right"/>
              <w:rPr>
                <w:b/>
                <w:i/>
                <w:sz w:val="26"/>
                <w:szCs w:val="26"/>
              </w:rPr>
            </w:pPr>
            <w:r w:rsidRPr="005E27D7">
              <w:rPr>
                <w:b/>
                <w:i/>
                <w:sz w:val="26"/>
                <w:szCs w:val="26"/>
              </w:rPr>
              <w:t>90,7</w:t>
            </w:r>
          </w:p>
        </w:tc>
        <w:tc>
          <w:tcPr>
            <w:tcW w:w="622" w:type="pct"/>
            <w:tcBorders>
              <w:top w:val="nil"/>
              <w:left w:val="single" w:sz="4" w:space="0" w:color="auto"/>
              <w:bottom w:val="nil"/>
              <w:right w:val="single" w:sz="4" w:space="0" w:color="auto"/>
            </w:tcBorders>
            <w:vAlign w:val="bottom"/>
          </w:tcPr>
          <w:p w:rsidR="00C80157" w:rsidRPr="005E27D7" w:rsidRDefault="00C80157" w:rsidP="005E27D7">
            <w:pPr>
              <w:widowControl w:val="0"/>
              <w:spacing w:before="40" w:after="120" w:line="240" w:lineRule="exact"/>
              <w:ind w:right="170"/>
              <w:jc w:val="right"/>
              <w:rPr>
                <w:b/>
                <w:i/>
                <w:sz w:val="26"/>
                <w:szCs w:val="26"/>
              </w:rPr>
            </w:pPr>
            <w:r w:rsidRPr="005E27D7">
              <w:rPr>
                <w:b/>
                <w:i/>
                <w:sz w:val="26"/>
                <w:szCs w:val="26"/>
              </w:rPr>
              <w:t>97,1</w:t>
            </w:r>
          </w:p>
        </w:tc>
      </w:tr>
      <w:tr w:rsidR="00C80157" w:rsidRPr="005E27D7" w:rsidTr="005E27D7">
        <w:trPr>
          <w:trHeight w:val="295"/>
          <w:jc w:val="center"/>
        </w:trPr>
        <w:tc>
          <w:tcPr>
            <w:tcW w:w="862" w:type="pct"/>
            <w:tcBorders>
              <w:top w:val="nil"/>
              <w:left w:val="single" w:sz="4" w:space="0" w:color="auto"/>
              <w:bottom w:val="double" w:sz="4" w:space="0" w:color="auto"/>
              <w:right w:val="single" w:sz="4" w:space="0" w:color="auto"/>
            </w:tcBorders>
            <w:vAlign w:val="bottom"/>
          </w:tcPr>
          <w:p w:rsidR="00C80157" w:rsidRPr="005E27D7" w:rsidRDefault="00C80157" w:rsidP="005E27D7">
            <w:pPr>
              <w:spacing w:before="40" w:after="120" w:line="240" w:lineRule="exact"/>
              <w:ind w:right="-57"/>
              <w:rPr>
                <w:b/>
                <w:i/>
                <w:spacing w:val="-4"/>
                <w:sz w:val="26"/>
                <w:szCs w:val="26"/>
              </w:rPr>
            </w:pPr>
            <w:r w:rsidRPr="005E27D7">
              <w:rPr>
                <w:b/>
                <w:i/>
                <w:spacing w:val="-4"/>
                <w:sz w:val="26"/>
                <w:szCs w:val="26"/>
              </w:rPr>
              <w:t>Январь-май</w:t>
            </w:r>
          </w:p>
        </w:tc>
        <w:tc>
          <w:tcPr>
            <w:tcW w:w="1016" w:type="pct"/>
            <w:tcBorders>
              <w:top w:val="nil"/>
              <w:left w:val="single" w:sz="4" w:space="0" w:color="auto"/>
              <w:bottom w:val="double" w:sz="4" w:space="0" w:color="auto"/>
              <w:right w:val="single" w:sz="4" w:space="0" w:color="auto"/>
            </w:tcBorders>
            <w:vAlign w:val="bottom"/>
          </w:tcPr>
          <w:p w:rsidR="00C80157" w:rsidRPr="005E27D7" w:rsidRDefault="00C80157" w:rsidP="005E27D7">
            <w:pPr>
              <w:widowControl w:val="0"/>
              <w:tabs>
                <w:tab w:val="left" w:pos="1075"/>
              </w:tabs>
              <w:spacing w:before="40" w:after="120" w:line="240" w:lineRule="exact"/>
              <w:ind w:right="397"/>
              <w:jc w:val="right"/>
              <w:rPr>
                <w:b/>
                <w:i/>
                <w:sz w:val="26"/>
                <w:szCs w:val="26"/>
              </w:rPr>
            </w:pPr>
            <w:r w:rsidRPr="005E27D7">
              <w:rPr>
                <w:b/>
                <w:i/>
                <w:sz w:val="26"/>
                <w:szCs w:val="26"/>
              </w:rPr>
              <w:t>2 286,6</w:t>
            </w:r>
          </w:p>
        </w:tc>
        <w:tc>
          <w:tcPr>
            <w:tcW w:w="937" w:type="pct"/>
            <w:tcBorders>
              <w:top w:val="nil"/>
              <w:left w:val="single" w:sz="4" w:space="0" w:color="auto"/>
              <w:bottom w:val="double" w:sz="4" w:space="0" w:color="auto"/>
              <w:right w:val="single" w:sz="4" w:space="0" w:color="auto"/>
            </w:tcBorders>
            <w:vAlign w:val="bottom"/>
          </w:tcPr>
          <w:p w:rsidR="00C80157" w:rsidRPr="005E27D7" w:rsidRDefault="00C80157" w:rsidP="005E27D7">
            <w:pPr>
              <w:widowControl w:val="0"/>
              <w:tabs>
                <w:tab w:val="left" w:pos="1075"/>
              </w:tabs>
              <w:spacing w:before="40" w:after="120" w:line="240" w:lineRule="exact"/>
              <w:ind w:right="454"/>
              <w:jc w:val="right"/>
              <w:rPr>
                <w:b/>
                <w:i/>
                <w:sz w:val="26"/>
                <w:szCs w:val="26"/>
              </w:rPr>
            </w:pPr>
            <w:r w:rsidRPr="005E27D7">
              <w:rPr>
                <w:b/>
                <w:i/>
                <w:sz w:val="26"/>
                <w:szCs w:val="26"/>
              </w:rPr>
              <w:t>115,0</w:t>
            </w:r>
          </w:p>
        </w:tc>
        <w:tc>
          <w:tcPr>
            <w:tcW w:w="626" w:type="pct"/>
            <w:tcBorders>
              <w:top w:val="nil"/>
              <w:left w:val="single" w:sz="4" w:space="0" w:color="auto"/>
              <w:bottom w:val="double" w:sz="4" w:space="0" w:color="auto"/>
              <w:right w:val="single" w:sz="4" w:space="0" w:color="auto"/>
            </w:tcBorders>
            <w:vAlign w:val="bottom"/>
          </w:tcPr>
          <w:p w:rsidR="00C80157" w:rsidRPr="005E27D7" w:rsidRDefault="00C80157" w:rsidP="005E27D7">
            <w:pPr>
              <w:widowControl w:val="0"/>
              <w:tabs>
                <w:tab w:val="left" w:pos="985"/>
              </w:tabs>
              <w:spacing w:before="40" w:after="120" w:line="240" w:lineRule="exact"/>
              <w:ind w:right="227"/>
              <w:jc w:val="right"/>
              <w:rPr>
                <w:b/>
                <w:i/>
                <w:sz w:val="26"/>
                <w:szCs w:val="26"/>
              </w:rPr>
            </w:pPr>
            <w:r w:rsidRPr="005E27D7">
              <w:rPr>
                <w:b/>
                <w:i/>
                <w:sz w:val="26"/>
                <w:szCs w:val="26"/>
              </w:rPr>
              <w:t>х</w:t>
            </w:r>
          </w:p>
        </w:tc>
        <w:tc>
          <w:tcPr>
            <w:tcW w:w="937" w:type="pct"/>
            <w:tcBorders>
              <w:top w:val="nil"/>
              <w:left w:val="single" w:sz="4" w:space="0" w:color="auto"/>
              <w:bottom w:val="double" w:sz="4" w:space="0" w:color="auto"/>
              <w:right w:val="single" w:sz="4" w:space="0" w:color="auto"/>
            </w:tcBorders>
            <w:vAlign w:val="bottom"/>
          </w:tcPr>
          <w:p w:rsidR="00C80157" w:rsidRPr="005E27D7" w:rsidRDefault="00C80157" w:rsidP="005E27D7">
            <w:pPr>
              <w:widowControl w:val="0"/>
              <w:spacing w:before="40" w:after="120" w:line="240" w:lineRule="exact"/>
              <w:ind w:right="454"/>
              <w:jc w:val="right"/>
              <w:rPr>
                <w:b/>
                <w:i/>
                <w:sz w:val="26"/>
                <w:szCs w:val="26"/>
              </w:rPr>
            </w:pPr>
            <w:r w:rsidRPr="005E27D7">
              <w:rPr>
                <w:b/>
                <w:i/>
                <w:sz w:val="26"/>
                <w:szCs w:val="26"/>
              </w:rPr>
              <w:t>100,9</w:t>
            </w:r>
          </w:p>
        </w:tc>
        <w:tc>
          <w:tcPr>
            <w:tcW w:w="622" w:type="pct"/>
            <w:tcBorders>
              <w:top w:val="nil"/>
              <w:left w:val="single" w:sz="4" w:space="0" w:color="auto"/>
              <w:bottom w:val="double" w:sz="4" w:space="0" w:color="auto"/>
              <w:right w:val="single" w:sz="4" w:space="0" w:color="auto"/>
            </w:tcBorders>
            <w:vAlign w:val="bottom"/>
          </w:tcPr>
          <w:p w:rsidR="00C80157" w:rsidRPr="005E27D7" w:rsidRDefault="00C80157" w:rsidP="005E27D7">
            <w:pPr>
              <w:widowControl w:val="0"/>
              <w:spacing w:before="40" w:after="120" w:line="240" w:lineRule="exact"/>
              <w:ind w:right="170"/>
              <w:jc w:val="right"/>
              <w:rPr>
                <w:b/>
                <w:i/>
                <w:sz w:val="26"/>
                <w:szCs w:val="26"/>
              </w:rPr>
            </w:pPr>
            <w:r w:rsidRPr="005E27D7">
              <w:rPr>
                <w:b/>
                <w:i/>
                <w:sz w:val="26"/>
                <w:szCs w:val="26"/>
              </w:rPr>
              <w:t>х</w:t>
            </w:r>
          </w:p>
        </w:tc>
      </w:tr>
    </w:tbl>
    <w:p w:rsidR="00C80157" w:rsidRPr="005E27D7" w:rsidRDefault="00C80157" w:rsidP="00C80157">
      <w:pPr>
        <w:spacing w:before="40"/>
        <w:ind w:firstLine="709"/>
        <w:jc w:val="both"/>
        <w:rPr>
          <w:sz w:val="30"/>
          <w:szCs w:val="30"/>
        </w:rPr>
      </w:pPr>
      <w:proofErr w:type="gramStart"/>
      <w:r w:rsidRPr="005E27D7">
        <w:rPr>
          <w:b/>
          <w:sz w:val="30"/>
          <w:szCs w:val="30"/>
        </w:rPr>
        <w:t>В бюджетных организациях</w:t>
      </w:r>
      <w:r w:rsidRPr="005E27D7">
        <w:rPr>
          <w:sz w:val="30"/>
          <w:szCs w:val="30"/>
        </w:rPr>
        <w:t xml:space="preserve"> номинальная начисленная среднемесячная заработная плата в январе-мае</w:t>
      </w:r>
      <w:r w:rsidRPr="005E27D7">
        <w:rPr>
          <w:spacing w:val="-6"/>
          <w:sz w:val="30"/>
          <w:szCs w:val="30"/>
        </w:rPr>
        <w:t xml:space="preserve"> </w:t>
      </w:r>
      <w:r w:rsidRPr="005E27D7">
        <w:rPr>
          <w:sz w:val="30"/>
          <w:szCs w:val="30"/>
        </w:rPr>
        <w:t xml:space="preserve">2022 г. составила </w:t>
      </w:r>
      <w:r w:rsidRPr="005E27D7">
        <w:rPr>
          <w:sz w:val="30"/>
          <w:szCs w:val="30"/>
        </w:rPr>
        <w:br/>
        <w:t>1 490 рублей, в том числе в мае – 1 549,9 рубля, что на 53,2 рубля, или на 3,6% больше, чем в апреле 2022 г. Реальная заработная плата</w:t>
      </w:r>
      <w:r w:rsidRPr="005E27D7">
        <w:rPr>
          <w:sz w:val="30"/>
          <w:szCs w:val="30"/>
        </w:rPr>
        <w:br/>
        <w:t>в бюджетных организациях в январе-мае</w:t>
      </w:r>
      <w:r w:rsidRPr="005E27D7">
        <w:rPr>
          <w:spacing w:val="-6"/>
          <w:sz w:val="30"/>
          <w:szCs w:val="30"/>
        </w:rPr>
        <w:t xml:space="preserve"> </w:t>
      </w:r>
      <w:r w:rsidRPr="005E27D7">
        <w:rPr>
          <w:spacing w:val="-4"/>
          <w:sz w:val="30"/>
          <w:szCs w:val="30"/>
        </w:rPr>
        <w:t>2022</w:t>
      </w:r>
      <w:r w:rsidRPr="005E27D7">
        <w:rPr>
          <w:spacing w:val="-4"/>
          <w:sz w:val="30"/>
          <w:szCs w:val="30"/>
          <w:lang w:val="en-US"/>
        </w:rPr>
        <w:t> </w:t>
      </w:r>
      <w:r w:rsidRPr="005E27D7">
        <w:rPr>
          <w:spacing w:val="-4"/>
          <w:sz w:val="30"/>
          <w:szCs w:val="30"/>
        </w:rPr>
        <w:t xml:space="preserve">г. </w:t>
      </w:r>
      <w:r w:rsidRPr="005E27D7">
        <w:rPr>
          <w:sz w:val="30"/>
          <w:szCs w:val="30"/>
        </w:rPr>
        <w:t>по сравнению</w:t>
      </w:r>
      <w:r w:rsidRPr="005E27D7">
        <w:rPr>
          <w:sz w:val="30"/>
          <w:szCs w:val="30"/>
        </w:rPr>
        <w:br/>
        <w:t xml:space="preserve">с соответствующим периодом </w:t>
      </w:r>
      <w:r w:rsidRPr="005E27D7">
        <w:rPr>
          <w:spacing w:val="-4"/>
          <w:sz w:val="30"/>
          <w:szCs w:val="30"/>
        </w:rPr>
        <w:t>2021</w:t>
      </w:r>
      <w:r w:rsidRPr="005E27D7">
        <w:rPr>
          <w:spacing w:val="-4"/>
          <w:sz w:val="30"/>
          <w:szCs w:val="30"/>
          <w:lang w:val="en-US"/>
        </w:rPr>
        <w:t> </w:t>
      </w:r>
      <w:r w:rsidRPr="005E27D7">
        <w:rPr>
          <w:spacing w:val="-4"/>
          <w:sz w:val="30"/>
          <w:szCs w:val="30"/>
        </w:rPr>
        <w:t xml:space="preserve">года </w:t>
      </w:r>
      <w:r w:rsidRPr="005E27D7">
        <w:rPr>
          <w:sz w:val="30"/>
          <w:szCs w:val="30"/>
        </w:rPr>
        <w:t>уменьшилась на 2,7%,</w:t>
      </w:r>
      <w:r w:rsidRPr="005E27D7">
        <w:rPr>
          <w:sz w:val="30"/>
          <w:szCs w:val="30"/>
        </w:rPr>
        <w:br/>
      </w:r>
      <w:r w:rsidRPr="005E27D7">
        <w:rPr>
          <w:spacing w:val="-2"/>
          <w:sz w:val="30"/>
          <w:szCs w:val="30"/>
        </w:rPr>
        <w:t>в мае 2022</w:t>
      </w:r>
      <w:proofErr w:type="gramEnd"/>
      <w:r w:rsidRPr="005E27D7">
        <w:rPr>
          <w:spacing w:val="-2"/>
          <w:sz w:val="30"/>
          <w:szCs w:val="30"/>
        </w:rPr>
        <w:t> г. по сравнению с апрелем 2022</w:t>
      </w:r>
      <w:r w:rsidRPr="005E27D7">
        <w:rPr>
          <w:spacing w:val="-2"/>
          <w:sz w:val="30"/>
          <w:szCs w:val="30"/>
          <w:lang w:val="en-US"/>
        </w:rPr>
        <w:t> </w:t>
      </w:r>
      <w:r w:rsidRPr="005E27D7">
        <w:rPr>
          <w:spacing w:val="-2"/>
          <w:sz w:val="30"/>
          <w:szCs w:val="30"/>
        </w:rPr>
        <w:t>г. увеличилась на 2,9%.</w:t>
      </w:r>
    </w:p>
    <w:p w:rsidR="00C80157" w:rsidRPr="005E27D7" w:rsidRDefault="00C80157" w:rsidP="00C80157">
      <w:pPr>
        <w:spacing w:before="120" w:after="120" w:line="300" w:lineRule="exact"/>
        <w:ind w:firstLine="709"/>
        <w:jc w:val="center"/>
        <w:rPr>
          <w:rFonts w:ascii="Arial" w:hAnsi="Arial" w:cs="Arial"/>
          <w:b/>
          <w:sz w:val="26"/>
          <w:szCs w:val="26"/>
        </w:rPr>
      </w:pPr>
      <w:r w:rsidRPr="005E27D7">
        <w:rPr>
          <w:rFonts w:ascii="Arial" w:hAnsi="Arial" w:cs="Arial"/>
          <w:b/>
          <w:sz w:val="26"/>
          <w:szCs w:val="26"/>
        </w:rPr>
        <w:t>Номинальная начисленная и реальная заработная плата</w:t>
      </w:r>
      <w:r w:rsidRPr="005E27D7">
        <w:rPr>
          <w:rFonts w:ascii="Arial" w:hAnsi="Arial" w:cs="Arial"/>
          <w:b/>
          <w:sz w:val="26"/>
          <w:szCs w:val="26"/>
        </w:rPr>
        <w:br/>
        <w:t>по видам экономической деятельности</w:t>
      </w:r>
    </w:p>
    <w:tbl>
      <w:tblPr>
        <w:tblW w:w="9072" w:type="dxa"/>
        <w:tblInd w:w="5" w:type="dxa"/>
        <w:tblBorders>
          <w:top w:val="single" w:sz="6" w:space="0" w:color="auto"/>
          <w:bottom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828"/>
        <w:gridCol w:w="1050"/>
        <w:gridCol w:w="1050"/>
        <w:gridCol w:w="1160"/>
        <w:gridCol w:w="992"/>
        <w:gridCol w:w="992"/>
      </w:tblGrid>
      <w:tr w:rsidR="00C80157" w:rsidRPr="005E27D7" w:rsidTr="005E27D7">
        <w:trPr>
          <w:cantSplit/>
          <w:trHeight w:val="604"/>
          <w:tblHeader/>
        </w:trPr>
        <w:tc>
          <w:tcPr>
            <w:tcW w:w="3828" w:type="dxa"/>
            <w:vMerge w:val="restart"/>
            <w:tcBorders>
              <w:left w:val="single" w:sz="4" w:space="0" w:color="auto"/>
            </w:tcBorders>
          </w:tcPr>
          <w:p w:rsidR="00C80157" w:rsidRPr="005E27D7" w:rsidRDefault="00C80157" w:rsidP="005E27D7">
            <w:pPr>
              <w:widowControl w:val="0"/>
              <w:autoSpaceDE w:val="0"/>
              <w:autoSpaceDN w:val="0"/>
              <w:adjustRightInd w:val="0"/>
              <w:spacing w:before="80" w:after="80" w:line="240" w:lineRule="exact"/>
              <w:rPr>
                <w:rFonts w:ascii="Helvetica" w:hAnsi="Helvetica" w:cs="Helvetica"/>
                <w:sz w:val="26"/>
                <w:szCs w:val="26"/>
              </w:rPr>
            </w:pPr>
          </w:p>
        </w:tc>
        <w:tc>
          <w:tcPr>
            <w:tcW w:w="2100" w:type="dxa"/>
            <w:gridSpan w:val="2"/>
            <w:vMerge w:val="restart"/>
            <w:tcBorders>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Номинальная начисленная</w:t>
            </w:r>
            <w:r w:rsidRPr="005E27D7">
              <w:rPr>
                <w:sz w:val="26"/>
                <w:szCs w:val="26"/>
              </w:rPr>
              <w:br/>
              <w:t xml:space="preserve">среднемесячная </w:t>
            </w:r>
            <w:r w:rsidRPr="005E27D7">
              <w:rPr>
                <w:sz w:val="26"/>
                <w:szCs w:val="26"/>
              </w:rPr>
              <w:br/>
              <w:t xml:space="preserve">заработная плата,  руб. </w:t>
            </w:r>
          </w:p>
        </w:tc>
        <w:tc>
          <w:tcPr>
            <w:tcW w:w="3144" w:type="dxa"/>
            <w:gridSpan w:val="3"/>
            <w:tcBorders>
              <w:left w:val="single" w:sz="4" w:space="0" w:color="auto"/>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 xml:space="preserve">Реальная </w:t>
            </w:r>
            <w:r w:rsidRPr="005E27D7">
              <w:rPr>
                <w:sz w:val="26"/>
                <w:szCs w:val="26"/>
              </w:rPr>
              <w:br/>
              <w:t>заработная плата</w:t>
            </w:r>
            <w:r w:rsidRPr="005E27D7">
              <w:rPr>
                <w:sz w:val="26"/>
                <w:szCs w:val="26"/>
              </w:rPr>
              <w:br/>
            </w:r>
          </w:p>
        </w:tc>
      </w:tr>
      <w:tr w:rsidR="00C80157" w:rsidRPr="005E27D7" w:rsidTr="005E27D7">
        <w:trPr>
          <w:cantSplit/>
          <w:trHeight w:val="418"/>
          <w:tblHeader/>
        </w:trPr>
        <w:tc>
          <w:tcPr>
            <w:tcW w:w="3828" w:type="dxa"/>
            <w:vMerge/>
            <w:tcBorders>
              <w:left w:val="single" w:sz="4" w:space="0" w:color="auto"/>
            </w:tcBorders>
          </w:tcPr>
          <w:p w:rsidR="00C80157" w:rsidRPr="005E27D7" w:rsidRDefault="00C80157" w:rsidP="005E27D7">
            <w:pPr>
              <w:widowControl w:val="0"/>
              <w:autoSpaceDE w:val="0"/>
              <w:autoSpaceDN w:val="0"/>
              <w:adjustRightInd w:val="0"/>
              <w:spacing w:before="80" w:after="80" w:line="240" w:lineRule="exact"/>
              <w:rPr>
                <w:rFonts w:ascii="Helvetica" w:hAnsi="Helvetica" w:cs="Helvetica"/>
                <w:sz w:val="26"/>
                <w:szCs w:val="26"/>
              </w:rPr>
            </w:pPr>
          </w:p>
        </w:tc>
        <w:tc>
          <w:tcPr>
            <w:tcW w:w="2100" w:type="dxa"/>
            <w:gridSpan w:val="2"/>
            <w:vMerge/>
            <w:tcBorders>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p>
        </w:tc>
        <w:tc>
          <w:tcPr>
            <w:tcW w:w="1160" w:type="dxa"/>
            <w:vMerge w:val="restart"/>
            <w:tcBorders>
              <w:left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январь-май</w:t>
            </w:r>
            <w:r w:rsidRPr="005E27D7">
              <w:rPr>
                <w:sz w:val="26"/>
                <w:szCs w:val="26"/>
              </w:rPr>
              <w:br/>
              <w:t xml:space="preserve">2022 г. </w:t>
            </w:r>
            <w:r w:rsidRPr="005E27D7">
              <w:rPr>
                <w:sz w:val="26"/>
                <w:szCs w:val="26"/>
              </w:rPr>
              <w:br/>
            </w:r>
            <w:proofErr w:type="gramStart"/>
            <w:r w:rsidRPr="005E27D7">
              <w:rPr>
                <w:sz w:val="26"/>
                <w:szCs w:val="26"/>
              </w:rPr>
              <w:t>в</w:t>
            </w:r>
            <w:proofErr w:type="gramEnd"/>
            <w:r w:rsidRPr="005E27D7">
              <w:rPr>
                <w:sz w:val="26"/>
                <w:szCs w:val="26"/>
              </w:rPr>
              <w:t xml:space="preserve"> % </w:t>
            </w:r>
            <w:proofErr w:type="gramStart"/>
            <w:r w:rsidRPr="005E27D7">
              <w:rPr>
                <w:sz w:val="26"/>
                <w:szCs w:val="26"/>
              </w:rPr>
              <w:t>к</w:t>
            </w:r>
            <w:proofErr w:type="gramEnd"/>
            <w:r w:rsidRPr="005E27D7">
              <w:rPr>
                <w:sz w:val="26"/>
                <w:szCs w:val="26"/>
              </w:rPr>
              <w:t xml:space="preserve"> </w:t>
            </w:r>
            <w:r w:rsidRPr="005E27D7">
              <w:rPr>
                <w:sz w:val="26"/>
                <w:szCs w:val="26"/>
              </w:rPr>
              <w:br/>
              <w:t xml:space="preserve">январю-маю </w:t>
            </w:r>
            <w:r w:rsidRPr="005E27D7">
              <w:rPr>
                <w:sz w:val="26"/>
                <w:szCs w:val="26"/>
              </w:rPr>
              <w:br/>
              <w:t>2021 г.</w:t>
            </w:r>
          </w:p>
        </w:tc>
        <w:tc>
          <w:tcPr>
            <w:tcW w:w="1984" w:type="dxa"/>
            <w:gridSpan w:val="2"/>
            <w:tcBorders>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 xml:space="preserve">май 2022 г. </w:t>
            </w:r>
            <w:r w:rsidRPr="005E27D7">
              <w:rPr>
                <w:sz w:val="26"/>
                <w:szCs w:val="26"/>
              </w:rPr>
              <w:br/>
            </w:r>
            <w:proofErr w:type="gramStart"/>
            <w:r w:rsidRPr="005E27D7">
              <w:rPr>
                <w:sz w:val="26"/>
                <w:szCs w:val="26"/>
              </w:rPr>
              <w:t>в</w:t>
            </w:r>
            <w:proofErr w:type="gramEnd"/>
            <w:r w:rsidRPr="005E27D7">
              <w:rPr>
                <w:sz w:val="26"/>
                <w:szCs w:val="26"/>
              </w:rPr>
              <w:t xml:space="preserve"> % к</w:t>
            </w:r>
          </w:p>
        </w:tc>
      </w:tr>
      <w:tr w:rsidR="00C80157" w:rsidRPr="005E27D7" w:rsidTr="005E27D7">
        <w:trPr>
          <w:cantSplit/>
          <w:tblHeader/>
        </w:trPr>
        <w:tc>
          <w:tcPr>
            <w:tcW w:w="3828" w:type="dxa"/>
            <w:vMerge/>
            <w:tcBorders>
              <w:left w:val="single" w:sz="4" w:space="0" w:color="auto"/>
              <w:bottom w:val="single" w:sz="4" w:space="0" w:color="auto"/>
            </w:tcBorders>
          </w:tcPr>
          <w:p w:rsidR="00C80157" w:rsidRPr="005E27D7" w:rsidRDefault="00C80157" w:rsidP="005E27D7">
            <w:pPr>
              <w:widowControl w:val="0"/>
              <w:autoSpaceDE w:val="0"/>
              <w:autoSpaceDN w:val="0"/>
              <w:adjustRightInd w:val="0"/>
              <w:spacing w:before="80" w:after="80" w:line="240" w:lineRule="exact"/>
              <w:rPr>
                <w:rFonts w:ascii="Helvetica" w:hAnsi="Helvetica" w:cs="Helvetica"/>
                <w:sz w:val="26"/>
                <w:szCs w:val="26"/>
              </w:rPr>
            </w:pPr>
          </w:p>
        </w:tc>
        <w:tc>
          <w:tcPr>
            <w:tcW w:w="1050" w:type="dxa"/>
            <w:tcBorders>
              <w:bottom w:val="single" w:sz="4" w:space="0" w:color="auto"/>
            </w:tcBorders>
          </w:tcPr>
          <w:p w:rsidR="00C80157" w:rsidRPr="005E27D7" w:rsidRDefault="00C80157" w:rsidP="005E27D7">
            <w:pPr>
              <w:spacing w:before="80" w:after="80" w:line="240" w:lineRule="exact"/>
              <w:jc w:val="center"/>
              <w:rPr>
                <w:sz w:val="26"/>
                <w:szCs w:val="26"/>
              </w:rPr>
            </w:pPr>
            <w:r w:rsidRPr="005E27D7">
              <w:rPr>
                <w:sz w:val="26"/>
                <w:szCs w:val="26"/>
              </w:rPr>
              <w:t xml:space="preserve">январь-май </w:t>
            </w:r>
            <w:r w:rsidRPr="005E27D7">
              <w:rPr>
                <w:sz w:val="26"/>
                <w:szCs w:val="26"/>
              </w:rPr>
              <w:br/>
              <w:t>2022 г.</w:t>
            </w:r>
          </w:p>
        </w:tc>
        <w:tc>
          <w:tcPr>
            <w:tcW w:w="1050" w:type="dxa"/>
            <w:tcBorders>
              <w:bottom w:val="single" w:sz="4" w:space="0" w:color="auto"/>
              <w:right w:val="single" w:sz="4" w:space="0" w:color="auto"/>
            </w:tcBorders>
          </w:tcPr>
          <w:p w:rsidR="00C80157" w:rsidRPr="005E27D7" w:rsidRDefault="00C80157" w:rsidP="005E27D7">
            <w:pPr>
              <w:spacing w:before="80" w:after="80" w:line="240" w:lineRule="exact"/>
              <w:ind w:left="-57" w:right="-57"/>
              <w:jc w:val="center"/>
              <w:rPr>
                <w:sz w:val="26"/>
                <w:szCs w:val="26"/>
              </w:rPr>
            </w:pPr>
            <w:r w:rsidRPr="005E27D7">
              <w:rPr>
                <w:sz w:val="26"/>
                <w:szCs w:val="26"/>
              </w:rPr>
              <w:t xml:space="preserve">май </w:t>
            </w:r>
            <w:r w:rsidRPr="005E27D7">
              <w:rPr>
                <w:sz w:val="26"/>
                <w:szCs w:val="26"/>
              </w:rPr>
              <w:br/>
              <w:t>2022 г.</w:t>
            </w:r>
          </w:p>
        </w:tc>
        <w:tc>
          <w:tcPr>
            <w:tcW w:w="1160" w:type="dxa"/>
            <w:vMerge/>
            <w:tcBorders>
              <w:left w:val="single" w:sz="4" w:space="0" w:color="auto"/>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p>
        </w:tc>
        <w:tc>
          <w:tcPr>
            <w:tcW w:w="992" w:type="dxa"/>
            <w:tcBorders>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маю 2021 г.</w:t>
            </w:r>
          </w:p>
        </w:tc>
        <w:tc>
          <w:tcPr>
            <w:tcW w:w="992" w:type="dxa"/>
            <w:tcBorders>
              <w:bottom w:val="single" w:sz="4" w:space="0" w:color="auto"/>
              <w:right w:val="single" w:sz="4" w:space="0" w:color="auto"/>
            </w:tcBorders>
          </w:tcPr>
          <w:p w:rsidR="00C80157" w:rsidRPr="005E27D7" w:rsidRDefault="00C80157" w:rsidP="005E27D7">
            <w:pPr>
              <w:widowControl w:val="0"/>
              <w:autoSpaceDE w:val="0"/>
              <w:autoSpaceDN w:val="0"/>
              <w:adjustRightInd w:val="0"/>
              <w:spacing w:before="80" w:after="80" w:line="240" w:lineRule="exact"/>
              <w:jc w:val="center"/>
              <w:rPr>
                <w:sz w:val="26"/>
                <w:szCs w:val="26"/>
              </w:rPr>
            </w:pPr>
            <w:r w:rsidRPr="005E27D7">
              <w:rPr>
                <w:sz w:val="26"/>
                <w:szCs w:val="26"/>
              </w:rPr>
              <w:t>апрелю 2022 г.</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20" w:after="80" w:line="240" w:lineRule="exact"/>
              <w:ind w:left="57"/>
              <w:rPr>
                <w:sz w:val="26"/>
                <w:szCs w:val="26"/>
              </w:rPr>
            </w:pPr>
            <w:r w:rsidRPr="005E27D7">
              <w:rPr>
                <w:b/>
                <w:sz w:val="26"/>
                <w:szCs w:val="26"/>
              </w:rPr>
              <w:t>Всего</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80" w:after="80" w:line="240" w:lineRule="exact"/>
              <w:ind w:right="113"/>
              <w:jc w:val="right"/>
              <w:rPr>
                <w:b/>
                <w:sz w:val="26"/>
                <w:szCs w:val="26"/>
              </w:rPr>
            </w:pPr>
            <w:r w:rsidRPr="005E27D7">
              <w:rPr>
                <w:b/>
                <w:sz w:val="26"/>
                <w:szCs w:val="26"/>
              </w:rPr>
              <w:t>2 286,6</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80" w:after="80" w:line="240" w:lineRule="exact"/>
              <w:ind w:right="113"/>
              <w:jc w:val="right"/>
              <w:rPr>
                <w:b/>
                <w:sz w:val="26"/>
                <w:szCs w:val="26"/>
              </w:rPr>
            </w:pPr>
            <w:r w:rsidRPr="005E27D7">
              <w:rPr>
                <w:b/>
                <w:sz w:val="26"/>
                <w:szCs w:val="26"/>
              </w:rPr>
              <w:t>2 196,7</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80" w:after="80" w:line="240" w:lineRule="exact"/>
              <w:ind w:right="227"/>
              <w:jc w:val="right"/>
              <w:rPr>
                <w:b/>
                <w:sz w:val="26"/>
                <w:szCs w:val="26"/>
              </w:rPr>
            </w:pPr>
            <w:r w:rsidRPr="005E27D7">
              <w:rPr>
                <w:b/>
                <w:sz w:val="26"/>
                <w:szCs w:val="26"/>
              </w:rPr>
              <w:t>100,9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80" w:after="80" w:line="240" w:lineRule="exact"/>
              <w:ind w:right="227"/>
              <w:jc w:val="right"/>
              <w:rPr>
                <w:b/>
                <w:sz w:val="26"/>
                <w:szCs w:val="26"/>
              </w:rPr>
            </w:pPr>
            <w:r w:rsidRPr="005E27D7">
              <w:rPr>
                <w:b/>
                <w:sz w:val="26"/>
                <w:szCs w:val="26"/>
              </w:rPr>
              <w:t>90,7</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80" w:after="80" w:line="240" w:lineRule="exact"/>
              <w:ind w:right="227"/>
              <w:jc w:val="right"/>
              <w:rPr>
                <w:b/>
                <w:sz w:val="26"/>
                <w:szCs w:val="26"/>
              </w:rPr>
            </w:pPr>
            <w:r w:rsidRPr="005E27D7">
              <w:rPr>
                <w:b/>
                <w:sz w:val="26"/>
                <w:szCs w:val="26"/>
              </w:rPr>
              <w:t>97,1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142"/>
              <w:rPr>
                <w:sz w:val="26"/>
                <w:szCs w:val="26"/>
              </w:rPr>
            </w:pPr>
            <w:r w:rsidRPr="005E27D7">
              <w:rPr>
                <w:sz w:val="26"/>
                <w:szCs w:val="26"/>
              </w:rPr>
              <w:t>сельское, лесное и рыбное хозяйство</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2 100,7</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2 028,7</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116,1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108,8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284"/>
              <w:rPr>
                <w:sz w:val="26"/>
                <w:szCs w:val="26"/>
              </w:rPr>
            </w:pPr>
            <w:r w:rsidRPr="005E27D7">
              <w:rPr>
                <w:sz w:val="26"/>
                <w:szCs w:val="26"/>
              </w:rPr>
              <w:t xml:space="preserve">растениеводство и животноводство, охота </w:t>
            </w:r>
            <w:r w:rsidRPr="005E27D7">
              <w:rPr>
                <w:sz w:val="26"/>
                <w:szCs w:val="26"/>
              </w:rPr>
              <w:br/>
              <w:t xml:space="preserve">и предоставление услуг в этих областях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2 117,6</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2 048,6</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123,0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114,3</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hanging="6"/>
              <w:rPr>
                <w:sz w:val="26"/>
                <w:szCs w:val="26"/>
              </w:rPr>
            </w:pPr>
            <w:r w:rsidRPr="005E27D7">
              <w:rPr>
                <w:sz w:val="26"/>
                <w:szCs w:val="26"/>
              </w:rPr>
              <w:t xml:space="preserve">сельское хозяйство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2 115,8</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2 049,8</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122,8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114,3</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284"/>
              <w:rPr>
                <w:sz w:val="26"/>
                <w:szCs w:val="26"/>
              </w:rPr>
            </w:pPr>
            <w:r w:rsidRPr="005E27D7">
              <w:rPr>
                <w:sz w:val="26"/>
                <w:szCs w:val="26"/>
              </w:rPr>
              <w:t xml:space="preserve">лесоводство и лесозаготовки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2 080,5</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2 006,9</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108,9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103,4</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113"/>
              <w:rPr>
                <w:sz w:val="26"/>
                <w:szCs w:val="26"/>
                <w:lang w:val="en-US"/>
              </w:rPr>
            </w:pPr>
            <w:r w:rsidRPr="005E27D7">
              <w:rPr>
                <w:sz w:val="26"/>
                <w:szCs w:val="26"/>
              </w:rPr>
              <w:t xml:space="preserve">промышленность </w:t>
            </w:r>
            <w:r w:rsidRPr="005E27D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1 803,8</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1 825,5</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227"/>
              <w:rPr>
                <w:sz w:val="26"/>
                <w:szCs w:val="26"/>
              </w:rPr>
            </w:pPr>
            <w:r w:rsidRPr="005E27D7">
              <w:rPr>
                <w:sz w:val="26"/>
                <w:szCs w:val="26"/>
              </w:rPr>
              <w:t>горнодобывающая промышленность</w:t>
            </w:r>
            <w:r w:rsidRPr="005E27D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5 713,3</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5 503,4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107,0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99,3</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93,3</w:t>
            </w:r>
          </w:p>
        </w:tc>
      </w:tr>
      <w:tr w:rsidR="00C80157" w:rsidRPr="005E27D7" w:rsidTr="005E27D7">
        <w:trPr>
          <w:cantSplit/>
        </w:trPr>
        <w:tc>
          <w:tcPr>
            <w:tcW w:w="3828" w:type="dxa"/>
            <w:tcBorders>
              <w:top w:val="nil"/>
              <w:left w:val="single" w:sz="4" w:space="0" w:color="auto"/>
              <w:bottom w:val="single" w:sz="4" w:space="0" w:color="auto"/>
              <w:right w:val="single" w:sz="4" w:space="0" w:color="auto"/>
            </w:tcBorders>
            <w:vAlign w:val="bottom"/>
          </w:tcPr>
          <w:p w:rsidR="00C80157" w:rsidRPr="005E27D7" w:rsidRDefault="00C80157" w:rsidP="005E27D7">
            <w:pPr>
              <w:spacing w:before="80" w:after="120" w:line="240" w:lineRule="exact"/>
              <w:ind w:left="227"/>
              <w:rPr>
                <w:sz w:val="26"/>
                <w:szCs w:val="26"/>
                <w:lang w:val="en-US"/>
              </w:rPr>
            </w:pPr>
            <w:r w:rsidRPr="005E27D7">
              <w:rPr>
                <w:sz w:val="26"/>
                <w:szCs w:val="26"/>
              </w:rPr>
              <w:t>обрабатывающая промышленность</w:t>
            </w:r>
            <w:r w:rsidRPr="005E27D7">
              <w:rPr>
                <w:sz w:val="26"/>
                <w:szCs w:val="26"/>
                <w:lang w:val="en-US"/>
              </w:rPr>
              <w:t xml:space="preserve"> </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1 784,1</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1 808,9</w:t>
            </w:r>
          </w:p>
        </w:tc>
        <w:tc>
          <w:tcPr>
            <w:tcW w:w="1160"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101,8</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98,0</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98,6</w:t>
            </w:r>
          </w:p>
        </w:tc>
      </w:tr>
      <w:tr w:rsidR="00C80157" w:rsidRPr="005E27D7" w:rsidTr="005E27D7">
        <w:trPr>
          <w:cantSplit/>
        </w:trPr>
        <w:tc>
          <w:tcPr>
            <w:tcW w:w="3828" w:type="dxa"/>
            <w:tcBorders>
              <w:top w:val="single" w:sz="4" w:space="0" w:color="auto"/>
              <w:left w:val="single" w:sz="4" w:space="0" w:color="auto"/>
              <w:bottom w:val="nil"/>
              <w:right w:val="single" w:sz="4" w:space="0" w:color="auto"/>
            </w:tcBorders>
            <w:vAlign w:val="bottom"/>
          </w:tcPr>
          <w:p w:rsidR="00C80157" w:rsidRPr="005E27D7" w:rsidRDefault="00C80157" w:rsidP="005E27D7">
            <w:pPr>
              <w:spacing w:before="120" w:after="80" w:line="240" w:lineRule="exact"/>
              <w:ind w:left="454"/>
              <w:rPr>
                <w:sz w:val="26"/>
                <w:szCs w:val="26"/>
              </w:rPr>
            </w:pPr>
            <w:r w:rsidRPr="005E27D7">
              <w:rPr>
                <w:sz w:val="26"/>
                <w:szCs w:val="26"/>
              </w:rPr>
              <w:lastRenderedPageBreak/>
              <w:t xml:space="preserve">производство продуктов питания, напитков </w:t>
            </w:r>
            <w:r w:rsidRPr="005E27D7">
              <w:rPr>
                <w:sz w:val="26"/>
                <w:szCs w:val="26"/>
              </w:rPr>
              <w:br/>
              <w:t xml:space="preserve">и табачных изделий </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1 848,4</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1 938,1</w:t>
            </w:r>
          </w:p>
        </w:tc>
        <w:tc>
          <w:tcPr>
            <w:tcW w:w="1160"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101,8</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103,5</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103,3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текстильных изделий, одежды, изделий </w:t>
            </w:r>
            <w:r w:rsidRPr="005E27D7">
              <w:rPr>
                <w:sz w:val="26"/>
                <w:szCs w:val="26"/>
              </w:rPr>
              <w:br/>
              <w:t xml:space="preserve">из кожи и меха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1 101,8</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1 106,8</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103,2</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изделий </w:t>
            </w:r>
            <w:r w:rsidRPr="005E27D7">
              <w:rPr>
                <w:sz w:val="26"/>
                <w:szCs w:val="26"/>
              </w:rPr>
              <w:br/>
              <w:t xml:space="preserve">из дерева и бумаги; полиграфическая деятельность и тиражирование записанных носителей информации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1 865,6</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1 929,4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106,2</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109,3</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кокса и продуктов нефтепереработки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2 200,0</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2 683,3</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83,7</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88,7</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121,2</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lang w:val="en-US"/>
              </w:rPr>
            </w:pPr>
            <w:r w:rsidRPr="005E27D7">
              <w:rPr>
                <w:sz w:val="26"/>
                <w:szCs w:val="26"/>
              </w:rPr>
              <w:t>производство химических продуктов</w:t>
            </w:r>
            <w:r w:rsidRPr="005E27D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2 692,5</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2 871,9</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99,9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104,3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основных фармацевтических продуктов и фармацевтических препаратов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1 842,1</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1 739,0</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102,6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90,5</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93,3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резиновых </w:t>
            </w:r>
            <w:r w:rsidRPr="005E27D7">
              <w:rPr>
                <w:sz w:val="26"/>
                <w:szCs w:val="26"/>
              </w:rPr>
              <w:br/>
              <w:t xml:space="preserve">и пластмассовых изделий, прочих неметаллических минеральных продуктов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1 745,8</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1 798,9</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95,2</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100,9</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F1264">
            <w:pPr>
              <w:spacing w:before="80" w:after="80" w:line="240" w:lineRule="exact"/>
              <w:ind w:left="454"/>
              <w:rPr>
                <w:sz w:val="26"/>
                <w:szCs w:val="26"/>
              </w:rPr>
            </w:pPr>
            <w:r w:rsidRPr="005E27D7">
              <w:rPr>
                <w:sz w:val="26"/>
                <w:szCs w:val="26"/>
              </w:rPr>
              <w:t xml:space="preserve">металлургическое производство. Производство готовых металлических изделий, кроме машин и оборудования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1 844,3</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1 825,2</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102,0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 xml:space="preserve">производство вычислительной, электронной и оптической аппаратуры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1 956,3</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1 957,4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104,6</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99,8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80" w:after="80" w:line="240" w:lineRule="exact"/>
              <w:ind w:left="454"/>
              <w:rPr>
                <w:sz w:val="26"/>
                <w:szCs w:val="26"/>
              </w:rPr>
            </w:pPr>
            <w:r w:rsidRPr="005E27D7">
              <w:rPr>
                <w:sz w:val="26"/>
                <w:szCs w:val="26"/>
              </w:rPr>
              <w:t>производство электрооборудования</w:t>
            </w:r>
            <w:r w:rsidRPr="005E27D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1 507,8</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1 586,3</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101,5</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105,7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F1264">
            <w:pPr>
              <w:spacing w:before="80" w:after="80" w:line="240" w:lineRule="exact"/>
              <w:ind w:left="454"/>
              <w:rPr>
                <w:sz w:val="26"/>
                <w:szCs w:val="26"/>
              </w:rPr>
            </w:pPr>
            <w:r w:rsidRPr="005E27D7">
              <w:rPr>
                <w:sz w:val="26"/>
                <w:szCs w:val="26"/>
              </w:rPr>
              <w:t>производство машин и</w:t>
            </w:r>
            <w:r w:rsidR="009F1264">
              <w:rPr>
                <w:sz w:val="26"/>
                <w:szCs w:val="26"/>
              </w:rPr>
              <w:br/>
            </w:r>
            <w:r w:rsidRPr="009F1264">
              <w:rPr>
                <w:spacing w:val="-2"/>
                <w:sz w:val="26"/>
                <w:szCs w:val="26"/>
              </w:rPr>
              <w:t xml:space="preserve">оборудования, не </w:t>
            </w:r>
            <w:r w:rsidR="009F1264">
              <w:rPr>
                <w:spacing w:val="-2"/>
                <w:sz w:val="26"/>
                <w:szCs w:val="26"/>
              </w:rPr>
              <w:t>в</w:t>
            </w:r>
            <w:r w:rsidRPr="009F1264">
              <w:rPr>
                <w:spacing w:val="-2"/>
                <w:sz w:val="26"/>
                <w:szCs w:val="26"/>
              </w:rPr>
              <w:t>ключенных</w:t>
            </w:r>
            <w:r w:rsidRPr="005E27D7">
              <w:rPr>
                <w:sz w:val="26"/>
                <w:szCs w:val="26"/>
              </w:rPr>
              <w:t xml:space="preserve"> </w:t>
            </w:r>
            <w:r w:rsidRPr="005E27D7">
              <w:rPr>
                <w:sz w:val="26"/>
                <w:szCs w:val="26"/>
              </w:rPr>
              <w:br/>
              <w:t xml:space="preserve">в другие группировки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1 843,5</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1 840,5</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102,1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93,8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95,6</w:t>
            </w:r>
          </w:p>
        </w:tc>
      </w:tr>
      <w:tr w:rsidR="00C80157" w:rsidRPr="005E27D7" w:rsidTr="005E27D7">
        <w:trPr>
          <w:cantSplit/>
        </w:trPr>
        <w:tc>
          <w:tcPr>
            <w:tcW w:w="3828" w:type="dxa"/>
            <w:tcBorders>
              <w:top w:val="nil"/>
              <w:left w:val="single" w:sz="4" w:space="0" w:color="auto"/>
              <w:bottom w:val="single" w:sz="4" w:space="0" w:color="auto"/>
              <w:right w:val="single" w:sz="4" w:space="0" w:color="auto"/>
            </w:tcBorders>
            <w:vAlign w:val="bottom"/>
          </w:tcPr>
          <w:p w:rsidR="00C80157" w:rsidRPr="005E27D7" w:rsidRDefault="00C80157" w:rsidP="005E27D7">
            <w:pPr>
              <w:spacing w:before="80" w:after="120" w:line="240" w:lineRule="exact"/>
              <w:ind w:left="454"/>
              <w:rPr>
                <w:sz w:val="26"/>
                <w:szCs w:val="26"/>
              </w:rPr>
            </w:pPr>
            <w:r w:rsidRPr="005E27D7">
              <w:rPr>
                <w:sz w:val="26"/>
                <w:szCs w:val="26"/>
              </w:rPr>
              <w:t xml:space="preserve">производство транспортных средств и оборудования </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1 720,0</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1 714,9</w:t>
            </w:r>
          </w:p>
        </w:tc>
        <w:tc>
          <w:tcPr>
            <w:tcW w:w="1160"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101,8</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98,6</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96,8</w:t>
            </w:r>
          </w:p>
        </w:tc>
      </w:tr>
      <w:tr w:rsidR="00C80157" w:rsidRPr="005E27D7" w:rsidTr="005E27D7">
        <w:trPr>
          <w:cantSplit/>
        </w:trPr>
        <w:tc>
          <w:tcPr>
            <w:tcW w:w="3828" w:type="dxa"/>
            <w:tcBorders>
              <w:top w:val="single" w:sz="4" w:space="0" w:color="auto"/>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lastRenderedPageBreak/>
              <w:t xml:space="preserve">производство прочих готовых изделий; ремонт, монтаж машин и оборудования </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2 071,0</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2 168,2</w:t>
            </w:r>
          </w:p>
        </w:tc>
        <w:tc>
          <w:tcPr>
            <w:tcW w:w="1160"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100,2</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96,2</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98,9</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227"/>
              <w:rPr>
                <w:sz w:val="26"/>
                <w:szCs w:val="26"/>
              </w:rPr>
            </w:pPr>
            <w:r w:rsidRPr="005E27D7">
              <w:rPr>
                <w:sz w:val="26"/>
                <w:szCs w:val="26"/>
              </w:rPr>
              <w:t xml:space="preserve">снабжение электроэнергией, </w:t>
            </w:r>
            <w:r w:rsidRPr="005E27D7">
              <w:rPr>
                <w:sz w:val="26"/>
                <w:szCs w:val="26"/>
              </w:rPr>
              <w:br/>
              <w:t xml:space="preserve">газом, паром, горячей водой и кондиционированным воздухом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2 003,7</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2 019,4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101,1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227"/>
              <w:rPr>
                <w:sz w:val="26"/>
                <w:szCs w:val="26"/>
              </w:rPr>
            </w:pPr>
            <w:r w:rsidRPr="005E27D7">
              <w:rPr>
                <w:sz w:val="26"/>
                <w:szCs w:val="26"/>
              </w:rPr>
              <w:t xml:space="preserve">водоснабжение; сбор, обработка и удаление отходов, деятельность по ликвидации загрязнений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1 701,0</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1 666,1</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98,1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95,9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78,6</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113"/>
              <w:rPr>
                <w:sz w:val="26"/>
                <w:szCs w:val="26"/>
              </w:rPr>
            </w:pPr>
            <w:r w:rsidRPr="005E27D7">
              <w:rPr>
                <w:sz w:val="26"/>
                <w:szCs w:val="26"/>
                <w:lang w:val="en-US"/>
              </w:rPr>
              <w:t>c</w:t>
            </w:r>
            <w:proofErr w:type="spellStart"/>
            <w:r w:rsidRPr="005E27D7">
              <w:rPr>
                <w:sz w:val="26"/>
                <w:szCs w:val="26"/>
              </w:rPr>
              <w:t>троительство</w:t>
            </w:r>
            <w:proofErr w:type="spellEnd"/>
            <w:r w:rsidRPr="005E27D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1 866,2</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1 899,4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92,4</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113"/>
              <w:rPr>
                <w:sz w:val="26"/>
                <w:szCs w:val="26"/>
              </w:rPr>
            </w:pPr>
            <w:r w:rsidRPr="005E27D7">
              <w:rPr>
                <w:sz w:val="26"/>
                <w:szCs w:val="26"/>
                <w:lang w:val="en-US"/>
              </w:rPr>
              <w:t>o</w:t>
            </w:r>
            <w:proofErr w:type="spellStart"/>
            <w:r w:rsidRPr="005E27D7">
              <w:rPr>
                <w:sz w:val="26"/>
                <w:szCs w:val="26"/>
              </w:rPr>
              <w:t>птовая</w:t>
            </w:r>
            <w:proofErr w:type="spellEnd"/>
            <w:r w:rsidRPr="005E27D7">
              <w:rPr>
                <w:sz w:val="26"/>
                <w:szCs w:val="26"/>
              </w:rPr>
              <w:t xml:space="preserve"> и розничная торговля; </w:t>
            </w:r>
            <w:r w:rsidRPr="005E27D7">
              <w:rPr>
                <w:sz w:val="26"/>
                <w:szCs w:val="26"/>
              </w:rPr>
              <w:br/>
              <w:t xml:space="preserve">ремонт автомобилей </w:t>
            </w:r>
            <w:r w:rsidRPr="005E27D7">
              <w:rPr>
                <w:sz w:val="26"/>
                <w:szCs w:val="26"/>
              </w:rPr>
              <w:br/>
              <w:t xml:space="preserve">и мотоциклов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1 806,4</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1 783,6</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102,7</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97,2</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100,2</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113"/>
              <w:rPr>
                <w:sz w:val="26"/>
                <w:szCs w:val="26"/>
              </w:rPr>
            </w:pPr>
            <w:r w:rsidRPr="005E27D7">
              <w:rPr>
                <w:sz w:val="26"/>
                <w:szCs w:val="26"/>
              </w:rPr>
              <w:t xml:space="preserve">транспортная деятельность, складирование, почтовая </w:t>
            </w:r>
            <w:r w:rsidRPr="005E27D7">
              <w:rPr>
                <w:sz w:val="26"/>
                <w:szCs w:val="26"/>
              </w:rPr>
              <w:br/>
              <w:t xml:space="preserve">и курьерская деятельность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1 822,2</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1 819,1</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100,3</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94,8</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284"/>
              <w:rPr>
                <w:sz w:val="26"/>
                <w:szCs w:val="26"/>
              </w:rPr>
            </w:pPr>
            <w:r w:rsidRPr="005E27D7">
              <w:rPr>
                <w:sz w:val="26"/>
                <w:szCs w:val="26"/>
              </w:rPr>
              <w:t xml:space="preserve">деятельность сухопутного и трубопроводного транспорта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1 778,7</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1 803,2</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99,1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95,1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t xml:space="preserve">деятельность пассажирского железнодорожного транспорта в междугородном и международном сообщениях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1 836,7</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1 896,4</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102,9</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94,0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106,4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t xml:space="preserve">деятельность грузового железнодорожного транспорта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2 038,6</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2 139,5</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105,4</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106,7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t xml:space="preserve">деятельность прочего пассажирского сухопутного транспорта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1 727,3</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1 799,1</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95,2</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93,0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103,4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t xml:space="preserve">деятельность грузового автомобильного транспорта и предоставление услуг </w:t>
            </w:r>
            <w:r w:rsidRPr="005E27D7">
              <w:rPr>
                <w:sz w:val="26"/>
                <w:szCs w:val="26"/>
              </w:rPr>
              <w:br/>
              <w:t xml:space="preserve">по переезду (перемещению)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1 230,3</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1 156,2</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97,5</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88,7</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96,7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5E27D7">
            <w:pPr>
              <w:spacing w:before="100" w:after="80" w:line="240" w:lineRule="exact"/>
              <w:ind w:left="454"/>
              <w:rPr>
                <w:sz w:val="26"/>
                <w:szCs w:val="26"/>
              </w:rPr>
            </w:pPr>
            <w:r w:rsidRPr="005E27D7">
              <w:rPr>
                <w:sz w:val="26"/>
                <w:szCs w:val="26"/>
              </w:rPr>
              <w:t xml:space="preserve">деятельность трубопроводного </w:t>
            </w:r>
            <w:r w:rsidRPr="005E27D7">
              <w:rPr>
                <w:sz w:val="26"/>
                <w:szCs w:val="26"/>
              </w:rPr>
              <w:br/>
              <w:t xml:space="preserve">транспорта </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3 981,6</w:t>
            </w:r>
          </w:p>
        </w:tc>
        <w:tc>
          <w:tcPr>
            <w:tcW w:w="1050" w:type="dxa"/>
            <w:tcBorders>
              <w:top w:val="nil"/>
              <w:left w:val="single" w:sz="4" w:space="0" w:color="auto"/>
              <w:bottom w:val="nil"/>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3 297,1</w:t>
            </w:r>
          </w:p>
        </w:tc>
        <w:tc>
          <w:tcPr>
            <w:tcW w:w="1160"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109,0</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109,1</w:t>
            </w:r>
          </w:p>
        </w:tc>
        <w:tc>
          <w:tcPr>
            <w:tcW w:w="992" w:type="dxa"/>
            <w:tcBorders>
              <w:top w:val="nil"/>
              <w:left w:val="single" w:sz="4" w:space="0" w:color="auto"/>
              <w:bottom w:val="nil"/>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57,1</w:t>
            </w:r>
          </w:p>
        </w:tc>
      </w:tr>
      <w:tr w:rsidR="00C80157" w:rsidRPr="005E27D7" w:rsidTr="005E27D7">
        <w:trPr>
          <w:cantSplit/>
        </w:trPr>
        <w:tc>
          <w:tcPr>
            <w:tcW w:w="3828" w:type="dxa"/>
            <w:tcBorders>
              <w:top w:val="nil"/>
              <w:left w:val="single" w:sz="4" w:space="0" w:color="auto"/>
              <w:bottom w:val="single" w:sz="4" w:space="0" w:color="auto"/>
              <w:right w:val="single" w:sz="4" w:space="0" w:color="auto"/>
            </w:tcBorders>
            <w:vAlign w:val="bottom"/>
          </w:tcPr>
          <w:p w:rsidR="00C80157" w:rsidRPr="005E27D7" w:rsidRDefault="00C80157" w:rsidP="005E27D7">
            <w:pPr>
              <w:spacing w:before="100" w:after="80" w:line="240" w:lineRule="exact"/>
              <w:ind w:left="284"/>
              <w:rPr>
                <w:sz w:val="26"/>
                <w:szCs w:val="26"/>
              </w:rPr>
            </w:pPr>
            <w:r w:rsidRPr="005E27D7">
              <w:rPr>
                <w:sz w:val="26"/>
                <w:szCs w:val="26"/>
              </w:rPr>
              <w:t xml:space="preserve">деятельность воздушного транспорта </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3 129,8</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5E27D7">
            <w:pPr>
              <w:widowControl w:val="0"/>
              <w:autoSpaceDE w:val="0"/>
              <w:autoSpaceDN w:val="0"/>
              <w:adjustRightInd w:val="0"/>
              <w:spacing w:before="120" w:after="80" w:line="240" w:lineRule="exact"/>
              <w:ind w:right="113"/>
              <w:jc w:val="right"/>
              <w:rPr>
                <w:sz w:val="26"/>
                <w:szCs w:val="26"/>
              </w:rPr>
            </w:pPr>
            <w:r w:rsidRPr="005E27D7">
              <w:rPr>
                <w:sz w:val="26"/>
                <w:szCs w:val="26"/>
              </w:rPr>
              <w:t>3 026,0</w:t>
            </w:r>
          </w:p>
        </w:tc>
        <w:tc>
          <w:tcPr>
            <w:tcW w:w="1160"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109,3</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93,2</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4E00F4">
            <w:pPr>
              <w:widowControl w:val="0"/>
              <w:autoSpaceDE w:val="0"/>
              <w:autoSpaceDN w:val="0"/>
              <w:adjustRightInd w:val="0"/>
              <w:spacing w:before="120" w:after="80" w:line="240" w:lineRule="exact"/>
              <w:ind w:right="227"/>
              <w:jc w:val="right"/>
              <w:rPr>
                <w:sz w:val="26"/>
                <w:szCs w:val="26"/>
              </w:rPr>
            </w:pPr>
            <w:r w:rsidRPr="005E27D7">
              <w:rPr>
                <w:sz w:val="26"/>
                <w:szCs w:val="26"/>
              </w:rPr>
              <w:t>83,0</w:t>
            </w:r>
          </w:p>
        </w:tc>
      </w:tr>
      <w:tr w:rsidR="00C80157" w:rsidRPr="005E27D7" w:rsidTr="005E27D7">
        <w:trPr>
          <w:cantSplit/>
        </w:trPr>
        <w:tc>
          <w:tcPr>
            <w:tcW w:w="3828" w:type="dxa"/>
            <w:tcBorders>
              <w:top w:val="single" w:sz="4" w:space="0" w:color="auto"/>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lastRenderedPageBreak/>
              <w:t xml:space="preserve">складирование и вспомогательная транспортная деятельность </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1 740,0</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1 709,1</w:t>
            </w:r>
          </w:p>
        </w:tc>
        <w:tc>
          <w:tcPr>
            <w:tcW w:w="116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98,8</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95,6</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99,0</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 xml:space="preserve">почтовая и курьерская деятельность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1 733,4</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1 684,1</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107,5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95,0</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92,4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услуги по временному проживанию и питанию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1 298,0</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1 328,8</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105,3</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98,9</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102,8</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информация и связь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6 450,5</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5 688,7</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97,0</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77,5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93,8</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издательская деятельность, деятельность в сфере ауди</w:t>
            </w:r>
            <w:proofErr w:type="gramStart"/>
            <w:r w:rsidRPr="005E27D7">
              <w:rPr>
                <w:sz w:val="26"/>
                <w:szCs w:val="26"/>
              </w:rPr>
              <w:t>о-</w:t>
            </w:r>
            <w:proofErr w:type="gramEnd"/>
            <w:r w:rsidRPr="005E27D7">
              <w:rPr>
                <w:sz w:val="26"/>
                <w:szCs w:val="26"/>
              </w:rPr>
              <w:t xml:space="preserve"> </w:t>
            </w:r>
            <w:r w:rsidRPr="005E27D7">
              <w:rPr>
                <w:sz w:val="26"/>
                <w:szCs w:val="26"/>
              </w:rPr>
              <w:br/>
              <w:t>и видеозаписи, воспроизведения и вещания</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2 116,9</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2 164,1</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101,2</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97,5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97,2</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 xml:space="preserve">информационные технологии </w:t>
            </w:r>
            <w:r w:rsidRPr="005E27D7">
              <w:rPr>
                <w:sz w:val="26"/>
                <w:szCs w:val="26"/>
              </w:rPr>
              <w:br/>
              <w:t>и деятельность в области информационного обслуживания</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7 384,9</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6 508,7</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95,8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76,2</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94,2</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финансовая и страховая деятельность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3 201,1</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2 820,3</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109,2</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100,0</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90,1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 xml:space="preserve">финансовые услуги, кроме страхования и дополнительного пенсионного обеспечения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3 224,3</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2 832,5</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110,8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101,7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91,3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 xml:space="preserve">страхование, перестрахование и дополнительное пенсионное обеспечение, кроме обязательного социального страхования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2 678,2</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2 507,3</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93,8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92,6</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78,5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операции с недвижимым имуществом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1 339,1</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1 360,3</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99,9</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95,7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98,9</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профессиональная, научная </w:t>
            </w:r>
            <w:r w:rsidRPr="005E27D7">
              <w:rPr>
                <w:sz w:val="26"/>
                <w:szCs w:val="26"/>
              </w:rPr>
              <w:br/>
              <w:t xml:space="preserve">и техническая деятельность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2 305,4</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2 335,6</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103,2</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98,3</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98,3</w:t>
            </w:r>
          </w:p>
        </w:tc>
      </w:tr>
      <w:tr w:rsidR="00C80157" w:rsidRPr="005E27D7" w:rsidTr="009B2B59">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20" w:after="120" w:line="240" w:lineRule="exact"/>
              <w:ind w:left="284"/>
              <w:rPr>
                <w:sz w:val="26"/>
                <w:szCs w:val="26"/>
              </w:rPr>
            </w:pPr>
            <w:r w:rsidRPr="005E27D7">
              <w:rPr>
                <w:sz w:val="26"/>
                <w:szCs w:val="26"/>
              </w:rPr>
              <w:t xml:space="preserve">научные исследования </w:t>
            </w:r>
            <w:r w:rsidRPr="005E27D7">
              <w:rPr>
                <w:sz w:val="26"/>
                <w:szCs w:val="26"/>
              </w:rPr>
              <w:br/>
              <w:t xml:space="preserve">и разработки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2 138,7</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2 204,1</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103,4</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99,7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99,6</w:t>
            </w:r>
          </w:p>
        </w:tc>
      </w:tr>
      <w:tr w:rsidR="00C80157" w:rsidRPr="005E27D7" w:rsidTr="009B2B59">
        <w:trPr>
          <w:cantSplit/>
        </w:trPr>
        <w:tc>
          <w:tcPr>
            <w:tcW w:w="3828" w:type="dxa"/>
            <w:tcBorders>
              <w:top w:val="nil"/>
              <w:left w:val="single" w:sz="4" w:space="0" w:color="auto"/>
              <w:bottom w:val="single" w:sz="4" w:space="0" w:color="auto"/>
              <w:right w:val="single" w:sz="4" w:space="0" w:color="auto"/>
            </w:tcBorders>
            <w:vAlign w:val="bottom"/>
          </w:tcPr>
          <w:p w:rsidR="00C80157" w:rsidRPr="005E27D7" w:rsidRDefault="00C80157" w:rsidP="009B2B59">
            <w:pPr>
              <w:spacing w:before="120" w:after="120" w:line="240" w:lineRule="exact"/>
              <w:ind w:left="113"/>
              <w:rPr>
                <w:sz w:val="26"/>
                <w:szCs w:val="26"/>
              </w:rPr>
            </w:pPr>
            <w:r w:rsidRPr="005E27D7">
              <w:rPr>
                <w:sz w:val="26"/>
                <w:szCs w:val="26"/>
              </w:rPr>
              <w:t xml:space="preserve">деятельность в сфере административных и вспомогательных услуг </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1 243,3</w:t>
            </w:r>
          </w:p>
        </w:tc>
        <w:tc>
          <w:tcPr>
            <w:tcW w:w="1050" w:type="dxa"/>
            <w:tcBorders>
              <w:top w:val="nil"/>
              <w:left w:val="single" w:sz="4" w:space="0" w:color="auto"/>
              <w:bottom w:val="single" w:sz="4" w:space="0" w:color="auto"/>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113"/>
              <w:jc w:val="right"/>
              <w:rPr>
                <w:sz w:val="26"/>
                <w:szCs w:val="26"/>
              </w:rPr>
            </w:pPr>
            <w:r w:rsidRPr="005E27D7">
              <w:rPr>
                <w:sz w:val="26"/>
                <w:szCs w:val="26"/>
              </w:rPr>
              <w:t>1 306,8</w:t>
            </w:r>
          </w:p>
        </w:tc>
        <w:tc>
          <w:tcPr>
            <w:tcW w:w="1160" w:type="dxa"/>
            <w:tcBorders>
              <w:top w:val="nil"/>
              <w:left w:val="single" w:sz="4" w:space="0" w:color="auto"/>
              <w:bottom w:val="single" w:sz="4" w:space="0" w:color="auto"/>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104,6</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101,1</w:t>
            </w:r>
          </w:p>
        </w:tc>
        <w:tc>
          <w:tcPr>
            <w:tcW w:w="992" w:type="dxa"/>
            <w:tcBorders>
              <w:top w:val="nil"/>
              <w:left w:val="single" w:sz="4" w:space="0" w:color="auto"/>
              <w:bottom w:val="single" w:sz="4" w:space="0" w:color="auto"/>
              <w:right w:val="single" w:sz="4" w:space="0" w:color="auto"/>
            </w:tcBorders>
            <w:vAlign w:val="bottom"/>
          </w:tcPr>
          <w:p w:rsidR="00C80157" w:rsidRPr="005E27D7" w:rsidRDefault="00C80157" w:rsidP="009B2B59">
            <w:pPr>
              <w:widowControl w:val="0"/>
              <w:autoSpaceDE w:val="0"/>
              <w:autoSpaceDN w:val="0"/>
              <w:adjustRightInd w:val="0"/>
              <w:spacing w:before="120" w:after="120" w:line="240" w:lineRule="exact"/>
              <w:ind w:right="227"/>
              <w:jc w:val="right"/>
              <w:rPr>
                <w:sz w:val="26"/>
                <w:szCs w:val="26"/>
              </w:rPr>
            </w:pPr>
            <w:r w:rsidRPr="005E27D7">
              <w:rPr>
                <w:sz w:val="26"/>
                <w:szCs w:val="26"/>
              </w:rPr>
              <w:t>102,9</w:t>
            </w:r>
          </w:p>
        </w:tc>
      </w:tr>
      <w:tr w:rsidR="00C80157" w:rsidRPr="005E27D7" w:rsidTr="009B2B59">
        <w:trPr>
          <w:cantSplit/>
        </w:trPr>
        <w:tc>
          <w:tcPr>
            <w:tcW w:w="3828" w:type="dxa"/>
            <w:tcBorders>
              <w:top w:val="single" w:sz="4" w:space="0" w:color="auto"/>
              <w:left w:val="single" w:sz="4" w:space="0" w:color="auto"/>
              <w:bottom w:val="nil"/>
              <w:right w:val="single" w:sz="4" w:space="0" w:color="auto"/>
            </w:tcBorders>
            <w:vAlign w:val="bottom"/>
          </w:tcPr>
          <w:p w:rsidR="00C80157" w:rsidRPr="005E27D7" w:rsidRDefault="00C80157" w:rsidP="009B2B59">
            <w:pPr>
              <w:spacing w:before="140" w:after="140" w:line="240" w:lineRule="exact"/>
              <w:ind w:left="113"/>
              <w:rPr>
                <w:sz w:val="26"/>
                <w:szCs w:val="26"/>
                <w:lang w:val="en-US"/>
              </w:rPr>
            </w:pPr>
            <w:r w:rsidRPr="005E27D7">
              <w:rPr>
                <w:sz w:val="26"/>
                <w:szCs w:val="26"/>
              </w:rPr>
              <w:lastRenderedPageBreak/>
              <w:t xml:space="preserve">государственное управление </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2 286,9</w:t>
            </w:r>
          </w:p>
        </w:tc>
        <w:tc>
          <w:tcPr>
            <w:tcW w:w="105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2 418,9</w:t>
            </w:r>
          </w:p>
        </w:tc>
        <w:tc>
          <w:tcPr>
            <w:tcW w:w="1160"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99,8</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98,1</w:t>
            </w:r>
          </w:p>
        </w:tc>
        <w:tc>
          <w:tcPr>
            <w:tcW w:w="992" w:type="dxa"/>
            <w:tcBorders>
              <w:top w:val="single" w:sz="4" w:space="0" w:color="auto"/>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100,0</w:t>
            </w:r>
          </w:p>
        </w:tc>
      </w:tr>
      <w:tr w:rsidR="00C80157" w:rsidRPr="005E27D7" w:rsidTr="009B2B59">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113"/>
              <w:rPr>
                <w:sz w:val="26"/>
                <w:szCs w:val="26"/>
                <w:lang w:val="en-US"/>
              </w:rPr>
            </w:pPr>
            <w:r w:rsidRPr="005E27D7">
              <w:rPr>
                <w:sz w:val="26"/>
                <w:szCs w:val="26"/>
                <w:lang w:val="en-US"/>
              </w:rPr>
              <w:t>o</w:t>
            </w:r>
            <w:proofErr w:type="spellStart"/>
            <w:r w:rsidRPr="005E27D7">
              <w:rPr>
                <w:sz w:val="26"/>
                <w:szCs w:val="26"/>
              </w:rPr>
              <w:t>бразование</w:t>
            </w:r>
            <w:proofErr w:type="spellEnd"/>
            <w:r w:rsidRPr="005E27D7">
              <w:rPr>
                <w:sz w:val="26"/>
                <w:szCs w:val="26"/>
              </w:rPr>
              <w:t xml:space="preserve">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1 263,4</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1 352,4</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100,4</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99,9</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105,0</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284"/>
              <w:rPr>
                <w:sz w:val="26"/>
                <w:szCs w:val="26"/>
              </w:rPr>
            </w:pPr>
            <w:r w:rsidRPr="005E27D7">
              <w:rPr>
                <w:sz w:val="26"/>
                <w:szCs w:val="26"/>
              </w:rPr>
              <w:t xml:space="preserve">педагогические работники </w:t>
            </w:r>
            <w:r w:rsidRPr="005E27D7">
              <w:rPr>
                <w:sz w:val="26"/>
                <w:szCs w:val="26"/>
              </w:rPr>
              <w:br/>
              <w:t>и профессорско-преподавательский состав</w:t>
            </w:r>
          </w:p>
        </w:tc>
        <w:tc>
          <w:tcPr>
            <w:tcW w:w="1050" w:type="dxa"/>
            <w:tcBorders>
              <w:top w:val="nil"/>
              <w:left w:val="single" w:sz="4" w:space="0" w:color="auto"/>
              <w:bottom w:val="nil"/>
              <w:right w:val="nil"/>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1 434,9</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1 541,6</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99,7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105,6</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454"/>
              <w:rPr>
                <w:sz w:val="26"/>
                <w:szCs w:val="26"/>
              </w:rPr>
            </w:pPr>
            <w:r w:rsidRPr="005E27D7">
              <w:rPr>
                <w:sz w:val="26"/>
                <w:szCs w:val="26"/>
              </w:rPr>
              <w:t>педагогические работники</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1 309,9</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1 429,7</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101,2</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100,6</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107,6</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851"/>
              <w:rPr>
                <w:sz w:val="26"/>
                <w:szCs w:val="26"/>
              </w:rPr>
            </w:pPr>
            <w:r w:rsidRPr="005E27D7">
              <w:rPr>
                <w:sz w:val="26"/>
                <w:szCs w:val="26"/>
              </w:rPr>
              <w:t>учителя</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1 430,6</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1 587,1</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104,8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105,6</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109,0</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851"/>
              <w:rPr>
                <w:sz w:val="26"/>
                <w:szCs w:val="26"/>
              </w:rPr>
            </w:pPr>
            <w:r w:rsidRPr="005E27D7">
              <w:rPr>
                <w:sz w:val="26"/>
                <w:szCs w:val="26"/>
              </w:rPr>
              <w:t>воспитатели дошкольного образования</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1 047,8</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1 124,4</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98,7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97,3</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105,7</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454"/>
              <w:rPr>
                <w:sz w:val="26"/>
                <w:szCs w:val="26"/>
              </w:rPr>
            </w:pPr>
            <w:r w:rsidRPr="005E27D7">
              <w:rPr>
                <w:sz w:val="26"/>
                <w:szCs w:val="26"/>
              </w:rPr>
              <w:t>профессорско-преподавательский состав</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1 925,5</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1 987,4</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99,0</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97,5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100,5</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113"/>
              <w:rPr>
                <w:sz w:val="26"/>
                <w:szCs w:val="26"/>
              </w:rPr>
            </w:pPr>
            <w:r w:rsidRPr="005E27D7">
              <w:rPr>
                <w:sz w:val="26"/>
                <w:szCs w:val="26"/>
              </w:rPr>
              <w:t>здравоохранение и социальные услуги</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1 659,0</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1 626,9</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90,7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84,9</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284"/>
              <w:rPr>
                <w:sz w:val="26"/>
                <w:szCs w:val="26"/>
              </w:rPr>
            </w:pPr>
            <w:r w:rsidRPr="005E27D7">
              <w:rPr>
                <w:sz w:val="26"/>
                <w:szCs w:val="26"/>
              </w:rPr>
              <w:t>здравоохранение</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1 685,6</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1 652,0</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90,4</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84,5</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100,1</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454"/>
              <w:rPr>
                <w:sz w:val="26"/>
                <w:szCs w:val="26"/>
              </w:rPr>
            </w:pPr>
            <w:r w:rsidRPr="005E27D7">
              <w:rPr>
                <w:sz w:val="26"/>
                <w:szCs w:val="26"/>
              </w:rPr>
              <w:t>врачи</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2 398,8</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2 347,0</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92,8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86,8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99,6</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454"/>
              <w:rPr>
                <w:sz w:val="26"/>
                <w:szCs w:val="26"/>
              </w:rPr>
            </w:pPr>
            <w:r w:rsidRPr="005E27D7">
              <w:rPr>
                <w:sz w:val="26"/>
                <w:szCs w:val="26"/>
              </w:rPr>
              <w:t>средний медицинский персонал</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1 597,5</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1 554,1</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85,8</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79,7</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101,4</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284"/>
              <w:rPr>
                <w:sz w:val="26"/>
                <w:szCs w:val="26"/>
              </w:rPr>
            </w:pPr>
            <w:r w:rsidRPr="005E27D7">
              <w:rPr>
                <w:sz w:val="26"/>
                <w:szCs w:val="26"/>
              </w:rPr>
              <w:t xml:space="preserve">деятельность по уходу </w:t>
            </w:r>
            <w:r w:rsidRPr="005E27D7">
              <w:rPr>
                <w:sz w:val="26"/>
                <w:szCs w:val="26"/>
              </w:rPr>
              <w:br/>
              <w:t xml:space="preserve">в специализированных учреждениях </w:t>
            </w:r>
            <w:r w:rsidRPr="005E27D7">
              <w:rPr>
                <w:sz w:val="26"/>
                <w:szCs w:val="26"/>
              </w:rPr>
              <w:br/>
              <w:t>и предоставление социальных услуг</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1 173,3</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1 180,9</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100,3</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95,6</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101,3</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113"/>
              <w:rPr>
                <w:sz w:val="26"/>
                <w:szCs w:val="26"/>
              </w:rPr>
            </w:pPr>
            <w:r w:rsidRPr="005E27D7">
              <w:rPr>
                <w:sz w:val="26"/>
                <w:szCs w:val="26"/>
              </w:rPr>
              <w:t>творчество, спорт, развлечения</w:t>
            </w:r>
            <w:r w:rsidRPr="005E27D7">
              <w:rPr>
                <w:sz w:val="26"/>
                <w:szCs w:val="26"/>
              </w:rPr>
              <w:br/>
              <w:t>и отдых</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1 512,9</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1 526,3</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104,6</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104,9</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104,0</w:t>
            </w:r>
          </w:p>
        </w:tc>
      </w:tr>
      <w:tr w:rsidR="00C80157" w:rsidRPr="005E27D7" w:rsidTr="005E27D7">
        <w:trPr>
          <w:cantSplit/>
        </w:trPr>
        <w:tc>
          <w:tcPr>
            <w:tcW w:w="3828" w:type="dxa"/>
            <w:tcBorders>
              <w:top w:val="nil"/>
              <w:left w:val="single" w:sz="4" w:space="0" w:color="auto"/>
              <w:bottom w:val="nil"/>
              <w:right w:val="single" w:sz="4" w:space="0" w:color="auto"/>
            </w:tcBorders>
            <w:vAlign w:val="bottom"/>
          </w:tcPr>
          <w:p w:rsidR="00C80157" w:rsidRPr="005E27D7" w:rsidRDefault="00C80157" w:rsidP="009B2B59">
            <w:pPr>
              <w:spacing w:before="140" w:after="140" w:line="240" w:lineRule="exact"/>
              <w:ind w:left="284"/>
              <w:rPr>
                <w:sz w:val="26"/>
                <w:szCs w:val="26"/>
              </w:rPr>
            </w:pPr>
            <w:r w:rsidRPr="005E27D7">
              <w:rPr>
                <w:sz w:val="26"/>
                <w:szCs w:val="26"/>
              </w:rPr>
              <w:t xml:space="preserve">деятельность в области физической культуры и спорта, организации отдыха и развлечений </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1 786,8</w:t>
            </w:r>
          </w:p>
        </w:tc>
        <w:tc>
          <w:tcPr>
            <w:tcW w:w="105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113"/>
              <w:jc w:val="right"/>
              <w:rPr>
                <w:sz w:val="26"/>
                <w:szCs w:val="26"/>
              </w:rPr>
            </w:pPr>
            <w:r w:rsidRPr="005E27D7">
              <w:rPr>
                <w:sz w:val="26"/>
                <w:szCs w:val="26"/>
              </w:rPr>
              <w:t>1 779,4</w:t>
            </w:r>
          </w:p>
        </w:tc>
        <w:tc>
          <w:tcPr>
            <w:tcW w:w="1160"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97,1</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102,3</w:t>
            </w:r>
          </w:p>
        </w:tc>
        <w:tc>
          <w:tcPr>
            <w:tcW w:w="992" w:type="dxa"/>
            <w:tcBorders>
              <w:top w:val="nil"/>
              <w:left w:val="single" w:sz="4" w:space="0" w:color="auto"/>
              <w:bottom w:val="nil"/>
              <w:right w:val="single" w:sz="4" w:space="0" w:color="auto"/>
            </w:tcBorders>
            <w:vAlign w:val="bottom"/>
          </w:tcPr>
          <w:p w:rsidR="00C80157" w:rsidRPr="005E27D7" w:rsidRDefault="00C80157" w:rsidP="009B2B59">
            <w:pPr>
              <w:widowControl w:val="0"/>
              <w:autoSpaceDE w:val="0"/>
              <w:autoSpaceDN w:val="0"/>
              <w:adjustRightInd w:val="0"/>
              <w:spacing w:before="140" w:after="140" w:line="240" w:lineRule="exact"/>
              <w:ind w:right="227"/>
              <w:jc w:val="right"/>
              <w:rPr>
                <w:sz w:val="26"/>
                <w:szCs w:val="26"/>
              </w:rPr>
            </w:pPr>
            <w:r w:rsidRPr="005E27D7">
              <w:rPr>
                <w:sz w:val="26"/>
                <w:szCs w:val="26"/>
              </w:rPr>
              <w:t>102,0</w:t>
            </w:r>
          </w:p>
        </w:tc>
      </w:tr>
      <w:tr w:rsidR="00C80157" w:rsidRPr="005E27D7" w:rsidTr="009B2B59">
        <w:trPr>
          <w:cantSplit/>
        </w:trPr>
        <w:tc>
          <w:tcPr>
            <w:tcW w:w="3828" w:type="dxa"/>
            <w:tcBorders>
              <w:top w:val="nil"/>
              <w:left w:val="single" w:sz="4" w:space="0" w:color="auto"/>
              <w:bottom w:val="double" w:sz="4" w:space="0" w:color="auto"/>
              <w:right w:val="single" w:sz="4" w:space="0" w:color="auto"/>
            </w:tcBorders>
            <w:vAlign w:val="bottom"/>
          </w:tcPr>
          <w:p w:rsidR="00C80157" w:rsidRPr="005E27D7" w:rsidRDefault="00C80157" w:rsidP="009B2B59">
            <w:pPr>
              <w:spacing w:before="140" w:after="120" w:line="240" w:lineRule="exact"/>
              <w:ind w:left="113"/>
              <w:rPr>
                <w:sz w:val="26"/>
                <w:szCs w:val="26"/>
              </w:rPr>
            </w:pPr>
            <w:r w:rsidRPr="005E27D7">
              <w:rPr>
                <w:sz w:val="26"/>
                <w:szCs w:val="26"/>
              </w:rPr>
              <w:t xml:space="preserve">предоставление прочих видов услуг </w:t>
            </w:r>
          </w:p>
        </w:tc>
        <w:tc>
          <w:tcPr>
            <w:tcW w:w="1050" w:type="dxa"/>
            <w:tcBorders>
              <w:top w:val="nil"/>
              <w:left w:val="single" w:sz="4" w:space="0" w:color="auto"/>
              <w:bottom w:val="double" w:sz="4" w:space="0" w:color="auto"/>
              <w:right w:val="single" w:sz="4" w:space="0" w:color="auto"/>
            </w:tcBorders>
            <w:vAlign w:val="bottom"/>
          </w:tcPr>
          <w:p w:rsidR="00C80157" w:rsidRPr="005E27D7" w:rsidRDefault="00C80157" w:rsidP="009B2B59">
            <w:pPr>
              <w:widowControl w:val="0"/>
              <w:autoSpaceDE w:val="0"/>
              <w:autoSpaceDN w:val="0"/>
              <w:adjustRightInd w:val="0"/>
              <w:spacing w:before="140" w:after="120" w:line="240" w:lineRule="exact"/>
              <w:ind w:right="113"/>
              <w:jc w:val="right"/>
              <w:rPr>
                <w:sz w:val="26"/>
                <w:szCs w:val="26"/>
              </w:rPr>
            </w:pPr>
            <w:r w:rsidRPr="005E27D7">
              <w:rPr>
                <w:sz w:val="26"/>
                <w:szCs w:val="26"/>
              </w:rPr>
              <w:t>1 343,3</w:t>
            </w:r>
          </w:p>
        </w:tc>
        <w:tc>
          <w:tcPr>
            <w:tcW w:w="1050" w:type="dxa"/>
            <w:tcBorders>
              <w:top w:val="nil"/>
              <w:left w:val="single" w:sz="4" w:space="0" w:color="auto"/>
              <w:bottom w:val="double" w:sz="4" w:space="0" w:color="auto"/>
              <w:right w:val="single" w:sz="4" w:space="0" w:color="auto"/>
            </w:tcBorders>
            <w:vAlign w:val="bottom"/>
          </w:tcPr>
          <w:p w:rsidR="00C80157" w:rsidRPr="005E27D7" w:rsidRDefault="00C80157" w:rsidP="009B2B59">
            <w:pPr>
              <w:widowControl w:val="0"/>
              <w:autoSpaceDE w:val="0"/>
              <w:autoSpaceDN w:val="0"/>
              <w:adjustRightInd w:val="0"/>
              <w:spacing w:before="140" w:after="120" w:line="240" w:lineRule="exact"/>
              <w:ind w:right="113"/>
              <w:jc w:val="right"/>
              <w:rPr>
                <w:sz w:val="26"/>
                <w:szCs w:val="26"/>
              </w:rPr>
            </w:pPr>
            <w:r w:rsidRPr="005E27D7">
              <w:rPr>
                <w:sz w:val="26"/>
                <w:szCs w:val="26"/>
              </w:rPr>
              <w:t>1 355,1</w:t>
            </w:r>
          </w:p>
        </w:tc>
        <w:tc>
          <w:tcPr>
            <w:tcW w:w="1160" w:type="dxa"/>
            <w:tcBorders>
              <w:top w:val="nil"/>
              <w:left w:val="single" w:sz="4" w:space="0" w:color="auto"/>
              <w:bottom w:val="double" w:sz="4" w:space="0" w:color="auto"/>
              <w:right w:val="single" w:sz="4" w:space="0" w:color="auto"/>
            </w:tcBorders>
            <w:vAlign w:val="bottom"/>
          </w:tcPr>
          <w:p w:rsidR="00C80157" w:rsidRPr="005E27D7" w:rsidRDefault="00C80157" w:rsidP="009B2B59">
            <w:pPr>
              <w:widowControl w:val="0"/>
              <w:autoSpaceDE w:val="0"/>
              <w:autoSpaceDN w:val="0"/>
              <w:adjustRightInd w:val="0"/>
              <w:spacing w:before="140" w:after="120" w:line="240" w:lineRule="exact"/>
              <w:ind w:right="227"/>
              <w:jc w:val="right"/>
              <w:rPr>
                <w:sz w:val="26"/>
                <w:szCs w:val="26"/>
              </w:rPr>
            </w:pPr>
            <w:r w:rsidRPr="005E27D7">
              <w:rPr>
                <w:sz w:val="26"/>
                <w:szCs w:val="26"/>
              </w:rPr>
              <w:t>99,1</w:t>
            </w:r>
          </w:p>
        </w:tc>
        <w:tc>
          <w:tcPr>
            <w:tcW w:w="992" w:type="dxa"/>
            <w:tcBorders>
              <w:top w:val="nil"/>
              <w:left w:val="single" w:sz="4" w:space="0" w:color="auto"/>
              <w:bottom w:val="double" w:sz="4" w:space="0" w:color="auto"/>
              <w:right w:val="single" w:sz="4" w:space="0" w:color="auto"/>
            </w:tcBorders>
            <w:vAlign w:val="bottom"/>
          </w:tcPr>
          <w:p w:rsidR="00C80157" w:rsidRPr="005E27D7" w:rsidRDefault="00C80157" w:rsidP="009B2B59">
            <w:pPr>
              <w:widowControl w:val="0"/>
              <w:autoSpaceDE w:val="0"/>
              <w:autoSpaceDN w:val="0"/>
              <w:adjustRightInd w:val="0"/>
              <w:spacing w:before="140" w:after="120" w:line="240" w:lineRule="exact"/>
              <w:ind w:right="227"/>
              <w:jc w:val="right"/>
              <w:rPr>
                <w:sz w:val="26"/>
                <w:szCs w:val="26"/>
              </w:rPr>
            </w:pPr>
            <w:r w:rsidRPr="005E27D7">
              <w:rPr>
                <w:sz w:val="26"/>
                <w:szCs w:val="26"/>
              </w:rPr>
              <w:t>93,9</w:t>
            </w:r>
          </w:p>
        </w:tc>
        <w:tc>
          <w:tcPr>
            <w:tcW w:w="992" w:type="dxa"/>
            <w:tcBorders>
              <w:top w:val="nil"/>
              <w:left w:val="single" w:sz="4" w:space="0" w:color="auto"/>
              <w:bottom w:val="double" w:sz="4" w:space="0" w:color="auto"/>
              <w:right w:val="single" w:sz="4" w:space="0" w:color="auto"/>
            </w:tcBorders>
            <w:vAlign w:val="bottom"/>
          </w:tcPr>
          <w:p w:rsidR="00C80157" w:rsidRPr="005E27D7" w:rsidRDefault="00C80157" w:rsidP="009B2B59">
            <w:pPr>
              <w:widowControl w:val="0"/>
              <w:autoSpaceDE w:val="0"/>
              <w:autoSpaceDN w:val="0"/>
              <w:adjustRightInd w:val="0"/>
              <w:spacing w:before="140" w:after="120" w:line="240" w:lineRule="exact"/>
              <w:ind w:right="227"/>
              <w:jc w:val="right"/>
              <w:rPr>
                <w:sz w:val="26"/>
                <w:szCs w:val="26"/>
              </w:rPr>
            </w:pPr>
            <w:r w:rsidRPr="005E27D7">
              <w:rPr>
                <w:sz w:val="26"/>
                <w:szCs w:val="26"/>
              </w:rPr>
              <w:t>99,2</w:t>
            </w:r>
          </w:p>
        </w:tc>
      </w:tr>
    </w:tbl>
    <w:p w:rsidR="00555A58" w:rsidRPr="005E27D7" w:rsidRDefault="00555A58" w:rsidP="00D51402">
      <w:pPr>
        <w:tabs>
          <w:tab w:val="left" w:pos="3969"/>
          <w:tab w:val="left" w:pos="5954"/>
        </w:tabs>
        <w:spacing w:before="60" w:after="120" w:line="320" w:lineRule="exact"/>
        <w:jc w:val="center"/>
        <w:rPr>
          <w:rFonts w:ascii="Arial" w:hAnsi="Arial" w:cs="Arial"/>
          <w:b/>
          <w:sz w:val="30"/>
          <w:szCs w:val="30"/>
        </w:rPr>
        <w:sectPr w:rsidR="00555A58" w:rsidRPr="005E27D7" w:rsidSect="00ED7255">
          <w:headerReference w:type="even" r:id="rId74"/>
          <w:headerReference w:type="default" r:id="rId75"/>
          <w:footerReference w:type="default" r:id="rId76"/>
          <w:type w:val="nextColumn"/>
          <w:pgSz w:w="11906" w:h="16838" w:code="9"/>
          <w:pgMar w:top="1134" w:right="1418" w:bottom="1134" w:left="1418" w:header="720" w:footer="449" w:gutter="0"/>
          <w:pgNumType w:start="79"/>
          <w:cols w:space="708"/>
          <w:docGrid w:linePitch="360"/>
        </w:sectPr>
      </w:pPr>
    </w:p>
    <w:p w:rsidR="00DE50E8" w:rsidRPr="005E27D7" w:rsidRDefault="00DE50E8" w:rsidP="00DE50E8">
      <w:pPr>
        <w:tabs>
          <w:tab w:val="left" w:pos="3969"/>
          <w:tab w:val="left" w:pos="5954"/>
        </w:tabs>
        <w:spacing w:before="60" w:after="120" w:line="320" w:lineRule="exact"/>
        <w:jc w:val="center"/>
        <w:rPr>
          <w:rFonts w:ascii="Arial" w:hAnsi="Arial" w:cs="Arial"/>
          <w:b/>
          <w:sz w:val="30"/>
          <w:szCs w:val="30"/>
        </w:rPr>
      </w:pPr>
      <w:r w:rsidRPr="005E27D7">
        <w:rPr>
          <w:rFonts w:ascii="Arial" w:hAnsi="Arial" w:cs="Arial"/>
          <w:b/>
          <w:sz w:val="30"/>
          <w:szCs w:val="30"/>
        </w:rPr>
        <w:lastRenderedPageBreak/>
        <w:t>1</w:t>
      </w:r>
      <w:r w:rsidR="00E777D9" w:rsidRPr="005E27D7">
        <w:rPr>
          <w:rFonts w:ascii="Arial" w:hAnsi="Arial" w:cs="Arial"/>
          <w:b/>
          <w:sz w:val="30"/>
          <w:szCs w:val="30"/>
        </w:rPr>
        <w:t>3</w:t>
      </w:r>
      <w:r w:rsidRPr="005E27D7">
        <w:rPr>
          <w:rFonts w:ascii="Arial" w:hAnsi="Arial" w:cs="Arial"/>
          <w:b/>
          <w:sz w:val="30"/>
          <w:szCs w:val="30"/>
        </w:rPr>
        <w:t>. СОЦИАЛЬНАЯ ЗАЩИТА</w:t>
      </w:r>
    </w:p>
    <w:p w:rsidR="00E801B2" w:rsidRPr="005E27D7" w:rsidRDefault="00E801B2" w:rsidP="00E801B2">
      <w:pPr>
        <w:spacing w:before="240"/>
        <w:ind w:firstLine="709"/>
        <w:jc w:val="both"/>
        <w:rPr>
          <w:sz w:val="30"/>
          <w:szCs w:val="30"/>
        </w:rPr>
      </w:pPr>
      <w:r w:rsidRPr="005E27D7">
        <w:rPr>
          <w:spacing w:val="-2"/>
          <w:sz w:val="30"/>
          <w:szCs w:val="30"/>
        </w:rPr>
        <w:t>По данным Министерства труда и социальной защиты,</w:t>
      </w:r>
      <w:r w:rsidRPr="005E27D7">
        <w:rPr>
          <w:sz w:val="30"/>
          <w:szCs w:val="30"/>
        </w:rPr>
        <w:t xml:space="preserve"> </w:t>
      </w:r>
      <w:r w:rsidRPr="005E27D7">
        <w:rPr>
          <w:sz w:val="30"/>
          <w:szCs w:val="30"/>
        </w:rPr>
        <w:br/>
        <w:t xml:space="preserve">в мае 2022 г. средний размер назначенных пенсий составил </w:t>
      </w:r>
      <w:r w:rsidRPr="005E27D7">
        <w:rPr>
          <w:sz w:val="30"/>
          <w:szCs w:val="30"/>
        </w:rPr>
        <w:br/>
        <w:t>589,5 рубля, что в 2,5 раза превышает бюджет прожиточного минимума для пенсионеров</w:t>
      </w:r>
      <w:proofErr w:type="gramStart"/>
      <w:r w:rsidRPr="005E27D7">
        <w:rPr>
          <w:sz w:val="22"/>
          <w:szCs w:val="22"/>
          <w:vertAlign w:val="superscript"/>
        </w:rPr>
        <w:t>1</w:t>
      </w:r>
      <w:proofErr w:type="gramEnd"/>
      <w:r w:rsidRPr="005E27D7">
        <w:rPr>
          <w:sz w:val="22"/>
          <w:szCs w:val="22"/>
          <w:vertAlign w:val="superscript"/>
        </w:rPr>
        <w:t>)</w:t>
      </w:r>
      <w:r w:rsidRPr="005E27D7">
        <w:rPr>
          <w:sz w:val="30"/>
          <w:szCs w:val="30"/>
        </w:rPr>
        <w:t>.</w:t>
      </w:r>
    </w:p>
    <w:p w:rsidR="00E801B2" w:rsidRPr="005E27D7" w:rsidRDefault="00E801B2" w:rsidP="00E801B2">
      <w:pPr>
        <w:tabs>
          <w:tab w:val="center" w:pos="4535"/>
          <w:tab w:val="right" w:pos="9070"/>
        </w:tabs>
        <w:spacing w:before="120" w:after="120" w:line="300" w:lineRule="exact"/>
        <w:rPr>
          <w:rFonts w:ascii="Arial" w:hAnsi="Arial" w:cs="Arial"/>
          <w:b/>
          <w:sz w:val="26"/>
          <w:szCs w:val="26"/>
        </w:rPr>
      </w:pPr>
      <w:r w:rsidRPr="005E27D7">
        <w:rPr>
          <w:rFonts w:ascii="Arial" w:hAnsi="Arial" w:cs="Arial"/>
          <w:b/>
          <w:sz w:val="26"/>
          <w:szCs w:val="26"/>
        </w:rPr>
        <w:tab/>
        <w:t>Средний размер назначенных пенсий</w:t>
      </w:r>
    </w:p>
    <w:tbl>
      <w:tblPr>
        <w:tblW w:w="4978" w:type="pct"/>
        <w:tblCellMar>
          <w:left w:w="42" w:type="dxa"/>
          <w:right w:w="42" w:type="dxa"/>
        </w:tblCellMar>
        <w:tblLook w:val="04A0" w:firstRow="1" w:lastRow="0" w:firstColumn="1" w:lastColumn="0" w:noHBand="0" w:noVBand="1"/>
      </w:tblPr>
      <w:tblGrid>
        <w:gridCol w:w="2003"/>
        <w:gridCol w:w="1724"/>
        <w:gridCol w:w="1843"/>
        <w:gridCol w:w="1843"/>
        <w:gridCol w:w="1701"/>
      </w:tblGrid>
      <w:tr w:rsidR="00E801B2" w:rsidRPr="005E27D7" w:rsidTr="00E801B2">
        <w:trPr>
          <w:cantSplit/>
          <w:trHeight w:val="20"/>
          <w:tblHeader/>
        </w:trPr>
        <w:tc>
          <w:tcPr>
            <w:tcW w:w="1099" w:type="pct"/>
            <w:vMerge w:val="restart"/>
            <w:tcBorders>
              <w:top w:val="single" w:sz="4" w:space="0" w:color="auto"/>
              <w:left w:val="single" w:sz="4" w:space="0" w:color="auto"/>
              <w:bottom w:val="single" w:sz="4" w:space="0" w:color="auto"/>
              <w:right w:val="single" w:sz="4" w:space="0" w:color="auto"/>
            </w:tcBorders>
          </w:tcPr>
          <w:p w:rsidR="00E801B2" w:rsidRPr="005E27D7" w:rsidRDefault="00E801B2" w:rsidP="00FD3758">
            <w:pPr>
              <w:spacing w:before="40" w:after="40" w:line="280" w:lineRule="exact"/>
              <w:jc w:val="both"/>
              <w:rPr>
                <w:sz w:val="22"/>
              </w:rPr>
            </w:pPr>
            <w:bookmarkStart w:id="9" w:name="_GoBack"/>
            <w:r w:rsidRPr="005E27D7">
              <w:br w:type="page"/>
            </w:r>
          </w:p>
        </w:tc>
        <w:tc>
          <w:tcPr>
            <w:tcW w:w="1957" w:type="pct"/>
            <w:gridSpan w:val="2"/>
            <w:tcBorders>
              <w:top w:val="single" w:sz="4" w:space="0" w:color="auto"/>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r w:rsidRPr="005E27D7">
              <w:rPr>
                <w:sz w:val="26"/>
                <w:szCs w:val="22"/>
              </w:rPr>
              <w:t>Средний размер назначенных пенсий</w:t>
            </w:r>
          </w:p>
        </w:tc>
        <w:tc>
          <w:tcPr>
            <w:tcW w:w="1944" w:type="pct"/>
            <w:gridSpan w:val="2"/>
            <w:tcBorders>
              <w:top w:val="single" w:sz="4" w:space="0" w:color="auto"/>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r w:rsidRPr="005E27D7">
              <w:rPr>
                <w:sz w:val="26"/>
                <w:szCs w:val="22"/>
              </w:rPr>
              <w:t xml:space="preserve">Реальный размер назначенных пенсий </w:t>
            </w:r>
            <w:proofErr w:type="gramStart"/>
            <w:r w:rsidRPr="005E27D7">
              <w:rPr>
                <w:sz w:val="26"/>
                <w:szCs w:val="22"/>
              </w:rPr>
              <w:t>в</w:t>
            </w:r>
            <w:proofErr w:type="gramEnd"/>
            <w:r w:rsidRPr="005E27D7">
              <w:rPr>
                <w:sz w:val="26"/>
                <w:szCs w:val="22"/>
              </w:rPr>
              <w:t xml:space="preserve"> % к</w:t>
            </w:r>
          </w:p>
        </w:tc>
      </w:tr>
      <w:tr w:rsidR="00E801B2" w:rsidRPr="005E27D7" w:rsidTr="00E801B2">
        <w:trPr>
          <w:cantSplit/>
          <w:trHeight w:val="20"/>
          <w:tblHeader/>
        </w:trPr>
        <w:tc>
          <w:tcPr>
            <w:tcW w:w="1099" w:type="pct"/>
            <w:vMerge/>
            <w:tcBorders>
              <w:top w:val="single" w:sz="4" w:space="0" w:color="auto"/>
              <w:left w:val="single" w:sz="4" w:space="0" w:color="auto"/>
              <w:bottom w:val="single" w:sz="4" w:space="0" w:color="auto"/>
              <w:right w:val="single" w:sz="4" w:space="0" w:color="auto"/>
            </w:tcBorders>
            <w:vAlign w:val="center"/>
            <w:hideMark/>
          </w:tcPr>
          <w:p w:rsidR="00E801B2" w:rsidRPr="005E27D7" w:rsidRDefault="00E801B2" w:rsidP="00FD3758">
            <w:pPr>
              <w:spacing w:before="40" w:after="40" w:line="280" w:lineRule="exact"/>
              <w:rPr>
                <w:sz w:val="22"/>
              </w:rPr>
            </w:pPr>
          </w:p>
        </w:tc>
        <w:tc>
          <w:tcPr>
            <w:tcW w:w="946" w:type="pct"/>
            <w:tcBorders>
              <w:top w:val="single" w:sz="4" w:space="0" w:color="auto"/>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r w:rsidRPr="005E27D7">
              <w:rPr>
                <w:sz w:val="26"/>
                <w:szCs w:val="22"/>
              </w:rPr>
              <w:t xml:space="preserve">всего, </w:t>
            </w:r>
            <w:r w:rsidRPr="005E27D7">
              <w:rPr>
                <w:sz w:val="26"/>
                <w:szCs w:val="22"/>
              </w:rPr>
              <w:br/>
              <w:t>руб.</w:t>
            </w:r>
          </w:p>
        </w:tc>
        <w:tc>
          <w:tcPr>
            <w:tcW w:w="1011" w:type="pct"/>
            <w:tcBorders>
              <w:top w:val="single" w:sz="4" w:space="0" w:color="auto"/>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r w:rsidRPr="005E27D7">
              <w:rPr>
                <w:sz w:val="26"/>
                <w:szCs w:val="22"/>
              </w:rPr>
              <w:t>к бюджету прожиточного минимума для пенсионеров, %</w:t>
            </w:r>
          </w:p>
        </w:tc>
        <w:tc>
          <w:tcPr>
            <w:tcW w:w="1011" w:type="pct"/>
            <w:tcBorders>
              <w:top w:val="nil"/>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proofErr w:type="spellStart"/>
            <w:proofErr w:type="gramStart"/>
            <w:r w:rsidRPr="005E27D7">
              <w:rPr>
                <w:sz w:val="26"/>
                <w:szCs w:val="22"/>
              </w:rPr>
              <w:t>соответст-вующему</w:t>
            </w:r>
            <w:proofErr w:type="spellEnd"/>
            <w:proofErr w:type="gramEnd"/>
            <w:r w:rsidRPr="005E27D7">
              <w:rPr>
                <w:sz w:val="26"/>
                <w:szCs w:val="22"/>
              </w:rPr>
              <w:t xml:space="preserve"> месяцу </w:t>
            </w:r>
            <w:r w:rsidRPr="005E27D7">
              <w:rPr>
                <w:sz w:val="26"/>
                <w:szCs w:val="22"/>
              </w:rPr>
              <w:br/>
              <w:t xml:space="preserve">предыдущего </w:t>
            </w:r>
            <w:r w:rsidRPr="005E27D7">
              <w:rPr>
                <w:sz w:val="26"/>
                <w:szCs w:val="22"/>
              </w:rPr>
              <w:br/>
              <w:t>года</w:t>
            </w:r>
          </w:p>
        </w:tc>
        <w:tc>
          <w:tcPr>
            <w:tcW w:w="933" w:type="pct"/>
            <w:tcBorders>
              <w:top w:val="nil"/>
              <w:left w:val="nil"/>
              <w:bottom w:val="single" w:sz="4" w:space="0" w:color="auto"/>
              <w:right w:val="single" w:sz="4" w:space="0" w:color="auto"/>
            </w:tcBorders>
            <w:hideMark/>
          </w:tcPr>
          <w:p w:rsidR="00E801B2" w:rsidRPr="005E27D7" w:rsidRDefault="00E801B2" w:rsidP="00FD3758">
            <w:pPr>
              <w:spacing w:before="40" w:after="40" w:line="280" w:lineRule="exact"/>
              <w:jc w:val="center"/>
              <w:rPr>
                <w:sz w:val="26"/>
                <w:szCs w:val="22"/>
              </w:rPr>
            </w:pPr>
            <w:r w:rsidRPr="005E27D7">
              <w:rPr>
                <w:sz w:val="26"/>
                <w:szCs w:val="22"/>
              </w:rPr>
              <w:t>предыдущему</w:t>
            </w:r>
            <w:r w:rsidRPr="005E27D7">
              <w:rPr>
                <w:sz w:val="26"/>
                <w:szCs w:val="22"/>
              </w:rPr>
              <w:br/>
              <w:t>месяцу</w:t>
            </w:r>
          </w:p>
        </w:tc>
      </w:tr>
      <w:tr w:rsidR="00E801B2" w:rsidRPr="005E27D7" w:rsidTr="00E801B2">
        <w:trPr>
          <w:trHeight w:val="20"/>
        </w:trPr>
        <w:tc>
          <w:tcPr>
            <w:tcW w:w="1099" w:type="pct"/>
            <w:tcBorders>
              <w:left w:val="single" w:sz="4" w:space="0" w:color="auto"/>
              <w:right w:val="single" w:sz="4" w:space="0" w:color="auto"/>
            </w:tcBorders>
            <w:vAlign w:val="center"/>
          </w:tcPr>
          <w:p w:rsidR="00E801B2" w:rsidRPr="005E27D7" w:rsidRDefault="00E801B2" w:rsidP="00FD3758">
            <w:pPr>
              <w:widowControl w:val="0"/>
              <w:spacing w:before="80" w:after="80" w:line="280" w:lineRule="exact"/>
              <w:ind w:firstLine="567"/>
              <w:outlineLvl w:val="0"/>
              <w:rPr>
                <w:b/>
                <w:bCs/>
                <w:snapToGrid w:val="0"/>
                <w:sz w:val="26"/>
                <w:szCs w:val="26"/>
              </w:rPr>
            </w:pPr>
            <w:r w:rsidRPr="005E27D7">
              <w:rPr>
                <w:b/>
                <w:bCs/>
                <w:snapToGrid w:val="0"/>
                <w:sz w:val="26"/>
                <w:szCs w:val="26"/>
              </w:rPr>
              <w:t>2021 г.</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snapToGrid w:val="0"/>
                <w:color w:val="BFBFBF"/>
                <w:sz w:val="26"/>
                <w:szCs w:val="26"/>
              </w:rPr>
            </w:pP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snapToGrid w:val="0"/>
                <w:color w:val="BFBFBF"/>
                <w:sz w:val="26"/>
                <w:szCs w:val="26"/>
              </w:rPr>
            </w:pP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snapToGrid w:val="0"/>
                <w:color w:val="BFBFBF"/>
                <w:sz w:val="26"/>
                <w:szCs w:val="26"/>
              </w:rPr>
            </w:pP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snapToGrid w:val="0"/>
                <w:color w:val="BFBFBF"/>
                <w:sz w:val="26"/>
                <w:szCs w:val="26"/>
              </w:rPr>
            </w:pPr>
          </w:p>
        </w:tc>
      </w:tr>
      <w:tr w:rsidR="00E801B2" w:rsidRPr="005E27D7" w:rsidTr="00E801B2">
        <w:trPr>
          <w:trHeight w:val="20"/>
        </w:trPr>
        <w:tc>
          <w:tcPr>
            <w:tcW w:w="1099" w:type="pct"/>
            <w:tcBorders>
              <w:left w:val="single" w:sz="4" w:space="0" w:color="auto"/>
              <w:right w:val="single" w:sz="4" w:space="0" w:color="auto"/>
            </w:tcBorders>
            <w:vAlign w:val="bottom"/>
            <w:hideMark/>
          </w:tcPr>
          <w:p w:rsidR="00E801B2" w:rsidRPr="005E27D7" w:rsidRDefault="00E801B2" w:rsidP="00FD3758">
            <w:pPr>
              <w:widowControl w:val="0"/>
              <w:spacing w:before="80" w:after="80" w:line="280" w:lineRule="exact"/>
              <w:ind w:firstLine="142"/>
              <w:outlineLvl w:val="0"/>
              <w:rPr>
                <w:snapToGrid w:val="0"/>
                <w:sz w:val="26"/>
                <w:szCs w:val="26"/>
              </w:rPr>
            </w:pPr>
            <w:r w:rsidRPr="005E27D7">
              <w:rPr>
                <w:bCs/>
                <w:snapToGrid w:val="0"/>
                <w:sz w:val="26"/>
                <w:szCs w:val="26"/>
              </w:rPr>
              <w:t>Январь</w:t>
            </w:r>
          </w:p>
        </w:tc>
        <w:tc>
          <w:tcPr>
            <w:tcW w:w="946" w:type="pct"/>
            <w:tcBorders>
              <w:left w:val="single" w:sz="4" w:space="0" w:color="auto"/>
              <w:right w:val="single" w:sz="4" w:space="0" w:color="auto"/>
            </w:tcBorders>
            <w:vAlign w:val="bottom"/>
            <w:hideMark/>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515,9</w:t>
            </w:r>
          </w:p>
        </w:tc>
        <w:tc>
          <w:tcPr>
            <w:tcW w:w="1011" w:type="pct"/>
            <w:tcBorders>
              <w:left w:val="single" w:sz="4" w:space="0" w:color="auto"/>
              <w:right w:val="single" w:sz="4" w:space="0" w:color="auto"/>
            </w:tcBorders>
            <w:vAlign w:val="bottom"/>
            <w:hideMark/>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264,3</w:t>
            </w:r>
          </w:p>
        </w:tc>
        <w:tc>
          <w:tcPr>
            <w:tcW w:w="1011" w:type="pct"/>
            <w:tcBorders>
              <w:left w:val="single" w:sz="4" w:space="0" w:color="auto"/>
              <w:right w:val="single" w:sz="4" w:space="0" w:color="auto"/>
            </w:tcBorders>
            <w:vAlign w:val="bottom"/>
            <w:hideMark/>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104,1</w:t>
            </w:r>
          </w:p>
        </w:tc>
        <w:tc>
          <w:tcPr>
            <w:tcW w:w="933" w:type="pct"/>
            <w:tcBorders>
              <w:left w:val="single" w:sz="4" w:space="0" w:color="auto"/>
              <w:right w:val="single" w:sz="4" w:space="0" w:color="auto"/>
            </w:tcBorders>
            <w:vAlign w:val="bottom"/>
            <w:hideMark/>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98,9</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Февраль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515,7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258,9</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102,8</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98,1</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Март</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515,7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258,9</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103,0</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99,3</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Апрель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515,7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258,9</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102,9</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99,3</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i/>
                <w:snapToGrid w:val="0"/>
                <w:sz w:val="26"/>
                <w:szCs w:val="26"/>
              </w:rPr>
            </w:pPr>
            <w:r w:rsidRPr="005E27D7">
              <w:rPr>
                <w:bCs/>
                <w:i/>
                <w:snapToGrid w:val="0"/>
                <w:sz w:val="26"/>
                <w:szCs w:val="26"/>
              </w:rPr>
              <w:t>Май</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i/>
                <w:snapToGrid w:val="0"/>
                <w:sz w:val="26"/>
                <w:szCs w:val="26"/>
              </w:rPr>
            </w:pPr>
            <w:r w:rsidRPr="005E27D7">
              <w:rPr>
                <w:i/>
                <w:snapToGrid w:val="0"/>
                <w:sz w:val="26"/>
                <w:szCs w:val="26"/>
              </w:rPr>
              <w:t>516,6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i/>
                <w:snapToGrid w:val="0"/>
                <w:sz w:val="26"/>
                <w:szCs w:val="26"/>
              </w:rPr>
            </w:pPr>
            <w:r w:rsidRPr="005E27D7">
              <w:rPr>
                <w:i/>
                <w:snapToGrid w:val="0"/>
                <w:sz w:val="26"/>
                <w:szCs w:val="26"/>
              </w:rPr>
              <w:t>249,5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i/>
                <w:snapToGrid w:val="0"/>
                <w:sz w:val="26"/>
                <w:szCs w:val="26"/>
              </w:rPr>
            </w:pPr>
            <w:r w:rsidRPr="005E27D7">
              <w:rPr>
                <w:i/>
                <w:snapToGrid w:val="0"/>
                <w:sz w:val="26"/>
                <w:szCs w:val="26"/>
              </w:rPr>
              <w:t>102,2</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i/>
                <w:snapToGrid w:val="0"/>
                <w:sz w:val="26"/>
                <w:szCs w:val="26"/>
              </w:rPr>
            </w:pPr>
            <w:r w:rsidRPr="005E27D7">
              <w:rPr>
                <w:i/>
                <w:snapToGrid w:val="0"/>
                <w:sz w:val="26"/>
                <w:szCs w:val="26"/>
              </w:rPr>
              <w:t>99,6</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Июнь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516,6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249,5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101,7</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99,3</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Июль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516,6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249,5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96,5</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99,9</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Август</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lang w:val="en-US"/>
              </w:rPr>
            </w:pPr>
            <w:r w:rsidRPr="005E27D7">
              <w:rPr>
                <w:snapToGrid w:val="0"/>
                <w:sz w:val="26"/>
                <w:szCs w:val="26"/>
                <w:lang w:val="en-US"/>
              </w:rPr>
              <w:t>518,1</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lang w:val="en-US"/>
              </w:rPr>
            </w:pPr>
            <w:r w:rsidRPr="005E27D7">
              <w:rPr>
                <w:snapToGrid w:val="0"/>
                <w:sz w:val="26"/>
                <w:szCs w:val="26"/>
                <w:lang w:val="en-US"/>
              </w:rPr>
              <w:t>241,1</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lang w:val="en-US"/>
              </w:rPr>
            </w:pPr>
            <w:r w:rsidRPr="005E27D7">
              <w:rPr>
                <w:snapToGrid w:val="0"/>
                <w:sz w:val="26"/>
                <w:szCs w:val="26"/>
                <w:lang w:val="en-US"/>
              </w:rPr>
              <w:t>96,5</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lang w:val="en-US"/>
              </w:rPr>
            </w:pPr>
            <w:r w:rsidRPr="005E27D7">
              <w:rPr>
                <w:snapToGrid w:val="0"/>
                <w:sz w:val="26"/>
                <w:szCs w:val="26"/>
                <w:lang w:val="en-US"/>
              </w:rPr>
              <w:t>100,1</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Сентябрь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551,7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256,7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102,4</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105,1</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Октябрь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551,7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256,7</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102,1</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99,1</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Ноябрь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551,5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253,0</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102,3</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99,5</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
                <w:bCs/>
                <w:snapToGrid w:val="0"/>
                <w:sz w:val="26"/>
                <w:szCs w:val="26"/>
              </w:rPr>
            </w:pPr>
            <w:r w:rsidRPr="005E27D7">
              <w:rPr>
                <w:b/>
                <w:bCs/>
                <w:snapToGrid w:val="0"/>
                <w:sz w:val="26"/>
                <w:szCs w:val="26"/>
              </w:rPr>
              <w:t>Декабрь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snapToGrid w:val="0"/>
                <w:sz w:val="26"/>
                <w:szCs w:val="26"/>
              </w:rPr>
            </w:pPr>
            <w:r w:rsidRPr="005E27D7">
              <w:rPr>
                <w:b/>
                <w:snapToGrid w:val="0"/>
                <w:sz w:val="26"/>
                <w:szCs w:val="26"/>
              </w:rPr>
              <w:t>550,5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snapToGrid w:val="0"/>
                <w:sz w:val="26"/>
                <w:szCs w:val="26"/>
              </w:rPr>
            </w:pPr>
            <w:r w:rsidRPr="005E27D7">
              <w:rPr>
                <w:b/>
                <w:snapToGrid w:val="0"/>
                <w:sz w:val="26"/>
                <w:szCs w:val="26"/>
              </w:rPr>
              <w:t>252,6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snapToGrid w:val="0"/>
                <w:sz w:val="26"/>
                <w:szCs w:val="26"/>
              </w:rPr>
            </w:pPr>
            <w:r w:rsidRPr="005E27D7">
              <w:rPr>
                <w:b/>
                <w:snapToGrid w:val="0"/>
                <w:sz w:val="26"/>
                <w:szCs w:val="26"/>
              </w:rPr>
              <w:t>97,0</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snapToGrid w:val="0"/>
                <w:sz w:val="26"/>
                <w:szCs w:val="26"/>
              </w:rPr>
            </w:pPr>
            <w:r w:rsidRPr="005E27D7">
              <w:rPr>
                <w:b/>
                <w:snapToGrid w:val="0"/>
                <w:sz w:val="26"/>
                <w:szCs w:val="26"/>
              </w:rPr>
              <w:t>98,9</w:t>
            </w:r>
          </w:p>
        </w:tc>
      </w:tr>
      <w:tr w:rsidR="00E801B2" w:rsidRPr="005E27D7" w:rsidTr="00E801B2">
        <w:trPr>
          <w:trHeight w:val="20"/>
        </w:trPr>
        <w:tc>
          <w:tcPr>
            <w:tcW w:w="1099" w:type="pct"/>
            <w:tcBorders>
              <w:left w:val="single" w:sz="4" w:space="0" w:color="auto"/>
              <w:right w:val="single" w:sz="4" w:space="0" w:color="auto"/>
            </w:tcBorders>
            <w:vAlign w:val="center"/>
          </w:tcPr>
          <w:p w:rsidR="00E801B2" w:rsidRPr="005E27D7" w:rsidRDefault="00E801B2" w:rsidP="00FD3758">
            <w:pPr>
              <w:widowControl w:val="0"/>
              <w:spacing w:before="80" w:after="80" w:line="280" w:lineRule="exact"/>
              <w:ind w:firstLine="567"/>
              <w:outlineLvl w:val="0"/>
              <w:rPr>
                <w:b/>
                <w:bCs/>
                <w:snapToGrid w:val="0"/>
                <w:sz w:val="26"/>
                <w:szCs w:val="26"/>
              </w:rPr>
            </w:pPr>
            <w:r w:rsidRPr="005E27D7">
              <w:rPr>
                <w:b/>
                <w:bCs/>
                <w:snapToGrid w:val="0"/>
                <w:sz w:val="26"/>
                <w:szCs w:val="26"/>
              </w:rPr>
              <w:t>2022 г.</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i/>
                <w:snapToGrid w:val="0"/>
                <w:sz w:val="26"/>
                <w:szCs w:val="26"/>
              </w:rPr>
            </w:pP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i/>
                <w:snapToGrid w:val="0"/>
                <w:sz w:val="26"/>
                <w:szCs w:val="26"/>
              </w:rPr>
            </w:pP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b/>
                <w:i/>
                <w:snapToGrid w:val="0"/>
                <w:sz w:val="26"/>
                <w:szCs w:val="26"/>
              </w:rPr>
            </w:pP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b/>
                <w:i/>
                <w:snapToGrid w:val="0"/>
                <w:sz w:val="26"/>
                <w:szCs w:val="26"/>
              </w:rPr>
            </w:pP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snapToGrid w:val="0"/>
                <w:sz w:val="26"/>
                <w:szCs w:val="26"/>
              </w:rPr>
            </w:pPr>
            <w:r w:rsidRPr="005E27D7">
              <w:rPr>
                <w:bCs/>
                <w:snapToGrid w:val="0"/>
                <w:sz w:val="26"/>
                <w:szCs w:val="26"/>
              </w:rPr>
              <w:t>Январь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lang w:val="en-US"/>
              </w:rPr>
            </w:pPr>
            <w:r w:rsidRPr="005E27D7">
              <w:rPr>
                <w:snapToGrid w:val="0"/>
                <w:sz w:val="26"/>
                <w:szCs w:val="26"/>
                <w:lang w:val="en-US"/>
              </w:rPr>
              <w:t>550,5</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lang w:val="en-US"/>
              </w:rPr>
            </w:pPr>
            <w:r w:rsidRPr="005E27D7">
              <w:rPr>
                <w:snapToGrid w:val="0"/>
                <w:sz w:val="26"/>
                <w:szCs w:val="26"/>
                <w:lang w:val="en-US"/>
              </w:rPr>
              <w:t>252,6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lang w:val="en-US"/>
              </w:rPr>
            </w:pPr>
            <w:r w:rsidRPr="005E27D7">
              <w:rPr>
                <w:snapToGrid w:val="0"/>
                <w:sz w:val="26"/>
                <w:szCs w:val="26"/>
                <w:lang w:val="en-US"/>
              </w:rPr>
              <w:t>96,7</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lang w:val="en-US"/>
              </w:rPr>
            </w:pPr>
            <w:r w:rsidRPr="005E27D7">
              <w:rPr>
                <w:snapToGrid w:val="0"/>
                <w:sz w:val="26"/>
                <w:szCs w:val="26"/>
                <w:lang w:val="en-US"/>
              </w:rPr>
              <w:t>98,5</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Февраль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552,0</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246,3</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97,3</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98,7</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Март</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587,6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262,2</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98,3</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100,3</w:t>
            </w:r>
          </w:p>
        </w:tc>
      </w:tr>
      <w:tr w:rsidR="00E801B2" w:rsidRPr="005E27D7" w:rsidTr="00E801B2">
        <w:trPr>
          <w:trHeight w:val="20"/>
        </w:trPr>
        <w:tc>
          <w:tcPr>
            <w:tcW w:w="1099" w:type="pct"/>
            <w:tcBorders>
              <w:left w:val="sing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Cs/>
                <w:snapToGrid w:val="0"/>
                <w:sz w:val="26"/>
                <w:szCs w:val="26"/>
              </w:rPr>
            </w:pPr>
            <w:r w:rsidRPr="005E27D7">
              <w:rPr>
                <w:bCs/>
                <w:snapToGrid w:val="0"/>
                <w:sz w:val="26"/>
                <w:szCs w:val="26"/>
              </w:rPr>
              <w:t>Апрель</w:t>
            </w:r>
          </w:p>
        </w:tc>
        <w:tc>
          <w:tcPr>
            <w:tcW w:w="946"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587,6</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262,2</w:t>
            </w:r>
          </w:p>
        </w:tc>
        <w:tc>
          <w:tcPr>
            <w:tcW w:w="1011"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67"/>
              <w:jc w:val="right"/>
              <w:rPr>
                <w:snapToGrid w:val="0"/>
                <w:sz w:val="26"/>
                <w:szCs w:val="26"/>
              </w:rPr>
            </w:pPr>
            <w:r w:rsidRPr="005E27D7">
              <w:rPr>
                <w:snapToGrid w:val="0"/>
                <w:sz w:val="26"/>
                <w:szCs w:val="26"/>
              </w:rPr>
              <w:t>97,5</w:t>
            </w:r>
          </w:p>
        </w:tc>
        <w:tc>
          <w:tcPr>
            <w:tcW w:w="933" w:type="pct"/>
            <w:tcBorders>
              <w:left w:val="single" w:sz="4" w:space="0" w:color="auto"/>
              <w:right w:val="single" w:sz="4" w:space="0" w:color="auto"/>
            </w:tcBorders>
            <w:vAlign w:val="bottom"/>
          </w:tcPr>
          <w:p w:rsidR="00E801B2" w:rsidRPr="005E27D7" w:rsidRDefault="00E801B2" w:rsidP="00FD3758">
            <w:pPr>
              <w:spacing w:before="80" w:after="80" w:line="280" w:lineRule="exact"/>
              <w:ind w:right="510"/>
              <w:jc w:val="right"/>
              <w:rPr>
                <w:snapToGrid w:val="0"/>
                <w:sz w:val="26"/>
                <w:szCs w:val="26"/>
              </w:rPr>
            </w:pPr>
            <w:r w:rsidRPr="005E27D7">
              <w:rPr>
                <w:snapToGrid w:val="0"/>
                <w:sz w:val="26"/>
                <w:szCs w:val="26"/>
              </w:rPr>
              <w:t>98,4</w:t>
            </w:r>
          </w:p>
        </w:tc>
      </w:tr>
      <w:tr w:rsidR="00E801B2" w:rsidRPr="005E27D7" w:rsidTr="00E801B2">
        <w:trPr>
          <w:trHeight w:val="20"/>
        </w:trPr>
        <w:tc>
          <w:tcPr>
            <w:tcW w:w="1099" w:type="pct"/>
            <w:tcBorders>
              <w:left w:val="single" w:sz="4" w:space="0" w:color="auto"/>
              <w:bottom w:val="double" w:sz="4" w:space="0" w:color="auto"/>
              <w:right w:val="single" w:sz="4" w:space="0" w:color="auto"/>
            </w:tcBorders>
            <w:vAlign w:val="bottom"/>
          </w:tcPr>
          <w:p w:rsidR="00E801B2" w:rsidRPr="005E27D7" w:rsidRDefault="00E801B2" w:rsidP="00FD3758">
            <w:pPr>
              <w:widowControl w:val="0"/>
              <w:spacing w:before="80" w:after="80" w:line="280" w:lineRule="exact"/>
              <w:ind w:firstLine="142"/>
              <w:outlineLvl w:val="0"/>
              <w:rPr>
                <w:b/>
                <w:bCs/>
                <w:i/>
                <w:snapToGrid w:val="0"/>
                <w:sz w:val="26"/>
                <w:szCs w:val="26"/>
              </w:rPr>
            </w:pPr>
            <w:r w:rsidRPr="005E27D7">
              <w:rPr>
                <w:b/>
                <w:bCs/>
                <w:i/>
                <w:snapToGrid w:val="0"/>
                <w:sz w:val="26"/>
                <w:szCs w:val="26"/>
              </w:rPr>
              <w:t>Май</w:t>
            </w:r>
          </w:p>
        </w:tc>
        <w:tc>
          <w:tcPr>
            <w:tcW w:w="946" w:type="pct"/>
            <w:tcBorders>
              <w:left w:val="single" w:sz="4" w:space="0" w:color="auto"/>
              <w:bottom w:val="double" w:sz="4" w:space="0" w:color="auto"/>
              <w:right w:val="single" w:sz="4" w:space="0" w:color="auto"/>
            </w:tcBorders>
            <w:vAlign w:val="bottom"/>
          </w:tcPr>
          <w:p w:rsidR="00E801B2" w:rsidRPr="005E27D7" w:rsidRDefault="00E801B2" w:rsidP="00FD3758">
            <w:pPr>
              <w:spacing w:before="80" w:after="80" w:line="280" w:lineRule="exact"/>
              <w:ind w:right="510"/>
              <w:jc w:val="right"/>
              <w:rPr>
                <w:b/>
                <w:i/>
                <w:snapToGrid w:val="0"/>
                <w:sz w:val="26"/>
                <w:szCs w:val="26"/>
                <w:lang w:val="en-US"/>
              </w:rPr>
            </w:pPr>
            <w:r w:rsidRPr="005E27D7">
              <w:rPr>
                <w:b/>
                <w:i/>
                <w:snapToGrid w:val="0"/>
                <w:sz w:val="26"/>
                <w:szCs w:val="26"/>
              </w:rPr>
              <w:t>58</w:t>
            </w:r>
            <w:r w:rsidRPr="005E27D7">
              <w:rPr>
                <w:b/>
                <w:i/>
                <w:snapToGrid w:val="0"/>
                <w:sz w:val="26"/>
                <w:szCs w:val="26"/>
                <w:lang w:val="en-US"/>
              </w:rPr>
              <w:t>9</w:t>
            </w:r>
            <w:r w:rsidRPr="005E27D7">
              <w:rPr>
                <w:b/>
                <w:i/>
                <w:snapToGrid w:val="0"/>
                <w:sz w:val="26"/>
                <w:szCs w:val="26"/>
              </w:rPr>
              <w:t>,</w:t>
            </w:r>
            <w:r w:rsidRPr="005E27D7">
              <w:rPr>
                <w:b/>
                <w:i/>
                <w:snapToGrid w:val="0"/>
                <w:sz w:val="26"/>
                <w:szCs w:val="26"/>
                <w:lang w:val="en-US"/>
              </w:rPr>
              <w:t>5</w:t>
            </w:r>
          </w:p>
        </w:tc>
        <w:tc>
          <w:tcPr>
            <w:tcW w:w="1011" w:type="pct"/>
            <w:tcBorders>
              <w:left w:val="single" w:sz="4" w:space="0" w:color="auto"/>
              <w:bottom w:val="double" w:sz="4" w:space="0" w:color="auto"/>
              <w:right w:val="single" w:sz="4" w:space="0" w:color="auto"/>
            </w:tcBorders>
            <w:vAlign w:val="bottom"/>
          </w:tcPr>
          <w:p w:rsidR="00E801B2" w:rsidRPr="005E27D7" w:rsidRDefault="00E801B2" w:rsidP="00FD3758">
            <w:pPr>
              <w:spacing w:before="80" w:after="80" w:line="280" w:lineRule="exact"/>
              <w:ind w:right="567"/>
              <w:jc w:val="right"/>
              <w:rPr>
                <w:b/>
                <w:i/>
                <w:snapToGrid w:val="0"/>
                <w:sz w:val="26"/>
                <w:szCs w:val="26"/>
                <w:lang w:val="en-US"/>
              </w:rPr>
            </w:pPr>
            <w:r w:rsidRPr="005E27D7">
              <w:rPr>
                <w:b/>
                <w:i/>
                <w:snapToGrid w:val="0"/>
                <w:sz w:val="26"/>
                <w:szCs w:val="26"/>
                <w:lang w:val="en-US"/>
              </w:rPr>
              <w:t>253</w:t>
            </w:r>
            <w:r w:rsidRPr="005E27D7">
              <w:rPr>
                <w:b/>
                <w:i/>
                <w:snapToGrid w:val="0"/>
                <w:sz w:val="26"/>
                <w:szCs w:val="26"/>
              </w:rPr>
              <w:t>,</w:t>
            </w:r>
            <w:r w:rsidRPr="005E27D7">
              <w:rPr>
                <w:b/>
                <w:i/>
                <w:snapToGrid w:val="0"/>
                <w:sz w:val="26"/>
                <w:szCs w:val="26"/>
                <w:lang w:val="en-US"/>
              </w:rPr>
              <w:t>8</w:t>
            </w:r>
          </w:p>
        </w:tc>
        <w:tc>
          <w:tcPr>
            <w:tcW w:w="1011" w:type="pct"/>
            <w:tcBorders>
              <w:left w:val="single" w:sz="4" w:space="0" w:color="auto"/>
              <w:bottom w:val="double" w:sz="4" w:space="0" w:color="auto"/>
              <w:right w:val="single" w:sz="4" w:space="0" w:color="auto"/>
            </w:tcBorders>
            <w:vAlign w:val="bottom"/>
          </w:tcPr>
          <w:p w:rsidR="00E801B2" w:rsidRPr="005E27D7" w:rsidRDefault="00E801B2" w:rsidP="00FD3758">
            <w:pPr>
              <w:spacing w:before="80" w:after="80" w:line="280" w:lineRule="exact"/>
              <w:ind w:right="567"/>
              <w:jc w:val="right"/>
              <w:rPr>
                <w:b/>
                <w:i/>
                <w:snapToGrid w:val="0"/>
                <w:sz w:val="26"/>
                <w:szCs w:val="26"/>
                <w:lang w:val="en-US"/>
              </w:rPr>
            </w:pPr>
            <w:r w:rsidRPr="005E27D7">
              <w:rPr>
                <w:b/>
                <w:i/>
                <w:snapToGrid w:val="0"/>
                <w:sz w:val="26"/>
                <w:szCs w:val="26"/>
              </w:rPr>
              <w:t>97,</w:t>
            </w:r>
            <w:r w:rsidRPr="005E27D7">
              <w:rPr>
                <w:b/>
                <w:i/>
                <w:snapToGrid w:val="0"/>
                <w:sz w:val="26"/>
                <w:szCs w:val="26"/>
                <w:lang w:val="en-US"/>
              </w:rPr>
              <w:t>5</w:t>
            </w:r>
          </w:p>
        </w:tc>
        <w:tc>
          <w:tcPr>
            <w:tcW w:w="933" w:type="pct"/>
            <w:tcBorders>
              <w:left w:val="single" w:sz="4" w:space="0" w:color="auto"/>
              <w:bottom w:val="double" w:sz="4" w:space="0" w:color="auto"/>
              <w:right w:val="single" w:sz="4" w:space="0" w:color="auto"/>
            </w:tcBorders>
            <w:vAlign w:val="bottom"/>
          </w:tcPr>
          <w:p w:rsidR="00E801B2" w:rsidRPr="005E27D7" w:rsidRDefault="00E801B2" w:rsidP="00FD3758">
            <w:pPr>
              <w:spacing w:before="80" w:after="80" w:line="280" w:lineRule="exact"/>
              <w:ind w:right="510"/>
              <w:jc w:val="right"/>
              <w:rPr>
                <w:b/>
                <w:i/>
                <w:snapToGrid w:val="0"/>
                <w:sz w:val="26"/>
                <w:szCs w:val="26"/>
                <w:lang w:val="en-US"/>
              </w:rPr>
            </w:pPr>
            <w:r w:rsidRPr="005E27D7">
              <w:rPr>
                <w:b/>
                <w:i/>
                <w:snapToGrid w:val="0"/>
                <w:sz w:val="26"/>
                <w:szCs w:val="26"/>
              </w:rPr>
              <w:t>99,</w:t>
            </w:r>
            <w:r w:rsidRPr="005E27D7">
              <w:rPr>
                <w:b/>
                <w:i/>
                <w:snapToGrid w:val="0"/>
                <w:sz w:val="26"/>
                <w:szCs w:val="26"/>
                <w:lang w:val="en-US"/>
              </w:rPr>
              <w:t>6</w:t>
            </w:r>
          </w:p>
        </w:tc>
      </w:tr>
    </w:tbl>
    <w:bookmarkEnd w:id="9"/>
    <w:p w:rsidR="00E801B2" w:rsidRPr="005E27D7" w:rsidRDefault="00E801B2" w:rsidP="00E801B2">
      <w:pPr>
        <w:tabs>
          <w:tab w:val="left" w:pos="6840"/>
        </w:tabs>
        <w:spacing w:line="240" w:lineRule="exact"/>
        <w:outlineLvl w:val="0"/>
        <w:rPr>
          <w:sz w:val="22"/>
          <w:szCs w:val="22"/>
        </w:rPr>
      </w:pPr>
      <w:r w:rsidRPr="005E27D7">
        <w:rPr>
          <w:sz w:val="22"/>
          <w:szCs w:val="22"/>
          <w:u w:val="single"/>
        </w:rPr>
        <w:t>_</w:t>
      </w:r>
      <w:r w:rsidRPr="005E27D7">
        <w:rPr>
          <w:sz w:val="22"/>
          <w:szCs w:val="22"/>
          <w:u w:val="single"/>
          <w:lang w:val="en-US"/>
        </w:rPr>
        <w:t>________________</w:t>
      </w:r>
    </w:p>
    <w:p w:rsidR="00E801B2" w:rsidRPr="005E27D7" w:rsidRDefault="00E801B2" w:rsidP="00E801B2">
      <w:pPr>
        <w:tabs>
          <w:tab w:val="left" w:pos="6840"/>
        </w:tabs>
        <w:spacing w:before="60" w:line="200" w:lineRule="exact"/>
        <w:ind w:firstLine="709"/>
        <w:jc w:val="both"/>
        <w:rPr>
          <w:sz w:val="30"/>
          <w:szCs w:val="30"/>
        </w:rPr>
      </w:pPr>
      <w:r w:rsidRPr="005E27D7">
        <w:rPr>
          <w:sz w:val="22"/>
          <w:szCs w:val="22"/>
          <w:vertAlign w:val="superscript"/>
        </w:rPr>
        <w:t>1)</w:t>
      </w:r>
      <w:r w:rsidRPr="005E27D7">
        <w:rPr>
          <w:sz w:val="22"/>
          <w:szCs w:val="22"/>
        </w:rPr>
        <w:t> </w:t>
      </w:r>
      <w:r w:rsidRPr="005E27D7">
        <w:rPr>
          <w:spacing w:val="-2"/>
          <w:sz w:val="22"/>
          <w:szCs w:val="22"/>
        </w:rPr>
        <w:t xml:space="preserve">В соответствии с </w:t>
      </w:r>
      <w:r w:rsidRPr="005E27D7">
        <w:rPr>
          <w:sz w:val="22"/>
          <w:szCs w:val="22"/>
        </w:rPr>
        <w:t xml:space="preserve">постановлением Министерства труда и социальной защиты Республики Беларусь от 22 апреля 2022 г. № 25 бюджет прожиточного минимума </w:t>
      </w:r>
      <w:r w:rsidRPr="005E27D7">
        <w:rPr>
          <w:sz w:val="22"/>
          <w:szCs w:val="22"/>
        </w:rPr>
        <w:br/>
        <w:t>для пенсионеров в ценах марта 2022 г. в расчете на месяц на период</w:t>
      </w:r>
      <w:r w:rsidRPr="005E27D7">
        <w:rPr>
          <w:sz w:val="22"/>
          <w:szCs w:val="22"/>
        </w:rPr>
        <w:br/>
      </w:r>
      <w:r w:rsidRPr="005E27D7">
        <w:rPr>
          <w:spacing w:val="-2"/>
          <w:sz w:val="22"/>
          <w:szCs w:val="22"/>
        </w:rPr>
        <w:t>с 1 мая 2022 г. по 31 июля 2022 г. составляет 232,3 рубля.</w:t>
      </w:r>
    </w:p>
    <w:p w:rsidR="00E27D85" w:rsidRPr="005E27D7" w:rsidRDefault="00E27D85" w:rsidP="000B5EB1">
      <w:pPr>
        <w:tabs>
          <w:tab w:val="left" w:pos="6840"/>
        </w:tabs>
        <w:spacing w:line="360" w:lineRule="auto"/>
        <w:ind w:firstLine="709"/>
        <w:jc w:val="both"/>
        <w:rPr>
          <w:sz w:val="30"/>
          <w:szCs w:val="30"/>
        </w:rPr>
      </w:pPr>
    </w:p>
    <w:p w:rsidR="00FD0335" w:rsidRPr="00972188" w:rsidRDefault="00FD0335" w:rsidP="00FD0335">
      <w:pPr>
        <w:tabs>
          <w:tab w:val="left" w:pos="6840"/>
        </w:tabs>
        <w:spacing w:line="280" w:lineRule="exact"/>
        <w:rPr>
          <w:szCs w:val="30"/>
        </w:rPr>
        <w:sectPr w:rsidR="00FD0335" w:rsidRPr="00972188" w:rsidSect="00ED7255">
          <w:headerReference w:type="even" r:id="rId77"/>
          <w:headerReference w:type="default" r:id="rId78"/>
          <w:footerReference w:type="default" r:id="rId79"/>
          <w:headerReference w:type="first" r:id="rId80"/>
          <w:footerReference w:type="first" r:id="rId81"/>
          <w:type w:val="nextColumn"/>
          <w:pgSz w:w="11906" w:h="16838" w:code="9"/>
          <w:pgMar w:top="1134" w:right="1418" w:bottom="1134" w:left="1418" w:header="720" w:footer="458" w:gutter="0"/>
          <w:pgNumType w:start="85"/>
          <w:cols w:space="708"/>
          <w:titlePg/>
          <w:docGrid w:linePitch="360"/>
        </w:sectPr>
      </w:pPr>
    </w:p>
    <w:p w:rsidR="001C7B3A" w:rsidRPr="00A971D9" w:rsidRDefault="00FD0335" w:rsidP="00FD0335">
      <w:pPr>
        <w:rPr>
          <w:rFonts w:ascii="Arial" w:hAnsi="Arial" w:cs="Arial"/>
          <w:b/>
          <w:bCs/>
          <w:sz w:val="30"/>
          <w:szCs w:val="30"/>
        </w:rPr>
      </w:pPr>
      <w:r w:rsidRPr="00A971D9">
        <w:rPr>
          <w:rFonts w:ascii="Arial" w:hAnsi="Arial" w:cs="Arial"/>
          <w:b/>
          <w:bCs/>
          <w:sz w:val="30"/>
          <w:szCs w:val="30"/>
        </w:rPr>
        <w:lastRenderedPageBreak/>
        <w:t>МЕТОДОЛОГИЧЕСКИЕ ПОЯСНЕНИЯ</w:t>
      </w:r>
    </w:p>
    <w:p w:rsidR="009A55E2" w:rsidRPr="009A55E2" w:rsidRDefault="005B3381" w:rsidP="001B3A1A">
      <w:pPr>
        <w:widowControl w:val="0"/>
        <w:spacing w:before="120" w:after="120" w:line="320" w:lineRule="exact"/>
        <w:ind w:firstLine="709"/>
        <w:jc w:val="both"/>
        <w:outlineLvl w:val="0"/>
        <w:rPr>
          <w:b/>
          <w:sz w:val="30"/>
          <w:szCs w:val="30"/>
        </w:rPr>
      </w:pPr>
      <w:r w:rsidRPr="009A55E2">
        <w:rPr>
          <w:b/>
          <w:sz w:val="30"/>
          <w:szCs w:val="30"/>
        </w:rPr>
        <w:t>Валовой внутренний продукт</w:t>
      </w:r>
    </w:p>
    <w:p w:rsidR="00777CDA" w:rsidRPr="00777CDA" w:rsidRDefault="00777CDA" w:rsidP="001C7B3A">
      <w:pPr>
        <w:widowControl w:val="0"/>
        <w:spacing w:before="240" w:line="320" w:lineRule="exact"/>
        <w:ind w:firstLine="709"/>
        <w:jc w:val="both"/>
        <w:rPr>
          <w:bCs/>
          <w:sz w:val="30"/>
          <w:szCs w:val="30"/>
        </w:rPr>
      </w:pPr>
      <w:r w:rsidRPr="00777CDA">
        <w:rPr>
          <w:b/>
          <w:bCs/>
          <w:sz w:val="30"/>
          <w:szCs w:val="30"/>
        </w:rPr>
        <w:t>Валовой региональный продукт</w:t>
      </w:r>
      <w:r w:rsidRPr="00777CDA">
        <w:rPr>
          <w:bCs/>
          <w:sz w:val="30"/>
          <w:szCs w:val="30"/>
        </w:rPr>
        <w:t xml:space="preserve"> </w:t>
      </w:r>
      <w:r w:rsidRPr="00777CDA">
        <w:rPr>
          <w:b/>
          <w:bCs/>
          <w:sz w:val="30"/>
          <w:szCs w:val="30"/>
        </w:rPr>
        <w:t>(ВРП)</w:t>
      </w:r>
      <w:r w:rsidRPr="00777CDA">
        <w:rPr>
          <w:bCs/>
          <w:sz w:val="30"/>
          <w:szCs w:val="30"/>
        </w:rPr>
        <w:t xml:space="preserve"> – стоимость товаров</w:t>
      </w:r>
      <w:r>
        <w:rPr>
          <w:bCs/>
          <w:sz w:val="30"/>
          <w:szCs w:val="30"/>
        </w:rPr>
        <w:br/>
      </w:r>
      <w:r w:rsidRPr="00777CDA">
        <w:rPr>
          <w:bCs/>
          <w:sz w:val="30"/>
          <w:szCs w:val="30"/>
        </w:rPr>
        <w:t>и услуг, произведенных в регионе по всем видам экономической деятельности и предназначенных для конечного потребления, накопления и чистого экспорта.</w:t>
      </w:r>
    </w:p>
    <w:p w:rsidR="00777CDA" w:rsidRPr="00777CDA" w:rsidRDefault="00777CDA" w:rsidP="00777CDA">
      <w:pPr>
        <w:widowControl w:val="0"/>
        <w:spacing w:line="320" w:lineRule="exact"/>
        <w:ind w:firstLine="709"/>
        <w:jc w:val="both"/>
        <w:rPr>
          <w:bCs/>
          <w:sz w:val="30"/>
          <w:szCs w:val="30"/>
        </w:rPr>
      </w:pPr>
      <w:r w:rsidRPr="00777CDA">
        <w:rPr>
          <w:bCs/>
          <w:sz w:val="30"/>
          <w:szCs w:val="30"/>
        </w:rPr>
        <w:t>ВРП рассчитывается как сумма валовых добавленных стоимостей по видам экономической деятельности и чистых налогов на продукты.</w:t>
      </w:r>
    </w:p>
    <w:p w:rsidR="00777CDA" w:rsidRPr="00777CDA" w:rsidRDefault="00777CDA" w:rsidP="00777CDA">
      <w:pPr>
        <w:widowControl w:val="0"/>
        <w:spacing w:line="320" w:lineRule="exact"/>
        <w:ind w:firstLine="709"/>
        <w:jc w:val="both"/>
        <w:rPr>
          <w:bCs/>
          <w:sz w:val="30"/>
          <w:szCs w:val="30"/>
        </w:rPr>
      </w:pPr>
      <w:r w:rsidRPr="00777CDA">
        <w:rPr>
          <w:bCs/>
          <w:sz w:val="30"/>
          <w:szCs w:val="30"/>
        </w:rPr>
        <w:t>Сумма ВРП в текущих ценах по всем регионам равна валовому внутреннему продукту в текущих ценах по республике.</w:t>
      </w:r>
    </w:p>
    <w:p w:rsidR="00777CDA" w:rsidRPr="00777CDA" w:rsidRDefault="00777CDA" w:rsidP="00777CDA">
      <w:pPr>
        <w:widowControl w:val="0"/>
        <w:spacing w:line="320" w:lineRule="exact"/>
        <w:ind w:firstLine="709"/>
        <w:jc w:val="both"/>
        <w:rPr>
          <w:bCs/>
          <w:sz w:val="30"/>
          <w:szCs w:val="30"/>
        </w:rPr>
      </w:pPr>
      <w:r w:rsidRPr="00777CDA">
        <w:rPr>
          <w:b/>
          <w:bCs/>
          <w:sz w:val="30"/>
          <w:szCs w:val="30"/>
        </w:rPr>
        <w:t>Валовая добавленная стоимость (ВДС)</w:t>
      </w:r>
      <w:r w:rsidRPr="00777CDA">
        <w:rPr>
          <w:bCs/>
          <w:sz w:val="30"/>
          <w:szCs w:val="30"/>
        </w:rPr>
        <w:t xml:space="preserve"> – разность между выпуском товаров и (или) услуг и промежуточным потреблением, исчисляемая по в</w:t>
      </w:r>
      <w:r>
        <w:rPr>
          <w:bCs/>
          <w:sz w:val="30"/>
          <w:szCs w:val="30"/>
        </w:rPr>
        <w:t>идам экономической деятельности.</w:t>
      </w:r>
    </w:p>
    <w:p w:rsidR="00777CDA" w:rsidRPr="00777CDA" w:rsidRDefault="00777CDA" w:rsidP="00777CDA">
      <w:pPr>
        <w:widowControl w:val="0"/>
        <w:spacing w:line="320" w:lineRule="exact"/>
        <w:ind w:firstLine="709"/>
        <w:jc w:val="both"/>
        <w:rPr>
          <w:bCs/>
          <w:sz w:val="30"/>
          <w:szCs w:val="30"/>
        </w:rPr>
      </w:pPr>
      <w:r w:rsidRPr="00777CDA">
        <w:rPr>
          <w:b/>
          <w:bCs/>
          <w:sz w:val="30"/>
          <w:szCs w:val="30"/>
        </w:rPr>
        <w:t>Налоги на продукты</w:t>
      </w:r>
      <w:r w:rsidRPr="00777CDA">
        <w:rPr>
          <w:bCs/>
          <w:sz w:val="30"/>
          <w:szCs w:val="30"/>
        </w:rPr>
        <w:t xml:space="preserve"> – налоги, взимаемые пропорционально количеству или стоимости производимых и продаваемых товаров</w:t>
      </w:r>
      <w:r>
        <w:rPr>
          <w:bCs/>
          <w:sz w:val="30"/>
          <w:szCs w:val="30"/>
        </w:rPr>
        <w:br/>
      </w:r>
      <w:r w:rsidRPr="00777CDA">
        <w:rPr>
          <w:bCs/>
          <w:sz w:val="30"/>
          <w:szCs w:val="30"/>
        </w:rPr>
        <w:t>и оказанных услуг или импортируемых товаров и услуг резидентами. К налогам на продукты относятся: налог на добавленную стоимость, акцизы, таможенные сборы, ввозные таможенные пошлины и др.</w:t>
      </w:r>
    </w:p>
    <w:p w:rsidR="009A55E2" w:rsidRPr="00777CDA" w:rsidRDefault="00777CDA" w:rsidP="00777CDA">
      <w:pPr>
        <w:widowControl w:val="0"/>
        <w:spacing w:line="320" w:lineRule="exact"/>
        <w:ind w:firstLine="709"/>
        <w:jc w:val="both"/>
        <w:rPr>
          <w:sz w:val="30"/>
          <w:szCs w:val="30"/>
        </w:rPr>
      </w:pPr>
      <w:r w:rsidRPr="00777CDA">
        <w:rPr>
          <w:b/>
          <w:bCs/>
          <w:sz w:val="30"/>
          <w:szCs w:val="30"/>
        </w:rPr>
        <w:t>Производительность труда</w:t>
      </w:r>
      <w:r w:rsidRPr="00777CDA">
        <w:rPr>
          <w:bCs/>
          <w:sz w:val="30"/>
          <w:szCs w:val="30"/>
        </w:rPr>
        <w:t xml:space="preserve"> – показатель эффективности производства, характеризующий выпуск или валовую добавленную стоимость в расчете на единицу используемых трудовых ресурсов.</w:t>
      </w:r>
      <w:r>
        <w:rPr>
          <w:bCs/>
          <w:sz w:val="30"/>
          <w:szCs w:val="30"/>
        </w:rPr>
        <w:br/>
      </w:r>
      <w:r w:rsidRPr="00777CDA">
        <w:rPr>
          <w:bCs/>
          <w:sz w:val="30"/>
          <w:szCs w:val="30"/>
        </w:rPr>
        <w:t>В целях изучения динамики рассчитывается индекс производительности труда, как отношение индекса физического объема ВРП (ВДС)</w:t>
      </w:r>
      <w:r>
        <w:rPr>
          <w:bCs/>
          <w:sz w:val="30"/>
          <w:szCs w:val="30"/>
        </w:rPr>
        <w:t xml:space="preserve"> </w:t>
      </w:r>
      <w:r w:rsidRPr="00777CDA">
        <w:rPr>
          <w:bCs/>
          <w:sz w:val="30"/>
          <w:szCs w:val="30"/>
        </w:rPr>
        <w:t>к индексу численности населения, занятого</w:t>
      </w:r>
      <w:r>
        <w:rPr>
          <w:bCs/>
          <w:sz w:val="30"/>
          <w:szCs w:val="30"/>
        </w:rPr>
        <w:br/>
      </w:r>
      <w:r w:rsidRPr="00777CDA">
        <w:rPr>
          <w:bCs/>
          <w:sz w:val="30"/>
          <w:szCs w:val="30"/>
        </w:rPr>
        <w:t>в экономике.</w:t>
      </w:r>
    </w:p>
    <w:p w:rsidR="009A55E2" w:rsidRPr="009A55E2" w:rsidRDefault="009A55E2" w:rsidP="00A971D9">
      <w:pPr>
        <w:widowControl w:val="0"/>
        <w:spacing w:before="360" w:after="200" w:line="320" w:lineRule="exact"/>
        <w:ind w:firstLine="709"/>
        <w:jc w:val="both"/>
        <w:outlineLvl w:val="0"/>
        <w:rPr>
          <w:sz w:val="30"/>
          <w:szCs w:val="30"/>
        </w:rPr>
      </w:pPr>
      <w:r w:rsidRPr="009A55E2">
        <w:rPr>
          <w:b/>
          <w:sz w:val="30"/>
          <w:szCs w:val="30"/>
        </w:rPr>
        <w:t>Характеристика субъектов хозяйствования</w:t>
      </w:r>
      <w:r w:rsidRPr="009A55E2">
        <w:rPr>
          <w:sz w:val="30"/>
          <w:szCs w:val="30"/>
        </w:rPr>
        <w:t xml:space="preserve"> </w:t>
      </w:r>
    </w:p>
    <w:p w:rsidR="009A55E2" w:rsidRPr="009A55E2" w:rsidRDefault="009A55E2" w:rsidP="009A55E2">
      <w:pPr>
        <w:spacing w:before="240" w:line="320" w:lineRule="exact"/>
        <w:ind w:firstLine="709"/>
        <w:jc w:val="both"/>
        <w:rPr>
          <w:sz w:val="30"/>
          <w:szCs w:val="30"/>
        </w:rPr>
      </w:pPr>
      <w:r w:rsidRPr="009A55E2">
        <w:rPr>
          <w:sz w:val="30"/>
          <w:szCs w:val="30"/>
        </w:rPr>
        <w:t xml:space="preserve">Статистический учет организаций осуществляется на основе сведений об их государственной регистрации и статистических обследований. </w:t>
      </w:r>
    </w:p>
    <w:p w:rsidR="009A55E2" w:rsidRPr="009A55E2" w:rsidRDefault="009A55E2" w:rsidP="009A55E2">
      <w:pPr>
        <w:spacing w:line="320" w:lineRule="exact"/>
        <w:ind w:firstLine="709"/>
        <w:jc w:val="both"/>
        <w:rPr>
          <w:sz w:val="30"/>
          <w:szCs w:val="30"/>
        </w:rPr>
      </w:pPr>
      <w:r w:rsidRPr="009A55E2">
        <w:rPr>
          <w:sz w:val="30"/>
          <w:szCs w:val="30"/>
        </w:rPr>
        <w:t>В разделе приведены данные по действующим организациям:</w:t>
      </w:r>
    </w:p>
    <w:p w:rsidR="009A55E2" w:rsidRPr="009A55E2" w:rsidRDefault="009A55E2" w:rsidP="009A55E2">
      <w:pPr>
        <w:spacing w:line="320" w:lineRule="exact"/>
        <w:ind w:firstLine="709"/>
        <w:jc w:val="both"/>
        <w:rPr>
          <w:sz w:val="30"/>
          <w:szCs w:val="30"/>
        </w:rPr>
      </w:pPr>
      <w:r w:rsidRPr="009A55E2">
        <w:rPr>
          <w:sz w:val="30"/>
          <w:szCs w:val="30"/>
        </w:rPr>
        <w:t>– организациям, осуществляющим деятельность;</w:t>
      </w:r>
    </w:p>
    <w:p w:rsidR="009A55E2" w:rsidRPr="009A55E2" w:rsidRDefault="009A55E2" w:rsidP="009A55E2">
      <w:pPr>
        <w:spacing w:line="320" w:lineRule="exact"/>
        <w:ind w:firstLine="709"/>
        <w:jc w:val="both"/>
        <w:rPr>
          <w:sz w:val="30"/>
          <w:szCs w:val="30"/>
        </w:rPr>
      </w:pPr>
      <w:r w:rsidRPr="009A55E2">
        <w:rPr>
          <w:sz w:val="30"/>
          <w:szCs w:val="30"/>
        </w:rPr>
        <w:t>– новым организациям, еще не осуществляющим деятельность;</w:t>
      </w:r>
    </w:p>
    <w:p w:rsidR="009A55E2" w:rsidRPr="009A55E2" w:rsidRDefault="009A55E2" w:rsidP="009A55E2">
      <w:pPr>
        <w:spacing w:line="320" w:lineRule="exact"/>
        <w:ind w:firstLine="709"/>
        <w:jc w:val="both"/>
        <w:rPr>
          <w:sz w:val="30"/>
          <w:szCs w:val="30"/>
        </w:rPr>
      </w:pPr>
      <w:r w:rsidRPr="009A55E2">
        <w:rPr>
          <w:sz w:val="30"/>
          <w:szCs w:val="30"/>
        </w:rPr>
        <w:t>– организациям, временно не осуществляющим экономическую деятельность.</w:t>
      </w:r>
    </w:p>
    <w:p w:rsidR="00FD0335" w:rsidRPr="009A55E2" w:rsidRDefault="009A55E2" w:rsidP="00FD0335">
      <w:pPr>
        <w:spacing w:line="320" w:lineRule="exact"/>
        <w:ind w:firstLine="709"/>
        <w:jc w:val="both"/>
        <w:rPr>
          <w:b/>
          <w:bCs/>
          <w:sz w:val="30"/>
          <w:szCs w:val="30"/>
        </w:rPr>
      </w:pPr>
      <w:r w:rsidRPr="009A55E2">
        <w:rPr>
          <w:sz w:val="30"/>
          <w:szCs w:val="30"/>
        </w:rPr>
        <w:t xml:space="preserve">Данные об организациях приведены без учета жилищно-строительных кооперативов, жилищных кооперативов, садоводческих товариществ, гаражных кооперативов и кооперативов, осуществляющих эксплуатацию автомобильных стоянок, политических партий, профессиональных союзов, религиозных </w:t>
      </w:r>
      <w:r w:rsidR="00FD0335" w:rsidRPr="009A55E2">
        <w:rPr>
          <w:sz w:val="30"/>
          <w:szCs w:val="30"/>
        </w:rPr>
        <w:t>организаций (объединений).</w:t>
      </w:r>
    </w:p>
    <w:p w:rsidR="00FD0335" w:rsidRDefault="00FD0335" w:rsidP="00FD0335">
      <w:pPr>
        <w:widowControl w:val="0"/>
        <w:spacing w:before="80" w:after="80" w:line="300" w:lineRule="exact"/>
        <w:ind w:firstLine="709"/>
        <w:jc w:val="both"/>
        <w:outlineLvl w:val="0"/>
        <w:rPr>
          <w:b/>
          <w:sz w:val="30"/>
          <w:szCs w:val="30"/>
        </w:rPr>
      </w:pPr>
    </w:p>
    <w:p w:rsidR="00FD0335" w:rsidRPr="009A55E2" w:rsidRDefault="00FD0335" w:rsidP="00FD0335">
      <w:pPr>
        <w:widowControl w:val="0"/>
        <w:spacing w:after="80" w:line="300" w:lineRule="exact"/>
        <w:ind w:firstLine="709"/>
        <w:jc w:val="both"/>
        <w:outlineLvl w:val="0"/>
        <w:rPr>
          <w:sz w:val="30"/>
          <w:szCs w:val="30"/>
        </w:rPr>
      </w:pPr>
      <w:r w:rsidRPr="009A55E2">
        <w:rPr>
          <w:b/>
          <w:sz w:val="30"/>
          <w:szCs w:val="30"/>
        </w:rPr>
        <w:lastRenderedPageBreak/>
        <w:t>Промышленность</w:t>
      </w:r>
    </w:p>
    <w:p w:rsidR="009A55E2" w:rsidRPr="009A55E2" w:rsidRDefault="009A55E2" w:rsidP="00FD0335">
      <w:pPr>
        <w:spacing w:line="320" w:lineRule="exact"/>
        <w:ind w:firstLine="709"/>
        <w:jc w:val="both"/>
        <w:rPr>
          <w:sz w:val="30"/>
          <w:szCs w:val="30"/>
        </w:rPr>
      </w:pPr>
      <w:proofErr w:type="gramStart"/>
      <w:r w:rsidRPr="009A55E2">
        <w:rPr>
          <w:b/>
          <w:bCs/>
          <w:sz w:val="30"/>
          <w:szCs w:val="30"/>
        </w:rPr>
        <w:t>Объем промышленного производства</w:t>
      </w:r>
      <w:r w:rsidRPr="009A55E2">
        <w:rPr>
          <w:sz w:val="30"/>
          <w:szCs w:val="30"/>
        </w:rPr>
        <w:t xml:space="preserve"> – совокупность произведенной готовой продукции и полуфабрикатов, выполненных работ (оказанных услуг) силами персонала организации, предназначенных для реализации (выполненных по заказу) другим организациям, населению, непромышленным подразделениям своей организации, классифицируемых по Общегосударственному классификатору видов экономической деятельности </w:t>
      </w:r>
      <w:r w:rsidRPr="009A55E2">
        <w:rPr>
          <w:sz w:val="30"/>
          <w:szCs w:val="30"/>
        </w:rPr>
        <w:br/>
        <w:t>в горнодобывающей, обрабатывающей промышленности, снабжении электроэнергией, газом, паром, горячей водой и кондиционируемым воздухом, водоснабжении, сборе, обработке и удалении отходов, деятельности по ликвидации загрязнений.</w:t>
      </w:r>
      <w:proofErr w:type="gramEnd"/>
    </w:p>
    <w:p w:rsidR="009A55E2" w:rsidRPr="009A55E2" w:rsidRDefault="009A55E2" w:rsidP="00054EA9">
      <w:pPr>
        <w:widowControl w:val="0"/>
        <w:spacing w:line="330" w:lineRule="exact"/>
        <w:ind w:firstLine="709"/>
        <w:jc w:val="both"/>
        <w:rPr>
          <w:sz w:val="30"/>
          <w:szCs w:val="30"/>
        </w:rPr>
      </w:pPr>
      <w:r w:rsidRPr="009A55E2">
        <w:rPr>
          <w:sz w:val="30"/>
          <w:szCs w:val="30"/>
        </w:rPr>
        <w:t xml:space="preserve">Данные об объеме промышленного производства приводятся </w:t>
      </w:r>
      <w:r w:rsidRPr="009A55E2">
        <w:rPr>
          <w:sz w:val="30"/>
          <w:szCs w:val="30"/>
        </w:rPr>
        <w:br/>
        <w:t xml:space="preserve">в фактических отпускных ценах (ценах отгрузки) за вычетом налогов и сборов, исчисляемых из выручки, </w:t>
      </w:r>
      <w:r w:rsidRPr="009A55E2">
        <w:rPr>
          <w:b/>
          <w:i/>
          <w:sz w:val="30"/>
          <w:szCs w:val="30"/>
        </w:rPr>
        <w:t>с учетом стоимости давальческого сырья</w:t>
      </w:r>
      <w:r w:rsidRPr="009A55E2">
        <w:rPr>
          <w:b/>
          <w:sz w:val="30"/>
          <w:szCs w:val="30"/>
        </w:rPr>
        <w:t xml:space="preserve">. </w:t>
      </w:r>
      <w:r w:rsidRPr="009A55E2">
        <w:rPr>
          <w:bCs/>
          <w:i/>
          <w:sz w:val="30"/>
          <w:szCs w:val="30"/>
        </w:rPr>
        <w:t>Давальческое сырье</w:t>
      </w:r>
      <w:r w:rsidRPr="009A55E2">
        <w:rPr>
          <w:sz w:val="30"/>
          <w:szCs w:val="30"/>
        </w:rPr>
        <w:t xml:space="preserve"> – это сырье, принадлежащее заказчику и переданное на переработку другим организациям для производства из него продукции в соответствии </w:t>
      </w:r>
      <w:r w:rsidRPr="009A55E2">
        <w:rPr>
          <w:sz w:val="30"/>
          <w:szCs w:val="30"/>
        </w:rPr>
        <w:br/>
        <w:t>с заключенными договорами.</w:t>
      </w:r>
    </w:p>
    <w:p w:rsidR="009A55E2" w:rsidRPr="009A55E2" w:rsidRDefault="009A55E2" w:rsidP="00054EA9">
      <w:pPr>
        <w:widowControl w:val="0"/>
        <w:spacing w:line="330" w:lineRule="exact"/>
        <w:ind w:firstLine="709"/>
        <w:jc w:val="both"/>
        <w:rPr>
          <w:sz w:val="30"/>
          <w:szCs w:val="30"/>
        </w:rPr>
      </w:pPr>
      <w:r w:rsidRPr="009A55E2">
        <w:rPr>
          <w:sz w:val="30"/>
          <w:szCs w:val="30"/>
        </w:rPr>
        <w:t xml:space="preserve">Объем промышленного производства определяется </w:t>
      </w:r>
      <w:r w:rsidRPr="009A55E2">
        <w:rPr>
          <w:b/>
          <w:bCs/>
          <w:i/>
          <w:sz w:val="30"/>
          <w:szCs w:val="30"/>
        </w:rPr>
        <w:t>без стоимости внутризаводского оборота</w:t>
      </w:r>
      <w:r w:rsidRPr="009A55E2">
        <w:rPr>
          <w:i/>
          <w:sz w:val="30"/>
          <w:szCs w:val="30"/>
        </w:rPr>
        <w:t xml:space="preserve">. </w:t>
      </w:r>
      <w:r w:rsidRPr="009A55E2">
        <w:rPr>
          <w:bCs/>
          <w:i/>
          <w:sz w:val="30"/>
          <w:szCs w:val="30"/>
        </w:rPr>
        <w:t>Внутризаводской оборот</w:t>
      </w:r>
      <w:r w:rsidRPr="009A55E2">
        <w:rPr>
          <w:sz w:val="30"/>
          <w:szCs w:val="30"/>
        </w:rPr>
        <w:t xml:space="preserve"> – стоимость той части изготовленных организацией готовых изделий </w:t>
      </w:r>
      <w:r w:rsidRPr="009A55E2">
        <w:rPr>
          <w:sz w:val="30"/>
          <w:szCs w:val="30"/>
        </w:rPr>
        <w:br/>
        <w:t>и полуфабрикатов, которые используются внутри данной организации на собственные промышленно-производственные нужды и стоимость которых в дальнейшем включается в затраты на производство конечной промышленной продукции.</w:t>
      </w:r>
    </w:p>
    <w:p w:rsidR="009A55E2" w:rsidRPr="009A55E2" w:rsidRDefault="009A55E2" w:rsidP="00054EA9">
      <w:pPr>
        <w:spacing w:line="330" w:lineRule="exact"/>
        <w:ind w:firstLine="709"/>
        <w:jc w:val="both"/>
        <w:rPr>
          <w:sz w:val="30"/>
          <w:szCs w:val="30"/>
        </w:rPr>
      </w:pPr>
      <w:r w:rsidRPr="009A55E2">
        <w:rPr>
          <w:i/>
          <w:sz w:val="30"/>
          <w:szCs w:val="30"/>
        </w:rPr>
        <w:t>Общий объем промышленного производства</w:t>
      </w:r>
      <w:r w:rsidRPr="009A55E2">
        <w:rPr>
          <w:sz w:val="30"/>
          <w:szCs w:val="30"/>
        </w:rPr>
        <w:t xml:space="preserve"> включает данные об объемах промышленного производства юридических лиц (крупных, средних, малых организаций, </w:t>
      </w:r>
      <w:proofErr w:type="spellStart"/>
      <w:r w:rsidRPr="009A55E2">
        <w:rPr>
          <w:sz w:val="30"/>
          <w:szCs w:val="30"/>
        </w:rPr>
        <w:t>микроорганизаций</w:t>
      </w:r>
      <w:proofErr w:type="spellEnd"/>
      <w:r w:rsidRPr="009A55E2">
        <w:rPr>
          <w:sz w:val="30"/>
          <w:szCs w:val="30"/>
        </w:rPr>
        <w:t>), индивидуальных предпринимателей и домашних хозяйств, независимо от формы собственности и их основного вида экономической деятельности.</w:t>
      </w:r>
    </w:p>
    <w:p w:rsidR="009A55E2" w:rsidRPr="009A55E2" w:rsidRDefault="009A55E2" w:rsidP="00054EA9">
      <w:pPr>
        <w:widowControl w:val="0"/>
        <w:spacing w:line="330" w:lineRule="exact"/>
        <w:ind w:firstLine="709"/>
        <w:jc w:val="both"/>
        <w:rPr>
          <w:sz w:val="30"/>
          <w:szCs w:val="30"/>
        </w:rPr>
      </w:pPr>
      <w:r w:rsidRPr="009A55E2">
        <w:rPr>
          <w:b/>
          <w:bCs/>
          <w:sz w:val="30"/>
          <w:szCs w:val="30"/>
        </w:rPr>
        <w:t>Индекс промышленного производства</w:t>
      </w:r>
      <w:r w:rsidRPr="009A55E2">
        <w:rPr>
          <w:sz w:val="30"/>
          <w:szCs w:val="30"/>
        </w:rPr>
        <w:t xml:space="preserve"> – относительный показатель, характеризующий изменение количества произведенных продуктов в сравниваемых периодах. Расчет индекса промышленного производства осуществляется на основе динамики производства товаров-представителей и базируется на расчете индивидуальных индексов производства конкретных видов промышленной продукции с последующим поэтапным агрегированием индивидуальных индексов в индексы производства по видам экономической деятельности, относящимся к промышленности, и в целом </w:t>
      </w:r>
      <w:r w:rsidRPr="009A55E2">
        <w:rPr>
          <w:sz w:val="30"/>
          <w:szCs w:val="30"/>
        </w:rPr>
        <w:br/>
        <w:t>по промышленности. В качестве весов для агрегации используется структура валовой добавленной стоимости по видам экономической деятельности за базисный год.</w:t>
      </w:r>
    </w:p>
    <w:p w:rsidR="009A55E2" w:rsidRPr="009A55E2" w:rsidRDefault="009A55E2" w:rsidP="00666718">
      <w:pPr>
        <w:spacing w:line="340" w:lineRule="exact"/>
        <w:ind w:firstLine="709"/>
        <w:jc w:val="both"/>
        <w:rPr>
          <w:bCs/>
          <w:i/>
          <w:sz w:val="30"/>
          <w:szCs w:val="30"/>
        </w:rPr>
      </w:pPr>
      <w:r w:rsidRPr="009A55E2">
        <w:rPr>
          <w:i/>
          <w:sz w:val="30"/>
          <w:szCs w:val="30"/>
        </w:rPr>
        <w:lastRenderedPageBreak/>
        <w:t>Индексы производства по видам экономической деятельности и индекс промышленного производства в целом по промышленности</w:t>
      </w:r>
      <w:r w:rsidRPr="009A55E2">
        <w:rPr>
          <w:sz w:val="30"/>
          <w:szCs w:val="30"/>
        </w:rPr>
        <w:t xml:space="preserve"> включают данные об объемах произведенных товаров и услуг юридических лиц (крупных, средних, малых организаций, </w:t>
      </w:r>
      <w:proofErr w:type="spellStart"/>
      <w:r w:rsidRPr="009A55E2">
        <w:rPr>
          <w:sz w:val="30"/>
          <w:szCs w:val="30"/>
        </w:rPr>
        <w:t>микроорганизаций</w:t>
      </w:r>
      <w:proofErr w:type="spellEnd"/>
      <w:r w:rsidRPr="009A55E2">
        <w:rPr>
          <w:sz w:val="30"/>
          <w:szCs w:val="30"/>
        </w:rPr>
        <w:t xml:space="preserve">), независимо от формы собственности </w:t>
      </w:r>
      <w:r w:rsidRPr="009A55E2">
        <w:rPr>
          <w:sz w:val="30"/>
          <w:szCs w:val="30"/>
        </w:rPr>
        <w:br/>
        <w:t>и их основного вида экономической деятельности.</w:t>
      </w:r>
    </w:p>
    <w:p w:rsidR="009A55E2" w:rsidRPr="009A55E2" w:rsidRDefault="009A55E2" w:rsidP="00666718">
      <w:pPr>
        <w:widowControl w:val="0"/>
        <w:spacing w:line="340" w:lineRule="exact"/>
        <w:ind w:firstLine="709"/>
        <w:jc w:val="both"/>
        <w:rPr>
          <w:color w:val="000000"/>
          <w:sz w:val="30"/>
          <w:szCs w:val="30"/>
        </w:rPr>
      </w:pPr>
      <w:r w:rsidRPr="009A55E2">
        <w:rPr>
          <w:b/>
          <w:bCs/>
          <w:color w:val="000000"/>
          <w:sz w:val="30"/>
          <w:szCs w:val="30"/>
        </w:rPr>
        <w:t>Запасы готовой продукции</w:t>
      </w:r>
      <w:r w:rsidRPr="009A55E2">
        <w:rPr>
          <w:color w:val="000000"/>
          <w:sz w:val="30"/>
          <w:szCs w:val="30"/>
        </w:rPr>
        <w:t xml:space="preserve"> – стоимость запасов готовой продукции, законченной производством, полностью укомплектованной, прошедшей испытания и приемку, соответствующей техническим условиям и стандартам </w:t>
      </w:r>
      <w:r w:rsidRPr="009A55E2">
        <w:rPr>
          <w:color w:val="000000"/>
          <w:sz w:val="30"/>
          <w:szCs w:val="30"/>
        </w:rPr>
        <w:br/>
        <w:t>и находящейся на складах организаций-производителей (без учета продукции, изготовленной из давальческого сырья).</w:t>
      </w:r>
    </w:p>
    <w:p w:rsidR="009A55E2" w:rsidRPr="009A55E2" w:rsidRDefault="009A55E2" w:rsidP="00666718">
      <w:pPr>
        <w:widowControl w:val="0"/>
        <w:spacing w:line="340" w:lineRule="exact"/>
        <w:ind w:firstLine="709"/>
        <w:jc w:val="both"/>
        <w:rPr>
          <w:sz w:val="30"/>
          <w:szCs w:val="30"/>
        </w:rPr>
      </w:pPr>
      <w:r w:rsidRPr="009A55E2">
        <w:rPr>
          <w:b/>
          <w:bCs/>
          <w:sz w:val="30"/>
          <w:szCs w:val="30"/>
        </w:rPr>
        <w:t>Соотношение запасов готовой продукции и среднемесячного объема производства</w:t>
      </w:r>
      <w:r w:rsidRPr="009A55E2">
        <w:rPr>
          <w:sz w:val="30"/>
          <w:szCs w:val="30"/>
        </w:rPr>
        <w:t xml:space="preserve"> – отношение запасов готовой продукции </w:t>
      </w:r>
      <w:r w:rsidRPr="009A55E2">
        <w:rPr>
          <w:sz w:val="30"/>
          <w:szCs w:val="30"/>
        </w:rPr>
        <w:br/>
        <w:t>в фактических отпускных ценах (без учета продукции, изготовленной из давальческого сырья) на определенную дату к среднемесячному объему производства. Среднемесячный объем производства исчисляется как отношение объема производства за отчетный период в фактических отпускных ценах (без учета стоимости давальческого сырья) к количеству месяцев, в течение которых этот объем произведен.</w:t>
      </w:r>
    </w:p>
    <w:p w:rsidR="009A55E2" w:rsidRPr="009A55E2" w:rsidRDefault="009A55E2" w:rsidP="00666718">
      <w:pPr>
        <w:widowControl w:val="0"/>
        <w:spacing w:line="340" w:lineRule="exact"/>
        <w:ind w:firstLine="709"/>
        <w:jc w:val="both"/>
        <w:rPr>
          <w:sz w:val="30"/>
          <w:szCs w:val="30"/>
        </w:rPr>
      </w:pPr>
      <w:r w:rsidRPr="009A55E2">
        <w:rPr>
          <w:b/>
          <w:bCs/>
          <w:sz w:val="30"/>
          <w:szCs w:val="30"/>
        </w:rPr>
        <w:t>Объем отгруженной продукции</w:t>
      </w:r>
      <w:r w:rsidRPr="009A55E2">
        <w:rPr>
          <w:sz w:val="30"/>
          <w:szCs w:val="30"/>
        </w:rPr>
        <w:t xml:space="preserve"> – стоимость продукции собственного производства, выполненных работ, оказанных услуг, фактически отгруженных в отчетном периоде потребителям (включая продукцию, сданную по акту заказчику на месте), независимо от того, поступили деньги на счет продавца или нет.</w:t>
      </w:r>
    </w:p>
    <w:p w:rsidR="009A55E2" w:rsidRPr="009A55E2" w:rsidRDefault="009A55E2" w:rsidP="00666718">
      <w:pPr>
        <w:widowControl w:val="0"/>
        <w:spacing w:line="340" w:lineRule="exact"/>
        <w:ind w:firstLine="709"/>
        <w:jc w:val="both"/>
        <w:rPr>
          <w:color w:val="000000"/>
          <w:sz w:val="30"/>
          <w:szCs w:val="30"/>
        </w:rPr>
      </w:pPr>
      <w:r w:rsidRPr="009A55E2">
        <w:rPr>
          <w:b/>
          <w:bCs/>
          <w:color w:val="000000"/>
          <w:sz w:val="30"/>
          <w:szCs w:val="30"/>
        </w:rPr>
        <w:t>Инновационная продукция (работы, услуги)</w:t>
      </w:r>
      <w:r w:rsidRPr="009A55E2">
        <w:rPr>
          <w:color w:val="000000"/>
          <w:sz w:val="30"/>
          <w:szCs w:val="30"/>
        </w:rPr>
        <w:t xml:space="preserve"> – это внедренная </w:t>
      </w:r>
      <w:r w:rsidRPr="009A55E2">
        <w:rPr>
          <w:color w:val="000000"/>
          <w:sz w:val="30"/>
          <w:szCs w:val="30"/>
        </w:rPr>
        <w:br/>
        <w:t>в производство продукция (работы, услуги), являющаяся новой или значительно улучшенной по сравнению с ранее выпускавшейся продукцией (работами, услугами) в части ее свойств или способов использования, получившая новое обозначение или определение (наименование).</w:t>
      </w:r>
      <w:r w:rsidRPr="009A55E2">
        <w:rPr>
          <w:color w:val="000000"/>
          <w:sz w:val="30"/>
          <w:szCs w:val="30"/>
        </w:rPr>
        <w:br/>
      </w:r>
      <w:r w:rsidR="00F44BD6">
        <w:rPr>
          <w:color w:val="000000"/>
          <w:sz w:val="30"/>
          <w:szCs w:val="30"/>
        </w:rPr>
        <w:t xml:space="preserve">         </w:t>
      </w:r>
      <w:r w:rsidRPr="009A55E2">
        <w:rPr>
          <w:color w:val="000000"/>
          <w:sz w:val="30"/>
          <w:szCs w:val="30"/>
        </w:rPr>
        <w:t>К инновационной продукции (работам, услугам) относятся:</w:t>
      </w:r>
    </w:p>
    <w:p w:rsidR="009A55E2" w:rsidRPr="009A55E2" w:rsidRDefault="009A55E2" w:rsidP="00666718">
      <w:pPr>
        <w:widowControl w:val="0"/>
        <w:spacing w:line="340" w:lineRule="exact"/>
        <w:ind w:firstLine="709"/>
        <w:jc w:val="both"/>
        <w:rPr>
          <w:color w:val="000000"/>
          <w:sz w:val="30"/>
          <w:szCs w:val="30"/>
        </w:rPr>
      </w:pPr>
      <w:proofErr w:type="gramStart"/>
      <w:r w:rsidRPr="009A55E2">
        <w:rPr>
          <w:color w:val="000000"/>
          <w:sz w:val="30"/>
          <w:szCs w:val="30"/>
        </w:rPr>
        <w:t xml:space="preserve">продукция (работы, услуги), значительно отличающаяся </w:t>
      </w:r>
      <w:r w:rsidRPr="009A55E2">
        <w:rPr>
          <w:color w:val="000000"/>
          <w:sz w:val="30"/>
          <w:szCs w:val="30"/>
        </w:rPr>
        <w:br/>
        <w:t>по своим характеристикам и (или) предназначению от продукции (работ, услуг), производившейся организацией ранее;</w:t>
      </w:r>
      <w:proofErr w:type="gramEnd"/>
    </w:p>
    <w:p w:rsidR="009A55E2" w:rsidRPr="009A55E2" w:rsidRDefault="009A55E2" w:rsidP="00666718">
      <w:pPr>
        <w:widowControl w:val="0"/>
        <w:spacing w:line="340" w:lineRule="exact"/>
        <w:ind w:firstLine="709"/>
        <w:jc w:val="both"/>
        <w:rPr>
          <w:color w:val="000000"/>
          <w:sz w:val="30"/>
          <w:szCs w:val="30"/>
        </w:rPr>
      </w:pPr>
      <w:r w:rsidRPr="009A55E2">
        <w:rPr>
          <w:color w:val="000000"/>
          <w:sz w:val="30"/>
          <w:szCs w:val="30"/>
        </w:rPr>
        <w:t xml:space="preserve">продукция (работы, услуги), подвергшаяся изменениям технических характеристик с целью создания нового способа </w:t>
      </w:r>
      <w:r w:rsidRPr="009A55E2">
        <w:rPr>
          <w:color w:val="000000"/>
          <w:sz w:val="30"/>
          <w:szCs w:val="30"/>
        </w:rPr>
        <w:br/>
        <w:t>ее применения, позволяющего расширить область использования продукции (работы, услуги);</w:t>
      </w:r>
    </w:p>
    <w:p w:rsidR="009A55E2" w:rsidRPr="009A55E2" w:rsidRDefault="009A55E2" w:rsidP="00666718">
      <w:pPr>
        <w:widowControl w:val="0"/>
        <w:spacing w:line="340" w:lineRule="exact"/>
        <w:ind w:firstLine="709"/>
        <w:jc w:val="both"/>
        <w:rPr>
          <w:color w:val="000000"/>
          <w:sz w:val="30"/>
          <w:szCs w:val="30"/>
        </w:rPr>
      </w:pPr>
      <w:r w:rsidRPr="009A55E2">
        <w:rPr>
          <w:color w:val="000000"/>
          <w:sz w:val="30"/>
          <w:szCs w:val="30"/>
        </w:rPr>
        <w:t>продукция (работы, услуги) со значительными улучшениями существующих продуктов за счет изменений в материалах, компонентах и прочих характеристиках, улучшающих их свойства;</w:t>
      </w:r>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lastRenderedPageBreak/>
        <w:t>значительные усовершенствования в способах предоставления услуг (например, эффективность и быстрота), дополнение уже существующих услуг новыми функциями или характеристиками или внедрение совершенно новых услуг.</w:t>
      </w:r>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t>Инновационной продукция (работы, услуги) считается в течение трех лет с момента ее первой отгрузки (выполнения, оказания).</w:t>
      </w:r>
    </w:p>
    <w:p w:rsidR="009A55E2" w:rsidRPr="009A55E2" w:rsidRDefault="009A55E2" w:rsidP="00054EA9">
      <w:pPr>
        <w:widowControl w:val="0"/>
        <w:spacing w:line="330" w:lineRule="exact"/>
        <w:ind w:firstLine="709"/>
        <w:jc w:val="both"/>
        <w:rPr>
          <w:sz w:val="30"/>
          <w:szCs w:val="30"/>
        </w:rPr>
      </w:pPr>
      <w:r w:rsidRPr="009A55E2">
        <w:rPr>
          <w:b/>
          <w:bCs/>
          <w:sz w:val="30"/>
          <w:szCs w:val="30"/>
        </w:rPr>
        <w:t>Отгруженная инновационная продукция</w:t>
      </w:r>
      <w:r w:rsidRPr="009A55E2">
        <w:rPr>
          <w:bCs/>
          <w:sz w:val="30"/>
          <w:szCs w:val="30"/>
        </w:rPr>
        <w:t xml:space="preserve"> – </w:t>
      </w:r>
      <w:r w:rsidRPr="009A55E2">
        <w:rPr>
          <w:sz w:val="30"/>
          <w:szCs w:val="30"/>
        </w:rPr>
        <w:t xml:space="preserve">это стоимость той инновационной продукции (работ, услуг), которая фактически отгружена (передана), выполнена, оказана в отчетном периоде потребителям (включая продукцию, сданную по акту заказчику </w:t>
      </w:r>
      <w:r w:rsidRPr="009A55E2">
        <w:rPr>
          <w:sz w:val="30"/>
          <w:szCs w:val="30"/>
        </w:rPr>
        <w:br/>
        <w:t>на месте) независимо от того, поступили деньги на счет продавца или нет.</w:t>
      </w:r>
    </w:p>
    <w:p w:rsidR="009A55E2" w:rsidRPr="009A55E2" w:rsidRDefault="009A55E2" w:rsidP="00054EA9">
      <w:pPr>
        <w:widowControl w:val="0"/>
        <w:spacing w:line="330" w:lineRule="exact"/>
        <w:ind w:firstLine="709"/>
        <w:jc w:val="both"/>
        <w:rPr>
          <w:bCs/>
          <w:sz w:val="30"/>
          <w:szCs w:val="30"/>
        </w:rPr>
      </w:pPr>
      <w:r w:rsidRPr="009A55E2">
        <w:rPr>
          <w:b/>
          <w:sz w:val="30"/>
          <w:szCs w:val="30"/>
        </w:rPr>
        <w:t xml:space="preserve">Удельный вес отгруженной инновационной продукции </w:t>
      </w:r>
      <w:r w:rsidRPr="009A55E2">
        <w:rPr>
          <w:b/>
          <w:sz w:val="30"/>
          <w:szCs w:val="30"/>
        </w:rPr>
        <w:br/>
        <w:t xml:space="preserve">в общем объеме отгруженной продукции </w:t>
      </w:r>
      <w:r w:rsidRPr="009A55E2">
        <w:rPr>
          <w:bCs/>
          <w:sz w:val="30"/>
          <w:szCs w:val="30"/>
        </w:rPr>
        <w:t>рассчитывается как отношение отгруженной инновационной продукции к объему отгруженной продукции.</w:t>
      </w:r>
    </w:p>
    <w:p w:rsidR="009A55E2" w:rsidRPr="009A55E2" w:rsidRDefault="009A55E2" w:rsidP="00054EA9">
      <w:pPr>
        <w:widowControl w:val="0"/>
        <w:spacing w:line="330" w:lineRule="exact"/>
        <w:ind w:firstLine="709"/>
        <w:jc w:val="both"/>
        <w:rPr>
          <w:sz w:val="30"/>
          <w:szCs w:val="30"/>
        </w:rPr>
      </w:pPr>
      <w:r w:rsidRPr="009A55E2">
        <w:rPr>
          <w:bCs/>
          <w:sz w:val="30"/>
          <w:szCs w:val="30"/>
        </w:rPr>
        <w:t xml:space="preserve">Данные о </w:t>
      </w:r>
      <w:r w:rsidRPr="009A55E2">
        <w:rPr>
          <w:i/>
          <w:sz w:val="30"/>
          <w:szCs w:val="30"/>
        </w:rPr>
        <w:t>запасах готовой продукции и соотношении запасов готовой продукции и среднемесячного объема производства, объеме отгруженной продукции (в том числе инновационной)</w:t>
      </w:r>
      <w:r w:rsidRPr="009A55E2">
        <w:rPr>
          <w:sz w:val="30"/>
          <w:szCs w:val="30"/>
        </w:rPr>
        <w:t xml:space="preserve"> приведены </w:t>
      </w:r>
      <w:r w:rsidRPr="009A55E2">
        <w:rPr>
          <w:sz w:val="30"/>
          <w:szCs w:val="30"/>
        </w:rPr>
        <w:br/>
        <w:t xml:space="preserve">по крупным и средним организациям, малым организациям ведомственной подчиненности, с основным видом экономической </w:t>
      </w:r>
      <w:proofErr w:type="gramStart"/>
      <w:r w:rsidRPr="009A55E2">
        <w:rPr>
          <w:sz w:val="30"/>
          <w:szCs w:val="30"/>
        </w:rPr>
        <w:t>деятельности</w:t>
      </w:r>
      <w:proofErr w:type="gramEnd"/>
      <w:r w:rsidRPr="009A55E2">
        <w:rPr>
          <w:sz w:val="30"/>
          <w:szCs w:val="30"/>
        </w:rPr>
        <w:t xml:space="preserve"> относящимся к промышленности.</w:t>
      </w:r>
    </w:p>
    <w:p w:rsidR="009A55E2" w:rsidRPr="009A55E2" w:rsidRDefault="009A55E2" w:rsidP="001B126A">
      <w:pPr>
        <w:spacing w:line="320" w:lineRule="exact"/>
        <w:ind w:firstLine="709"/>
        <w:jc w:val="both"/>
        <w:rPr>
          <w:rFonts w:ascii="Arial" w:hAnsi="Arial" w:cs="Arial"/>
          <w:b/>
          <w:bCs/>
          <w:sz w:val="30"/>
          <w:szCs w:val="30"/>
        </w:rPr>
      </w:pPr>
      <w:r w:rsidRPr="009A55E2">
        <w:rPr>
          <w:b/>
          <w:sz w:val="30"/>
          <w:szCs w:val="30"/>
        </w:rPr>
        <w:t>Строительство и инвестиции в основной капитал</w:t>
      </w:r>
    </w:p>
    <w:p w:rsidR="00711380" w:rsidRPr="00711380" w:rsidRDefault="00711380" w:rsidP="00054EA9">
      <w:pPr>
        <w:spacing w:before="120" w:line="320" w:lineRule="exact"/>
        <w:ind w:firstLine="709"/>
        <w:jc w:val="both"/>
        <w:rPr>
          <w:sz w:val="30"/>
          <w:szCs w:val="30"/>
        </w:rPr>
      </w:pPr>
      <w:r w:rsidRPr="00711380">
        <w:rPr>
          <w:b/>
          <w:sz w:val="30"/>
          <w:szCs w:val="30"/>
        </w:rPr>
        <w:t>Инвестиции в основной капитал</w:t>
      </w:r>
      <w:r w:rsidRPr="00711380">
        <w:rPr>
          <w:sz w:val="30"/>
          <w:szCs w:val="30"/>
        </w:rPr>
        <w:t xml:space="preserve"> представляют собой совокупность затрат, направляемых на приобретение, воспроизводство и создание новых основных средств. Данные</w:t>
      </w:r>
      <w:r w:rsidR="00CC3DBD" w:rsidRPr="00CC3DBD">
        <w:rPr>
          <w:sz w:val="30"/>
          <w:szCs w:val="30"/>
        </w:rPr>
        <w:br/>
      </w:r>
      <w:r w:rsidRPr="00711380">
        <w:rPr>
          <w:sz w:val="30"/>
          <w:szCs w:val="30"/>
        </w:rPr>
        <w:t xml:space="preserve">об инвестициях в основной капитал приведены с учетом инвестиционной деятельности малых организаций, </w:t>
      </w:r>
      <w:proofErr w:type="spellStart"/>
      <w:r w:rsidRPr="00711380">
        <w:rPr>
          <w:sz w:val="30"/>
          <w:szCs w:val="30"/>
        </w:rPr>
        <w:t>микроорганизаций</w:t>
      </w:r>
      <w:proofErr w:type="spellEnd"/>
      <w:r w:rsidRPr="00711380">
        <w:rPr>
          <w:sz w:val="30"/>
          <w:szCs w:val="30"/>
        </w:rPr>
        <w:t xml:space="preserve"> и крестьянских (фермерских) хозяйств. </w:t>
      </w:r>
      <w:r w:rsidRPr="00711380">
        <w:rPr>
          <w:i/>
          <w:sz w:val="30"/>
          <w:szCs w:val="30"/>
        </w:rPr>
        <w:t>По технологической структуре</w:t>
      </w:r>
      <w:r w:rsidRPr="00711380">
        <w:rPr>
          <w:sz w:val="30"/>
          <w:szCs w:val="30"/>
        </w:rPr>
        <w:t xml:space="preserve"> инвестиции в основной капитал подразделяются</w:t>
      </w:r>
      <w:r w:rsidR="00CC3DBD" w:rsidRPr="00CC3DBD">
        <w:rPr>
          <w:sz w:val="30"/>
          <w:szCs w:val="30"/>
        </w:rPr>
        <w:br/>
      </w:r>
      <w:r w:rsidRPr="00711380">
        <w:rPr>
          <w:sz w:val="30"/>
          <w:szCs w:val="30"/>
        </w:rPr>
        <w:t>на следующие виды работ и затрат: строительно-монтажные работы (включая работы по монтажу оборудования); затраты</w:t>
      </w:r>
      <w:r w:rsidR="00CC3DBD" w:rsidRPr="00CC3DBD">
        <w:rPr>
          <w:sz w:val="30"/>
          <w:szCs w:val="30"/>
        </w:rPr>
        <w:br/>
      </w:r>
      <w:r w:rsidRPr="00711380">
        <w:rPr>
          <w:sz w:val="30"/>
          <w:szCs w:val="30"/>
        </w:rPr>
        <w:t>на приобретение машин, оборудования, транспортных средств, инструмента и инвентаря; прочие работы и затраты.</w:t>
      </w:r>
    </w:p>
    <w:p w:rsidR="00711380" w:rsidRPr="00711380" w:rsidRDefault="00711380" w:rsidP="001B126A">
      <w:pPr>
        <w:widowControl w:val="0"/>
        <w:spacing w:line="320" w:lineRule="exact"/>
        <w:ind w:firstLine="709"/>
        <w:jc w:val="both"/>
        <w:rPr>
          <w:sz w:val="30"/>
          <w:szCs w:val="30"/>
        </w:rPr>
      </w:pPr>
      <w:r w:rsidRPr="00711380">
        <w:rPr>
          <w:b/>
          <w:bCs/>
          <w:sz w:val="30"/>
          <w:szCs w:val="30"/>
        </w:rPr>
        <w:t>Инвестиции в жилищное строительство</w:t>
      </w:r>
      <w:r w:rsidRPr="00711380">
        <w:rPr>
          <w:sz w:val="30"/>
          <w:szCs w:val="30"/>
        </w:rPr>
        <w:t xml:space="preserve"> – затраты</w:t>
      </w:r>
      <w:r w:rsidR="00CC3DBD" w:rsidRPr="00CC3DBD">
        <w:rPr>
          <w:sz w:val="30"/>
          <w:szCs w:val="30"/>
        </w:rPr>
        <w:br/>
      </w:r>
      <w:r w:rsidRPr="00711380">
        <w:rPr>
          <w:sz w:val="30"/>
          <w:szCs w:val="30"/>
        </w:rPr>
        <w:t>на строительство одноквартирных, блокированных</w:t>
      </w:r>
      <w:r w:rsidR="00CC3DBD" w:rsidRPr="00CC3DBD">
        <w:rPr>
          <w:sz w:val="30"/>
          <w:szCs w:val="30"/>
        </w:rPr>
        <w:br/>
      </w:r>
      <w:r w:rsidRPr="00711380">
        <w:rPr>
          <w:sz w:val="30"/>
          <w:szCs w:val="30"/>
        </w:rPr>
        <w:t>и многоквартирных жилых домов, общежитий и жилых помещений</w:t>
      </w:r>
      <w:r w:rsidR="00CC3DBD" w:rsidRPr="00CC3DBD">
        <w:rPr>
          <w:sz w:val="30"/>
          <w:szCs w:val="30"/>
        </w:rPr>
        <w:br/>
      </w:r>
      <w:r w:rsidRPr="00711380">
        <w:rPr>
          <w:sz w:val="30"/>
          <w:szCs w:val="30"/>
        </w:rPr>
        <w:t>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711380" w:rsidRPr="00711380" w:rsidRDefault="00711380" w:rsidP="001B126A">
      <w:pPr>
        <w:spacing w:line="320" w:lineRule="exact"/>
        <w:ind w:firstLine="709"/>
        <w:jc w:val="both"/>
        <w:rPr>
          <w:sz w:val="30"/>
          <w:szCs w:val="30"/>
        </w:rPr>
      </w:pPr>
      <w:r w:rsidRPr="00711380">
        <w:rPr>
          <w:b/>
          <w:bCs/>
          <w:sz w:val="30"/>
          <w:szCs w:val="30"/>
        </w:rPr>
        <w:t xml:space="preserve">Инвестиции в основной капитал за счет иностранных источников </w:t>
      </w:r>
      <w:r w:rsidRPr="00711380">
        <w:rPr>
          <w:sz w:val="30"/>
          <w:szCs w:val="30"/>
        </w:rPr>
        <w:t>–</w:t>
      </w:r>
      <w:r w:rsidRPr="00711380">
        <w:rPr>
          <w:b/>
          <w:bCs/>
          <w:sz w:val="30"/>
          <w:szCs w:val="30"/>
        </w:rPr>
        <w:t xml:space="preserve"> </w:t>
      </w:r>
      <w:r w:rsidRPr="00711380">
        <w:rPr>
          <w:bCs/>
          <w:sz w:val="30"/>
          <w:szCs w:val="30"/>
        </w:rPr>
        <w:t xml:space="preserve">иностранные инвестиции в </w:t>
      </w:r>
      <w:r w:rsidRPr="00711380">
        <w:rPr>
          <w:sz w:val="30"/>
          <w:szCs w:val="30"/>
        </w:rPr>
        <w:t>основной капитал</w:t>
      </w:r>
      <w:r w:rsidR="00CC3DBD" w:rsidRPr="00CC3DBD">
        <w:rPr>
          <w:sz w:val="30"/>
          <w:szCs w:val="30"/>
        </w:rPr>
        <w:br/>
      </w:r>
      <w:r w:rsidRPr="00711380">
        <w:rPr>
          <w:sz w:val="30"/>
          <w:szCs w:val="30"/>
        </w:rPr>
        <w:t>и инвестиции в основной капитал за счет кредитов по иностранным кредитным линиям.</w:t>
      </w:r>
    </w:p>
    <w:p w:rsidR="00711380" w:rsidRPr="00711380" w:rsidRDefault="00711380" w:rsidP="00D76C68">
      <w:pPr>
        <w:spacing w:line="340" w:lineRule="exact"/>
        <w:ind w:firstLine="709"/>
        <w:jc w:val="both"/>
        <w:rPr>
          <w:sz w:val="30"/>
          <w:szCs w:val="30"/>
        </w:rPr>
      </w:pPr>
      <w:proofErr w:type="gramStart"/>
      <w:r w:rsidRPr="00711380">
        <w:rPr>
          <w:b/>
          <w:sz w:val="30"/>
          <w:szCs w:val="30"/>
        </w:rPr>
        <w:lastRenderedPageBreak/>
        <w:t>Иностранные инвестиции в основной капитал</w:t>
      </w:r>
      <w:r w:rsidRPr="00711380">
        <w:rPr>
          <w:sz w:val="30"/>
          <w:szCs w:val="30"/>
        </w:rPr>
        <w:t xml:space="preserve"> – средства, полученные организацией из-за рубежа непосредственно</w:t>
      </w:r>
      <w:r w:rsidR="00CC3DBD" w:rsidRPr="00CC3DBD">
        <w:rPr>
          <w:sz w:val="30"/>
          <w:szCs w:val="30"/>
        </w:rPr>
        <w:br/>
      </w:r>
      <w:r w:rsidRPr="00711380">
        <w:rPr>
          <w:sz w:val="30"/>
          <w:szCs w:val="30"/>
        </w:rPr>
        <w:t>от иностранного инвестора, включая поступившие в качестве иностранной безвозмездной помощи от нерезидентов Республики Беларусь; машины, оборудование, транспортные средства, полученные по договорам лизинга из-за рубежа на условиях выкупа предмета лизинга; взносы в уставный фонд организации, осуществляемые иностранным инвестором в виде машин, оборудования, транспортных средств;</w:t>
      </w:r>
      <w:proofErr w:type="gramEnd"/>
      <w:r w:rsidRPr="00711380">
        <w:rPr>
          <w:sz w:val="30"/>
          <w:szCs w:val="30"/>
        </w:rPr>
        <w:t xml:space="preserve"> </w:t>
      </w:r>
      <w:proofErr w:type="gramStart"/>
      <w:r w:rsidRPr="00711380">
        <w:rPr>
          <w:sz w:val="30"/>
          <w:szCs w:val="30"/>
        </w:rPr>
        <w:t>нераспределенная часть чистой прибыли иностранного инвестора, реинвестированная в объекты инвестиционной деятельности (на приобретение, воспроизводство</w:t>
      </w:r>
      <w:r w:rsidR="00CC3DBD" w:rsidRPr="00CC3DBD">
        <w:rPr>
          <w:sz w:val="30"/>
          <w:szCs w:val="30"/>
        </w:rPr>
        <w:br/>
      </w:r>
      <w:r w:rsidRPr="00711380">
        <w:rPr>
          <w:sz w:val="30"/>
          <w:szCs w:val="30"/>
        </w:rPr>
        <w:t xml:space="preserve">и создание новых основных средств), и </w:t>
      </w:r>
      <w:r w:rsidRPr="00711380">
        <w:rPr>
          <w:bCs/>
          <w:sz w:val="30"/>
          <w:szCs w:val="30"/>
        </w:rPr>
        <w:t xml:space="preserve">кредиты (займы) иностранных банков </w:t>
      </w:r>
      <w:r w:rsidRPr="00711380">
        <w:rPr>
          <w:sz w:val="30"/>
          <w:szCs w:val="30"/>
        </w:rPr>
        <w:t>(кредиты (займы) по прямым договорам под гарантии Правительства Республики Беларусь, под гарантии банков, под залог имущества, поручительство и иной способ обеспечения исполнения обязательства, полученные не от прямых инвесторов – кредиты (займы), по которым обязательства перед нерезидентом Республики</w:t>
      </w:r>
      <w:proofErr w:type="gramEnd"/>
      <w:r w:rsidRPr="00711380">
        <w:rPr>
          <w:sz w:val="30"/>
          <w:szCs w:val="30"/>
        </w:rPr>
        <w:t xml:space="preserve"> </w:t>
      </w:r>
      <w:proofErr w:type="gramStart"/>
      <w:r w:rsidRPr="00711380">
        <w:rPr>
          <w:sz w:val="30"/>
          <w:szCs w:val="30"/>
        </w:rPr>
        <w:t>Беларусь учитываются на балансе организации).</w:t>
      </w:r>
      <w:proofErr w:type="gramEnd"/>
    </w:p>
    <w:p w:rsidR="00711380" w:rsidRPr="00711380" w:rsidRDefault="00711380" w:rsidP="00D76C68">
      <w:pPr>
        <w:spacing w:line="340" w:lineRule="exact"/>
        <w:ind w:firstLine="709"/>
        <w:jc w:val="both"/>
        <w:rPr>
          <w:sz w:val="30"/>
          <w:szCs w:val="30"/>
        </w:rPr>
      </w:pPr>
      <w:r w:rsidRPr="00711380">
        <w:rPr>
          <w:b/>
          <w:bCs/>
          <w:sz w:val="30"/>
          <w:szCs w:val="30"/>
        </w:rPr>
        <w:t>Кредиты по иностранным кредитным линиям</w:t>
      </w:r>
      <w:r w:rsidRPr="00711380">
        <w:rPr>
          <w:sz w:val="30"/>
          <w:szCs w:val="30"/>
        </w:rPr>
        <w:t xml:space="preserve"> – кредиты банков в рамках иностранных кредитных линий, полученные организацией через банки Республики Беларусь от банков-нерезидентов Республики Беларусь на реализацию инвестиционных проектов. </w:t>
      </w:r>
    </w:p>
    <w:p w:rsidR="00711380" w:rsidRPr="00711380" w:rsidRDefault="00711380" w:rsidP="00D76C68">
      <w:pPr>
        <w:tabs>
          <w:tab w:val="left" w:pos="0"/>
          <w:tab w:val="left" w:pos="959"/>
          <w:tab w:val="left" w:pos="1918"/>
          <w:tab w:val="left" w:pos="2877"/>
          <w:tab w:val="left" w:pos="3836"/>
          <w:tab w:val="left" w:pos="4795"/>
          <w:tab w:val="left" w:pos="5754"/>
          <w:tab w:val="left" w:pos="6713"/>
          <w:tab w:val="left" w:pos="7672"/>
          <w:tab w:val="left" w:pos="8631"/>
        </w:tabs>
        <w:spacing w:line="340" w:lineRule="exact"/>
        <w:ind w:firstLine="709"/>
        <w:jc w:val="both"/>
        <w:rPr>
          <w:sz w:val="30"/>
          <w:szCs w:val="30"/>
        </w:rPr>
      </w:pPr>
      <w:r w:rsidRPr="00711380">
        <w:rPr>
          <w:b/>
          <w:spacing w:val="-4"/>
          <w:sz w:val="30"/>
          <w:szCs w:val="30"/>
        </w:rPr>
        <w:t>Индекс физического объема инвестиций в основной капитал</w:t>
      </w:r>
      <w:r w:rsidRPr="00711380">
        <w:rPr>
          <w:spacing w:val="-4"/>
          <w:sz w:val="30"/>
          <w:szCs w:val="30"/>
        </w:rPr>
        <w:t xml:space="preserve"> –</w:t>
      </w:r>
      <w:r w:rsidRPr="00711380">
        <w:rPr>
          <w:sz w:val="30"/>
          <w:szCs w:val="30"/>
        </w:rPr>
        <w:t xml:space="preserve"> относительный статистический показатель, который определяется отношением объема инвестиций в основной капитал отчетного периода к базисному периоду, рассчитанного в сопоставимых ценах.</w:t>
      </w:r>
    </w:p>
    <w:p w:rsidR="00711380" w:rsidRPr="00711380" w:rsidRDefault="00711380" w:rsidP="00D76C68">
      <w:pPr>
        <w:spacing w:line="340" w:lineRule="exact"/>
        <w:ind w:firstLine="709"/>
        <w:jc w:val="both"/>
        <w:rPr>
          <w:sz w:val="30"/>
          <w:szCs w:val="30"/>
        </w:rPr>
      </w:pPr>
      <w:r w:rsidRPr="00711380">
        <w:rPr>
          <w:b/>
          <w:sz w:val="30"/>
          <w:szCs w:val="30"/>
        </w:rPr>
        <w:t>Ввод в эксплуатацию общей площади жилых домов</w:t>
      </w:r>
      <w:r w:rsidRPr="00711380">
        <w:rPr>
          <w:sz w:val="30"/>
          <w:szCs w:val="30"/>
        </w:rPr>
        <w:t xml:space="preserve"> включает общую площадь квартир жилых домов, общежитий и жилых помещений 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711380" w:rsidRPr="00711380" w:rsidRDefault="00711380" w:rsidP="00D76C68">
      <w:pPr>
        <w:spacing w:line="340" w:lineRule="exact"/>
        <w:ind w:firstLine="709"/>
        <w:jc w:val="both"/>
        <w:rPr>
          <w:sz w:val="30"/>
          <w:szCs w:val="30"/>
        </w:rPr>
      </w:pPr>
      <w:r w:rsidRPr="00711380">
        <w:rPr>
          <w:sz w:val="30"/>
          <w:szCs w:val="30"/>
        </w:rPr>
        <w:t xml:space="preserve">Общая площадь квартир жилого дома определяется как сумма общих площадей квартир дома. </w:t>
      </w:r>
    </w:p>
    <w:p w:rsidR="00711380" w:rsidRPr="00711380" w:rsidRDefault="00711380" w:rsidP="00D76C68">
      <w:pPr>
        <w:widowControl w:val="0"/>
        <w:spacing w:line="340" w:lineRule="exact"/>
        <w:ind w:firstLine="709"/>
        <w:jc w:val="both"/>
        <w:rPr>
          <w:sz w:val="30"/>
          <w:szCs w:val="30"/>
        </w:rPr>
      </w:pPr>
      <w:r w:rsidRPr="00711380">
        <w:rPr>
          <w:sz w:val="30"/>
          <w:szCs w:val="30"/>
        </w:rPr>
        <w:t>Квартира – изолированное жилое помещение, состоящее</w:t>
      </w:r>
      <w:r w:rsidR="00CC3DBD" w:rsidRPr="00CC3DBD">
        <w:rPr>
          <w:sz w:val="30"/>
          <w:szCs w:val="30"/>
        </w:rPr>
        <w:br/>
      </w:r>
      <w:r w:rsidRPr="00711380">
        <w:rPr>
          <w:sz w:val="30"/>
          <w:szCs w:val="30"/>
        </w:rPr>
        <w:t xml:space="preserve">из одной или нескольких жилых комнат и подсобных помещений. </w:t>
      </w:r>
    </w:p>
    <w:p w:rsidR="00711380" w:rsidRPr="00711380" w:rsidRDefault="00711380" w:rsidP="00D76C68">
      <w:pPr>
        <w:spacing w:line="340" w:lineRule="exact"/>
        <w:ind w:firstLine="709"/>
        <w:jc w:val="both"/>
        <w:rPr>
          <w:sz w:val="30"/>
          <w:szCs w:val="30"/>
        </w:rPr>
      </w:pPr>
      <w:r w:rsidRPr="00711380">
        <w:rPr>
          <w:sz w:val="30"/>
          <w:szCs w:val="30"/>
        </w:rPr>
        <w:t>Общая площадь квартиры включает в себя сумму площадей жилых комнат, подсобных помещений,</w:t>
      </w:r>
      <w:r w:rsidRPr="00711380">
        <w:rPr>
          <w:color w:val="FF0000"/>
          <w:sz w:val="30"/>
          <w:szCs w:val="30"/>
        </w:rPr>
        <w:t xml:space="preserve"> </w:t>
      </w:r>
      <w:r w:rsidRPr="00711380">
        <w:rPr>
          <w:sz w:val="30"/>
          <w:szCs w:val="30"/>
        </w:rPr>
        <w:t>антресолей, встроенных шкафов и площадей ее летних помещений (балконов, лоджий, веранд, террас), холодных кладовых, а также погребов, устраиваемых</w:t>
      </w:r>
      <w:r w:rsidR="00CC3DBD" w:rsidRPr="00CC3DBD">
        <w:rPr>
          <w:sz w:val="30"/>
          <w:szCs w:val="30"/>
        </w:rPr>
        <w:br/>
      </w:r>
      <w:r w:rsidRPr="00711380">
        <w:rPr>
          <w:sz w:val="30"/>
          <w:szCs w:val="30"/>
        </w:rPr>
        <w:t>под лоджиями (балконами) первых этажей многоквартирных жилых домов, подсчитываемых с соответствующими коэффициентами.</w:t>
      </w:r>
    </w:p>
    <w:p w:rsidR="00711380" w:rsidRPr="00711380" w:rsidRDefault="00711380" w:rsidP="00CC3DBD">
      <w:pPr>
        <w:spacing w:line="316" w:lineRule="exact"/>
        <w:ind w:firstLine="709"/>
        <w:jc w:val="both"/>
        <w:rPr>
          <w:sz w:val="30"/>
          <w:szCs w:val="30"/>
        </w:rPr>
      </w:pPr>
      <w:proofErr w:type="gramStart"/>
      <w:r w:rsidRPr="00711380">
        <w:rPr>
          <w:b/>
          <w:sz w:val="30"/>
          <w:szCs w:val="30"/>
        </w:rPr>
        <w:lastRenderedPageBreak/>
        <w:t>Объем подрядных работ,</w:t>
      </w:r>
      <w:r w:rsidRPr="00711380">
        <w:rPr>
          <w:sz w:val="30"/>
          <w:szCs w:val="30"/>
        </w:rPr>
        <w:t xml:space="preserve"> </w:t>
      </w:r>
      <w:r w:rsidRPr="00711380">
        <w:rPr>
          <w:b/>
          <w:sz w:val="30"/>
          <w:szCs w:val="30"/>
        </w:rPr>
        <w:t>выполненных по виду деятельности «Строительство»</w:t>
      </w:r>
      <w:r w:rsidRPr="00711380">
        <w:rPr>
          <w:sz w:val="30"/>
          <w:szCs w:val="30"/>
        </w:rPr>
        <w:t xml:space="preserve"> – работы, выполненные собственными силами по</w:t>
      </w:r>
      <w:r w:rsidRPr="00711380">
        <w:rPr>
          <w:sz w:val="30"/>
          <w:szCs w:val="30"/>
          <w:shd w:val="clear" w:color="auto" w:fill="FFFFFF"/>
        </w:rPr>
        <w:t xml:space="preserve"> договор</w:t>
      </w:r>
      <w:r w:rsidRPr="00711380">
        <w:rPr>
          <w:sz w:val="30"/>
          <w:szCs w:val="30"/>
        </w:rPr>
        <w:t>ам</w:t>
      </w:r>
      <w:r w:rsidRPr="00711380">
        <w:rPr>
          <w:sz w:val="30"/>
          <w:szCs w:val="30"/>
          <w:shd w:val="clear" w:color="auto" w:fill="FFFFFF"/>
        </w:rPr>
        <w:t xml:space="preserve"> </w:t>
      </w:r>
      <w:r w:rsidRPr="00711380">
        <w:rPr>
          <w:sz w:val="30"/>
          <w:szCs w:val="30"/>
        </w:rPr>
        <w:t xml:space="preserve">(контрактам) строительного подряда, классифицируемые по видам экономической деятельности секции </w:t>
      </w:r>
      <w:r w:rsidRPr="00711380">
        <w:rPr>
          <w:sz w:val="30"/>
          <w:szCs w:val="30"/>
          <w:lang w:val="en-US"/>
        </w:rPr>
        <w:t>F</w:t>
      </w:r>
      <w:r w:rsidRPr="00711380">
        <w:rPr>
          <w:sz w:val="30"/>
          <w:szCs w:val="30"/>
        </w:rPr>
        <w:t xml:space="preserve"> «Строительство» общегосударственного классификатора Республики Беларусь ОКРБ 005-2011 «Виды экономической деятельности», а также работы по собственному строительству организаций, основной вид деятельности которых классифицируется в секции F «Строительство».</w:t>
      </w:r>
      <w:proofErr w:type="gramEnd"/>
      <w:r w:rsidRPr="00711380">
        <w:rPr>
          <w:sz w:val="30"/>
          <w:szCs w:val="30"/>
        </w:rPr>
        <w:t xml:space="preserve"> </w:t>
      </w:r>
      <w:proofErr w:type="gramStart"/>
      <w:r w:rsidRPr="00711380">
        <w:rPr>
          <w:sz w:val="30"/>
          <w:szCs w:val="30"/>
        </w:rPr>
        <w:t>В стоимость подрядных работ, выполненных по виду деятельности «Строительство», включаются работы по возведению, реконструкции, модернизации, реставрации,</w:t>
      </w:r>
      <w:r w:rsidR="00CC3DBD" w:rsidRPr="00CC3DBD">
        <w:rPr>
          <w:sz w:val="30"/>
          <w:szCs w:val="30"/>
        </w:rPr>
        <w:br/>
      </w:r>
      <w:r w:rsidRPr="00711380">
        <w:rPr>
          <w:sz w:val="30"/>
          <w:szCs w:val="30"/>
        </w:rPr>
        <w:t>а также работы по капитальному и текущему ремонту зданий</w:t>
      </w:r>
      <w:r w:rsidR="00CC3DBD" w:rsidRPr="00CC3DBD">
        <w:rPr>
          <w:sz w:val="30"/>
          <w:szCs w:val="30"/>
        </w:rPr>
        <w:br/>
      </w:r>
      <w:r w:rsidRPr="00711380">
        <w:rPr>
          <w:sz w:val="30"/>
          <w:szCs w:val="30"/>
        </w:rPr>
        <w:t>и сооружений, работы по монтажу и установке оборудования (включая пусконаладочные работы), несущего функциональную нагрузку в зданиях и на других строительных объектах</w:t>
      </w:r>
      <w:r w:rsidR="00CC3DBD" w:rsidRPr="00CC3DBD">
        <w:rPr>
          <w:sz w:val="30"/>
          <w:szCs w:val="30"/>
        </w:rPr>
        <w:br/>
      </w:r>
      <w:r w:rsidRPr="00711380">
        <w:rPr>
          <w:sz w:val="30"/>
          <w:szCs w:val="30"/>
        </w:rPr>
        <w:t>и необходимого для их эксплуатации, а также систем, обеспечивающих функционирование зданий и других строительных</w:t>
      </w:r>
      <w:proofErr w:type="gramEnd"/>
      <w:r w:rsidRPr="00711380">
        <w:rPr>
          <w:sz w:val="30"/>
          <w:szCs w:val="30"/>
        </w:rPr>
        <w:t xml:space="preserve"> объектов, в том числе электрических, водопроводных систем, систем водо-, газоснабжения, канализации, систем отопления, вентиляции</w:t>
      </w:r>
      <w:r w:rsidR="00CC3DBD" w:rsidRPr="00CC3DBD">
        <w:rPr>
          <w:sz w:val="30"/>
          <w:szCs w:val="30"/>
        </w:rPr>
        <w:br/>
      </w:r>
      <w:r w:rsidRPr="00711380">
        <w:rPr>
          <w:sz w:val="30"/>
          <w:szCs w:val="30"/>
        </w:rPr>
        <w:t>и кондиционирования воздуха, лифтов, тепловой, звуковой</w:t>
      </w:r>
      <w:r w:rsidR="00CC3DBD" w:rsidRPr="00CC3DBD">
        <w:rPr>
          <w:sz w:val="30"/>
          <w:szCs w:val="30"/>
        </w:rPr>
        <w:br/>
      </w:r>
      <w:r w:rsidRPr="00711380">
        <w:rPr>
          <w:sz w:val="30"/>
          <w:szCs w:val="30"/>
        </w:rPr>
        <w:t>и вибрационной изоляции и тому подобных. Данные приводятся</w:t>
      </w:r>
      <w:r w:rsidR="00CC3DBD" w:rsidRPr="00CC3DBD">
        <w:rPr>
          <w:sz w:val="30"/>
          <w:szCs w:val="30"/>
        </w:rPr>
        <w:br/>
      </w:r>
      <w:r w:rsidRPr="00711380">
        <w:rPr>
          <w:sz w:val="30"/>
          <w:szCs w:val="30"/>
        </w:rPr>
        <w:t>с учетом строительной деятельности малых организаций</w:t>
      </w:r>
      <w:r w:rsidR="00CC3DBD" w:rsidRPr="00CC3DBD">
        <w:rPr>
          <w:sz w:val="30"/>
          <w:szCs w:val="30"/>
        </w:rPr>
        <w:br/>
      </w:r>
      <w:r w:rsidRPr="00711380">
        <w:rPr>
          <w:sz w:val="30"/>
          <w:szCs w:val="30"/>
        </w:rPr>
        <w:t xml:space="preserve">и </w:t>
      </w:r>
      <w:proofErr w:type="spellStart"/>
      <w:r w:rsidRPr="00711380">
        <w:rPr>
          <w:sz w:val="30"/>
          <w:szCs w:val="30"/>
        </w:rPr>
        <w:t>микроорганизаций</w:t>
      </w:r>
      <w:proofErr w:type="spellEnd"/>
      <w:r w:rsidRPr="00711380">
        <w:rPr>
          <w:sz w:val="30"/>
          <w:szCs w:val="30"/>
        </w:rPr>
        <w:t>.</w:t>
      </w:r>
    </w:p>
    <w:p w:rsidR="009A55E2" w:rsidRPr="009A55E2" w:rsidRDefault="00711380" w:rsidP="00CC3DBD">
      <w:pPr>
        <w:spacing w:line="316" w:lineRule="exact"/>
        <w:ind w:firstLine="709"/>
        <w:jc w:val="both"/>
        <w:rPr>
          <w:sz w:val="30"/>
          <w:szCs w:val="30"/>
        </w:rPr>
      </w:pPr>
      <w:r w:rsidRPr="00711380">
        <w:rPr>
          <w:b/>
          <w:sz w:val="30"/>
          <w:szCs w:val="30"/>
        </w:rPr>
        <w:t>Индекс физического объема подрядных работ</w:t>
      </w:r>
      <w:r w:rsidRPr="00711380">
        <w:rPr>
          <w:color w:val="000000"/>
          <w:spacing w:val="-1"/>
          <w:sz w:val="30"/>
          <w:szCs w:val="30"/>
        </w:rPr>
        <w:t xml:space="preserve"> </w:t>
      </w:r>
      <w:r w:rsidRPr="00711380">
        <w:rPr>
          <w:sz w:val="30"/>
          <w:szCs w:val="30"/>
        </w:rPr>
        <w:t xml:space="preserve">– </w:t>
      </w:r>
      <w:r w:rsidRPr="00711380">
        <w:rPr>
          <w:color w:val="000000"/>
          <w:spacing w:val="-1"/>
          <w:sz w:val="30"/>
          <w:szCs w:val="30"/>
        </w:rPr>
        <w:t xml:space="preserve">относительный статистический показатель, который определяется отношением объема </w:t>
      </w:r>
      <w:r w:rsidRPr="00711380">
        <w:rPr>
          <w:sz w:val="30"/>
          <w:szCs w:val="30"/>
        </w:rPr>
        <w:t xml:space="preserve">подрядных работ </w:t>
      </w:r>
      <w:r w:rsidRPr="00711380">
        <w:rPr>
          <w:color w:val="000000"/>
          <w:spacing w:val="-1"/>
          <w:sz w:val="30"/>
          <w:szCs w:val="30"/>
        </w:rPr>
        <w:t>отчетного периода к базисному периоду, рассчитанного в сопоставимых ценах.</w:t>
      </w:r>
    </w:p>
    <w:p w:rsidR="009A55E2" w:rsidRPr="009A55E2" w:rsidRDefault="009A55E2" w:rsidP="00D76C68">
      <w:pPr>
        <w:spacing w:before="120" w:after="120" w:line="330" w:lineRule="exact"/>
        <w:ind w:firstLine="709"/>
        <w:jc w:val="both"/>
        <w:outlineLvl w:val="3"/>
        <w:rPr>
          <w:b/>
          <w:sz w:val="30"/>
          <w:szCs w:val="30"/>
        </w:rPr>
      </w:pPr>
      <w:r w:rsidRPr="009A55E2">
        <w:rPr>
          <w:b/>
          <w:sz w:val="30"/>
          <w:szCs w:val="30"/>
        </w:rPr>
        <w:t>Транспорт</w:t>
      </w:r>
    </w:p>
    <w:p w:rsidR="009A55E2" w:rsidRPr="00F972FC" w:rsidRDefault="009A55E2" w:rsidP="008F7410">
      <w:pPr>
        <w:autoSpaceDE w:val="0"/>
        <w:autoSpaceDN w:val="0"/>
        <w:adjustRightInd w:val="0"/>
        <w:spacing w:before="20" w:after="20" w:line="340" w:lineRule="exact"/>
        <w:ind w:firstLine="709"/>
        <w:jc w:val="both"/>
        <w:rPr>
          <w:sz w:val="30"/>
          <w:szCs w:val="30"/>
        </w:rPr>
      </w:pPr>
      <w:r w:rsidRPr="00F972FC">
        <w:rPr>
          <w:b/>
          <w:bCs/>
          <w:sz w:val="30"/>
          <w:szCs w:val="30"/>
        </w:rPr>
        <w:t xml:space="preserve">Грузооборот транспорта </w:t>
      </w:r>
      <w:r w:rsidRPr="00F972FC">
        <w:rPr>
          <w:sz w:val="30"/>
          <w:szCs w:val="30"/>
        </w:rPr>
        <w:t xml:space="preserve">– объем работы транспорта </w:t>
      </w:r>
      <w:r w:rsidRPr="00F972FC">
        <w:rPr>
          <w:sz w:val="30"/>
          <w:szCs w:val="30"/>
        </w:rPr>
        <w:br/>
        <w:t xml:space="preserve">по перевозкам грузов. Единицей измерения является тонно-километр, т.е. перемещение 1 тонны груза на расстояние в 1 километр. Определяется умножением веса каждой партии перевезенных грузов </w:t>
      </w:r>
      <w:r w:rsidRPr="00F972FC">
        <w:rPr>
          <w:sz w:val="30"/>
          <w:szCs w:val="30"/>
        </w:rPr>
        <w:br/>
        <w:t>в тоннах на расстояние перевозки с последующим суммированием произведений по всем поездкам.</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b/>
          <w:bCs/>
          <w:sz w:val="30"/>
          <w:szCs w:val="30"/>
        </w:rPr>
        <w:t xml:space="preserve">Перевезено пассажиров </w:t>
      </w:r>
      <w:r w:rsidRPr="009A55E2">
        <w:rPr>
          <w:sz w:val="30"/>
          <w:szCs w:val="30"/>
        </w:rPr>
        <w:t>(объем перевозок пассажиров) – число пассажиров, перевезенных за определенный период времени. Данные по перевозке пассажиров приведены с учетом пассажиров, пользующихся правом бесплатного проезда.</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b/>
          <w:bCs/>
          <w:sz w:val="30"/>
          <w:szCs w:val="30"/>
        </w:rPr>
        <w:t xml:space="preserve">Пассажирооборот транспорта </w:t>
      </w:r>
      <w:r w:rsidRPr="009A55E2">
        <w:rPr>
          <w:sz w:val="30"/>
          <w:szCs w:val="30"/>
        </w:rPr>
        <w:t xml:space="preserve">– объем работы транспорта </w:t>
      </w:r>
      <w:r w:rsidRPr="009A55E2">
        <w:rPr>
          <w:sz w:val="30"/>
          <w:szCs w:val="30"/>
        </w:rPr>
        <w:br/>
        <w:t xml:space="preserve">по перевозкам пассажиров. Единицей измерения является </w:t>
      </w:r>
      <w:proofErr w:type="spellStart"/>
      <w:r w:rsidRPr="009A55E2">
        <w:rPr>
          <w:sz w:val="30"/>
          <w:szCs w:val="30"/>
        </w:rPr>
        <w:t>пассажиро</w:t>
      </w:r>
      <w:proofErr w:type="spellEnd"/>
      <w:r w:rsidRPr="009A55E2">
        <w:rPr>
          <w:sz w:val="30"/>
          <w:szCs w:val="30"/>
        </w:rPr>
        <w:t>-километр, т.е. перемещение пассажира на расстояние в 1 километр. Определяется умножением количества пассажиров по каждой позиции перевозки на расстояние перевозки с последующим суммированием произведений по всем поездкам.</w:t>
      </w:r>
    </w:p>
    <w:p w:rsidR="009A55E2" w:rsidRPr="009A55E2" w:rsidRDefault="009A55E2" w:rsidP="009A55E2">
      <w:pPr>
        <w:widowControl w:val="0"/>
        <w:tabs>
          <w:tab w:val="left" w:pos="8010"/>
        </w:tabs>
        <w:spacing w:before="20" w:after="20" w:line="320" w:lineRule="exact"/>
        <w:ind w:firstLine="709"/>
        <w:jc w:val="both"/>
        <w:outlineLvl w:val="0"/>
        <w:rPr>
          <w:sz w:val="30"/>
          <w:szCs w:val="30"/>
        </w:rPr>
      </w:pPr>
      <w:r w:rsidRPr="009A55E2">
        <w:rPr>
          <w:b/>
          <w:sz w:val="30"/>
          <w:szCs w:val="30"/>
        </w:rPr>
        <w:lastRenderedPageBreak/>
        <w:t>Внутренняя торговля и общественное питание</w:t>
      </w:r>
    </w:p>
    <w:p w:rsidR="009A55E2" w:rsidRPr="009A55E2" w:rsidRDefault="009A55E2" w:rsidP="008F7410">
      <w:pPr>
        <w:shd w:val="clear" w:color="auto" w:fill="FFFFFF"/>
        <w:spacing w:before="240" w:after="20" w:line="320" w:lineRule="exact"/>
        <w:ind w:firstLine="709"/>
        <w:jc w:val="both"/>
        <w:rPr>
          <w:sz w:val="30"/>
          <w:szCs w:val="30"/>
        </w:rPr>
      </w:pPr>
      <w:proofErr w:type="gramStart"/>
      <w:r w:rsidRPr="009A55E2">
        <w:rPr>
          <w:b/>
          <w:sz w:val="30"/>
          <w:szCs w:val="30"/>
        </w:rPr>
        <w:t>Розничный товарооборот</w:t>
      </w:r>
      <w:r w:rsidRPr="009A55E2">
        <w:rPr>
          <w:sz w:val="30"/>
          <w:szCs w:val="30"/>
        </w:rPr>
        <w:t xml:space="preserve"> – стоимость товаров, реализованных населению для личного, семейного, домашнего и иного подобного использования, не связанного с предпринимательской деятельностью, за наличный расчет, а также оплаченных посредством банковских платежных карточек, электронных денег, перечисления денежных средств со счетов физических лиц в банках и иным способом </w:t>
      </w:r>
      <w:r w:rsidRPr="009A55E2">
        <w:rPr>
          <w:sz w:val="30"/>
          <w:szCs w:val="30"/>
        </w:rPr>
        <w:br/>
        <w:t>с использованием безналичной формы расчетов.</w:t>
      </w:r>
      <w:proofErr w:type="gramEnd"/>
    </w:p>
    <w:p w:rsidR="009A55E2" w:rsidRPr="009A55E2" w:rsidRDefault="009A55E2" w:rsidP="0081669E">
      <w:pPr>
        <w:shd w:val="clear" w:color="auto" w:fill="FFFFFF"/>
        <w:spacing w:before="30" w:after="30" w:line="320" w:lineRule="exact"/>
        <w:ind w:firstLine="709"/>
        <w:jc w:val="both"/>
        <w:rPr>
          <w:sz w:val="30"/>
          <w:szCs w:val="30"/>
        </w:rPr>
      </w:pPr>
      <w:r w:rsidRPr="009A55E2">
        <w:rPr>
          <w:b/>
          <w:bCs/>
          <w:sz w:val="30"/>
          <w:szCs w:val="30"/>
        </w:rPr>
        <w:t>Товарооборот общественного питания</w:t>
      </w:r>
      <w:r w:rsidRPr="009A55E2">
        <w:rPr>
          <w:sz w:val="30"/>
          <w:szCs w:val="30"/>
        </w:rPr>
        <w:t xml:space="preserve"> – стоимость продукции общественного питания и товаров, реализованных населению, юридическим лицам и индивидуальным предпринимателям </w:t>
      </w:r>
      <w:r w:rsidRPr="009A55E2">
        <w:rPr>
          <w:sz w:val="30"/>
          <w:szCs w:val="30"/>
        </w:rPr>
        <w:br/>
        <w:t>за наличный и (или) безналичный расчет в объектах общественного питания, а также вне объектов общественного питания по заказам.</w:t>
      </w:r>
    </w:p>
    <w:p w:rsidR="009A55E2" w:rsidRPr="009A55E2" w:rsidRDefault="009A55E2" w:rsidP="0081669E">
      <w:pPr>
        <w:shd w:val="clear" w:color="auto" w:fill="FFFFFF"/>
        <w:spacing w:before="30" w:after="30" w:line="320" w:lineRule="exact"/>
        <w:ind w:firstLine="709"/>
        <w:jc w:val="both"/>
        <w:rPr>
          <w:bCs/>
          <w:sz w:val="30"/>
          <w:szCs w:val="30"/>
        </w:rPr>
      </w:pPr>
      <w:r w:rsidRPr="009A55E2">
        <w:rPr>
          <w:b/>
          <w:sz w:val="30"/>
          <w:szCs w:val="30"/>
        </w:rPr>
        <w:t xml:space="preserve">Индекс физического объема розничного товарооборота </w:t>
      </w:r>
      <w:r w:rsidRPr="009A55E2">
        <w:rPr>
          <w:b/>
          <w:sz w:val="30"/>
          <w:szCs w:val="30"/>
        </w:rPr>
        <w:br/>
        <w:t xml:space="preserve">и товарооборота общественного питания – </w:t>
      </w:r>
      <w:r w:rsidRPr="009A55E2">
        <w:rPr>
          <w:bCs/>
          <w:sz w:val="30"/>
          <w:szCs w:val="30"/>
        </w:rPr>
        <w:t>относительный статистический показатель динамики, выраженный в процентах, характеризующий изменение товарооборота во времени при условии, что цены в отчетном периоде не менялись по сравнению с базисным периодом.</w:t>
      </w:r>
    </w:p>
    <w:p w:rsidR="009A55E2" w:rsidRPr="009A55E2" w:rsidRDefault="009A55E2" w:rsidP="0081669E">
      <w:pPr>
        <w:shd w:val="clear" w:color="auto" w:fill="FFFFFF"/>
        <w:spacing w:before="30" w:after="30" w:line="320" w:lineRule="exact"/>
        <w:ind w:firstLine="709"/>
        <w:jc w:val="both"/>
        <w:rPr>
          <w:bCs/>
          <w:sz w:val="30"/>
          <w:szCs w:val="30"/>
        </w:rPr>
      </w:pPr>
      <w:r w:rsidRPr="009A55E2">
        <w:rPr>
          <w:bCs/>
          <w:sz w:val="30"/>
          <w:szCs w:val="30"/>
        </w:rPr>
        <w:t xml:space="preserve">Для пересчета розничного товарооборота в цены базисного периода используется сводный индекс потребительских цен </w:t>
      </w:r>
      <w:r w:rsidRPr="009A55E2">
        <w:rPr>
          <w:bCs/>
          <w:sz w:val="30"/>
          <w:szCs w:val="30"/>
        </w:rPr>
        <w:br/>
        <w:t xml:space="preserve">на пищевые продукты, напитки, табачные изделия </w:t>
      </w:r>
      <w:r w:rsidRPr="009A55E2">
        <w:rPr>
          <w:bCs/>
          <w:sz w:val="30"/>
          <w:szCs w:val="30"/>
        </w:rPr>
        <w:br/>
        <w:t xml:space="preserve">и на непродовольственные товары, рассчитанные по областям </w:t>
      </w:r>
      <w:r w:rsidRPr="009A55E2">
        <w:rPr>
          <w:bCs/>
          <w:sz w:val="30"/>
          <w:szCs w:val="30"/>
        </w:rPr>
        <w:br/>
        <w:t xml:space="preserve">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 xml:space="preserve"> с учетом соответствующей структуры розничного товарооборота, сложившейся в отчетном периоде.</w:t>
      </w:r>
    </w:p>
    <w:p w:rsidR="009A55E2" w:rsidRPr="009A55E2" w:rsidRDefault="009A55E2" w:rsidP="0081669E">
      <w:pPr>
        <w:shd w:val="clear" w:color="auto" w:fill="FFFFFF"/>
        <w:spacing w:before="30" w:after="30" w:line="320" w:lineRule="exact"/>
        <w:ind w:firstLine="709"/>
        <w:jc w:val="both"/>
        <w:rPr>
          <w:bCs/>
          <w:sz w:val="30"/>
          <w:szCs w:val="30"/>
        </w:rPr>
      </w:pPr>
      <w:r w:rsidRPr="009A55E2">
        <w:rPr>
          <w:bCs/>
          <w:sz w:val="30"/>
          <w:szCs w:val="30"/>
        </w:rPr>
        <w:t xml:space="preserve">Для пересчета товарооборота общественного питания в цены базисного периода используется сводный индекс потребительских цен на общественное питание, алкогольные напитки </w:t>
      </w:r>
      <w:r w:rsidRPr="009A55E2">
        <w:rPr>
          <w:bCs/>
          <w:sz w:val="30"/>
          <w:szCs w:val="30"/>
        </w:rPr>
        <w:br/>
        <w:t xml:space="preserve">и на непродовольственные товары, рассчитанные по областям </w:t>
      </w:r>
      <w:r w:rsidRPr="009A55E2">
        <w:rPr>
          <w:bCs/>
          <w:sz w:val="30"/>
          <w:szCs w:val="30"/>
        </w:rPr>
        <w:br/>
        <w:t xml:space="preserve">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w:t>
      </w:r>
    </w:p>
    <w:p w:rsidR="009A55E2" w:rsidRPr="009A55E2" w:rsidRDefault="009A55E2" w:rsidP="0081669E">
      <w:pPr>
        <w:spacing w:before="30" w:after="30" w:line="320" w:lineRule="exact"/>
        <w:ind w:firstLine="709"/>
        <w:jc w:val="both"/>
        <w:rPr>
          <w:sz w:val="30"/>
          <w:szCs w:val="30"/>
        </w:rPr>
      </w:pPr>
      <w:r w:rsidRPr="009A55E2">
        <w:rPr>
          <w:b/>
          <w:sz w:val="30"/>
          <w:szCs w:val="30"/>
        </w:rPr>
        <w:t>Оптовый товарооборот</w:t>
      </w:r>
      <w:r w:rsidRPr="009A55E2">
        <w:rPr>
          <w:sz w:val="30"/>
          <w:szCs w:val="30"/>
        </w:rPr>
        <w:t xml:space="preserve"> – стоимость товаров, приобретенных на стороне в целях перепродажи и фактически отгруженных без </w:t>
      </w:r>
      <w:r w:rsidRPr="009A55E2">
        <w:rPr>
          <w:sz w:val="30"/>
          <w:szCs w:val="30"/>
        </w:rPr>
        <w:br/>
        <w:t>их видоизменения сторонним организациям и индивидуальным предпринимателям для использования в предпринимательской деятельности или для собственного использования (переработки) независимо от того, произведен расчет за эти товары или нет.</w:t>
      </w:r>
    </w:p>
    <w:p w:rsidR="009A55E2" w:rsidRPr="009A55E2" w:rsidRDefault="009A55E2" w:rsidP="0081669E">
      <w:pPr>
        <w:spacing w:before="30" w:after="30" w:line="320" w:lineRule="exact"/>
        <w:ind w:firstLine="709"/>
        <w:jc w:val="both"/>
        <w:rPr>
          <w:bCs/>
          <w:sz w:val="30"/>
          <w:szCs w:val="30"/>
        </w:rPr>
      </w:pPr>
      <w:r w:rsidRPr="009A55E2">
        <w:rPr>
          <w:b/>
          <w:sz w:val="30"/>
          <w:szCs w:val="30"/>
        </w:rPr>
        <w:t xml:space="preserve">Индекс физического объема оптового товарооборота – </w:t>
      </w:r>
      <w:r w:rsidRPr="009A55E2">
        <w:rPr>
          <w:bCs/>
          <w:sz w:val="30"/>
          <w:szCs w:val="30"/>
        </w:rPr>
        <w:t xml:space="preserve">относительный статистический показатель динамики, выраженный </w:t>
      </w:r>
      <w:r w:rsidRPr="009A55E2">
        <w:rPr>
          <w:bCs/>
          <w:sz w:val="30"/>
          <w:szCs w:val="30"/>
        </w:rPr>
        <w:br/>
        <w:t xml:space="preserve">в процентах, характеризующий изменение оптового товарооборота </w:t>
      </w:r>
      <w:r w:rsidRPr="009A55E2">
        <w:rPr>
          <w:bCs/>
          <w:sz w:val="30"/>
          <w:szCs w:val="30"/>
        </w:rPr>
        <w:br/>
        <w:t xml:space="preserve">во времени при условии, что цены в отчетном периоде не менялись </w:t>
      </w:r>
      <w:r w:rsidRPr="009A55E2">
        <w:rPr>
          <w:bCs/>
          <w:sz w:val="30"/>
          <w:szCs w:val="30"/>
        </w:rPr>
        <w:br/>
        <w:t>по сравнению с базисным периодом.</w:t>
      </w:r>
    </w:p>
    <w:p w:rsidR="009A55E2" w:rsidRPr="009A55E2" w:rsidRDefault="009A55E2" w:rsidP="0081669E">
      <w:pPr>
        <w:spacing w:before="30" w:after="30" w:line="320" w:lineRule="exact"/>
        <w:ind w:firstLine="709"/>
        <w:jc w:val="both"/>
        <w:rPr>
          <w:sz w:val="30"/>
          <w:szCs w:val="30"/>
        </w:rPr>
      </w:pPr>
      <w:r w:rsidRPr="009A55E2">
        <w:rPr>
          <w:sz w:val="30"/>
          <w:szCs w:val="30"/>
        </w:rPr>
        <w:t xml:space="preserve">Для пересчета оптового товарооборота в цены базисного периода используются сводные индексы цен оптовых продаж товаров (продукции), </w:t>
      </w:r>
      <w:r w:rsidRPr="009A55E2">
        <w:rPr>
          <w:bCs/>
          <w:sz w:val="30"/>
          <w:szCs w:val="30"/>
        </w:rPr>
        <w:t xml:space="preserve">рассчитанные по областям 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w:t>
      </w:r>
    </w:p>
    <w:p w:rsidR="009A55E2" w:rsidRPr="009A55E2" w:rsidRDefault="009A55E2" w:rsidP="0081669E">
      <w:pPr>
        <w:spacing w:before="30" w:after="30" w:line="320" w:lineRule="exact"/>
        <w:ind w:firstLine="709"/>
        <w:jc w:val="both"/>
        <w:rPr>
          <w:sz w:val="30"/>
          <w:szCs w:val="30"/>
        </w:rPr>
      </w:pPr>
      <w:r w:rsidRPr="009A55E2">
        <w:rPr>
          <w:b/>
          <w:sz w:val="30"/>
          <w:szCs w:val="30"/>
        </w:rPr>
        <w:lastRenderedPageBreak/>
        <w:t>Товарные запасы</w:t>
      </w:r>
      <w:r w:rsidRPr="009A55E2">
        <w:rPr>
          <w:sz w:val="30"/>
          <w:szCs w:val="30"/>
        </w:rPr>
        <w:t xml:space="preserve"> – количество товаров в денежном или натуральном выражении, находящихся в розничных торговых объектах.</w:t>
      </w:r>
    </w:p>
    <w:p w:rsidR="009A55E2" w:rsidRDefault="009A55E2" w:rsidP="0081669E">
      <w:pPr>
        <w:spacing w:before="30" w:after="30" w:line="320" w:lineRule="exact"/>
        <w:ind w:firstLine="709"/>
        <w:jc w:val="both"/>
        <w:rPr>
          <w:sz w:val="30"/>
          <w:szCs w:val="30"/>
        </w:rPr>
      </w:pPr>
      <w:r w:rsidRPr="009A55E2">
        <w:rPr>
          <w:b/>
          <w:bCs/>
          <w:sz w:val="30"/>
          <w:szCs w:val="30"/>
        </w:rPr>
        <w:t>Товарные запасы в днях товарооборота</w:t>
      </w:r>
      <w:r w:rsidRPr="009A55E2">
        <w:rPr>
          <w:sz w:val="30"/>
          <w:szCs w:val="30"/>
        </w:rPr>
        <w:t xml:space="preserve"> – относительный показатель обеспеченности торговли товарными запасами </w:t>
      </w:r>
      <w:r w:rsidRPr="009A55E2">
        <w:rPr>
          <w:sz w:val="30"/>
          <w:szCs w:val="30"/>
        </w:rPr>
        <w:br/>
        <w:t xml:space="preserve">на определенную дату, </w:t>
      </w:r>
      <w:proofErr w:type="gramStart"/>
      <w:r w:rsidRPr="009A55E2">
        <w:rPr>
          <w:sz w:val="30"/>
          <w:szCs w:val="30"/>
        </w:rPr>
        <w:t>показывающий</w:t>
      </w:r>
      <w:proofErr w:type="gramEnd"/>
      <w:r w:rsidRPr="009A55E2">
        <w:rPr>
          <w:sz w:val="30"/>
          <w:szCs w:val="30"/>
        </w:rPr>
        <w:t xml:space="preserve"> на сколько дней торговли имеется товарных запасов.</w:t>
      </w:r>
    </w:p>
    <w:p w:rsidR="009A55E2" w:rsidRPr="009A55E2" w:rsidRDefault="009A55E2" w:rsidP="009B60AA">
      <w:pPr>
        <w:widowControl w:val="0"/>
        <w:spacing w:before="240" w:after="120" w:line="290" w:lineRule="exact"/>
        <w:ind w:firstLine="709"/>
        <w:jc w:val="both"/>
        <w:outlineLvl w:val="0"/>
        <w:rPr>
          <w:b/>
          <w:sz w:val="30"/>
          <w:szCs w:val="30"/>
        </w:rPr>
      </w:pPr>
      <w:r w:rsidRPr="009A55E2">
        <w:rPr>
          <w:b/>
          <w:sz w:val="30"/>
          <w:szCs w:val="30"/>
        </w:rPr>
        <w:t>Финансы организаций</w:t>
      </w:r>
    </w:p>
    <w:p w:rsidR="009A55E2" w:rsidRPr="009A55E2" w:rsidRDefault="009A55E2" w:rsidP="007B01CF">
      <w:pPr>
        <w:spacing w:line="310" w:lineRule="exact"/>
        <w:ind w:firstLine="709"/>
        <w:jc w:val="both"/>
        <w:rPr>
          <w:sz w:val="30"/>
          <w:szCs w:val="30"/>
        </w:rPr>
      </w:pPr>
      <w:r w:rsidRPr="009A55E2">
        <w:rPr>
          <w:sz w:val="30"/>
          <w:szCs w:val="30"/>
        </w:rPr>
        <w:t xml:space="preserve">Данные о финансовой деятельности организаций приведены </w:t>
      </w:r>
      <w:r w:rsidRPr="009A55E2">
        <w:rPr>
          <w:sz w:val="30"/>
          <w:szCs w:val="30"/>
        </w:rPr>
        <w:br/>
        <w:t>по юридическим лицам, их обособленным подразделениям, имеющим отдельный баланс:</w:t>
      </w:r>
    </w:p>
    <w:p w:rsidR="009A55E2" w:rsidRPr="009A55E2" w:rsidRDefault="009A55E2" w:rsidP="007B01CF">
      <w:pPr>
        <w:spacing w:line="310" w:lineRule="exact"/>
        <w:ind w:firstLine="709"/>
        <w:jc w:val="both"/>
        <w:rPr>
          <w:sz w:val="30"/>
          <w:szCs w:val="30"/>
        </w:rPr>
      </w:pPr>
      <w:proofErr w:type="gramStart"/>
      <w:r w:rsidRPr="009A55E2">
        <w:rPr>
          <w:b/>
          <w:sz w:val="30"/>
          <w:szCs w:val="30"/>
        </w:rPr>
        <w:t>коммерческим организациям</w:t>
      </w:r>
      <w:r w:rsidRPr="009A55E2">
        <w:rPr>
          <w:sz w:val="30"/>
          <w:szCs w:val="30"/>
        </w:rPr>
        <w:t xml:space="preserve"> (кроме банков и страховых организаций; крестьянских (фермерских) хозяйств): не являющимся субъектами малого предпринимательства; малым организациям, подчиненным (входящим в состав) государственным органам (организациям), а также малым организациям, акции (доли в уставных фондах) которых находятся в государственной собственности </w:t>
      </w:r>
      <w:r w:rsidRPr="009A55E2">
        <w:rPr>
          <w:sz w:val="30"/>
          <w:szCs w:val="30"/>
        </w:rPr>
        <w:br/>
        <w:t>и переданы в управление государственным органам (организациям);</w:t>
      </w:r>
      <w:proofErr w:type="gramEnd"/>
    </w:p>
    <w:p w:rsidR="009A55E2" w:rsidRPr="009A55E2" w:rsidRDefault="009A55E2" w:rsidP="007B01CF">
      <w:pPr>
        <w:spacing w:line="310" w:lineRule="exact"/>
        <w:ind w:firstLine="709"/>
        <w:jc w:val="both"/>
        <w:rPr>
          <w:sz w:val="30"/>
          <w:szCs w:val="30"/>
        </w:rPr>
      </w:pPr>
      <w:r w:rsidRPr="009A55E2">
        <w:rPr>
          <w:b/>
          <w:sz w:val="30"/>
          <w:szCs w:val="30"/>
        </w:rPr>
        <w:t>некоммерческим организациям</w:t>
      </w:r>
      <w:r w:rsidRPr="009A55E2">
        <w:rPr>
          <w:sz w:val="30"/>
          <w:szCs w:val="30"/>
        </w:rPr>
        <w:t xml:space="preserve"> (кроме бюджетных организаций), осуществляющим производство продукции, выполнение работ, оказание услуг для реализации, со средней численностью работников за календарный год 16 человек и более.</w:t>
      </w:r>
    </w:p>
    <w:p w:rsidR="009A55E2" w:rsidRPr="009A55E2" w:rsidRDefault="009A55E2" w:rsidP="007B01CF">
      <w:pPr>
        <w:spacing w:line="310" w:lineRule="exact"/>
        <w:ind w:firstLine="709"/>
        <w:jc w:val="both"/>
        <w:rPr>
          <w:sz w:val="30"/>
          <w:szCs w:val="30"/>
        </w:rPr>
      </w:pPr>
      <w:proofErr w:type="gramStart"/>
      <w:r w:rsidRPr="009A55E2">
        <w:rPr>
          <w:b/>
          <w:bCs/>
          <w:sz w:val="30"/>
          <w:szCs w:val="30"/>
        </w:rPr>
        <w:t xml:space="preserve">Выручка от реализации продукции, товаров, работ, услуг </w:t>
      </w:r>
      <w:r w:rsidRPr="009A55E2">
        <w:rPr>
          <w:sz w:val="30"/>
          <w:szCs w:val="30"/>
        </w:rPr>
        <w:t>– денежные средства либо иные активы в денежном выражении, полученные или подлежащие получению в результате реализации продукции, товаров, работ, услуг, в случае признания их выручкой</w:t>
      </w:r>
      <w:r w:rsidRPr="009A55E2">
        <w:rPr>
          <w:sz w:val="30"/>
          <w:szCs w:val="30"/>
        </w:rPr>
        <w:br/>
        <w:t>в соответствии с законодательством, по основной приносящей доход деятельности</w:t>
      </w:r>
      <w:r w:rsidRPr="009A55E2">
        <w:rPr>
          <w:i/>
          <w:sz w:val="30"/>
          <w:szCs w:val="30"/>
        </w:rPr>
        <w:t>.</w:t>
      </w:r>
      <w:proofErr w:type="gramEnd"/>
    </w:p>
    <w:p w:rsidR="009A55E2" w:rsidRPr="009A55E2" w:rsidRDefault="009A55E2" w:rsidP="007B01CF">
      <w:pPr>
        <w:spacing w:line="310" w:lineRule="exact"/>
        <w:ind w:firstLine="709"/>
        <w:jc w:val="both"/>
        <w:rPr>
          <w:sz w:val="30"/>
          <w:szCs w:val="30"/>
        </w:rPr>
      </w:pPr>
      <w:proofErr w:type="gramStart"/>
      <w:r w:rsidRPr="009A55E2">
        <w:rPr>
          <w:b/>
          <w:spacing w:val="-6"/>
          <w:sz w:val="30"/>
          <w:szCs w:val="30"/>
        </w:rPr>
        <w:t>Себестоимость реализованной продукции, товаров, работ, услуг</w:t>
      </w:r>
      <w:r w:rsidRPr="009A55E2">
        <w:rPr>
          <w:spacing w:val="-6"/>
          <w:sz w:val="30"/>
          <w:szCs w:val="30"/>
        </w:rPr>
        <w:t xml:space="preserve"> – расходы</w:t>
      </w:r>
      <w:r w:rsidRPr="009A55E2">
        <w:rPr>
          <w:sz w:val="30"/>
          <w:szCs w:val="30"/>
        </w:rPr>
        <w:t>, связанные с производством продукции, выполнением работ, оказанием услуг, относящиеся к реализованной продукции, товарам, работам, услугам, расходы на реализацию, управленческие расходы, а также стоимость приобретения реализованных товаров.</w:t>
      </w:r>
      <w:proofErr w:type="gramEnd"/>
    </w:p>
    <w:p w:rsidR="009A55E2" w:rsidRPr="009A55E2" w:rsidRDefault="009A55E2" w:rsidP="007B01CF">
      <w:pPr>
        <w:spacing w:line="310" w:lineRule="exact"/>
        <w:ind w:firstLine="709"/>
        <w:jc w:val="both"/>
        <w:rPr>
          <w:sz w:val="30"/>
          <w:szCs w:val="30"/>
        </w:rPr>
      </w:pPr>
      <w:proofErr w:type="gramStart"/>
      <w:r w:rsidRPr="009A55E2">
        <w:rPr>
          <w:b/>
          <w:bCs/>
          <w:spacing w:val="-2"/>
          <w:sz w:val="30"/>
          <w:szCs w:val="30"/>
        </w:rPr>
        <w:t>Прибыль, убыток (–) от реализации продукции, товаров, работ, услуг</w:t>
      </w:r>
      <w:r w:rsidRPr="009A55E2">
        <w:rPr>
          <w:bCs/>
          <w:spacing w:val="-2"/>
          <w:sz w:val="30"/>
          <w:szCs w:val="30"/>
        </w:rPr>
        <w:t xml:space="preserve"> </w:t>
      </w:r>
      <w:r w:rsidRPr="009A55E2">
        <w:rPr>
          <w:spacing w:val="-2"/>
          <w:sz w:val="30"/>
          <w:szCs w:val="30"/>
        </w:rPr>
        <w:t xml:space="preserve">– </w:t>
      </w:r>
      <w:r w:rsidRPr="009A55E2">
        <w:rPr>
          <w:sz w:val="30"/>
          <w:szCs w:val="30"/>
        </w:rPr>
        <w:t xml:space="preserve">финансовый результат от реализации продукции, товаров, работ, услуг, определяемый как разница между выручкой </w:t>
      </w:r>
      <w:r w:rsidRPr="009A55E2">
        <w:rPr>
          <w:sz w:val="30"/>
          <w:szCs w:val="30"/>
        </w:rPr>
        <w:br/>
        <w:t>от реализации и себестоимостью реализованной продукции, товаров, работ, услуг, начисленными налогами и сборами из выручки.</w:t>
      </w:r>
      <w:proofErr w:type="gramEnd"/>
    </w:p>
    <w:p w:rsidR="009A55E2" w:rsidRPr="009A55E2" w:rsidRDefault="009A55E2" w:rsidP="007B01CF">
      <w:pPr>
        <w:spacing w:line="310" w:lineRule="exact"/>
        <w:ind w:firstLine="709"/>
        <w:jc w:val="both"/>
        <w:rPr>
          <w:sz w:val="30"/>
          <w:szCs w:val="30"/>
        </w:rPr>
      </w:pPr>
      <w:r w:rsidRPr="009A55E2">
        <w:rPr>
          <w:b/>
          <w:sz w:val="30"/>
          <w:szCs w:val="30"/>
        </w:rPr>
        <w:t>Прибыль, убыток</w:t>
      </w:r>
      <w:proofErr w:type="gramStart"/>
      <w:r w:rsidRPr="009A55E2">
        <w:rPr>
          <w:b/>
          <w:sz w:val="30"/>
          <w:szCs w:val="30"/>
        </w:rPr>
        <w:t xml:space="preserve"> (–) </w:t>
      </w:r>
      <w:proofErr w:type="gramEnd"/>
      <w:r w:rsidRPr="009A55E2">
        <w:rPr>
          <w:b/>
          <w:sz w:val="30"/>
          <w:szCs w:val="30"/>
        </w:rPr>
        <w:t>до налогообложения</w:t>
      </w:r>
      <w:r w:rsidRPr="009A55E2">
        <w:rPr>
          <w:sz w:val="30"/>
          <w:szCs w:val="30"/>
        </w:rPr>
        <w:t xml:space="preserve"> – сумма финансового результата от текущей, инвестиционной и финансовой деятельности.</w:t>
      </w:r>
    </w:p>
    <w:p w:rsidR="009A55E2" w:rsidRPr="009A55E2" w:rsidRDefault="009A55E2" w:rsidP="007B01CF">
      <w:pPr>
        <w:spacing w:line="310" w:lineRule="exact"/>
        <w:ind w:firstLine="709"/>
        <w:jc w:val="both"/>
        <w:rPr>
          <w:sz w:val="30"/>
          <w:szCs w:val="30"/>
        </w:rPr>
      </w:pPr>
      <w:r w:rsidRPr="009A55E2">
        <w:rPr>
          <w:b/>
          <w:bCs/>
          <w:spacing w:val="-4"/>
          <w:sz w:val="30"/>
          <w:szCs w:val="30"/>
        </w:rPr>
        <w:t>Чистая прибыль, убыток (–)</w:t>
      </w:r>
      <w:r w:rsidRPr="009A55E2">
        <w:rPr>
          <w:bCs/>
          <w:spacing w:val="-4"/>
          <w:sz w:val="30"/>
          <w:szCs w:val="30"/>
        </w:rPr>
        <w:t xml:space="preserve"> </w:t>
      </w:r>
      <w:r w:rsidRPr="009A55E2">
        <w:rPr>
          <w:spacing w:val="-4"/>
          <w:sz w:val="30"/>
          <w:szCs w:val="30"/>
        </w:rPr>
        <w:t>–</w:t>
      </w:r>
      <w:r w:rsidRPr="009A55E2">
        <w:rPr>
          <w:sz w:val="30"/>
          <w:szCs w:val="30"/>
        </w:rPr>
        <w:t xml:space="preserve"> конечный финансовый результат деятельности организации за отчетный период</w:t>
      </w:r>
      <w:r w:rsidRPr="009A55E2">
        <w:rPr>
          <w:i/>
          <w:sz w:val="30"/>
          <w:szCs w:val="30"/>
        </w:rPr>
        <w:t xml:space="preserve"> </w:t>
      </w:r>
      <w:r w:rsidRPr="009A55E2">
        <w:rPr>
          <w:sz w:val="30"/>
          <w:szCs w:val="30"/>
        </w:rPr>
        <w:t xml:space="preserve">определяемый как сумма прибыли (убытка) от текущей, инвестиционной и финансовой деятельности уменьшенная на сумму налогов, сборов и </w:t>
      </w:r>
      <w:proofErr w:type="gramStart"/>
      <w:r w:rsidRPr="009A55E2">
        <w:rPr>
          <w:sz w:val="30"/>
          <w:szCs w:val="30"/>
        </w:rPr>
        <w:t>сумм</w:t>
      </w:r>
      <w:proofErr w:type="gramEnd"/>
      <w:r w:rsidRPr="009A55E2">
        <w:rPr>
          <w:sz w:val="30"/>
          <w:szCs w:val="30"/>
        </w:rPr>
        <w:t xml:space="preserve"> </w:t>
      </w:r>
      <w:r w:rsidRPr="009A55E2">
        <w:rPr>
          <w:sz w:val="30"/>
          <w:szCs w:val="30"/>
        </w:rPr>
        <w:lastRenderedPageBreak/>
        <w:t>исчисляемых из прибыли с учетом изменения отложенных налоговых активов и обязательств.</w:t>
      </w:r>
    </w:p>
    <w:p w:rsidR="009A55E2" w:rsidRPr="009A55E2" w:rsidRDefault="009A55E2" w:rsidP="007B01CF">
      <w:pPr>
        <w:spacing w:line="310" w:lineRule="exact"/>
        <w:ind w:firstLine="709"/>
        <w:jc w:val="both"/>
        <w:rPr>
          <w:sz w:val="30"/>
          <w:szCs w:val="30"/>
        </w:rPr>
      </w:pPr>
      <w:proofErr w:type="gramStart"/>
      <w:r w:rsidRPr="009A55E2">
        <w:rPr>
          <w:b/>
          <w:sz w:val="30"/>
          <w:szCs w:val="30"/>
        </w:rPr>
        <w:t>Рентабельность реализованной продукции, товаров, работ, услуг</w:t>
      </w:r>
      <w:r w:rsidRPr="009A55E2">
        <w:rPr>
          <w:sz w:val="30"/>
          <w:szCs w:val="30"/>
        </w:rPr>
        <w:t xml:space="preserve"> – отношение прибыли от реализации продукции, товаров, работ, услуг к себестоимости реализованной продукции, товаров, работ, услуг.</w:t>
      </w:r>
      <w:proofErr w:type="gramEnd"/>
      <w:r w:rsidRPr="009A55E2">
        <w:rPr>
          <w:sz w:val="30"/>
          <w:szCs w:val="30"/>
        </w:rPr>
        <w:t xml:space="preserve"> В случае если финансовый результат от реализации продукции, товаров, работ, услуг отрицательный – имеет место убыточность.</w:t>
      </w:r>
    </w:p>
    <w:p w:rsidR="009A55E2" w:rsidRPr="009A55E2" w:rsidRDefault="009A55E2" w:rsidP="002771F0">
      <w:pPr>
        <w:spacing w:line="330" w:lineRule="exact"/>
        <w:ind w:firstLine="709"/>
        <w:jc w:val="both"/>
        <w:rPr>
          <w:sz w:val="30"/>
          <w:szCs w:val="30"/>
        </w:rPr>
      </w:pPr>
      <w:r w:rsidRPr="009A55E2">
        <w:rPr>
          <w:b/>
          <w:sz w:val="30"/>
          <w:szCs w:val="30"/>
        </w:rPr>
        <w:t>Рентабельность продаж</w:t>
      </w:r>
      <w:r w:rsidRPr="009A55E2">
        <w:rPr>
          <w:sz w:val="30"/>
          <w:szCs w:val="30"/>
        </w:rPr>
        <w:t xml:space="preserve"> – отношение прибыли от реализации продукции, товаров, работ, услуг к выручке от реализации продукции, товаров, работ, услуг. В случае</w:t>
      </w:r>
      <w:proofErr w:type="gramStart"/>
      <w:r w:rsidRPr="009A55E2">
        <w:rPr>
          <w:sz w:val="30"/>
          <w:szCs w:val="30"/>
        </w:rPr>
        <w:t>,</w:t>
      </w:r>
      <w:proofErr w:type="gramEnd"/>
      <w:r w:rsidRPr="009A55E2">
        <w:rPr>
          <w:sz w:val="30"/>
          <w:szCs w:val="30"/>
        </w:rPr>
        <w:t xml:space="preserve"> если финансовый результат </w:t>
      </w:r>
      <w:r w:rsidRPr="009A55E2">
        <w:rPr>
          <w:sz w:val="30"/>
          <w:szCs w:val="30"/>
        </w:rPr>
        <w:br/>
        <w:t>от реализации продукции, товаров, работ, услуг отрицательный – имеет место убыточность.</w:t>
      </w:r>
    </w:p>
    <w:p w:rsidR="009A55E2" w:rsidRPr="009A55E2" w:rsidRDefault="009A55E2" w:rsidP="002771F0">
      <w:pPr>
        <w:spacing w:line="330" w:lineRule="exact"/>
        <w:ind w:firstLine="709"/>
        <w:jc w:val="both"/>
        <w:rPr>
          <w:bCs/>
          <w:sz w:val="30"/>
          <w:szCs w:val="30"/>
        </w:rPr>
      </w:pPr>
      <w:r w:rsidRPr="009A55E2">
        <w:rPr>
          <w:b/>
          <w:bCs/>
          <w:sz w:val="30"/>
          <w:szCs w:val="30"/>
        </w:rPr>
        <w:t>Рентабельная организация</w:t>
      </w:r>
      <w:r w:rsidRPr="009A55E2">
        <w:rPr>
          <w:bCs/>
          <w:sz w:val="30"/>
          <w:szCs w:val="30"/>
        </w:rPr>
        <w:t xml:space="preserve"> – организация, у которой рентабельность составляет 0 процентов и более.</w:t>
      </w:r>
    </w:p>
    <w:p w:rsidR="009A55E2" w:rsidRPr="009A55E2" w:rsidRDefault="009A55E2" w:rsidP="002771F0">
      <w:pPr>
        <w:spacing w:line="330" w:lineRule="exact"/>
        <w:ind w:firstLine="709"/>
        <w:jc w:val="both"/>
        <w:rPr>
          <w:sz w:val="30"/>
          <w:szCs w:val="30"/>
        </w:rPr>
      </w:pPr>
      <w:r w:rsidRPr="009A55E2">
        <w:rPr>
          <w:b/>
          <w:sz w:val="30"/>
          <w:szCs w:val="30"/>
        </w:rPr>
        <w:t>Убыточная организация</w:t>
      </w:r>
      <w:r w:rsidRPr="009A55E2">
        <w:rPr>
          <w:sz w:val="30"/>
          <w:szCs w:val="30"/>
        </w:rPr>
        <w:t xml:space="preserve"> – организация, получившая </w:t>
      </w:r>
      <w:r w:rsidRPr="009A55E2">
        <w:rPr>
          <w:sz w:val="30"/>
          <w:szCs w:val="30"/>
        </w:rPr>
        <w:br/>
        <w:t>за отчетный период чистый убыток.</w:t>
      </w:r>
    </w:p>
    <w:p w:rsidR="009A55E2" w:rsidRPr="009A55E2" w:rsidRDefault="009A55E2" w:rsidP="002771F0">
      <w:pPr>
        <w:tabs>
          <w:tab w:val="center" w:pos="4677"/>
          <w:tab w:val="right" w:pos="9355"/>
        </w:tabs>
        <w:spacing w:line="330" w:lineRule="exact"/>
        <w:ind w:firstLine="709"/>
        <w:jc w:val="both"/>
        <w:rPr>
          <w:sz w:val="30"/>
          <w:szCs w:val="30"/>
        </w:rPr>
      </w:pPr>
      <w:r w:rsidRPr="009A55E2">
        <w:rPr>
          <w:b/>
          <w:sz w:val="30"/>
          <w:szCs w:val="30"/>
        </w:rPr>
        <w:t xml:space="preserve">Затраты на производство продукции (работ, </w:t>
      </w:r>
      <w:r w:rsidRPr="009A55E2">
        <w:rPr>
          <w:b/>
          <w:sz w:val="30"/>
          <w:szCs w:val="30"/>
        </w:rPr>
        <w:br/>
        <w:t>услуг)</w:t>
      </w:r>
      <w:r w:rsidRPr="009A55E2">
        <w:rPr>
          <w:sz w:val="30"/>
          <w:szCs w:val="30"/>
        </w:rPr>
        <w:t xml:space="preserve"> – стоимость ресурсов, приобретенных и (или) потребленных организацией в процессе производства и реализации продукции, выполнения работ, оказания услуг.</w:t>
      </w:r>
    </w:p>
    <w:p w:rsidR="009A55E2" w:rsidRPr="009A55E2" w:rsidRDefault="009A55E2" w:rsidP="002771F0">
      <w:pPr>
        <w:tabs>
          <w:tab w:val="center" w:pos="4677"/>
          <w:tab w:val="right" w:pos="9355"/>
        </w:tabs>
        <w:spacing w:line="330" w:lineRule="exact"/>
        <w:ind w:firstLine="709"/>
        <w:jc w:val="both"/>
        <w:rPr>
          <w:sz w:val="30"/>
          <w:szCs w:val="30"/>
        </w:rPr>
      </w:pPr>
      <w:r w:rsidRPr="009A55E2">
        <w:rPr>
          <w:b/>
          <w:sz w:val="30"/>
          <w:szCs w:val="30"/>
        </w:rPr>
        <w:t xml:space="preserve">Элементы затрат на производство продукции (работ, </w:t>
      </w:r>
      <w:r w:rsidRPr="009A55E2">
        <w:rPr>
          <w:b/>
          <w:sz w:val="30"/>
          <w:szCs w:val="30"/>
        </w:rPr>
        <w:br/>
        <w:t>услуг)</w:t>
      </w:r>
      <w:r w:rsidRPr="009A55E2">
        <w:rPr>
          <w:sz w:val="30"/>
          <w:szCs w:val="30"/>
        </w:rPr>
        <w:t xml:space="preserve"> – материальные затраты, затраты на оплату труда, отчисления на социальные нужды, амортизация основных средств </w:t>
      </w:r>
      <w:r w:rsidRPr="009A55E2">
        <w:rPr>
          <w:sz w:val="30"/>
          <w:szCs w:val="30"/>
        </w:rPr>
        <w:br/>
        <w:t xml:space="preserve">и нематериальных активов, используемых в предпринимательской деятельности, прочие затраты. </w:t>
      </w:r>
    </w:p>
    <w:p w:rsidR="009A55E2" w:rsidRPr="009A55E2" w:rsidRDefault="009A55E2" w:rsidP="002771F0">
      <w:pPr>
        <w:tabs>
          <w:tab w:val="left" w:pos="1260"/>
        </w:tabs>
        <w:spacing w:line="330" w:lineRule="exact"/>
        <w:ind w:firstLine="709"/>
        <w:jc w:val="both"/>
        <w:rPr>
          <w:spacing w:val="-4"/>
          <w:sz w:val="30"/>
          <w:szCs w:val="30"/>
        </w:rPr>
      </w:pPr>
      <w:proofErr w:type="gramStart"/>
      <w:r w:rsidRPr="009A55E2">
        <w:rPr>
          <w:b/>
          <w:spacing w:val="-4"/>
          <w:sz w:val="30"/>
          <w:szCs w:val="30"/>
        </w:rPr>
        <w:t>Материальные затраты</w:t>
      </w:r>
      <w:r w:rsidRPr="009A55E2">
        <w:rPr>
          <w:spacing w:val="-4"/>
          <w:sz w:val="30"/>
          <w:szCs w:val="30"/>
        </w:rPr>
        <w:t xml:space="preserve"> – стоимость приобретаемых у других организаций:</w:t>
      </w:r>
      <w:r w:rsidRPr="009A55E2">
        <w:rPr>
          <w:bCs/>
          <w:spacing w:val="-4"/>
          <w:sz w:val="30"/>
          <w:szCs w:val="30"/>
        </w:rPr>
        <w:t xml:space="preserve"> </w:t>
      </w:r>
      <w:r w:rsidRPr="009A55E2">
        <w:rPr>
          <w:spacing w:val="-4"/>
          <w:sz w:val="30"/>
          <w:szCs w:val="30"/>
        </w:rPr>
        <w:t>сырья и (или)</w:t>
      </w:r>
      <w:r w:rsidRPr="009A55E2">
        <w:rPr>
          <w:bCs/>
          <w:spacing w:val="-4"/>
          <w:sz w:val="30"/>
          <w:szCs w:val="30"/>
        </w:rPr>
        <w:t xml:space="preserve"> </w:t>
      </w:r>
      <w:r w:rsidRPr="009A55E2">
        <w:rPr>
          <w:spacing w:val="-4"/>
          <w:sz w:val="30"/>
          <w:szCs w:val="30"/>
        </w:rPr>
        <w:t>материалов; комплектующих изделий, подвергающихся монтажу, и (или)</w:t>
      </w:r>
      <w:r w:rsidRPr="009A55E2">
        <w:rPr>
          <w:bCs/>
          <w:spacing w:val="-4"/>
          <w:sz w:val="30"/>
          <w:szCs w:val="30"/>
        </w:rPr>
        <w:t xml:space="preserve"> </w:t>
      </w:r>
      <w:r w:rsidRPr="009A55E2">
        <w:rPr>
          <w:spacing w:val="-4"/>
          <w:sz w:val="30"/>
          <w:szCs w:val="30"/>
        </w:rPr>
        <w:t>полуфабрикатов, подвергающихся дополнительной обработке; топлива и энергии всех видов; природных ресурсов; работ и</w:t>
      </w:r>
      <w:r w:rsidRPr="009A55E2">
        <w:rPr>
          <w:bCs/>
          <w:spacing w:val="-4"/>
          <w:sz w:val="30"/>
          <w:szCs w:val="30"/>
        </w:rPr>
        <w:t xml:space="preserve"> </w:t>
      </w:r>
      <w:r w:rsidRPr="009A55E2">
        <w:rPr>
          <w:spacing w:val="-4"/>
          <w:sz w:val="30"/>
          <w:szCs w:val="30"/>
        </w:rPr>
        <w:t xml:space="preserve">услуг производственного характера, выполненных другими организациями или индивидуальными предпринимателями; потерь от недостачи и (или) порчи товарно-материальных ценностей </w:t>
      </w:r>
      <w:r w:rsidRPr="009A55E2">
        <w:rPr>
          <w:spacing w:val="-4"/>
          <w:sz w:val="30"/>
          <w:szCs w:val="30"/>
        </w:rPr>
        <w:br/>
        <w:t>в пределах норм естественной убыли.</w:t>
      </w:r>
      <w:proofErr w:type="gramEnd"/>
    </w:p>
    <w:p w:rsidR="009A55E2" w:rsidRPr="009A55E2" w:rsidRDefault="009A55E2" w:rsidP="002771F0">
      <w:pPr>
        <w:tabs>
          <w:tab w:val="left" w:pos="1260"/>
        </w:tabs>
        <w:spacing w:line="330" w:lineRule="exact"/>
        <w:ind w:firstLine="709"/>
        <w:jc w:val="both"/>
        <w:rPr>
          <w:sz w:val="30"/>
          <w:szCs w:val="30"/>
        </w:rPr>
      </w:pPr>
      <w:r w:rsidRPr="009A55E2">
        <w:rPr>
          <w:b/>
          <w:sz w:val="30"/>
          <w:szCs w:val="30"/>
        </w:rPr>
        <w:t>Затраты на оплату труда</w:t>
      </w:r>
      <w:r w:rsidRPr="009A55E2">
        <w:rPr>
          <w:sz w:val="30"/>
          <w:szCs w:val="30"/>
        </w:rPr>
        <w:t xml:space="preserve"> – выплаты заработной платы </w:t>
      </w:r>
      <w:r w:rsidRPr="009A55E2">
        <w:rPr>
          <w:sz w:val="30"/>
          <w:szCs w:val="30"/>
        </w:rPr>
        <w:br/>
        <w:t xml:space="preserve">за выполненную работу и отработанное время; выплаты стимулирующего и компенсирующего характера; оплата </w:t>
      </w:r>
      <w:r w:rsidRPr="009A55E2">
        <w:rPr>
          <w:sz w:val="30"/>
          <w:szCs w:val="30"/>
        </w:rPr>
        <w:br/>
        <w:t xml:space="preserve">за неотработанное время; другие выплаты, установленные законодательством Республики Беларусь; оплата за дни отдыха </w:t>
      </w:r>
      <w:r w:rsidRPr="009A55E2">
        <w:rPr>
          <w:sz w:val="30"/>
          <w:szCs w:val="30"/>
        </w:rPr>
        <w:br/>
        <w:t>в соответствии с законодательством Республики Беларусь, предоставляемые по окончании государственного учреждения образования выпускникам, которые получили направление на работу; отпусков с сохранением заработной платы, предоставляемых работникам в связи с обучением в вечерней и (или) заочной форме получения образования в учреждениях профессионально-</w:t>
      </w:r>
      <w:r w:rsidRPr="009A55E2">
        <w:rPr>
          <w:sz w:val="30"/>
          <w:szCs w:val="30"/>
        </w:rPr>
        <w:lastRenderedPageBreak/>
        <w:t xml:space="preserve">технического, среднего специального и высшего образования; стоимость </w:t>
      </w:r>
      <w:proofErr w:type="gramStart"/>
      <w:r w:rsidRPr="009A55E2">
        <w:rPr>
          <w:sz w:val="30"/>
          <w:szCs w:val="30"/>
        </w:rPr>
        <w:t>выдаваемых</w:t>
      </w:r>
      <w:proofErr w:type="gramEnd"/>
      <w:r w:rsidRPr="009A55E2">
        <w:rPr>
          <w:sz w:val="30"/>
          <w:szCs w:val="30"/>
        </w:rPr>
        <w:t xml:space="preserve"> бесплатно в соответствии с законодательством Республики Беларусь, форменной и фирменной одежды </w:t>
      </w:r>
      <w:r w:rsidRPr="009A55E2">
        <w:rPr>
          <w:sz w:val="30"/>
          <w:szCs w:val="30"/>
        </w:rPr>
        <w:br/>
        <w:t>и обмундирования, остающихся в постоянном личном пользовании (или разница в стоимости в связи с их продажей работникам</w:t>
      </w:r>
      <w:r w:rsidRPr="009A55E2">
        <w:rPr>
          <w:sz w:val="30"/>
          <w:szCs w:val="30"/>
        </w:rPr>
        <w:br/>
        <w:t>по сниженным ценам).</w:t>
      </w:r>
    </w:p>
    <w:p w:rsidR="009A55E2" w:rsidRPr="009A55E2" w:rsidRDefault="009A55E2" w:rsidP="0081669E">
      <w:pPr>
        <w:tabs>
          <w:tab w:val="center" w:pos="4677"/>
          <w:tab w:val="right" w:pos="9355"/>
        </w:tabs>
        <w:spacing w:before="38" w:after="38" w:line="259" w:lineRule="auto"/>
        <w:ind w:firstLine="709"/>
        <w:contextualSpacing/>
        <w:jc w:val="both"/>
        <w:rPr>
          <w:bCs/>
          <w:strike/>
          <w:sz w:val="30"/>
          <w:szCs w:val="30"/>
        </w:rPr>
      </w:pPr>
      <w:r w:rsidRPr="009A55E2">
        <w:rPr>
          <w:b/>
          <w:spacing w:val="-2"/>
          <w:sz w:val="30"/>
          <w:szCs w:val="30"/>
        </w:rPr>
        <w:t>Отчисления на социальные нужды</w:t>
      </w:r>
      <w:r w:rsidRPr="009A55E2">
        <w:rPr>
          <w:spacing w:val="-2"/>
          <w:sz w:val="30"/>
          <w:szCs w:val="30"/>
        </w:rPr>
        <w:t xml:space="preserve"> – обязательные страховые взносы, взносы на профессиональное пенсионное страхование </w:t>
      </w:r>
      <w:r w:rsidRPr="009A55E2">
        <w:rPr>
          <w:spacing w:val="-2"/>
          <w:sz w:val="30"/>
          <w:szCs w:val="30"/>
        </w:rPr>
        <w:br/>
        <w:t>в бюджет государственного внебюджетного фонда социальной защиты населения Республики Беларусь.</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Суммарная задолженность по обязательствам организаций</w:t>
      </w:r>
      <w:r w:rsidRPr="009A55E2">
        <w:rPr>
          <w:sz w:val="30"/>
          <w:szCs w:val="30"/>
        </w:rPr>
        <w:t xml:space="preserve"> – кредиторская задолженность и задолженность по кредитам и займам.</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bCs/>
          <w:sz w:val="30"/>
          <w:szCs w:val="30"/>
        </w:rPr>
        <w:t>Кредиторская задолженность</w:t>
      </w:r>
      <w:r w:rsidRPr="009A55E2">
        <w:rPr>
          <w:bCs/>
          <w:sz w:val="30"/>
          <w:szCs w:val="30"/>
        </w:rPr>
        <w:t xml:space="preserve"> </w:t>
      </w:r>
      <w:r w:rsidRPr="009A55E2">
        <w:rPr>
          <w:sz w:val="30"/>
          <w:szCs w:val="30"/>
        </w:rPr>
        <w:t>– задолженность по расчетам</w:t>
      </w:r>
      <w:r w:rsidRPr="009A55E2">
        <w:rPr>
          <w:sz w:val="30"/>
          <w:szCs w:val="30"/>
        </w:rPr>
        <w:br/>
        <w:t>с поставщиками и подрядчиками за поступившие материальные ценности, выполненные работы и оказанные услуги, по полученным авансам, с дочерними организациями, персоналом по оплате труда, бюджетом и внебюджетными фондами, прочими кредиторами.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Задолженность за топливно-энергетические ресурсы</w:t>
      </w:r>
      <w:r w:rsidRPr="009A55E2">
        <w:rPr>
          <w:sz w:val="30"/>
          <w:szCs w:val="30"/>
        </w:rPr>
        <w:t xml:space="preserve"> – задолженность за топливно-энергетические ресурсы, включая авансы выданные (полученные), независимо от того, являются топливно-энергетические ресурсы товаром или сырьем для организации.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Дебиторская задолженность</w:t>
      </w:r>
      <w:r w:rsidRPr="009A55E2">
        <w:rPr>
          <w:sz w:val="30"/>
          <w:szCs w:val="30"/>
        </w:rPr>
        <w:t xml:space="preserve"> – задолженность по расчетам</w:t>
      </w:r>
      <w:r w:rsidRPr="009A55E2">
        <w:rPr>
          <w:sz w:val="30"/>
          <w:szCs w:val="30"/>
        </w:rPr>
        <w:br/>
        <w:t xml:space="preserve">с покупателями и заказчиками за товары, работы и услуги, </w:t>
      </w:r>
      <w:r w:rsidRPr="009A55E2">
        <w:rPr>
          <w:sz w:val="30"/>
          <w:szCs w:val="30"/>
        </w:rPr>
        <w:br/>
        <w:t xml:space="preserve">по полученным векселям, с дочерними организациями, бюджетом, персоналом, прочими дебиторами (включая задолженность подотчетных лиц, авансы, выданные поставщикам и подрядчикам, </w:t>
      </w:r>
      <w:r w:rsidRPr="009A55E2">
        <w:rPr>
          <w:sz w:val="30"/>
          <w:szCs w:val="30"/>
        </w:rPr>
        <w:br/>
        <w:t>и других дебиторов).</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Просроченная задолженность</w:t>
      </w:r>
      <w:r w:rsidRPr="009A55E2">
        <w:rPr>
          <w:sz w:val="30"/>
          <w:szCs w:val="30"/>
        </w:rPr>
        <w:t xml:space="preserve"> – задолженность, не погашенная в сроки, установленные договорами и законодательными актами.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Внешняя дебиторская задолженность</w:t>
      </w:r>
      <w:r w:rsidRPr="009A55E2">
        <w:rPr>
          <w:sz w:val="30"/>
          <w:szCs w:val="30"/>
        </w:rPr>
        <w:t xml:space="preserve"> – задолженность организаций других стран организациям Республики Беларусь.</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Внешняя кредиторская задолженность</w:t>
      </w:r>
      <w:r w:rsidRPr="009A55E2">
        <w:rPr>
          <w:sz w:val="30"/>
          <w:szCs w:val="30"/>
        </w:rPr>
        <w:t xml:space="preserve"> – задолженность организаций Республики Беларусь организациям других стран.</w:t>
      </w:r>
    </w:p>
    <w:p w:rsidR="009A55E2" w:rsidRPr="009A55E2" w:rsidRDefault="009A55E2" w:rsidP="0081669E">
      <w:pPr>
        <w:tabs>
          <w:tab w:val="center" w:pos="4677"/>
          <w:tab w:val="right" w:pos="9355"/>
        </w:tabs>
        <w:spacing w:before="38" w:after="38" w:line="259" w:lineRule="auto"/>
        <w:ind w:firstLine="709"/>
        <w:contextualSpacing/>
        <w:jc w:val="both"/>
        <w:rPr>
          <w:bCs/>
          <w:sz w:val="30"/>
          <w:szCs w:val="30"/>
        </w:rPr>
      </w:pPr>
      <w:r w:rsidRPr="009A55E2">
        <w:rPr>
          <w:b/>
          <w:spacing w:val="-2"/>
          <w:sz w:val="30"/>
          <w:szCs w:val="30"/>
        </w:rPr>
        <w:t>Коэффициент обеспеченности собственными оборотными средствами</w:t>
      </w:r>
      <w:r w:rsidRPr="009A55E2">
        <w:rPr>
          <w:spacing w:val="-2"/>
          <w:sz w:val="30"/>
          <w:szCs w:val="30"/>
        </w:rPr>
        <w:t xml:space="preserve"> – </w:t>
      </w:r>
      <w:r w:rsidRPr="009A55E2">
        <w:rPr>
          <w:sz w:val="30"/>
          <w:szCs w:val="30"/>
        </w:rPr>
        <w:t xml:space="preserve">отношение суммы собственного капитала </w:t>
      </w:r>
      <w:r w:rsidRPr="009A55E2">
        <w:rPr>
          <w:sz w:val="30"/>
          <w:szCs w:val="30"/>
        </w:rPr>
        <w:br/>
        <w:t>и долгосрочных обязательств за вычетом стоимости долгосрочных активов к стоимости краткосрочных активов. Характеризует наличие у субъекта хозяйствования собственных оборотных средств, необходимых для его финансовой устойчивости.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lastRenderedPageBreak/>
        <w:t>Коэффициент текущей ликвидности</w:t>
      </w:r>
      <w:r w:rsidRPr="009A55E2">
        <w:rPr>
          <w:sz w:val="30"/>
          <w:szCs w:val="30"/>
        </w:rPr>
        <w:t xml:space="preserve"> – отношение стоимости краткосрочных активов к краткосрочным обязательствам. Характеризует общую обеспеченность субъекта хозяйствования краткосрочными активами для погашения краткосрочных обязательств.</w:t>
      </w:r>
    </w:p>
    <w:p w:rsidR="009A55E2" w:rsidRPr="009A55E2" w:rsidRDefault="009A55E2" w:rsidP="009A55E2">
      <w:pPr>
        <w:widowControl w:val="0"/>
        <w:tabs>
          <w:tab w:val="left" w:pos="8010"/>
        </w:tabs>
        <w:spacing w:before="240" w:after="240" w:line="310" w:lineRule="exact"/>
        <w:ind w:firstLine="709"/>
        <w:jc w:val="both"/>
        <w:outlineLvl w:val="0"/>
        <w:rPr>
          <w:b/>
          <w:sz w:val="30"/>
          <w:szCs w:val="30"/>
        </w:rPr>
      </w:pPr>
      <w:r w:rsidRPr="009A55E2">
        <w:rPr>
          <w:b/>
          <w:sz w:val="30"/>
          <w:szCs w:val="30"/>
        </w:rPr>
        <w:t>Внешнеэкономическая деятельность</w:t>
      </w:r>
    </w:p>
    <w:p w:rsidR="009A55E2" w:rsidRPr="009A55E2" w:rsidRDefault="009A55E2" w:rsidP="009B60AA">
      <w:pPr>
        <w:spacing w:before="20" w:after="20" w:line="340" w:lineRule="exact"/>
        <w:ind w:firstLine="709"/>
        <w:jc w:val="both"/>
        <w:rPr>
          <w:sz w:val="30"/>
          <w:szCs w:val="30"/>
        </w:rPr>
      </w:pPr>
      <w:proofErr w:type="gramStart"/>
      <w:r w:rsidRPr="009A55E2">
        <w:rPr>
          <w:sz w:val="30"/>
          <w:szCs w:val="30"/>
        </w:rPr>
        <w:t xml:space="preserve">Статистические данные о </w:t>
      </w:r>
      <w:r w:rsidRPr="009A55E2">
        <w:rPr>
          <w:b/>
          <w:sz w:val="30"/>
          <w:szCs w:val="30"/>
        </w:rPr>
        <w:t>внешней торговле товарами</w:t>
      </w:r>
      <w:r w:rsidRPr="009A55E2">
        <w:rPr>
          <w:sz w:val="30"/>
          <w:szCs w:val="30"/>
        </w:rPr>
        <w:t xml:space="preserve"> сформированы в соответствии с Методикой по формированию и расчету статистических показателей по статистике внешней торговли товарами, утвержденной постановлением Национального статистического комитета Республики Беларусь от 5 ноября 2019 г. № 107, данных таможенной статистики внешней торговли Республики Беларусь и статистики взаимной торговли Республики Беларусь с государствами – членами Евразийского экономического союза (далее – данные таможенной статистики) и государственной</w:t>
      </w:r>
      <w:proofErr w:type="gramEnd"/>
      <w:r w:rsidRPr="009A55E2">
        <w:rPr>
          <w:sz w:val="30"/>
          <w:szCs w:val="30"/>
        </w:rPr>
        <w:t xml:space="preserve"> статистической отчетности. Данные таможенной статистики основаны на сведениях, содержащихся в декларациях на товары, статистических декларациях, других таможенных документах. Данные об импорте нефти, газового конденсата, электроэнергии и об экспорте нефти, газового конденсата, электроэнергии, азотных и калийных удобрений, а также данные об экспорте и импорте бункерного топлива, используемого для заправки воздушных судов, сформированы на основе государственной статистической отчетности. </w:t>
      </w:r>
    </w:p>
    <w:p w:rsidR="009A55E2" w:rsidRPr="009A55E2" w:rsidRDefault="009A55E2" w:rsidP="009B60AA">
      <w:pPr>
        <w:tabs>
          <w:tab w:val="center" w:pos="4677"/>
          <w:tab w:val="right" w:pos="9355"/>
        </w:tabs>
        <w:spacing w:before="20" w:after="20" w:line="340" w:lineRule="exact"/>
        <w:ind w:firstLine="709"/>
        <w:contextualSpacing/>
        <w:jc w:val="both"/>
        <w:rPr>
          <w:sz w:val="30"/>
          <w:szCs w:val="30"/>
        </w:rPr>
      </w:pPr>
      <w:r w:rsidRPr="009A55E2">
        <w:rPr>
          <w:sz w:val="30"/>
          <w:szCs w:val="30"/>
        </w:rPr>
        <w:t xml:space="preserve">В </w:t>
      </w:r>
      <w:r w:rsidRPr="009A55E2">
        <w:rPr>
          <w:b/>
          <w:sz w:val="30"/>
          <w:szCs w:val="30"/>
        </w:rPr>
        <w:t>экспорте</w:t>
      </w:r>
      <w:r w:rsidRPr="009A55E2">
        <w:rPr>
          <w:sz w:val="30"/>
          <w:szCs w:val="30"/>
        </w:rPr>
        <w:t xml:space="preserve"> отражается вывоз с территории Республики Беларусь товаров, которые уменьшают запасы материальных ресурсов государства; в </w:t>
      </w:r>
      <w:r w:rsidRPr="009A55E2">
        <w:rPr>
          <w:b/>
          <w:sz w:val="30"/>
          <w:szCs w:val="30"/>
        </w:rPr>
        <w:t>импорте</w:t>
      </w:r>
      <w:r w:rsidRPr="009A55E2">
        <w:rPr>
          <w:sz w:val="30"/>
          <w:szCs w:val="30"/>
        </w:rPr>
        <w:t xml:space="preserve"> – ввоз на территорию Республики Беларусь товаров, которые добавляются к запасам материальных ресурсов государства. </w:t>
      </w:r>
    </w:p>
    <w:p w:rsidR="009A55E2" w:rsidRPr="009A55E2" w:rsidRDefault="009A55E2" w:rsidP="009B60AA">
      <w:pPr>
        <w:spacing w:before="20" w:after="20" w:line="340" w:lineRule="exact"/>
        <w:ind w:firstLine="709"/>
        <w:jc w:val="both"/>
        <w:rPr>
          <w:sz w:val="30"/>
          <w:szCs w:val="30"/>
        </w:rPr>
      </w:pPr>
      <w:r w:rsidRPr="009A55E2">
        <w:rPr>
          <w:b/>
          <w:bCs/>
          <w:sz w:val="30"/>
          <w:szCs w:val="30"/>
        </w:rPr>
        <w:t>Оборот внешней торговли товарами</w:t>
      </w:r>
      <w:r w:rsidRPr="009A55E2">
        <w:rPr>
          <w:bCs/>
          <w:sz w:val="30"/>
          <w:szCs w:val="30"/>
        </w:rPr>
        <w:t xml:space="preserve"> </w:t>
      </w:r>
      <w:r w:rsidRPr="009A55E2">
        <w:rPr>
          <w:sz w:val="30"/>
          <w:szCs w:val="30"/>
        </w:rPr>
        <w:t>рассчитан как сумма стоимостных объемов экспорта и импорта товаров, сальдо внешней торговли товарами – разница между стоимостью экспорта и импорта товаров.</w:t>
      </w:r>
    </w:p>
    <w:p w:rsidR="009A55E2" w:rsidRPr="009A55E2" w:rsidRDefault="009A55E2" w:rsidP="009B60AA">
      <w:pPr>
        <w:spacing w:before="20" w:after="20" w:line="340" w:lineRule="exact"/>
        <w:ind w:firstLine="709"/>
        <w:jc w:val="both"/>
        <w:rPr>
          <w:sz w:val="30"/>
          <w:szCs w:val="30"/>
        </w:rPr>
      </w:pPr>
      <w:r w:rsidRPr="009A55E2">
        <w:rPr>
          <w:b/>
          <w:sz w:val="30"/>
          <w:szCs w:val="30"/>
        </w:rPr>
        <w:t xml:space="preserve">Географическое распределение </w:t>
      </w:r>
      <w:r w:rsidRPr="009A55E2">
        <w:rPr>
          <w:sz w:val="30"/>
          <w:szCs w:val="30"/>
        </w:rPr>
        <w:t xml:space="preserve">экспорта производится </w:t>
      </w:r>
      <w:r w:rsidRPr="009A55E2">
        <w:rPr>
          <w:sz w:val="30"/>
          <w:szCs w:val="30"/>
        </w:rPr>
        <w:br/>
        <w:t>по стране назначения товара, импорта – по стране происхождения товара. Если страной происхождения либо страной отправления товара является государство – член Евразийского экономического союза, импорт учитывается по стране отправления.</w:t>
      </w:r>
    </w:p>
    <w:p w:rsidR="009A55E2" w:rsidRPr="009A55E2" w:rsidRDefault="009A55E2" w:rsidP="009B60AA">
      <w:pPr>
        <w:spacing w:before="20" w:after="20" w:line="340" w:lineRule="exact"/>
        <w:ind w:firstLine="709"/>
        <w:jc w:val="both"/>
        <w:rPr>
          <w:sz w:val="30"/>
          <w:szCs w:val="30"/>
        </w:rPr>
      </w:pPr>
      <w:r w:rsidRPr="009E518C">
        <w:rPr>
          <w:sz w:val="30"/>
          <w:szCs w:val="30"/>
        </w:rPr>
        <w:t xml:space="preserve">Данные о внешней торговле товарами в разрезе видов экономической деятельности, результатом осуществления которых являются произведенные товары, сформированы на основе </w:t>
      </w:r>
      <w:r w:rsidRPr="009E518C">
        <w:rPr>
          <w:sz w:val="30"/>
          <w:szCs w:val="30"/>
        </w:rPr>
        <w:lastRenderedPageBreak/>
        <w:t xml:space="preserve">переходных таблиц между общегосударственным классификатором Республики Беларусь ОКРБ 007-2012 «Классификатор продукции </w:t>
      </w:r>
      <w:r w:rsidRPr="009E518C">
        <w:rPr>
          <w:sz w:val="30"/>
          <w:szCs w:val="30"/>
        </w:rPr>
        <w:br/>
        <w:t>по видам экономической деятельности» и Товарной номенклатурой внешнеэкономической деятельности Евразийского экономического союза.</w:t>
      </w:r>
    </w:p>
    <w:p w:rsidR="009A55E2" w:rsidRPr="009A55E2" w:rsidRDefault="009A55E2" w:rsidP="009B60AA">
      <w:pPr>
        <w:spacing w:before="20" w:after="20" w:line="340" w:lineRule="exact"/>
        <w:ind w:firstLine="709"/>
        <w:jc w:val="both"/>
        <w:rPr>
          <w:sz w:val="30"/>
          <w:szCs w:val="30"/>
        </w:rPr>
      </w:pPr>
      <w:r w:rsidRPr="009A55E2">
        <w:rPr>
          <w:sz w:val="30"/>
          <w:szCs w:val="30"/>
        </w:rPr>
        <w:t>Статистические данные о</w:t>
      </w:r>
      <w:r w:rsidRPr="009A55E2">
        <w:rPr>
          <w:b/>
          <w:sz w:val="30"/>
          <w:szCs w:val="30"/>
        </w:rPr>
        <w:t xml:space="preserve"> </w:t>
      </w:r>
      <w:r w:rsidRPr="009A55E2">
        <w:rPr>
          <w:b/>
          <w:bCs/>
          <w:sz w:val="30"/>
          <w:szCs w:val="30"/>
        </w:rPr>
        <w:t>внешней торговле услугами</w:t>
      </w:r>
      <w:r w:rsidRPr="009A55E2">
        <w:rPr>
          <w:b/>
          <w:sz w:val="30"/>
          <w:szCs w:val="30"/>
        </w:rPr>
        <w:t xml:space="preserve"> </w:t>
      </w:r>
      <w:r w:rsidRPr="009A55E2">
        <w:rPr>
          <w:sz w:val="30"/>
          <w:szCs w:val="30"/>
        </w:rPr>
        <w:t>разработаны на основе сведений, содержащихся в государственной статистической отчетности об экспорте и импорте услуг.</w:t>
      </w:r>
    </w:p>
    <w:p w:rsidR="009A55E2" w:rsidRPr="009A55E2" w:rsidRDefault="009A55E2" w:rsidP="009B60AA">
      <w:pPr>
        <w:spacing w:before="20" w:after="20" w:line="340" w:lineRule="exact"/>
        <w:ind w:firstLine="709"/>
        <w:jc w:val="both"/>
        <w:rPr>
          <w:sz w:val="30"/>
          <w:szCs w:val="30"/>
        </w:rPr>
      </w:pPr>
      <w:r w:rsidRPr="009A55E2">
        <w:rPr>
          <w:sz w:val="30"/>
          <w:szCs w:val="30"/>
        </w:rPr>
        <w:t>Под</w:t>
      </w:r>
      <w:r w:rsidRPr="009A55E2">
        <w:rPr>
          <w:b/>
          <w:sz w:val="30"/>
          <w:szCs w:val="30"/>
        </w:rPr>
        <w:t xml:space="preserve"> услугой </w:t>
      </w:r>
      <w:r w:rsidRPr="009A55E2">
        <w:rPr>
          <w:sz w:val="30"/>
          <w:szCs w:val="30"/>
        </w:rPr>
        <w:t xml:space="preserve">понимается деятельность (действия), осуществляемая (совершаемые) для заказчика услуг на основе договорных отношений между исполнителем и заказчиком услуг, </w:t>
      </w:r>
      <w:r w:rsidRPr="009A55E2">
        <w:rPr>
          <w:sz w:val="30"/>
          <w:szCs w:val="30"/>
        </w:rPr>
        <w:br/>
        <w:t>за исключением деятельности, осуществляемой на основе трудовых правоотношений.</w:t>
      </w:r>
    </w:p>
    <w:p w:rsidR="009A55E2" w:rsidRPr="009A55E2" w:rsidRDefault="009A55E2" w:rsidP="009B60AA">
      <w:pPr>
        <w:spacing w:before="20" w:after="20" w:line="340" w:lineRule="exact"/>
        <w:ind w:firstLine="709"/>
        <w:jc w:val="both"/>
        <w:rPr>
          <w:sz w:val="30"/>
          <w:szCs w:val="30"/>
        </w:rPr>
      </w:pPr>
      <w:r w:rsidRPr="009A55E2">
        <w:rPr>
          <w:b/>
          <w:sz w:val="30"/>
          <w:szCs w:val="30"/>
        </w:rPr>
        <w:t xml:space="preserve">Экспорт услуг – </w:t>
      </w:r>
      <w:r w:rsidRPr="009A55E2">
        <w:rPr>
          <w:sz w:val="30"/>
          <w:szCs w:val="30"/>
        </w:rPr>
        <w:t>предоставление резидентами Республики Беларусь различных видов услуг нерезидентам.</w:t>
      </w:r>
    </w:p>
    <w:p w:rsidR="009A55E2" w:rsidRPr="009A55E2" w:rsidRDefault="009A55E2" w:rsidP="009B60AA">
      <w:pPr>
        <w:spacing w:before="20" w:after="20" w:line="340" w:lineRule="exact"/>
        <w:ind w:firstLine="709"/>
        <w:jc w:val="both"/>
        <w:rPr>
          <w:sz w:val="30"/>
          <w:szCs w:val="30"/>
        </w:rPr>
      </w:pPr>
      <w:r w:rsidRPr="009A55E2">
        <w:rPr>
          <w:b/>
          <w:sz w:val="30"/>
          <w:szCs w:val="30"/>
        </w:rPr>
        <w:t xml:space="preserve">Импорт услуг – </w:t>
      </w:r>
      <w:r w:rsidRPr="009A55E2">
        <w:rPr>
          <w:sz w:val="30"/>
          <w:szCs w:val="30"/>
        </w:rPr>
        <w:t>получение резидентами Республики Беларусь различных видов услуг от нерезидентов.</w:t>
      </w:r>
    </w:p>
    <w:p w:rsidR="009A55E2" w:rsidRPr="009A55E2" w:rsidRDefault="009A55E2" w:rsidP="009B60AA">
      <w:pPr>
        <w:spacing w:before="20" w:after="20" w:line="340" w:lineRule="exact"/>
        <w:ind w:firstLine="709"/>
        <w:jc w:val="both"/>
        <w:rPr>
          <w:sz w:val="30"/>
          <w:szCs w:val="30"/>
        </w:rPr>
      </w:pPr>
      <w:r w:rsidRPr="009A55E2">
        <w:rPr>
          <w:b/>
          <w:sz w:val="30"/>
          <w:szCs w:val="30"/>
        </w:rPr>
        <w:t>Оборот внешней торговли услугами</w:t>
      </w:r>
      <w:r w:rsidRPr="009A55E2">
        <w:rPr>
          <w:sz w:val="30"/>
          <w:szCs w:val="30"/>
        </w:rPr>
        <w:t xml:space="preserve"> рассчитывается как сумма стоимостных объемов экспорта и импорта услуг, сальдо внешней торговли услугами – разница между стоимостью экспорта</w:t>
      </w:r>
      <w:r w:rsidRPr="009A55E2">
        <w:rPr>
          <w:sz w:val="30"/>
          <w:szCs w:val="30"/>
        </w:rPr>
        <w:br/>
        <w:t>и импорта услуг.</w:t>
      </w:r>
    </w:p>
    <w:p w:rsidR="009A55E2" w:rsidRPr="009A55E2" w:rsidRDefault="009A55E2" w:rsidP="009B60AA">
      <w:pPr>
        <w:spacing w:before="20" w:after="20" w:line="340" w:lineRule="exact"/>
        <w:ind w:firstLine="709"/>
        <w:jc w:val="both"/>
        <w:rPr>
          <w:sz w:val="30"/>
          <w:szCs w:val="30"/>
        </w:rPr>
      </w:pPr>
      <w:r w:rsidRPr="009A55E2">
        <w:rPr>
          <w:b/>
          <w:sz w:val="30"/>
          <w:szCs w:val="30"/>
        </w:rPr>
        <w:t>Географическое распределение</w:t>
      </w:r>
      <w:r w:rsidRPr="009A55E2">
        <w:rPr>
          <w:sz w:val="30"/>
          <w:szCs w:val="30"/>
        </w:rPr>
        <w:t xml:space="preserve"> экспорта и импорта услуг осуществляется в соответствии с территориальной принадлежностью нерезидента, с которым заключен контракт (договор) </w:t>
      </w:r>
      <w:r w:rsidRPr="009A55E2">
        <w:rPr>
          <w:sz w:val="30"/>
          <w:szCs w:val="30"/>
        </w:rPr>
        <w:br/>
        <w:t>на предоставление или получение услуги.</w:t>
      </w:r>
    </w:p>
    <w:p w:rsidR="009A55E2" w:rsidRPr="009A55E2" w:rsidRDefault="009A55E2" w:rsidP="009B60AA">
      <w:pPr>
        <w:spacing w:before="20" w:after="20" w:line="340" w:lineRule="exact"/>
        <w:ind w:firstLine="709"/>
        <w:jc w:val="both"/>
        <w:rPr>
          <w:sz w:val="30"/>
          <w:szCs w:val="30"/>
        </w:rPr>
      </w:pPr>
      <w:r w:rsidRPr="009A55E2">
        <w:rPr>
          <w:sz w:val="30"/>
          <w:szCs w:val="30"/>
        </w:rPr>
        <w:t xml:space="preserve">Данные об экспорте и импорте услуг учитываются по моменту их фактического предоставления или получения, независимо </w:t>
      </w:r>
      <w:r w:rsidRPr="009A55E2">
        <w:rPr>
          <w:sz w:val="30"/>
          <w:szCs w:val="30"/>
        </w:rPr>
        <w:br/>
        <w:t xml:space="preserve">от времени оплаты, на основании документов, свидетельствующих </w:t>
      </w:r>
      <w:r w:rsidRPr="009A55E2">
        <w:rPr>
          <w:sz w:val="30"/>
          <w:szCs w:val="30"/>
        </w:rPr>
        <w:br/>
        <w:t>о выполнении услуг.</w:t>
      </w:r>
    </w:p>
    <w:p w:rsidR="009A55E2" w:rsidRPr="009A55E2" w:rsidRDefault="009A55E2" w:rsidP="00F240B0">
      <w:pPr>
        <w:spacing w:before="360" w:after="120" w:line="320" w:lineRule="exact"/>
        <w:ind w:firstLine="709"/>
        <w:jc w:val="both"/>
        <w:outlineLvl w:val="0"/>
        <w:rPr>
          <w:b/>
          <w:sz w:val="30"/>
          <w:szCs w:val="30"/>
        </w:rPr>
      </w:pPr>
      <w:r w:rsidRPr="009A55E2">
        <w:rPr>
          <w:b/>
          <w:sz w:val="30"/>
          <w:szCs w:val="30"/>
        </w:rPr>
        <w:t>Иностранные инвестиции</w:t>
      </w:r>
    </w:p>
    <w:p w:rsidR="007B4D6E" w:rsidRPr="007B4D6E" w:rsidRDefault="007B4D6E" w:rsidP="009B60AA">
      <w:pPr>
        <w:pStyle w:val="ac"/>
        <w:spacing w:before="240" w:after="20" w:line="330" w:lineRule="exact"/>
        <w:ind w:firstLine="709"/>
        <w:jc w:val="both"/>
        <w:rPr>
          <w:sz w:val="30"/>
          <w:szCs w:val="30"/>
        </w:rPr>
      </w:pPr>
      <w:r w:rsidRPr="007B4D6E">
        <w:rPr>
          <w:b/>
          <w:bCs/>
          <w:sz w:val="30"/>
          <w:szCs w:val="30"/>
        </w:rPr>
        <w:t>Иностранные инвестиции</w:t>
      </w:r>
      <w:r w:rsidRPr="007B4D6E">
        <w:rPr>
          <w:bCs/>
          <w:sz w:val="30"/>
          <w:szCs w:val="30"/>
        </w:rPr>
        <w:t xml:space="preserve"> </w:t>
      </w:r>
      <w:r w:rsidRPr="007B4D6E">
        <w:rPr>
          <w:sz w:val="30"/>
          <w:szCs w:val="30"/>
        </w:rPr>
        <w:t>– инвестиции, вложенные иностранными инвесторами.</w:t>
      </w:r>
    </w:p>
    <w:p w:rsidR="007B4D6E" w:rsidRPr="007B4D6E" w:rsidRDefault="007B4D6E" w:rsidP="00F240B0">
      <w:pPr>
        <w:pStyle w:val="af2"/>
        <w:spacing w:before="20" w:after="20" w:line="330" w:lineRule="exact"/>
        <w:ind w:firstLine="709"/>
        <w:rPr>
          <w:b w:val="0"/>
          <w:iCs/>
          <w:sz w:val="30"/>
          <w:szCs w:val="30"/>
        </w:rPr>
      </w:pPr>
      <w:r w:rsidRPr="007B4D6E">
        <w:rPr>
          <w:iCs/>
          <w:sz w:val="30"/>
          <w:szCs w:val="30"/>
        </w:rPr>
        <w:t>Прямые иностранные инвестиции</w:t>
      </w:r>
      <w:r w:rsidRPr="007B4D6E">
        <w:rPr>
          <w:b w:val="0"/>
          <w:iCs/>
          <w:sz w:val="30"/>
          <w:szCs w:val="30"/>
        </w:rPr>
        <w:t xml:space="preserve"> – инвестиции, осуществленные прямыми инвесторами, доля которых составляет не менее 10 процентов акций и (или) паев в уставном фонде организации. </w:t>
      </w:r>
      <w:proofErr w:type="gramStart"/>
      <w:r w:rsidRPr="007B4D6E">
        <w:rPr>
          <w:b w:val="0"/>
          <w:iCs/>
          <w:sz w:val="30"/>
          <w:szCs w:val="30"/>
        </w:rPr>
        <w:t>Прямые инвестиции включают инструменты участия в капитале, доли, паи; реинвестирование; продажу (покупку) недвижимости; долговые инструменты; прочие прямые инвестиции.</w:t>
      </w:r>
      <w:proofErr w:type="gramEnd"/>
    </w:p>
    <w:p w:rsidR="007B4D6E" w:rsidRPr="007B4D6E" w:rsidRDefault="007B4D6E" w:rsidP="00F240B0">
      <w:pPr>
        <w:pStyle w:val="af2"/>
        <w:spacing w:before="20" w:after="20" w:line="330" w:lineRule="exact"/>
        <w:ind w:firstLine="709"/>
        <w:rPr>
          <w:b w:val="0"/>
          <w:sz w:val="30"/>
          <w:szCs w:val="30"/>
        </w:rPr>
      </w:pPr>
      <w:r w:rsidRPr="007B4D6E">
        <w:rPr>
          <w:sz w:val="30"/>
          <w:szCs w:val="30"/>
        </w:rPr>
        <w:t>Реинвестирование</w:t>
      </w:r>
      <w:r w:rsidRPr="007B4D6E">
        <w:rPr>
          <w:b w:val="0"/>
          <w:sz w:val="30"/>
          <w:szCs w:val="30"/>
        </w:rPr>
        <w:t xml:space="preserve"> – часть прибыли пропорционально доле прямого инвестора в уставном фонде организации, не перечисляемая прямому инвестору, а оставляемая в организации.</w:t>
      </w:r>
    </w:p>
    <w:p w:rsidR="007B4D6E" w:rsidRPr="007B4D6E" w:rsidRDefault="007B4D6E" w:rsidP="009B60AA">
      <w:pPr>
        <w:pStyle w:val="af2"/>
        <w:spacing w:before="20" w:after="20" w:line="320" w:lineRule="exact"/>
        <w:ind w:firstLine="709"/>
        <w:rPr>
          <w:b w:val="0"/>
          <w:sz w:val="30"/>
          <w:szCs w:val="30"/>
        </w:rPr>
      </w:pPr>
      <w:proofErr w:type="gramStart"/>
      <w:r w:rsidRPr="007B4D6E">
        <w:rPr>
          <w:sz w:val="30"/>
          <w:szCs w:val="30"/>
        </w:rPr>
        <w:lastRenderedPageBreak/>
        <w:t>Долговые инструменты</w:t>
      </w:r>
      <w:r w:rsidRPr="007B4D6E">
        <w:rPr>
          <w:b w:val="0"/>
          <w:sz w:val="30"/>
          <w:szCs w:val="30"/>
        </w:rPr>
        <w:t xml:space="preserve"> – кредиты и займы, полученные (предоставленные) организацией прямого инвестирования от прямого инвестора (прямому инвестору); кредиты и займы, полученные (предоставленные) прямым инвестором от организации прямого инвестирования; финансовый лизинг, полученный (переданный) организацией прямого инвестирования от прямого инвестора (прямому инвестору); финансовый лизинг, полученный (переданный) прямым инвестором от организации прямого инвестирования; </w:t>
      </w:r>
      <w:r w:rsidRPr="007B4D6E">
        <w:rPr>
          <w:b w:val="0"/>
          <w:spacing w:val="-4"/>
          <w:sz w:val="30"/>
          <w:szCs w:val="30"/>
        </w:rPr>
        <w:t>задолженность за товары, работы, услуги организации прямого инвестирования прямому инвестору;</w:t>
      </w:r>
      <w:proofErr w:type="gramEnd"/>
      <w:r w:rsidRPr="007B4D6E">
        <w:rPr>
          <w:b w:val="0"/>
          <w:spacing w:val="-4"/>
          <w:sz w:val="30"/>
          <w:szCs w:val="30"/>
        </w:rPr>
        <w:t xml:space="preserve"> </w:t>
      </w:r>
      <w:r w:rsidRPr="007B4D6E">
        <w:rPr>
          <w:b w:val="0"/>
          <w:sz w:val="30"/>
          <w:szCs w:val="30"/>
        </w:rPr>
        <w:t>задолженность за товары, работы, услуги прямого инвестора организации прямого инвестирования; прочие требования организации прямого инвестирования к прямому инвестору; прочие требования прямого инвестора к организации прямого инвестирования.</w:t>
      </w:r>
    </w:p>
    <w:p w:rsidR="007B4D6E" w:rsidRPr="007B4D6E" w:rsidRDefault="007B4D6E" w:rsidP="009B60AA">
      <w:pPr>
        <w:pStyle w:val="af2"/>
        <w:spacing w:before="20" w:after="20" w:line="320" w:lineRule="exact"/>
        <w:ind w:firstLine="709"/>
        <w:rPr>
          <w:b w:val="0"/>
          <w:sz w:val="30"/>
          <w:szCs w:val="30"/>
        </w:rPr>
      </w:pPr>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 сумма прямых иностранных инвестиций на чистой основе (без учета задолженности прямому инвестору за товары, работы, услуги) по реальному сектору экономики, банковскому сектору и приобретения нерезидентами Республики Беларусь объектов недвижимости у резидентов Республики Беларусь.</w:t>
      </w:r>
    </w:p>
    <w:p w:rsidR="007B4D6E" w:rsidRPr="007B4D6E" w:rsidRDefault="007B4D6E" w:rsidP="009B60AA">
      <w:pPr>
        <w:pStyle w:val="af2"/>
        <w:spacing w:before="20" w:after="20" w:line="320" w:lineRule="exact"/>
        <w:ind w:firstLine="709"/>
        <w:rPr>
          <w:b w:val="0"/>
          <w:sz w:val="30"/>
          <w:szCs w:val="30"/>
        </w:rPr>
      </w:pPr>
      <w:proofErr w:type="gramStart"/>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w:t>
      </w:r>
      <w:r w:rsidRPr="007B4D6E">
        <w:rPr>
          <w:sz w:val="30"/>
          <w:szCs w:val="30"/>
        </w:rPr>
        <w:t>по реальному сектору экономики</w:t>
      </w:r>
      <w:r w:rsidRPr="007B4D6E">
        <w:rPr>
          <w:b w:val="0"/>
          <w:sz w:val="30"/>
          <w:szCs w:val="30"/>
        </w:rPr>
        <w:t xml:space="preserve"> – поступление прямых иностранных инвестиций (без учета задолженности прямому инвестору за товары, работы, услуги) за вычетом изъятия прямых иностранных инвестиций (без учета задолженности прямому инвестору за товары, работы, услуги), скорректированное по организациям, акции (доли в уставных фондах) которых находились в государственной собственности</w:t>
      </w:r>
      <w:proofErr w:type="gramEnd"/>
      <w:r w:rsidRPr="007B4D6E">
        <w:rPr>
          <w:b w:val="0"/>
          <w:sz w:val="30"/>
          <w:szCs w:val="30"/>
        </w:rPr>
        <w:t xml:space="preserve"> и проданы нерезидентам Республики Беларусь.</w:t>
      </w:r>
    </w:p>
    <w:p w:rsidR="007B4D6E" w:rsidRPr="007B4D6E" w:rsidRDefault="007B4D6E" w:rsidP="009B60AA">
      <w:pPr>
        <w:pStyle w:val="af2"/>
        <w:spacing w:before="20" w:after="20" w:line="320" w:lineRule="exact"/>
        <w:ind w:firstLine="709"/>
        <w:rPr>
          <w:b w:val="0"/>
          <w:sz w:val="30"/>
          <w:szCs w:val="30"/>
        </w:rPr>
      </w:pPr>
      <w:r w:rsidRPr="007B4D6E">
        <w:rPr>
          <w:iCs/>
          <w:sz w:val="30"/>
          <w:szCs w:val="30"/>
        </w:rPr>
        <w:t>Портфельные инвестиции</w:t>
      </w:r>
      <w:r w:rsidRPr="007B4D6E">
        <w:rPr>
          <w:b w:val="0"/>
          <w:iCs/>
          <w:sz w:val="30"/>
          <w:szCs w:val="30"/>
        </w:rPr>
        <w:t xml:space="preserve"> – инвестиции в виде акций и (или) паев, составляющих менее 10 процентов в уставном фонде организации, векселей (кроме имеющих товарный характер) и других долговых ценных бумаг. Портфельные инвестиции включают </w:t>
      </w:r>
      <w:r w:rsidRPr="007B4D6E">
        <w:rPr>
          <w:b w:val="0"/>
          <w:sz w:val="30"/>
          <w:szCs w:val="30"/>
        </w:rPr>
        <w:t>инструменты участия в капитале, доли, паи и долговые ценные бумаги.</w:t>
      </w:r>
    </w:p>
    <w:p w:rsidR="009A55E2" w:rsidRPr="007B4D6E" w:rsidRDefault="007B4D6E" w:rsidP="009B60AA">
      <w:pPr>
        <w:spacing w:before="20" w:after="20" w:line="320" w:lineRule="exact"/>
        <w:ind w:firstLine="709"/>
        <w:jc w:val="both"/>
        <w:rPr>
          <w:sz w:val="30"/>
          <w:szCs w:val="30"/>
        </w:rPr>
      </w:pPr>
      <w:r w:rsidRPr="007B4D6E">
        <w:rPr>
          <w:b/>
          <w:iCs/>
          <w:sz w:val="30"/>
          <w:szCs w:val="30"/>
        </w:rPr>
        <w:t>Прочие иностранные инвестиции</w:t>
      </w:r>
      <w:r w:rsidRPr="007B4D6E">
        <w:rPr>
          <w:iCs/>
          <w:sz w:val="30"/>
          <w:szCs w:val="30"/>
        </w:rPr>
        <w:t xml:space="preserve"> – кредиты и займы, финансовый лизинг, счета и депозиты. Кредиты и займы включают кредиты и займы, полученные от нерезидентов Республики Беларусь (предоставленные нерезидентам Республики Беларусь) и не относящиеся к прямым инвестициям. Счета и депозиты включают денежные средства на собственных счетах организаций-резидентов Республики Беларусь в иностранных банках за рубежом, на счетах представительств и иных подразделений за рубежом.</w:t>
      </w:r>
    </w:p>
    <w:p w:rsidR="009A55E2" w:rsidRPr="009A55E2" w:rsidRDefault="009A55E2" w:rsidP="007D3FDC">
      <w:pPr>
        <w:spacing w:before="360" w:after="120" w:line="320" w:lineRule="exact"/>
        <w:ind w:firstLine="709"/>
        <w:jc w:val="both"/>
        <w:outlineLvl w:val="2"/>
        <w:rPr>
          <w:b/>
          <w:bCs/>
          <w:sz w:val="30"/>
          <w:szCs w:val="30"/>
        </w:rPr>
      </w:pPr>
      <w:r w:rsidRPr="009A55E2">
        <w:rPr>
          <w:b/>
          <w:bCs/>
          <w:sz w:val="30"/>
          <w:szCs w:val="30"/>
        </w:rPr>
        <w:lastRenderedPageBreak/>
        <w:t>Цены и тарифы</w:t>
      </w:r>
    </w:p>
    <w:p w:rsidR="00AA0969" w:rsidRPr="00AA0969" w:rsidRDefault="00AA0969" w:rsidP="009B60AA">
      <w:pPr>
        <w:spacing w:before="120" w:after="20" w:line="340" w:lineRule="exact"/>
        <w:ind w:firstLine="709"/>
        <w:jc w:val="both"/>
        <w:rPr>
          <w:sz w:val="30"/>
          <w:szCs w:val="30"/>
        </w:rPr>
      </w:pPr>
      <w:r w:rsidRPr="00AA0969">
        <w:rPr>
          <w:b/>
          <w:sz w:val="30"/>
          <w:szCs w:val="30"/>
        </w:rPr>
        <w:t xml:space="preserve">Индекс потребительских цен </w:t>
      </w:r>
      <w:r w:rsidRPr="00AA0969">
        <w:rPr>
          <w:sz w:val="30"/>
          <w:szCs w:val="30"/>
        </w:rPr>
        <w:t>–</w:t>
      </w:r>
      <w:r w:rsidRPr="00AA0969">
        <w:rPr>
          <w:b/>
          <w:sz w:val="30"/>
          <w:szCs w:val="30"/>
        </w:rPr>
        <w:t xml:space="preserve"> </w:t>
      </w:r>
      <w:r w:rsidRPr="00AA0969">
        <w:rPr>
          <w:sz w:val="30"/>
          <w:szCs w:val="30"/>
        </w:rPr>
        <w:t>один</w:t>
      </w:r>
      <w:r w:rsidRPr="00AA0969">
        <w:rPr>
          <w:b/>
          <w:sz w:val="30"/>
          <w:szCs w:val="30"/>
        </w:rPr>
        <w:t xml:space="preserve"> </w:t>
      </w:r>
      <w:r w:rsidRPr="00AA0969">
        <w:rPr>
          <w:sz w:val="30"/>
          <w:szCs w:val="30"/>
        </w:rPr>
        <w:t>из</w:t>
      </w:r>
      <w:r w:rsidRPr="00AA0969">
        <w:rPr>
          <w:b/>
          <w:sz w:val="30"/>
          <w:szCs w:val="30"/>
        </w:rPr>
        <w:t xml:space="preserve"> </w:t>
      </w:r>
      <w:r w:rsidRPr="00AA0969">
        <w:rPr>
          <w:sz w:val="30"/>
          <w:szCs w:val="30"/>
        </w:rPr>
        <w:t>показателей инфляции, характеризующий изменение во времени стоимости фиксированного потребительского набора товаров и услуг, приобретаемого населением. Для определения</w:t>
      </w:r>
      <w:r w:rsidRPr="00AA0969">
        <w:rPr>
          <w:b/>
          <w:bCs/>
          <w:sz w:val="30"/>
          <w:szCs w:val="30"/>
        </w:rPr>
        <w:t xml:space="preserve"> </w:t>
      </w:r>
      <w:r w:rsidRPr="00AA0969">
        <w:rPr>
          <w:bCs/>
          <w:sz w:val="30"/>
          <w:szCs w:val="30"/>
        </w:rPr>
        <w:t>индекса потребительских цен</w:t>
      </w:r>
      <w:r w:rsidRPr="00AA0969">
        <w:rPr>
          <w:sz w:val="30"/>
          <w:szCs w:val="30"/>
        </w:rPr>
        <w:t xml:space="preserve"> </w:t>
      </w:r>
      <w:proofErr w:type="spellStart"/>
      <w:r w:rsidRPr="00AA0969">
        <w:rPr>
          <w:sz w:val="30"/>
          <w:szCs w:val="30"/>
        </w:rPr>
        <w:t>Белстатом</w:t>
      </w:r>
      <w:proofErr w:type="spellEnd"/>
      <w:r w:rsidRPr="00AA0969">
        <w:rPr>
          <w:sz w:val="30"/>
          <w:szCs w:val="30"/>
        </w:rPr>
        <w:t xml:space="preserve"> отобрано более 480 наименований товаров, товарных групп и видов услуг, характеризующих фактическую структуру потребительских расходов населения республики.</w:t>
      </w:r>
    </w:p>
    <w:p w:rsidR="00AA0969" w:rsidRPr="00AA0969" w:rsidRDefault="00AA0969" w:rsidP="009B60AA">
      <w:pPr>
        <w:spacing w:before="20" w:after="20" w:line="340" w:lineRule="exact"/>
        <w:ind w:firstLine="709"/>
        <w:jc w:val="both"/>
        <w:rPr>
          <w:sz w:val="30"/>
          <w:szCs w:val="30"/>
        </w:rPr>
      </w:pPr>
      <w:r w:rsidRPr="00AA0969">
        <w:rPr>
          <w:sz w:val="30"/>
          <w:szCs w:val="30"/>
        </w:rPr>
        <w:t xml:space="preserve">Регистрация цен и тарифов регулярно осуществляется в городе по представительной выборочной совокупности отобранных предприятий государственной торговли, потребительской кооперации, на городских рынках, в предприятиях сферы услуг различных форм собственности. </w:t>
      </w:r>
    </w:p>
    <w:p w:rsidR="00AA0969" w:rsidRPr="00AA0969" w:rsidRDefault="00AA0969" w:rsidP="009B60AA">
      <w:pPr>
        <w:spacing w:before="20" w:after="20" w:line="340" w:lineRule="exact"/>
        <w:ind w:firstLine="709"/>
        <w:jc w:val="both"/>
        <w:rPr>
          <w:sz w:val="30"/>
          <w:szCs w:val="30"/>
        </w:rPr>
      </w:pPr>
      <w:r w:rsidRPr="00AA0969">
        <w:rPr>
          <w:b/>
          <w:sz w:val="30"/>
          <w:szCs w:val="30"/>
        </w:rPr>
        <w:t>Индекс цен производителей промышленной продукции</w:t>
      </w:r>
      <w:r w:rsidRPr="00AA0969">
        <w:rPr>
          <w:sz w:val="30"/>
          <w:szCs w:val="30"/>
        </w:rPr>
        <w:t xml:space="preserve"> отражает динамику цен на промышленные товары (услуги), отгруженные на внутренний рынок, которые выпускают организации города. Индекс цен производителей промышленной продукции рассчитывается на основе зарегистрированных цен по товарам-представителям по выборочной сети базовых организаций, являющихся наиболее типичными для промышленности республики  и города Минска и которые в наибольшей степени отражают ее сложившуюся структуру.</w:t>
      </w:r>
    </w:p>
    <w:p w:rsidR="00AA0969" w:rsidRPr="00AA0969" w:rsidRDefault="00AA0969" w:rsidP="009B60AA">
      <w:pPr>
        <w:spacing w:before="20" w:after="20" w:line="340" w:lineRule="exact"/>
        <w:ind w:firstLine="709"/>
        <w:jc w:val="both"/>
        <w:rPr>
          <w:sz w:val="30"/>
          <w:szCs w:val="30"/>
        </w:rPr>
      </w:pPr>
      <w:r w:rsidRPr="006559F2">
        <w:rPr>
          <w:spacing w:val="-4"/>
          <w:sz w:val="30"/>
          <w:szCs w:val="30"/>
        </w:rPr>
        <w:t>Наблюдение за ценами проводится более чем в 400 организациях</w:t>
      </w:r>
      <w:r w:rsidRPr="00AA0969">
        <w:rPr>
          <w:sz w:val="30"/>
          <w:szCs w:val="30"/>
        </w:rPr>
        <w:t xml:space="preserve"> города по около 2700 наименованиям конкретных изделий.</w:t>
      </w:r>
      <w:r w:rsidR="006559F2">
        <w:rPr>
          <w:sz w:val="30"/>
          <w:szCs w:val="30"/>
        </w:rPr>
        <w:br/>
      </w:r>
      <w:r w:rsidRPr="00AA0969">
        <w:rPr>
          <w:sz w:val="30"/>
          <w:szCs w:val="30"/>
        </w:rPr>
        <w:t>При регистрации учитываются фактически сложившиеся в текущем периоде отпускные цены организаций (без учета налога</w:t>
      </w:r>
      <w:r w:rsidR="006559F2">
        <w:rPr>
          <w:sz w:val="30"/>
          <w:szCs w:val="30"/>
        </w:rPr>
        <w:br/>
      </w:r>
      <w:r w:rsidRPr="00AA0969">
        <w:rPr>
          <w:sz w:val="30"/>
          <w:szCs w:val="30"/>
        </w:rPr>
        <w:t>на добавленную стоимость, акцизов, других налогов и платежей</w:t>
      </w:r>
      <w:r w:rsidR="006559F2">
        <w:rPr>
          <w:sz w:val="30"/>
          <w:szCs w:val="30"/>
        </w:rPr>
        <w:br/>
      </w:r>
      <w:r w:rsidRPr="00AA0969">
        <w:rPr>
          <w:sz w:val="30"/>
          <w:szCs w:val="30"/>
        </w:rPr>
        <w:t>из выручки, а также расходов по транспортировке, погрузке</w:t>
      </w:r>
      <w:r w:rsidR="006559F2">
        <w:rPr>
          <w:sz w:val="30"/>
          <w:szCs w:val="30"/>
        </w:rPr>
        <w:br/>
      </w:r>
      <w:r w:rsidRPr="00AA0969">
        <w:rPr>
          <w:sz w:val="30"/>
          <w:szCs w:val="30"/>
        </w:rPr>
        <w:t>и разгрузке продукции) на продукцию, предназначенную для реализации.</w:t>
      </w:r>
    </w:p>
    <w:p w:rsidR="00AA0969" w:rsidRPr="00AA0969" w:rsidRDefault="00AA0969" w:rsidP="009B60AA">
      <w:pPr>
        <w:spacing w:before="20" w:after="20" w:line="340" w:lineRule="exact"/>
        <w:ind w:firstLine="709"/>
        <w:jc w:val="both"/>
        <w:rPr>
          <w:sz w:val="30"/>
          <w:szCs w:val="30"/>
        </w:rPr>
      </w:pPr>
      <w:r w:rsidRPr="00AA0969">
        <w:rPr>
          <w:sz w:val="30"/>
          <w:szCs w:val="30"/>
        </w:rPr>
        <w:t>В качестве товаров-представителей отобраны товары, характерные для каждого вида экономической деятельности, имеющие наибольший удельный  вес в общем объеме выпуска товаров и выпускаемые в организации в течение длительного времени.</w:t>
      </w:r>
    </w:p>
    <w:p w:rsidR="009A55E2" w:rsidRPr="00AA0969" w:rsidRDefault="00AA0969" w:rsidP="009B60AA">
      <w:pPr>
        <w:spacing w:before="20" w:after="20" w:line="340" w:lineRule="exact"/>
        <w:ind w:firstLine="709"/>
        <w:jc w:val="both"/>
        <w:rPr>
          <w:sz w:val="30"/>
          <w:szCs w:val="30"/>
        </w:rPr>
      </w:pPr>
      <w:r w:rsidRPr="00AA0969">
        <w:rPr>
          <w:sz w:val="30"/>
          <w:szCs w:val="30"/>
        </w:rPr>
        <w:t>Рассчитанные по товарам-представителям индексы цен путем последовательной агрегации распространяются на соответствующие уровни классификации видов экономической деятельности, представленные выбранными товарами-представителями. В качестве весов для агрегации используются данные об объеме отгруженной продукции в стоимостном выражении базисного периода.</w:t>
      </w:r>
    </w:p>
    <w:p w:rsidR="009A55E2" w:rsidRPr="009A55E2" w:rsidRDefault="009A55E2" w:rsidP="006559F2">
      <w:pPr>
        <w:spacing w:before="120" w:after="20" w:line="320" w:lineRule="exact"/>
        <w:ind w:firstLine="709"/>
        <w:jc w:val="both"/>
        <w:outlineLvl w:val="2"/>
        <w:rPr>
          <w:b/>
          <w:bCs/>
          <w:sz w:val="30"/>
          <w:szCs w:val="30"/>
        </w:rPr>
      </w:pPr>
      <w:r w:rsidRPr="009A55E2">
        <w:rPr>
          <w:b/>
          <w:bCs/>
          <w:sz w:val="30"/>
          <w:szCs w:val="30"/>
        </w:rPr>
        <w:lastRenderedPageBreak/>
        <w:t xml:space="preserve">Телекоммуникационная деятельность, почтовая </w:t>
      </w:r>
      <w:r w:rsidRPr="009A55E2">
        <w:rPr>
          <w:b/>
          <w:bCs/>
          <w:sz w:val="30"/>
          <w:szCs w:val="30"/>
        </w:rPr>
        <w:br/>
        <w:t>и курьерская деятельность</w:t>
      </w:r>
    </w:p>
    <w:p w:rsidR="009A55E2" w:rsidRPr="009A55E2" w:rsidRDefault="009A55E2" w:rsidP="006559F2">
      <w:pPr>
        <w:autoSpaceDE w:val="0"/>
        <w:autoSpaceDN w:val="0"/>
        <w:adjustRightInd w:val="0"/>
        <w:spacing w:before="120" w:after="20" w:line="320" w:lineRule="exact"/>
        <w:ind w:firstLine="709"/>
        <w:jc w:val="both"/>
        <w:rPr>
          <w:sz w:val="30"/>
          <w:szCs w:val="30"/>
        </w:rPr>
      </w:pPr>
      <w:r w:rsidRPr="009A55E2">
        <w:rPr>
          <w:b/>
          <w:bCs/>
          <w:sz w:val="30"/>
          <w:szCs w:val="30"/>
        </w:rPr>
        <w:t xml:space="preserve">Доходы от услуг почтовой и курьерской деятельности – </w:t>
      </w:r>
      <w:r w:rsidRPr="009A55E2">
        <w:rPr>
          <w:sz w:val="30"/>
          <w:szCs w:val="30"/>
        </w:rPr>
        <w:t>денежные средства, начисленные за весь объем оказанных услуг почтовой и курьерской деятельности по действующим тарифам.</w:t>
      </w:r>
    </w:p>
    <w:p w:rsidR="009A55E2" w:rsidRPr="009A55E2" w:rsidRDefault="009A55E2" w:rsidP="00757603">
      <w:pPr>
        <w:autoSpaceDE w:val="0"/>
        <w:autoSpaceDN w:val="0"/>
        <w:adjustRightInd w:val="0"/>
        <w:spacing w:before="20" w:after="20" w:line="320" w:lineRule="exact"/>
        <w:ind w:firstLine="709"/>
        <w:jc w:val="both"/>
        <w:rPr>
          <w:sz w:val="30"/>
          <w:szCs w:val="30"/>
        </w:rPr>
      </w:pPr>
      <w:r w:rsidRPr="009A55E2">
        <w:rPr>
          <w:b/>
          <w:bCs/>
          <w:sz w:val="30"/>
          <w:szCs w:val="30"/>
        </w:rPr>
        <w:t xml:space="preserve">Доходы от услуг в области телекоммуникаций – </w:t>
      </w:r>
      <w:r w:rsidRPr="009A55E2">
        <w:rPr>
          <w:sz w:val="30"/>
          <w:szCs w:val="30"/>
        </w:rPr>
        <w:t>денежные средства, начисленные за весь объем оказанных услуг в области телекоммуникаций по действующим тарифам.</w:t>
      </w:r>
    </w:p>
    <w:p w:rsidR="009A55E2" w:rsidRPr="009A55E2" w:rsidRDefault="009A55E2" w:rsidP="00757603">
      <w:pPr>
        <w:spacing w:before="20" w:after="20" w:line="320" w:lineRule="exact"/>
        <w:ind w:firstLine="709"/>
        <w:jc w:val="both"/>
        <w:rPr>
          <w:sz w:val="30"/>
          <w:szCs w:val="30"/>
        </w:rPr>
      </w:pPr>
      <w:r w:rsidRPr="009A55E2">
        <w:rPr>
          <w:sz w:val="30"/>
          <w:szCs w:val="30"/>
        </w:rPr>
        <w:t xml:space="preserve">Данные о доходах от услуг почтовой и курьерской деятельности и услуг в области телекоммуникаций приведены с учетом доходов </w:t>
      </w:r>
      <w:proofErr w:type="spellStart"/>
      <w:r w:rsidRPr="009A55E2">
        <w:rPr>
          <w:sz w:val="30"/>
          <w:szCs w:val="30"/>
        </w:rPr>
        <w:t>микроорганизаций</w:t>
      </w:r>
      <w:proofErr w:type="spellEnd"/>
      <w:r w:rsidRPr="009A55E2">
        <w:rPr>
          <w:sz w:val="30"/>
          <w:szCs w:val="30"/>
        </w:rPr>
        <w:t xml:space="preserve"> без распределения по видам услуг.</w:t>
      </w:r>
    </w:p>
    <w:p w:rsidR="009A55E2" w:rsidRPr="009A55E2" w:rsidRDefault="009A55E2" w:rsidP="006414C4">
      <w:pPr>
        <w:spacing w:before="240" w:after="240" w:line="320" w:lineRule="exact"/>
        <w:ind w:firstLine="709"/>
        <w:jc w:val="both"/>
        <w:outlineLvl w:val="2"/>
        <w:rPr>
          <w:b/>
          <w:bCs/>
          <w:sz w:val="30"/>
          <w:szCs w:val="30"/>
        </w:rPr>
      </w:pPr>
      <w:r w:rsidRPr="009A55E2">
        <w:rPr>
          <w:b/>
          <w:bCs/>
          <w:sz w:val="30"/>
          <w:szCs w:val="30"/>
        </w:rPr>
        <w:t>Труд</w:t>
      </w:r>
    </w:p>
    <w:p w:rsidR="009A55E2" w:rsidRPr="009A55E2" w:rsidRDefault="009A55E2" w:rsidP="007F0771">
      <w:pPr>
        <w:spacing w:before="20" w:after="20" w:line="310" w:lineRule="exact"/>
        <w:ind w:firstLine="720"/>
        <w:jc w:val="both"/>
        <w:rPr>
          <w:sz w:val="30"/>
          <w:szCs w:val="30"/>
        </w:rPr>
      </w:pPr>
      <w:r w:rsidRPr="009A55E2">
        <w:rPr>
          <w:b/>
          <w:sz w:val="30"/>
          <w:szCs w:val="30"/>
        </w:rPr>
        <w:t>Население, занятое в экономике</w:t>
      </w:r>
      <w:r w:rsidRPr="009A55E2">
        <w:rPr>
          <w:sz w:val="30"/>
          <w:szCs w:val="30"/>
        </w:rPr>
        <w:t xml:space="preserve"> </w:t>
      </w:r>
      <w:r w:rsidRPr="009A55E2">
        <w:rPr>
          <w:b/>
          <w:sz w:val="30"/>
          <w:szCs w:val="30"/>
        </w:rPr>
        <w:t>(занятое население)</w:t>
      </w:r>
      <w:r w:rsidRPr="009A55E2">
        <w:rPr>
          <w:sz w:val="26"/>
          <w:szCs w:val="26"/>
        </w:rPr>
        <w:t xml:space="preserve"> </w:t>
      </w:r>
      <w:r w:rsidRPr="009A55E2">
        <w:rPr>
          <w:sz w:val="30"/>
          <w:szCs w:val="30"/>
        </w:rPr>
        <w:t xml:space="preserve">– лица, работающие по найму за вознаграждение, а также не по найму для получения прибыли или дохода, а также лица, временно отсутствующие на работе. В численность занятого населения включаются лица, выполняющие работу (помогающие) </w:t>
      </w:r>
      <w:r w:rsidRPr="009A55E2">
        <w:rPr>
          <w:sz w:val="30"/>
          <w:szCs w:val="30"/>
        </w:rPr>
        <w:br/>
        <w:t>в организации, учредителем (участником) которой является член домашнего хозяйства или родственник.</w:t>
      </w:r>
    </w:p>
    <w:p w:rsidR="009A55E2" w:rsidRPr="009A55E2" w:rsidRDefault="009A55E2" w:rsidP="007F0771">
      <w:pPr>
        <w:spacing w:before="20" w:after="20" w:line="310" w:lineRule="exact"/>
        <w:ind w:firstLine="709"/>
        <w:jc w:val="both"/>
        <w:rPr>
          <w:sz w:val="30"/>
          <w:szCs w:val="30"/>
        </w:rPr>
      </w:pPr>
      <w:r w:rsidRPr="009A55E2">
        <w:rPr>
          <w:b/>
          <w:sz w:val="30"/>
          <w:szCs w:val="30"/>
        </w:rPr>
        <w:t xml:space="preserve">В численность </w:t>
      </w:r>
      <w:proofErr w:type="gramStart"/>
      <w:r w:rsidRPr="009A55E2">
        <w:rPr>
          <w:b/>
          <w:sz w:val="30"/>
          <w:szCs w:val="30"/>
        </w:rPr>
        <w:t>принятых</w:t>
      </w:r>
      <w:proofErr w:type="gramEnd"/>
      <w:r w:rsidRPr="009A55E2">
        <w:rPr>
          <w:sz w:val="30"/>
          <w:szCs w:val="30"/>
        </w:rPr>
        <w:t xml:space="preserve"> включаются лица, зачисленные </w:t>
      </w:r>
      <w:r w:rsidRPr="009A55E2">
        <w:rPr>
          <w:sz w:val="30"/>
          <w:szCs w:val="30"/>
        </w:rPr>
        <w:br/>
        <w:t>в отчетном периоде в организацию приказом (распоряжением) нанимателя о приеме на работу.</w:t>
      </w:r>
    </w:p>
    <w:p w:rsidR="009A55E2" w:rsidRPr="009A55E2" w:rsidRDefault="009A55E2" w:rsidP="007F0771">
      <w:pPr>
        <w:spacing w:before="20" w:after="20" w:line="310" w:lineRule="exact"/>
        <w:ind w:firstLine="709"/>
        <w:jc w:val="both"/>
        <w:rPr>
          <w:sz w:val="30"/>
          <w:szCs w:val="30"/>
        </w:rPr>
      </w:pPr>
      <w:proofErr w:type="gramStart"/>
      <w:r w:rsidRPr="009A55E2">
        <w:rPr>
          <w:b/>
          <w:sz w:val="30"/>
          <w:szCs w:val="30"/>
        </w:rPr>
        <w:t>В численность уволенных</w:t>
      </w:r>
      <w:r w:rsidRPr="009A55E2">
        <w:rPr>
          <w:sz w:val="30"/>
          <w:szCs w:val="30"/>
        </w:rPr>
        <w:t xml:space="preserve"> включаются все работники, оставившие работу в организации, независимо от оснований прекращения трудового договора, увольнение или перевод которых оформлен приказом (распоряжением).</w:t>
      </w:r>
      <w:proofErr w:type="gramEnd"/>
    </w:p>
    <w:p w:rsidR="009A55E2" w:rsidRPr="00A15428" w:rsidRDefault="00A15428" w:rsidP="007F0771">
      <w:pPr>
        <w:spacing w:before="240" w:after="240" w:line="320" w:lineRule="exact"/>
        <w:ind w:firstLine="709"/>
        <w:jc w:val="both"/>
        <w:outlineLvl w:val="2"/>
        <w:rPr>
          <w:b/>
          <w:bCs/>
          <w:sz w:val="30"/>
          <w:szCs w:val="30"/>
          <w:highlight w:val="yellow"/>
        </w:rPr>
      </w:pPr>
      <w:r>
        <w:rPr>
          <w:b/>
          <w:bCs/>
          <w:sz w:val="30"/>
          <w:szCs w:val="30"/>
        </w:rPr>
        <w:t>Денежные д</w:t>
      </w:r>
      <w:r w:rsidR="009A55E2" w:rsidRPr="009A55E2">
        <w:rPr>
          <w:b/>
          <w:bCs/>
          <w:sz w:val="30"/>
          <w:szCs w:val="30"/>
        </w:rPr>
        <w:t>оходы</w:t>
      </w:r>
      <w:r>
        <w:rPr>
          <w:b/>
          <w:bCs/>
          <w:sz w:val="30"/>
          <w:szCs w:val="30"/>
        </w:rPr>
        <w:t xml:space="preserve"> населения</w:t>
      </w:r>
    </w:p>
    <w:p w:rsidR="004E7388" w:rsidRPr="004E7388" w:rsidRDefault="004E7388" w:rsidP="004E7388">
      <w:pPr>
        <w:spacing w:before="20" w:after="20" w:line="310" w:lineRule="exact"/>
        <w:ind w:firstLine="709"/>
        <w:jc w:val="both"/>
        <w:rPr>
          <w:sz w:val="30"/>
          <w:szCs w:val="30"/>
        </w:rPr>
      </w:pPr>
      <w:r w:rsidRPr="004E7388">
        <w:rPr>
          <w:b/>
          <w:sz w:val="30"/>
          <w:szCs w:val="30"/>
        </w:rPr>
        <w:t>Денежные доходы населения</w:t>
      </w:r>
      <w:r w:rsidRPr="004E7388">
        <w:rPr>
          <w:sz w:val="30"/>
          <w:szCs w:val="30"/>
        </w:rPr>
        <w:t xml:space="preserve"> включают оплату труда работников, доходы от предпринимательской и иной деятельности, приносящей доход, трансферты населению (пенсии, пособия, стипендии и другие трансферты населению), доходы от собственности (проценты по депозитам, дивиденды, прочие доходы от собственности) и прочие доходы.</w:t>
      </w:r>
    </w:p>
    <w:p w:rsidR="004E7388" w:rsidRPr="004E7388" w:rsidRDefault="004E7388" w:rsidP="004E7388">
      <w:pPr>
        <w:spacing w:before="20" w:after="20" w:line="310" w:lineRule="exact"/>
        <w:ind w:firstLine="709"/>
        <w:jc w:val="both"/>
        <w:rPr>
          <w:b/>
          <w:bCs/>
          <w:sz w:val="30"/>
          <w:szCs w:val="30"/>
        </w:rPr>
      </w:pPr>
      <w:r w:rsidRPr="004E7388">
        <w:rPr>
          <w:b/>
          <w:bCs/>
          <w:sz w:val="30"/>
          <w:szCs w:val="30"/>
        </w:rPr>
        <w:t>Располагаемые денежные доходы населения</w:t>
      </w:r>
      <w:r w:rsidRPr="004E7388">
        <w:rPr>
          <w:sz w:val="30"/>
          <w:szCs w:val="30"/>
        </w:rPr>
        <w:t> – часть денежных доходов, которая остается в распоряжении населения для использования на потребление и сбережение после уплаты налогов, сборов и взносов.</w:t>
      </w:r>
    </w:p>
    <w:p w:rsidR="009A55E2" w:rsidRPr="009A55E2" w:rsidRDefault="004E7388" w:rsidP="004E7388">
      <w:pPr>
        <w:spacing w:before="20" w:after="20" w:line="310" w:lineRule="exact"/>
        <w:ind w:firstLine="709"/>
        <w:jc w:val="both"/>
        <w:rPr>
          <w:bCs/>
          <w:spacing w:val="-6"/>
          <w:sz w:val="30"/>
          <w:szCs w:val="30"/>
        </w:rPr>
      </w:pPr>
      <w:r w:rsidRPr="004E7388">
        <w:rPr>
          <w:b/>
          <w:bCs/>
          <w:sz w:val="30"/>
          <w:szCs w:val="30"/>
        </w:rPr>
        <w:t>Реальные располагаемые денежные доходы населения</w:t>
      </w:r>
      <w:r w:rsidRPr="004E7388">
        <w:rPr>
          <w:sz w:val="30"/>
          <w:szCs w:val="30"/>
        </w:rPr>
        <w:t> –</w:t>
      </w:r>
      <w:r w:rsidRPr="004E7388">
        <w:rPr>
          <w:sz w:val="30"/>
          <w:szCs w:val="30"/>
        </w:rPr>
        <w:br/>
        <w:t>относительный статистический показатель, рассчитанный путем деления номинальных темпов роста располагаемых денежных доходов населения на индекс потребительских цен на товары и услуги за соответствующий временной период</w:t>
      </w:r>
      <w:r w:rsidR="009A55E2" w:rsidRPr="004E7388">
        <w:rPr>
          <w:bCs/>
          <w:spacing w:val="-6"/>
          <w:sz w:val="30"/>
          <w:szCs w:val="30"/>
        </w:rPr>
        <w:t>.</w:t>
      </w:r>
    </w:p>
    <w:p w:rsidR="009A55E2" w:rsidRPr="009A55E2" w:rsidRDefault="009A55E2" w:rsidP="006414C4">
      <w:pPr>
        <w:spacing w:before="360" w:after="200" w:line="320" w:lineRule="exact"/>
        <w:ind w:firstLine="709"/>
        <w:jc w:val="both"/>
        <w:outlineLvl w:val="2"/>
        <w:rPr>
          <w:b/>
          <w:bCs/>
          <w:sz w:val="30"/>
          <w:szCs w:val="30"/>
          <w:highlight w:val="yellow"/>
        </w:rPr>
      </w:pPr>
      <w:r w:rsidRPr="009A55E2">
        <w:rPr>
          <w:b/>
          <w:bCs/>
          <w:sz w:val="30"/>
          <w:szCs w:val="30"/>
        </w:rPr>
        <w:lastRenderedPageBreak/>
        <w:t>Стоимость рабочей силы</w:t>
      </w:r>
    </w:p>
    <w:p w:rsidR="009A55E2" w:rsidRPr="009A55E2" w:rsidRDefault="009A55E2" w:rsidP="006414C4">
      <w:pPr>
        <w:spacing w:before="20" w:after="20" w:line="320" w:lineRule="exact"/>
        <w:ind w:firstLine="709"/>
        <w:jc w:val="both"/>
        <w:rPr>
          <w:sz w:val="30"/>
          <w:szCs w:val="30"/>
        </w:rPr>
      </w:pPr>
      <w:r w:rsidRPr="009A55E2">
        <w:rPr>
          <w:b/>
          <w:sz w:val="30"/>
          <w:szCs w:val="30"/>
        </w:rPr>
        <w:t>Номинальная начисленная среднемесячная</w:t>
      </w:r>
      <w:r w:rsidRPr="009A55E2">
        <w:rPr>
          <w:sz w:val="30"/>
          <w:szCs w:val="30"/>
        </w:rPr>
        <w:t xml:space="preserve"> </w:t>
      </w:r>
      <w:r w:rsidRPr="009A55E2">
        <w:rPr>
          <w:b/>
          <w:sz w:val="30"/>
          <w:szCs w:val="30"/>
        </w:rPr>
        <w:t>заработная плата</w:t>
      </w:r>
      <w:r w:rsidRPr="009A55E2">
        <w:rPr>
          <w:sz w:val="30"/>
          <w:szCs w:val="30"/>
        </w:rPr>
        <w:t xml:space="preserve"> – отношение начисленного фонда заработной платы, включая подоходный налог и обязательный страховой взнос работника, </w:t>
      </w:r>
      <w:r w:rsidRPr="009A55E2">
        <w:rPr>
          <w:sz w:val="30"/>
          <w:szCs w:val="30"/>
        </w:rPr>
        <w:br/>
        <w:t xml:space="preserve">к среднесписочной численности работников, принимаемой </w:t>
      </w:r>
      <w:r w:rsidRPr="009A55E2">
        <w:rPr>
          <w:sz w:val="30"/>
          <w:szCs w:val="30"/>
        </w:rPr>
        <w:br/>
        <w:t xml:space="preserve">для исчисления средней заработной платы, и к количеству месяцев </w:t>
      </w:r>
      <w:r w:rsidRPr="009A55E2">
        <w:rPr>
          <w:sz w:val="30"/>
          <w:szCs w:val="30"/>
        </w:rPr>
        <w:br/>
        <w:t xml:space="preserve">в периоде. </w:t>
      </w:r>
    </w:p>
    <w:p w:rsidR="009A55E2" w:rsidRPr="009A55E2" w:rsidRDefault="009A55E2" w:rsidP="006414C4">
      <w:pPr>
        <w:spacing w:before="20" w:after="20" w:line="320" w:lineRule="exact"/>
        <w:ind w:firstLine="709"/>
        <w:jc w:val="both"/>
        <w:rPr>
          <w:sz w:val="30"/>
          <w:szCs w:val="30"/>
        </w:rPr>
      </w:pPr>
      <w:r w:rsidRPr="009A55E2">
        <w:rPr>
          <w:b/>
          <w:sz w:val="30"/>
          <w:szCs w:val="30"/>
        </w:rPr>
        <w:t>Реальная заработная плата</w:t>
      </w:r>
      <w:r w:rsidRPr="009A55E2">
        <w:rPr>
          <w:sz w:val="30"/>
          <w:szCs w:val="30"/>
        </w:rPr>
        <w:t xml:space="preserve"> – относительный статистический показатель, характеризующий покупательную способность заработной платы в отчетном периоде в связи с изменением цен на потребительские товары и услуги по сравнению с базисным периодом, рассчитываемый путем деления индекса номинальной начисленной заработной платы на индекс потребительских цен </w:t>
      </w:r>
      <w:r w:rsidRPr="009A55E2">
        <w:rPr>
          <w:sz w:val="30"/>
          <w:szCs w:val="30"/>
        </w:rPr>
        <w:br/>
        <w:t>за один и тот же временной период.</w:t>
      </w:r>
    </w:p>
    <w:p w:rsidR="009A55E2" w:rsidRPr="009A55E2" w:rsidRDefault="009A55E2" w:rsidP="006414C4">
      <w:pPr>
        <w:spacing w:before="20" w:after="20" w:line="320" w:lineRule="exact"/>
        <w:ind w:firstLine="709"/>
        <w:jc w:val="both"/>
        <w:rPr>
          <w:bCs/>
          <w:sz w:val="30"/>
          <w:szCs w:val="30"/>
        </w:rPr>
      </w:pPr>
      <w:r w:rsidRPr="009A55E2">
        <w:rPr>
          <w:bCs/>
          <w:sz w:val="30"/>
          <w:szCs w:val="30"/>
        </w:rPr>
        <w:t>Для расчета индексов номинальной начисленной и реальной заработной платы используются данные о номинальной начисленной среднемесячной заработной плате за соответствующий период прошлого года в структуре отчетного года.</w:t>
      </w:r>
    </w:p>
    <w:p w:rsidR="009A55E2" w:rsidRPr="009A55E2" w:rsidRDefault="009A55E2" w:rsidP="005B3381">
      <w:pPr>
        <w:spacing w:before="120" w:after="120" w:line="340" w:lineRule="exact"/>
        <w:ind w:firstLine="709"/>
        <w:jc w:val="both"/>
        <w:outlineLvl w:val="0"/>
        <w:rPr>
          <w:b/>
          <w:sz w:val="30"/>
          <w:szCs w:val="30"/>
        </w:rPr>
      </w:pPr>
      <w:r w:rsidRPr="009A55E2">
        <w:rPr>
          <w:b/>
          <w:sz w:val="30"/>
          <w:szCs w:val="30"/>
        </w:rPr>
        <w:t>Социальная защита</w:t>
      </w:r>
    </w:p>
    <w:p w:rsidR="009A55E2" w:rsidRPr="009A55E2" w:rsidRDefault="009A55E2" w:rsidP="006414C4">
      <w:pPr>
        <w:spacing w:before="100" w:beforeAutospacing="1" w:after="20" w:line="340" w:lineRule="exact"/>
        <w:ind w:firstLine="709"/>
        <w:jc w:val="both"/>
        <w:rPr>
          <w:bCs/>
          <w:sz w:val="30"/>
          <w:szCs w:val="30"/>
        </w:rPr>
      </w:pPr>
      <w:r w:rsidRPr="009A55E2">
        <w:rPr>
          <w:b/>
          <w:bCs/>
          <w:sz w:val="30"/>
          <w:szCs w:val="30"/>
        </w:rPr>
        <w:t>Средний размер назначенных пенсий</w:t>
      </w:r>
      <w:r w:rsidRPr="009A55E2">
        <w:rPr>
          <w:bCs/>
          <w:sz w:val="30"/>
          <w:szCs w:val="30"/>
        </w:rPr>
        <w:t xml:space="preserve"> определяется делением общей суммы назначенных пенсий на численность пенсионеров. При расчете среднего размера назначенных пенсий включаются все виды пенсий (по возрасту, по инвалидности, по случаю потери кормильца, социальные и другие).</w:t>
      </w:r>
    </w:p>
    <w:p w:rsidR="00B42375" w:rsidRPr="00BE011E" w:rsidRDefault="009A55E2" w:rsidP="00FD1B1B">
      <w:pPr>
        <w:spacing w:line="340" w:lineRule="exact"/>
        <w:ind w:firstLine="709"/>
        <w:jc w:val="both"/>
        <w:rPr>
          <w:bCs/>
          <w:sz w:val="30"/>
          <w:szCs w:val="30"/>
        </w:rPr>
      </w:pPr>
      <w:r w:rsidRPr="009A55E2">
        <w:rPr>
          <w:b/>
          <w:bCs/>
          <w:sz w:val="30"/>
          <w:szCs w:val="30"/>
        </w:rPr>
        <w:t>Реальный размер назначенных пенсий</w:t>
      </w:r>
      <w:r w:rsidRPr="009A55E2">
        <w:rPr>
          <w:bCs/>
          <w:sz w:val="30"/>
          <w:szCs w:val="30"/>
        </w:rPr>
        <w:t xml:space="preserve"> характеризует покупательную способность назначенных пенсий в отчетном периоде в связи с изменением цен на потребительские товары и услуги</w:t>
      </w:r>
      <w:r w:rsidRPr="009A55E2">
        <w:rPr>
          <w:bCs/>
          <w:sz w:val="30"/>
          <w:szCs w:val="30"/>
        </w:rPr>
        <w:br/>
        <w:t>по сравнению с базисным периодом. Реальный размер назначенных пенсий рассчитывается путем деления индекса среднего размера назначенных пенсий на индекс потребительских цен за один и тот же временной период.</w:t>
      </w:r>
    </w:p>
    <w:p w:rsidR="007008A7" w:rsidRPr="009A55E2" w:rsidRDefault="007008A7" w:rsidP="0016402A">
      <w:pPr>
        <w:pStyle w:val="22"/>
        <w:spacing w:line="320" w:lineRule="exact"/>
        <w:ind w:firstLine="0"/>
        <w:rPr>
          <w:b/>
          <w:sz w:val="30"/>
          <w:szCs w:val="30"/>
        </w:rPr>
        <w:sectPr w:rsidR="007008A7" w:rsidRPr="009A55E2" w:rsidSect="00ED7255">
          <w:headerReference w:type="even" r:id="rId82"/>
          <w:headerReference w:type="default" r:id="rId83"/>
          <w:footerReference w:type="even" r:id="rId84"/>
          <w:type w:val="nextColumn"/>
          <w:pgSz w:w="11906" w:h="16838"/>
          <w:pgMar w:top="1134" w:right="1418" w:bottom="899" w:left="1418" w:header="720" w:footer="601" w:gutter="0"/>
          <w:pgNumType w:start="86"/>
          <w:cols w:space="720"/>
          <w:docGrid w:linePitch="326"/>
        </w:sectPr>
      </w:pPr>
    </w:p>
    <w:p w:rsidR="008B6E6A" w:rsidRPr="00B431F4" w:rsidRDefault="008B6E6A" w:rsidP="008B6E6A"/>
    <w:p w:rsidR="009F6993" w:rsidRPr="00B431F4" w:rsidRDefault="009F6993"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tbl>
      <w:tblPr>
        <w:tblW w:w="5000" w:type="pct"/>
        <w:tblLook w:val="0000" w:firstRow="0" w:lastRow="0" w:firstColumn="0" w:lastColumn="0" w:noHBand="0" w:noVBand="0"/>
      </w:tblPr>
      <w:tblGrid>
        <w:gridCol w:w="9286"/>
      </w:tblGrid>
      <w:tr w:rsidR="008B6E6A" w:rsidRPr="00B431F4">
        <w:tc>
          <w:tcPr>
            <w:tcW w:w="5000" w:type="pct"/>
            <w:tcBorders>
              <w:top w:val="double" w:sz="4" w:space="0" w:color="auto"/>
              <w:bottom w:val="double" w:sz="4" w:space="0" w:color="auto"/>
            </w:tcBorders>
          </w:tcPr>
          <w:p w:rsidR="008B6E6A" w:rsidRPr="00B431F4" w:rsidRDefault="008B6E6A" w:rsidP="00445288">
            <w:pPr>
              <w:spacing w:before="120"/>
              <w:jc w:val="center"/>
              <w:rPr>
                <w:sz w:val="26"/>
                <w:szCs w:val="26"/>
              </w:rPr>
            </w:pPr>
          </w:p>
          <w:p w:rsidR="008B6E6A" w:rsidRPr="00B431F4" w:rsidRDefault="008B6E6A" w:rsidP="00445288">
            <w:pPr>
              <w:spacing w:line="360" w:lineRule="auto"/>
              <w:jc w:val="center"/>
              <w:rPr>
                <w:sz w:val="30"/>
                <w:szCs w:val="30"/>
              </w:rPr>
            </w:pPr>
            <w:r w:rsidRPr="00B431F4">
              <w:rPr>
                <w:b/>
                <w:caps/>
                <w:sz w:val="32"/>
                <w:szCs w:val="32"/>
              </w:rPr>
              <w:t>Приложение к докладу</w:t>
            </w:r>
            <w:r w:rsidRPr="00B431F4">
              <w:rPr>
                <w:sz w:val="30"/>
                <w:szCs w:val="30"/>
              </w:rPr>
              <w:t xml:space="preserve"> </w:t>
            </w:r>
          </w:p>
          <w:p w:rsidR="008B6E6A" w:rsidRPr="00B431F4" w:rsidRDefault="0042567E" w:rsidP="00445288">
            <w:pPr>
              <w:jc w:val="center"/>
              <w:rPr>
                <w:b/>
                <w:sz w:val="30"/>
                <w:szCs w:val="30"/>
              </w:rPr>
            </w:pPr>
            <w:r w:rsidRPr="00B431F4">
              <w:rPr>
                <w:b/>
                <w:sz w:val="30"/>
                <w:szCs w:val="30"/>
              </w:rPr>
              <w:t>«</w:t>
            </w:r>
            <w:r w:rsidR="008B6E6A" w:rsidRPr="00B431F4">
              <w:rPr>
                <w:b/>
                <w:sz w:val="30"/>
                <w:szCs w:val="30"/>
              </w:rPr>
              <w:t xml:space="preserve">СОЦИАЛЬНО-ЭКОНОМИЧЕСКОЕ ПОЛОЖЕНИЕ </w:t>
            </w:r>
            <w:r w:rsidR="008B6E6A" w:rsidRPr="00B431F4">
              <w:rPr>
                <w:b/>
                <w:sz w:val="30"/>
                <w:szCs w:val="30"/>
              </w:rPr>
              <w:br/>
              <w:t>ГОРОДА МИНСКА</w:t>
            </w:r>
            <w:r w:rsidRPr="00B431F4">
              <w:rPr>
                <w:b/>
                <w:sz w:val="30"/>
                <w:szCs w:val="30"/>
              </w:rPr>
              <w:t>»</w:t>
            </w:r>
            <w:r w:rsidR="008B6E6A" w:rsidRPr="00B431F4">
              <w:rPr>
                <w:b/>
                <w:sz w:val="30"/>
                <w:szCs w:val="30"/>
              </w:rPr>
              <w:t xml:space="preserve"> </w:t>
            </w:r>
          </w:p>
          <w:p w:rsidR="008B6E6A" w:rsidRPr="00B431F4" w:rsidRDefault="008B6E6A" w:rsidP="00445288">
            <w:pPr>
              <w:jc w:val="right"/>
              <w:rPr>
                <w:sz w:val="26"/>
                <w:szCs w:val="26"/>
              </w:rPr>
            </w:pPr>
          </w:p>
        </w:tc>
      </w:tr>
    </w:tbl>
    <w:p w:rsidR="00A666B9" w:rsidRDefault="00A666B9" w:rsidP="00A666B9">
      <w:pPr>
        <w:spacing w:line="290" w:lineRule="exact"/>
        <w:ind w:firstLine="709"/>
        <w:jc w:val="both"/>
        <w:rPr>
          <w:bCs/>
          <w:spacing w:val="-4"/>
          <w:sz w:val="30"/>
          <w:szCs w:val="30"/>
        </w:rPr>
      </w:pPr>
    </w:p>
    <w:p w:rsidR="00E831CC" w:rsidRPr="00D66D3C" w:rsidRDefault="00E831CC" w:rsidP="00D66D3C">
      <w:pPr>
        <w:spacing w:line="290" w:lineRule="exact"/>
        <w:jc w:val="both"/>
        <w:rPr>
          <w:bCs/>
          <w:spacing w:val="-4"/>
          <w:sz w:val="30"/>
          <w:szCs w:val="30"/>
        </w:rPr>
        <w:sectPr w:rsidR="00E831CC" w:rsidRPr="00D66D3C" w:rsidSect="00ED7255">
          <w:headerReference w:type="even" r:id="rId85"/>
          <w:headerReference w:type="default" r:id="rId86"/>
          <w:footerReference w:type="even" r:id="rId87"/>
          <w:footerReference w:type="default" r:id="rId88"/>
          <w:type w:val="nextColumn"/>
          <w:pgSz w:w="11906" w:h="16838" w:code="9"/>
          <w:pgMar w:top="1134" w:right="1418" w:bottom="1134" w:left="1418" w:header="720" w:footer="720" w:gutter="0"/>
          <w:pgNumType w:start="102"/>
          <w:cols w:space="720"/>
        </w:sectPr>
      </w:pPr>
    </w:p>
    <w:p w:rsidR="00995998" w:rsidRPr="00995998" w:rsidRDefault="00D41C44" w:rsidP="00995998">
      <w:pPr>
        <w:spacing w:before="120" w:after="120"/>
        <w:jc w:val="center"/>
        <w:rPr>
          <w:rFonts w:ascii="Arial" w:hAnsi="Arial" w:cs="Arial"/>
          <w:b/>
          <w:sz w:val="22"/>
          <w:szCs w:val="22"/>
          <w:vertAlign w:val="superscript"/>
        </w:rPr>
      </w:pPr>
      <w:r w:rsidRPr="00CC5C5D">
        <w:rPr>
          <w:rFonts w:ascii="Arial" w:hAnsi="Arial" w:cs="Arial"/>
          <w:b/>
          <w:sz w:val="28"/>
          <w:szCs w:val="28"/>
        </w:rPr>
        <w:lastRenderedPageBreak/>
        <w:t>ОСНОВНЫЕ СОЦИАЛЬНО-ЭКОНОМИЧЕСКИЕ ПОКАЗАТЕЛИ</w:t>
      </w:r>
      <w:r w:rsidRPr="00CC5C5D">
        <w:rPr>
          <w:rFonts w:ascii="Arial" w:hAnsi="Arial" w:cs="Arial"/>
          <w:b/>
          <w:sz w:val="28"/>
          <w:szCs w:val="28"/>
        </w:rPr>
        <w:br/>
        <w:t>ПО РЕСПУБЛИКЕ БЕЛАРУСЬ, ОБЛАСТЯМ И Г.МИНСКУ</w:t>
      </w:r>
    </w:p>
    <w:p w:rsidR="00B80DD5" w:rsidRPr="001B66E7" w:rsidRDefault="00B80DD5" w:rsidP="00A645A9">
      <w:pPr>
        <w:spacing w:before="40" w:after="40" w:line="230" w:lineRule="exact"/>
      </w:pPr>
    </w:p>
    <w:tbl>
      <w:tblPr>
        <w:tblW w:w="9102" w:type="dxa"/>
        <w:tblInd w:w="-16" w:type="dxa"/>
        <w:tblLayout w:type="fixed"/>
        <w:tblCellMar>
          <w:left w:w="14" w:type="dxa"/>
          <w:right w:w="14" w:type="dxa"/>
        </w:tblCellMar>
        <w:tblLook w:val="0000" w:firstRow="0" w:lastRow="0" w:firstColumn="0" w:lastColumn="0" w:noHBand="0" w:noVBand="0"/>
      </w:tblPr>
      <w:tblGrid>
        <w:gridCol w:w="3198"/>
        <w:gridCol w:w="1227"/>
        <w:gridCol w:w="1275"/>
        <w:gridCol w:w="993"/>
        <w:gridCol w:w="1134"/>
        <w:gridCol w:w="1275"/>
      </w:tblGrid>
      <w:tr w:rsidR="00631A37" w:rsidRPr="00631A37" w:rsidTr="00631A37">
        <w:trPr>
          <w:cantSplit/>
          <w:trHeight w:val="462"/>
        </w:trPr>
        <w:tc>
          <w:tcPr>
            <w:tcW w:w="3198" w:type="dxa"/>
            <w:vMerge w:val="restart"/>
            <w:tcBorders>
              <w:top w:val="single" w:sz="4" w:space="0" w:color="auto"/>
              <w:left w:val="single" w:sz="4" w:space="0" w:color="auto"/>
              <w:bottom w:val="single" w:sz="4" w:space="0" w:color="auto"/>
              <w:right w:val="single" w:sz="6" w:space="0" w:color="auto"/>
            </w:tcBorders>
          </w:tcPr>
          <w:p w:rsidR="00631A37" w:rsidRPr="00631A37" w:rsidRDefault="00631A37" w:rsidP="00631A37">
            <w:pPr>
              <w:spacing w:before="130" w:after="130" w:line="200" w:lineRule="exact"/>
              <w:rPr>
                <w:sz w:val="26"/>
                <w:szCs w:val="26"/>
              </w:rPr>
            </w:pPr>
          </w:p>
        </w:tc>
        <w:tc>
          <w:tcPr>
            <w:tcW w:w="1227" w:type="dxa"/>
            <w:vMerge w:val="restart"/>
            <w:tcBorders>
              <w:top w:val="single" w:sz="4" w:space="0" w:color="auto"/>
              <w:bottom w:val="single" w:sz="4" w:space="0" w:color="auto"/>
              <w:right w:val="single" w:sz="4" w:space="0" w:color="auto"/>
            </w:tcBorders>
          </w:tcPr>
          <w:p w:rsidR="00631A37" w:rsidRPr="00631A37" w:rsidRDefault="00CE218D" w:rsidP="00027747">
            <w:pPr>
              <w:spacing w:before="130" w:after="130" w:line="240" w:lineRule="exact"/>
              <w:ind w:left="-57" w:right="-57"/>
              <w:jc w:val="center"/>
              <w:rPr>
                <w:sz w:val="26"/>
                <w:szCs w:val="26"/>
              </w:rPr>
            </w:pPr>
            <w:proofErr w:type="spellStart"/>
            <w:r w:rsidRPr="00CE218D">
              <w:rPr>
                <w:sz w:val="26"/>
                <w:szCs w:val="26"/>
                <w:lang w:val="en-US"/>
              </w:rPr>
              <w:t>Январь</w:t>
            </w:r>
            <w:proofErr w:type="spellEnd"/>
            <w:r w:rsidRPr="00CE218D">
              <w:rPr>
                <w:sz w:val="26"/>
                <w:szCs w:val="26"/>
                <w:lang w:val="en-US"/>
              </w:rPr>
              <w:t>-</w:t>
            </w:r>
            <w:r w:rsidR="00027747">
              <w:rPr>
                <w:sz w:val="26"/>
                <w:szCs w:val="26"/>
              </w:rPr>
              <w:br/>
              <w:t>май</w:t>
            </w:r>
            <w:r w:rsidR="00631A37" w:rsidRPr="00631A37">
              <w:rPr>
                <w:sz w:val="26"/>
                <w:szCs w:val="26"/>
              </w:rPr>
              <w:br/>
              <w:t>2022 г.</w:t>
            </w:r>
          </w:p>
        </w:tc>
        <w:tc>
          <w:tcPr>
            <w:tcW w:w="1275" w:type="dxa"/>
            <w:vMerge w:val="restart"/>
            <w:tcBorders>
              <w:top w:val="single" w:sz="4" w:space="0" w:color="auto"/>
              <w:right w:val="single" w:sz="4" w:space="0" w:color="auto"/>
            </w:tcBorders>
          </w:tcPr>
          <w:p w:rsidR="00631A37" w:rsidRPr="00631A37" w:rsidRDefault="00CE218D" w:rsidP="00027747">
            <w:pPr>
              <w:spacing w:before="130" w:after="130" w:line="240" w:lineRule="exact"/>
              <w:ind w:left="-57" w:right="-57"/>
              <w:jc w:val="center"/>
              <w:rPr>
                <w:sz w:val="26"/>
                <w:szCs w:val="26"/>
              </w:rPr>
            </w:pPr>
            <w:r w:rsidRPr="00CE218D">
              <w:rPr>
                <w:sz w:val="26"/>
                <w:szCs w:val="26"/>
              </w:rPr>
              <w:t>Январ</w:t>
            </w:r>
            <w:proofErr w:type="gramStart"/>
            <w:r w:rsidRPr="00CE218D">
              <w:rPr>
                <w:sz w:val="26"/>
                <w:szCs w:val="26"/>
              </w:rPr>
              <w:t>ь-</w:t>
            </w:r>
            <w:proofErr w:type="gramEnd"/>
            <w:r w:rsidR="00027747">
              <w:rPr>
                <w:sz w:val="26"/>
                <w:szCs w:val="26"/>
              </w:rPr>
              <w:br/>
              <w:t>май</w:t>
            </w:r>
            <w:r w:rsidR="00631A37" w:rsidRPr="00631A37">
              <w:rPr>
                <w:sz w:val="26"/>
                <w:szCs w:val="26"/>
              </w:rPr>
              <w:br/>
              <w:t>2022 г.</w:t>
            </w:r>
            <w:r w:rsidR="00631A37" w:rsidRPr="00631A37">
              <w:rPr>
                <w:sz w:val="26"/>
                <w:szCs w:val="26"/>
              </w:rPr>
              <w:br/>
              <w:t xml:space="preserve">в % к </w:t>
            </w:r>
            <w:r w:rsidR="00631A37" w:rsidRPr="00631A37">
              <w:rPr>
                <w:sz w:val="26"/>
                <w:szCs w:val="26"/>
              </w:rPr>
              <w:br/>
            </w:r>
            <w:r>
              <w:rPr>
                <w:sz w:val="26"/>
                <w:szCs w:val="26"/>
              </w:rPr>
              <w:t>я</w:t>
            </w:r>
            <w:r w:rsidRPr="00CE218D">
              <w:rPr>
                <w:sz w:val="26"/>
                <w:szCs w:val="26"/>
              </w:rPr>
              <w:t>нвар</w:t>
            </w:r>
            <w:r>
              <w:rPr>
                <w:sz w:val="26"/>
                <w:szCs w:val="26"/>
              </w:rPr>
              <w:t>ю</w:t>
            </w:r>
            <w:r w:rsidRPr="00CE218D">
              <w:rPr>
                <w:sz w:val="26"/>
                <w:szCs w:val="26"/>
              </w:rPr>
              <w:t>-</w:t>
            </w:r>
            <w:r w:rsidR="00027747">
              <w:rPr>
                <w:sz w:val="26"/>
                <w:szCs w:val="26"/>
              </w:rPr>
              <w:t>маю</w:t>
            </w:r>
            <w:r w:rsidR="00631A37" w:rsidRPr="00631A37">
              <w:rPr>
                <w:sz w:val="26"/>
                <w:szCs w:val="26"/>
              </w:rPr>
              <w:br/>
              <w:t>2021 г.</w:t>
            </w:r>
          </w:p>
        </w:tc>
        <w:tc>
          <w:tcPr>
            <w:tcW w:w="2127" w:type="dxa"/>
            <w:gridSpan w:val="2"/>
            <w:tcBorders>
              <w:top w:val="single" w:sz="4" w:space="0" w:color="auto"/>
              <w:left w:val="single" w:sz="4" w:space="0" w:color="auto"/>
              <w:right w:val="single" w:sz="4" w:space="0" w:color="auto"/>
            </w:tcBorders>
          </w:tcPr>
          <w:p w:rsidR="00631A37" w:rsidRPr="00631A37" w:rsidRDefault="00027747" w:rsidP="00631A37">
            <w:pPr>
              <w:spacing w:before="130" w:after="130" w:line="240" w:lineRule="exact"/>
              <w:ind w:left="-57" w:right="-57"/>
              <w:jc w:val="center"/>
              <w:rPr>
                <w:sz w:val="26"/>
                <w:szCs w:val="26"/>
              </w:rPr>
            </w:pPr>
            <w:r>
              <w:rPr>
                <w:sz w:val="26"/>
                <w:szCs w:val="26"/>
              </w:rPr>
              <w:t>Май</w:t>
            </w:r>
            <w:r w:rsidR="00CE218D" w:rsidRPr="00CE218D">
              <w:rPr>
                <w:sz w:val="26"/>
                <w:szCs w:val="26"/>
              </w:rPr>
              <w:t xml:space="preserve"> </w:t>
            </w:r>
            <w:r w:rsidR="00631A37" w:rsidRPr="00631A37">
              <w:rPr>
                <w:sz w:val="26"/>
                <w:szCs w:val="26"/>
              </w:rP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631A37" w:rsidRPr="00631A37" w:rsidRDefault="00631A37" w:rsidP="00B93F33">
            <w:pPr>
              <w:spacing w:before="130" w:after="130" w:line="240" w:lineRule="exact"/>
              <w:jc w:val="center"/>
              <w:rPr>
                <w:sz w:val="26"/>
                <w:szCs w:val="26"/>
                <w:u w:val="single"/>
              </w:rPr>
            </w:pPr>
            <w:proofErr w:type="spellStart"/>
            <w:r w:rsidRPr="00631A37">
              <w:rPr>
                <w:sz w:val="26"/>
                <w:szCs w:val="26"/>
                <w:u w:val="single"/>
              </w:rPr>
              <w:t>Справочно</w:t>
            </w:r>
            <w:proofErr w:type="spellEnd"/>
            <w:r w:rsidRPr="00631A37">
              <w:rPr>
                <w:sz w:val="26"/>
                <w:szCs w:val="26"/>
                <w:u w:val="single"/>
              </w:rPr>
              <w:br/>
            </w:r>
            <w:r w:rsidR="00A03E5C">
              <w:rPr>
                <w:sz w:val="26"/>
                <w:szCs w:val="26"/>
              </w:rPr>
              <w:t>я</w:t>
            </w:r>
            <w:r w:rsidR="00CE218D" w:rsidRPr="00CE218D">
              <w:rPr>
                <w:sz w:val="26"/>
                <w:szCs w:val="26"/>
              </w:rPr>
              <w:t>нвар</w:t>
            </w:r>
            <w:proofErr w:type="gramStart"/>
            <w:r w:rsidR="00CE218D" w:rsidRPr="00CE218D">
              <w:rPr>
                <w:sz w:val="26"/>
                <w:szCs w:val="26"/>
              </w:rPr>
              <w:t>ь-</w:t>
            </w:r>
            <w:proofErr w:type="gramEnd"/>
            <w:r w:rsidR="00B93F33">
              <w:rPr>
                <w:sz w:val="26"/>
                <w:szCs w:val="26"/>
              </w:rPr>
              <w:br/>
              <w:t>м</w:t>
            </w:r>
            <w:r w:rsidR="00027747">
              <w:rPr>
                <w:sz w:val="26"/>
                <w:szCs w:val="26"/>
              </w:rPr>
              <w:t>ай</w:t>
            </w:r>
            <w:r w:rsidRPr="00631A37">
              <w:rPr>
                <w:sz w:val="26"/>
                <w:szCs w:val="26"/>
              </w:rPr>
              <w:br/>
              <w:t>2021 г.</w:t>
            </w:r>
            <w:r w:rsidRPr="00631A37">
              <w:rPr>
                <w:sz w:val="26"/>
                <w:szCs w:val="26"/>
              </w:rPr>
              <w:br/>
              <w:t xml:space="preserve">в % к </w:t>
            </w:r>
            <w:r w:rsidRPr="00631A37">
              <w:rPr>
                <w:sz w:val="26"/>
                <w:szCs w:val="26"/>
              </w:rPr>
              <w:br/>
            </w:r>
            <w:r w:rsidR="00CE218D">
              <w:rPr>
                <w:sz w:val="26"/>
                <w:szCs w:val="26"/>
              </w:rPr>
              <w:t>я</w:t>
            </w:r>
            <w:r w:rsidR="00CE218D" w:rsidRPr="00CE218D">
              <w:rPr>
                <w:sz w:val="26"/>
                <w:szCs w:val="26"/>
              </w:rPr>
              <w:t>нвар</w:t>
            </w:r>
            <w:r w:rsidR="00CE218D">
              <w:rPr>
                <w:sz w:val="26"/>
                <w:szCs w:val="26"/>
              </w:rPr>
              <w:t>ю</w:t>
            </w:r>
            <w:r w:rsidR="00CE218D" w:rsidRPr="00CE218D">
              <w:rPr>
                <w:sz w:val="26"/>
                <w:szCs w:val="26"/>
              </w:rPr>
              <w:t>-</w:t>
            </w:r>
            <w:r w:rsidR="00027747">
              <w:rPr>
                <w:sz w:val="26"/>
                <w:szCs w:val="26"/>
              </w:rPr>
              <w:t>маю</w:t>
            </w:r>
            <w:r w:rsidRPr="00631A37">
              <w:rPr>
                <w:sz w:val="26"/>
                <w:szCs w:val="26"/>
              </w:rPr>
              <w:br/>
              <w:t>2020 г.</w:t>
            </w:r>
          </w:p>
        </w:tc>
      </w:tr>
      <w:tr w:rsidR="00631A37" w:rsidRPr="00631A37" w:rsidTr="00B7232C">
        <w:trPr>
          <w:cantSplit/>
          <w:trHeight w:val="429"/>
        </w:trPr>
        <w:tc>
          <w:tcPr>
            <w:tcW w:w="3198" w:type="dxa"/>
            <w:vMerge/>
            <w:tcBorders>
              <w:left w:val="single" w:sz="4" w:space="0" w:color="auto"/>
              <w:bottom w:val="single" w:sz="4" w:space="0" w:color="auto"/>
              <w:right w:val="single" w:sz="6" w:space="0" w:color="auto"/>
            </w:tcBorders>
          </w:tcPr>
          <w:p w:rsidR="00631A37" w:rsidRPr="00631A37" w:rsidRDefault="00631A37" w:rsidP="00631A37">
            <w:pPr>
              <w:spacing w:before="130" w:after="130" w:line="200" w:lineRule="exact"/>
              <w:rPr>
                <w:sz w:val="26"/>
                <w:szCs w:val="26"/>
              </w:rPr>
            </w:pPr>
          </w:p>
        </w:tc>
        <w:tc>
          <w:tcPr>
            <w:tcW w:w="1227" w:type="dxa"/>
            <w:vMerge/>
            <w:tcBorders>
              <w:bottom w:val="single" w:sz="4" w:space="0" w:color="auto"/>
              <w:right w:val="single" w:sz="4" w:space="0" w:color="auto"/>
            </w:tcBorders>
          </w:tcPr>
          <w:p w:rsidR="00631A37" w:rsidRPr="00631A37" w:rsidRDefault="00631A37" w:rsidP="00631A37">
            <w:pPr>
              <w:spacing w:before="130" w:after="130" w:line="200" w:lineRule="exact"/>
              <w:jc w:val="center"/>
              <w:rPr>
                <w:sz w:val="26"/>
                <w:szCs w:val="26"/>
              </w:rPr>
            </w:pPr>
          </w:p>
        </w:tc>
        <w:tc>
          <w:tcPr>
            <w:tcW w:w="1275" w:type="dxa"/>
            <w:vMerge/>
            <w:tcBorders>
              <w:bottom w:val="single" w:sz="4" w:space="0" w:color="auto"/>
              <w:right w:val="single" w:sz="4" w:space="0" w:color="auto"/>
            </w:tcBorders>
          </w:tcPr>
          <w:p w:rsidR="00631A37" w:rsidRPr="00631A37" w:rsidRDefault="00631A37" w:rsidP="00631A37">
            <w:pPr>
              <w:tabs>
                <w:tab w:val="left" w:pos="641"/>
              </w:tabs>
              <w:spacing w:before="130" w:after="130" w:line="200" w:lineRule="exact"/>
              <w:ind w:left="-57" w:right="-57"/>
              <w:jc w:val="center"/>
              <w:rPr>
                <w:sz w:val="26"/>
                <w:szCs w:val="26"/>
              </w:rPr>
            </w:pPr>
          </w:p>
        </w:tc>
        <w:tc>
          <w:tcPr>
            <w:tcW w:w="993" w:type="dxa"/>
            <w:tcBorders>
              <w:top w:val="single" w:sz="4" w:space="0" w:color="auto"/>
              <w:left w:val="single" w:sz="4" w:space="0" w:color="auto"/>
              <w:bottom w:val="single" w:sz="4" w:space="0" w:color="auto"/>
              <w:right w:val="single" w:sz="4" w:space="0" w:color="auto"/>
            </w:tcBorders>
          </w:tcPr>
          <w:p w:rsidR="00631A37" w:rsidRPr="00631A37" w:rsidRDefault="00027747" w:rsidP="00631A37">
            <w:pPr>
              <w:tabs>
                <w:tab w:val="left" w:pos="641"/>
              </w:tabs>
              <w:spacing w:before="130" w:after="130" w:line="240" w:lineRule="exact"/>
              <w:ind w:left="-57" w:right="-57"/>
              <w:jc w:val="center"/>
              <w:rPr>
                <w:sz w:val="26"/>
                <w:szCs w:val="26"/>
              </w:rPr>
            </w:pPr>
            <w:r>
              <w:rPr>
                <w:sz w:val="26"/>
                <w:szCs w:val="26"/>
              </w:rPr>
              <w:t>маю</w:t>
            </w:r>
            <w:r w:rsidR="00631A37" w:rsidRPr="00631A37">
              <w:rPr>
                <w:sz w:val="26"/>
                <w:szCs w:val="26"/>
              </w:rPr>
              <w:br/>
              <w:t>2021 г.</w:t>
            </w:r>
          </w:p>
        </w:tc>
        <w:tc>
          <w:tcPr>
            <w:tcW w:w="1134" w:type="dxa"/>
            <w:tcBorders>
              <w:top w:val="single" w:sz="4" w:space="0" w:color="auto"/>
              <w:left w:val="single" w:sz="4" w:space="0" w:color="auto"/>
              <w:bottom w:val="single" w:sz="4" w:space="0" w:color="auto"/>
              <w:right w:val="single" w:sz="4" w:space="0" w:color="auto"/>
            </w:tcBorders>
          </w:tcPr>
          <w:p w:rsidR="00631A37" w:rsidRPr="00631A37" w:rsidRDefault="00027747" w:rsidP="00631A37">
            <w:pPr>
              <w:tabs>
                <w:tab w:val="left" w:pos="641"/>
              </w:tabs>
              <w:spacing w:before="130" w:after="130" w:line="240" w:lineRule="exact"/>
              <w:ind w:left="-57" w:right="-57"/>
              <w:jc w:val="center"/>
              <w:rPr>
                <w:sz w:val="26"/>
                <w:szCs w:val="26"/>
              </w:rPr>
            </w:pPr>
            <w:r>
              <w:rPr>
                <w:sz w:val="26"/>
                <w:szCs w:val="26"/>
              </w:rPr>
              <w:t>апрелю</w:t>
            </w:r>
            <w:r w:rsidR="00631A37" w:rsidRPr="00631A37">
              <w:rPr>
                <w:sz w:val="26"/>
                <w:szCs w:val="26"/>
              </w:rPr>
              <w:br/>
              <w:t>2022 г.</w:t>
            </w:r>
          </w:p>
        </w:tc>
        <w:tc>
          <w:tcPr>
            <w:tcW w:w="1275" w:type="dxa"/>
            <w:vMerge/>
            <w:tcBorders>
              <w:left w:val="single" w:sz="4" w:space="0" w:color="auto"/>
              <w:bottom w:val="single" w:sz="4" w:space="0" w:color="auto"/>
              <w:right w:val="single" w:sz="4" w:space="0" w:color="auto"/>
            </w:tcBorders>
          </w:tcPr>
          <w:p w:rsidR="00631A37" w:rsidRPr="00631A37" w:rsidRDefault="00631A37" w:rsidP="00631A37">
            <w:pPr>
              <w:spacing w:before="130" w:after="130" w:line="200" w:lineRule="exact"/>
              <w:ind w:left="-57" w:right="-57"/>
              <w:jc w:val="center"/>
              <w:rPr>
                <w:sz w:val="26"/>
                <w:szCs w:val="26"/>
                <w:u w:val="single"/>
              </w:rPr>
            </w:pPr>
          </w:p>
        </w:tc>
      </w:tr>
      <w:tr w:rsidR="00FC0093" w:rsidRPr="00103AF7" w:rsidTr="00B7232C">
        <w:trPr>
          <w:cantSplit/>
        </w:trPr>
        <w:tc>
          <w:tcPr>
            <w:tcW w:w="3198" w:type="dxa"/>
            <w:tcBorders>
              <w:top w:val="single" w:sz="4" w:space="0" w:color="auto"/>
              <w:left w:val="single" w:sz="4" w:space="0" w:color="auto"/>
              <w:right w:val="single" w:sz="4" w:space="0" w:color="auto"/>
            </w:tcBorders>
            <w:vAlign w:val="bottom"/>
          </w:tcPr>
          <w:p w:rsidR="00FC0093" w:rsidRPr="00103AF7" w:rsidRDefault="00FC0093" w:rsidP="00A03E5C">
            <w:pPr>
              <w:spacing w:before="240" w:after="120" w:line="240" w:lineRule="exact"/>
              <w:ind w:left="57"/>
              <w:rPr>
                <w:b/>
                <w:bCs/>
                <w:sz w:val="26"/>
                <w:szCs w:val="26"/>
              </w:rPr>
            </w:pPr>
            <w:r w:rsidRPr="00103AF7">
              <w:rPr>
                <w:b/>
                <w:bCs/>
                <w:sz w:val="26"/>
                <w:szCs w:val="26"/>
              </w:rPr>
              <w:t>Валовой внутренний продукт (ВВП)</w:t>
            </w:r>
            <w:r w:rsidRPr="00103AF7">
              <w:rPr>
                <w:bCs/>
                <w:sz w:val="26"/>
                <w:szCs w:val="26"/>
              </w:rPr>
              <w:t>, млн. руб.</w:t>
            </w:r>
          </w:p>
        </w:tc>
        <w:tc>
          <w:tcPr>
            <w:tcW w:w="1227" w:type="dxa"/>
            <w:tcBorders>
              <w:top w:val="single" w:sz="4" w:space="0" w:color="auto"/>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70 586,0</w:t>
            </w:r>
          </w:p>
        </w:tc>
        <w:tc>
          <w:tcPr>
            <w:tcW w:w="1275" w:type="dxa"/>
            <w:tcBorders>
              <w:top w:val="single" w:sz="4" w:space="0" w:color="auto"/>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96,6</w:t>
            </w:r>
          </w:p>
        </w:tc>
        <w:tc>
          <w:tcPr>
            <w:tcW w:w="993" w:type="dxa"/>
            <w:tcBorders>
              <w:top w:val="single" w:sz="4" w:space="0" w:color="auto"/>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top w:val="single" w:sz="4" w:space="0" w:color="auto"/>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top w:val="single" w:sz="4" w:space="0" w:color="auto"/>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103,3</w:t>
            </w:r>
          </w:p>
        </w:tc>
      </w:tr>
      <w:tr w:rsidR="00FC0093" w:rsidRPr="00103AF7" w:rsidTr="00B7232C">
        <w:trPr>
          <w:cantSplit/>
        </w:trPr>
        <w:tc>
          <w:tcPr>
            <w:tcW w:w="3198" w:type="dxa"/>
            <w:tcBorders>
              <w:left w:val="single" w:sz="4" w:space="0" w:color="auto"/>
              <w:right w:val="single" w:sz="4" w:space="0" w:color="auto"/>
            </w:tcBorders>
            <w:vAlign w:val="bottom"/>
          </w:tcPr>
          <w:p w:rsidR="00FC0093" w:rsidRPr="00103AF7" w:rsidRDefault="00FC0093" w:rsidP="00A03E5C">
            <w:pPr>
              <w:spacing w:before="240" w:after="120" w:line="240" w:lineRule="exact"/>
              <w:ind w:left="57"/>
              <w:rPr>
                <w:b/>
                <w:sz w:val="26"/>
                <w:szCs w:val="26"/>
              </w:rPr>
            </w:pPr>
            <w:r w:rsidRPr="00103AF7">
              <w:rPr>
                <w:b/>
                <w:bCs/>
                <w:sz w:val="26"/>
                <w:szCs w:val="26"/>
              </w:rPr>
              <w:t>Валовой региональный продукт (ВРП)</w:t>
            </w:r>
            <w:r w:rsidRPr="00103AF7">
              <w:rPr>
                <w:bCs/>
                <w:sz w:val="26"/>
                <w:szCs w:val="26"/>
              </w:rPr>
              <w:t>, млн. руб.</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567"/>
              <w:rPr>
                <w:sz w:val="26"/>
                <w:szCs w:val="26"/>
              </w:rPr>
            </w:pPr>
            <w:r w:rsidRPr="00103AF7">
              <w:rPr>
                <w:sz w:val="26"/>
                <w:szCs w:val="26"/>
              </w:rPr>
              <w:t xml:space="preserve">Области и </w:t>
            </w:r>
            <w:proofErr w:type="spellStart"/>
            <w:r w:rsidRPr="00103AF7">
              <w:rPr>
                <w:sz w:val="26"/>
                <w:szCs w:val="26"/>
              </w:rPr>
              <w:t>г</w:t>
            </w:r>
            <w:proofErr w:type="gramStart"/>
            <w:r w:rsidRPr="00103AF7">
              <w:rPr>
                <w:sz w:val="26"/>
                <w:szCs w:val="26"/>
              </w:rPr>
              <w:t>.М</w:t>
            </w:r>
            <w:proofErr w:type="gramEnd"/>
            <w:r w:rsidRPr="00103AF7">
              <w:rPr>
                <w:sz w:val="26"/>
                <w:szCs w:val="26"/>
              </w:rPr>
              <w:t>инск</w:t>
            </w:r>
            <w:proofErr w:type="spellEnd"/>
            <w:r w:rsidRPr="00103AF7">
              <w:rPr>
                <w:sz w:val="26"/>
                <w:szCs w:val="26"/>
              </w:rPr>
              <w:t>:</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6"/>
              <w:rPr>
                <w:sz w:val="26"/>
                <w:szCs w:val="26"/>
              </w:rPr>
            </w:pPr>
            <w:r w:rsidRPr="00103AF7">
              <w:rPr>
                <w:sz w:val="26"/>
                <w:szCs w:val="26"/>
              </w:rPr>
              <w:t>Брестская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7 337,1</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97,4</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104,2</w:t>
            </w: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6"/>
              <w:rPr>
                <w:sz w:val="26"/>
                <w:szCs w:val="26"/>
                <w:vertAlign w:val="superscript"/>
              </w:rPr>
            </w:pPr>
            <w:r w:rsidRPr="00103AF7">
              <w:rPr>
                <w:sz w:val="26"/>
                <w:szCs w:val="26"/>
              </w:rPr>
              <w:t>Витебская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6 449,0</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98,0</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100,8</w:t>
            </w: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4"/>
              <w:rPr>
                <w:sz w:val="26"/>
                <w:szCs w:val="26"/>
              </w:rPr>
            </w:pPr>
            <w:r w:rsidRPr="00103AF7">
              <w:rPr>
                <w:sz w:val="26"/>
                <w:szCs w:val="26"/>
              </w:rPr>
              <w:t>Гомельская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8 498,0</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96,4</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103,1</w:t>
            </w: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6"/>
              <w:rPr>
                <w:sz w:val="26"/>
                <w:szCs w:val="26"/>
              </w:rPr>
            </w:pPr>
            <w:r w:rsidRPr="00103AF7">
              <w:rPr>
                <w:sz w:val="26"/>
                <w:szCs w:val="26"/>
              </w:rPr>
              <w:t>Гродненская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7 089,6</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98,2</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106,1</w:t>
            </w:r>
          </w:p>
        </w:tc>
      </w:tr>
      <w:tr w:rsidR="00FC0093" w:rsidRPr="00A03E5C" w:rsidTr="00B7232C">
        <w:trPr>
          <w:cantSplit/>
        </w:trPr>
        <w:tc>
          <w:tcPr>
            <w:tcW w:w="3198" w:type="dxa"/>
            <w:tcBorders>
              <w:left w:val="single" w:sz="4" w:space="0" w:color="auto"/>
              <w:right w:val="single" w:sz="4" w:space="0" w:color="auto"/>
            </w:tcBorders>
          </w:tcPr>
          <w:p w:rsidR="00FC0093" w:rsidRPr="00A03E5C" w:rsidRDefault="00FC0093" w:rsidP="00A03E5C">
            <w:pPr>
              <w:spacing w:before="120" w:after="12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27" w:type="dxa"/>
            <w:tcBorders>
              <w:left w:val="single" w:sz="4" w:space="0" w:color="auto"/>
              <w:right w:val="single" w:sz="4" w:space="0" w:color="auto"/>
            </w:tcBorders>
            <w:vAlign w:val="bottom"/>
          </w:tcPr>
          <w:p w:rsidR="00FC0093" w:rsidRPr="00B85AD2" w:rsidRDefault="00FC0093" w:rsidP="00FC0093">
            <w:pPr>
              <w:tabs>
                <w:tab w:val="left" w:pos="546"/>
                <w:tab w:val="left" w:pos="714"/>
              </w:tabs>
              <w:spacing w:before="80" w:after="120" w:line="240" w:lineRule="exact"/>
              <w:ind w:right="227"/>
              <w:jc w:val="right"/>
              <w:rPr>
                <w:b/>
                <w:sz w:val="26"/>
                <w:szCs w:val="26"/>
              </w:rPr>
            </w:pPr>
            <w:r w:rsidRPr="00B85AD2">
              <w:rPr>
                <w:b/>
                <w:sz w:val="26"/>
                <w:szCs w:val="26"/>
              </w:rPr>
              <w:t>23 253,5</w:t>
            </w:r>
          </w:p>
        </w:tc>
        <w:tc>
          <w:tcPr>
            <w:tcW w:w="1275" w:type="dxa"/>
            <w:tcBorders>
              <w:left w:val="single" w:sz="4" w:space="0" w:color="auto"/>
              <w:right w:val="single" w:sz="4" w:space="0" w:color="auto"/>
            </w:tcBorders>
            <w:vAlign w:val="bottom"/>
          </w:tcPr>
          <w:p w:rsidR="00FC0093" w:rsidRPr="00B85AD2" w:rsidRDefault="00FC0093" w:rsidP="00FC0093">
            <w:pPr>
              <w:tabs>
                <w:tab w:val="left" w:pos="546"/>
                <w:tab w:val="left" w:pos="714"/>
              </w:tabs>
              <w:spacing w:before="80" w:after="120" w:line="240" w:lineRule="exact"/>
              <w:ind w:right="340"/>
              <w:jc w:val="right"/>
              <w:rPr>
                <w:b/>
                <w:sz w:val="26"/>
                <w:szCs w:val="26"/>
              </w:rPr>
            </w:pPr>
            <w:r w:rsidRPr="00B85AD2">
              <w:rPr>
                <w:b/>
                <w:sz w:val="26"/>
                <w:szCs w:val="26"/>
              </w:rPr>
              <w:t>96,9</w:t>
            </w:r>
          </w:p>
        </w:tc>
        <w:tc>
          <w:tcPr>
            <w:tcW w:w="993" w:type="dxa"/>
            <w:tcBorders>
              <w:left w:val="single" w:sz="4" w:space="0" w:color="auto"/>
              <w:right w:val="single" w:sz="4" w:space="0" w:color="auto"/>
            </w:tcBorders>
            <w:shd w:val="clear" w:color="auto" w:fill="auto"/>
            <w:vAlign w:val="bottom"/>
          </w:tcPr>
          <w:p w:rsidR="00FC0093" w:rsidRPr="00B85AD2" w:rsidRDefault="00FC0093" w:rsidP="00B93F33">
            <w:pPr>
              <w:tabs>
                <w:tab w:val="left" w:pos="546"/>
                <w:tab w:val="left" w:pos="714"/>
              </w:tabs>
              <w:spacing w:before="80" w:after="120" w:line="240" w:lineRule="exact"/>
              <w:ind w:right="227"/>
              <w:jc w:val="right"/>
              <w:rPr>
                <w:b/>
                <w:sz w:val="26"/>
                <w:szCs w:val="26"/>
              </w:rPr>
            </w:pPr>
            <w:r w:rsidRPr="00B85AD2">
              <w:rPr>
                <w:b/>
                <w:sz w:val="26"/>
                <w:szCs w:val="26"/>
              </w:rPr>
              <w:t>х</w:t>
            </w:r>
          </w:p>
        </w:tc>
        <w:tc>
          <w:tcPr>
            <w:tcW w:w="1134" w:type="dxa"/>
            <w:tcBorders>
              <w:left w:val="single" w:sz="4" w:space="0" w:color="auto"/>
              <w:right w:val="single" w:sz="4" w:space="0" w:color="auto"/>
            </w:tcBorders>
            <w:shd w:val="clear" w:color="auto" w:fill="auto"/>
            <w:vAlign w:val="bottom"/>
          </w:tcPr>
          <w:p w:rsidR="00FC0093" w:rsidRPr="00B85AD2" w:rsidRDefault="00FC0093" w:rsidP="00FC0093">
            <w:pPr>
              <w:tabs>
                <w:tab w:val="left" w:pos="546"/>
                <w:tab w:val="left" w:pos="714"/>
              </w:tabs>
              <w:spacing w:before="80" w:after="120" w:line="240" w:lineRule="exact"/>
              <w:ind w:right="284"/>
              <w:jc w:val="right"/>
              <w:rPr>
                <w:b/>
                <w:sz w:val="26"/>
                <w:szCs w:val="26"/>
              </w:rPr>
            </w:pPr>
            <w:r w:rsidRPr="00B85AD2">
              <w:rPr>
                <w:b/>
                <w:sz w:val="26"/>
                <w:szCs w:val="26"/>
              </w:rPr>
              <w:t>х</w:t>
            </w:r>
          </w:p>
        </w:tc>
        <w:tc>
          <w:tcPr>
            <w:tcW w:w="1275" w:type="dxa"/>
            <w:tcBorders>
              <w:left w:val="single" w:sz="4" w:space="0" w:color="auto"/>
              <w:right w:val="single" w:sz="4" w:space="0" w:color="auto"/>
            </w:tcBorders>
            <w:vAlign w:val="bottom"/>
          </w:tcPr>
          <w:p w:rsidR="00FC0093" w:rsidRPr="00B85AD2" w:rsidRDefault="00FC0093" w:rsidP="00FC0093">
            <w:pPr>
              <w:tabs>
                <w:tab w:val="left" w:pos="837"/>
                <w:tab w:val="left" w:pos="997"/>
                <w:tab w:val="left" w:pos="1152"/>
              </w:tabs>
              <w:spacing w:before="80" w:after="120" w:line="240" w:lineRule="exact"/>
              <w:ind w:right="340"/>
              <w:jc w:val="right"/>
              <w:rPr>
                <w:b/>
                <w:sz w:val="26"/>
                <w:szCs w:val="26"/>
              </w:rPr>
            </w:pPr>
            <w:r w:rsidRPr="00B85AD2">
              <w:rPr>
                <w:b/>
                <w:sz w:val="26"/>
                <w:szCs w:val="26"/>
              </w:rPr>
              <w:t>102,7</w:t>
            </w: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4"/>
              <w:rPr>
                <w:sz w:val="26"/>
                <w:szCs w:val="26"/>
              </w:rPr>
            </w:pPr>
            <w:r w:rsidRPr="00103AF7">
              <w:rPr>
                <w:sz w:val="26"/>
                <w:szCs w:val="26"/>
              </w:rPr>
              <w:t>Минская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12 670,2</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93,3</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105,1</w:t>
            </w:r>
          </w:p>
        </w:tc>
      </w:tr>
      <w:tr w:rsidR="00FC0093" w:rsidRPr="00103AF7" w:rsidTr="00B7232C">
        <w:trPr>
          <w:cantSplit/>
        </w:trPr>
        <w:tc>
          <w:tcPr>
            <w:tcW w:w="3198" w:type="dxa"/>
            <w:tcBorders>
              <w:left w:val="single" w:sz="4" w:space="0" w:color="auto"/>
              <w:right w:val="single" w:sz="4" w:space="0" w:color="auto"/>
            </w:tcBorders>
          </w:tcPr>
          <w:p w:rsidR="00FC0093" w:rsidRPr="00103AF7" w:rsidRDefault="00FC0093" w:rsidP="00A03E5C">
            <w:pPr>
              <w:spacing w:before="120" w:after="120" w:line="240" w:lineRule="exact"/>
              <w:ind w:firstLine="384"/>
              <w:rPr>
                <w:sz w:val="26"/>
                <w:szCs w:val="26"/>
              </w:rPr>
            </w:pPr>
            <w:r w:rsidRPr="00103AF7">
              <w:rPr>
                <w:sz w:val="26"/>
                <w:szCs w:val="26"/>
              </w:rPr>
              <w:t>Могилевская</w:t>
            </w:r>
          </w:p>
        </w:tc>
        <w:tc>
          <w:tcPr>
            <w:tcW w:w="1227"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227"/>
              <w:jc w:val="right"/>
              <w:rPr>
                <w:sz w:val="26"/>
                <w:szCs w:val="26"/>
              </w:rPr>
            </w:pPr>
            <w:r w:rsidRPr="00FC0093">
              <w:rPr>
                <w:sz w:val="26"/>
                <w:szCs w:val="26"/>
              </w:rPr>
              <w:t>5 288,6</w:t>
            </w:r>
          </w:p>
        </w:tc>
        <w:tc>
          <w:tcPr>
            <w:tcW w:w="1275" w:type="dxa"/>
            <w:tcBorders>
              <w:left w:val="single" w:sz="4" w:space="0" w:color="auto"/>
              <w:right w:val="single" w:sz="4" w:space="0" w:color="auto"/>
            </w:tcBorders>
            <w:vAlign w:val="bottom"/>
          </w:tcPr>
          <w:p w:rsidR="00FC0093" w:rsidRPr="00FC0093" w:rsidRDefault="00FC0093" w:rsidP="00FC0093">
            <w:pPr>
              <w:tabs>
                <w:tab w:val="left" w:pos="546"/>
                <w:tab w:val="left" w:pos="714"/>
              </w:tabs>
              <w:spacing w:before="80" w:after="120" w:line="240" w:lineRule="exact"/>
              <w:ind w:right="340"/>
              <w:jc w:val="right"/>
              <w:rPr>
                <w:sz w:val="26"/>
                <w:szCs w:val="26"/>
              </w:rPr>
            </w:pPr>
            <w:r w:rsidRPr="00FC0093">
              <w:rPr>
                <w:sz w:val="26"/>
                <w:szCs w:val="26"/>
              </w:rPr>
              <w:t>98,1</w:t>
            </w:r>
          </w:p>
        </w:tc>
        <w:tc>
          <w:tcPr>
            <w:tcW w:w="993" w:type="dxa"/>
            <w:tcBorders>
              <w:left w:val="single" w:sz="4" w:space="0" w:color="auto"/>
              <w:right w:val="single" w:sz="4" w:space="0" w:color="auto"/>
            </w:tcBorders>
            <w:shd w:val="clear" w:color="auto" w:fill="auto"/>
            <w:vAlign w:val="bottom"/>
          </w:tcPr>
          <w:p w:rsidR="00FC0093" w:rsidRPr="00FC0093" w:rsidRDefault="00FC0093" w:rsidP="00B93F33">
            <w:pPr>
              <w:tabs>
                <w:tab w:val="left" w:pos="546"/>
                <w:tab w:val="left" w:pos="714"/>
              </w:tabs>
              <w:spacing w:before="80" w:after="120" w:line="240" w:lineRule="exact"/>
              <w:ind w:right="227"/>
              <w:jc w:val="right"/>
              <w:rPr>
                <w:sz w:val="26"/>
                <w:szCs w:val="26"/>
              </w:rPr>
            </w:pPr>
            <w:r w:rsidRPr="00FC0093">
              <w:rPr>
                <w:sz w:val="26"/>
                <w:szCs w:val="26"/>
              </w:rPr>
              <w:t>х</w:t>
            </w:r>
          </w:p>
        </w:tc>
        <w:tc>
          <w:tcPr>
            <w:tcW w:w="1134" w:type="dxa"/>
            <w:tcBorders>
              <w:left w:val="single" w:sz="4" w:space="0" w:color="auto"/>
              <w:right w:val="single" w:sz="4" w:space="0" w:color="auto"/>
            </w:tcBorders>
            <w:shd w:val="clear" w:color="auto" w:fill="auto"/>
            <w:vAlign w:val="bottom"/>
          </w:tcPr>
          <w:p w:rsidR="00FC0093" w:rsidRPr="00FC0093" w:rsidRDefault="00FC0093" w:rsidP="00FC0093">
            <w:pPr>
              <w:tabs>
                <w:tab w:val="left" w:pos="546"/>
                <w:tab w:val="left" w:pos="714"/>
              </w:tabs>
              <w:spacing w:before="80" w:after="120" w:line="240" w:lineRule="exact"/>
              <w:ind w:right="284"/>
              <w:jc w:val="right"/>
              <w:rPr>
                <w:sz w:val="26"/>
                <w:szCs w:val="26"/>
              </w:rPr>
            </w:pPr>
            <w:r w:rsidRPr="00FC0093">
              <w:rPr>
                <w:sz w:val="26"/>
                <w:szCs w:val="26"/>
              </w:rPr>
              <w:t>х</w:t>
            </w:r>
          </w:p>
        </w:tc>
        <w:tc>
          <w:tcPr>
            <w:tcW w:w="1275" w:type="dxa"/>
            <w:tcBorders>
              <w:left w:val="single" w:sz="4" w:space="0" w:color="auto"/>
              <w:right w:val="single" w:sz="4" w:space="0" w:color="auto"/>
            </w:tcBorders>
            <w:vAlign w:val="bottom"/>
          </w:tcPr>
          <w:p w:rsidR="00FC0093" w:rsidRPr="00FC0093" w:rsidRDefault="00FC0093" w:rsidP="00FC0093">
            <w:pPr>
              <w:tabs>
                <w:tab w:val="left" w:pos="837"/>
                <w:tab w:val="left" w:pos="997"/>
                <w:tab w:val="left" w:pos="1152"/>
              </w:tabs>
              <w:spacing w:before="80" w:after="120" w:line="240" w:lineRule="exact"/>
              <w:ind w:right="340"/>
              <w:jc w:val="right"/>
              <w:rPr>
                <w:sz w:val="26"/>
                <w:szCs w:val="26"/>
              </w:rPr>
            </w:pPr>
            <w:r w:rsidRPr="00FC0093">
              <w:rPr>
                <w:sz w:val="26"/>
                <w:szCs w:val="26"/>
              </w:rPr>
              <w:t>101,5</w:t>
            </w:r>
          </w:p>
        </w:tc>
      </w:tr>
      <w:tr w:rsidR="00C20E05" w:rsidRPr="00103AF7" w:rsidTr="00B7232C">
        <w:trPr>
          <w:cantSplit/>
          <w:trHeight w:val="322"/>
        </w:trPr>
        <w:tc>
          <w:tcPr>
            <w:tcW w:w="3198" w:type="dxa"/>
            <w:tcBorders>
              <w:left w:val="single" w:sz="4" w:space="0" w:color="auto"/>
              <w:right w:val="single" w:sz="4" w:space="0" w:color="auto"/>
            </w:tcBorders>
            <w:vAlign w:val="bottom"/>
          </w:tcPr>
          <w:p w:rsidR="00C20E05" w:rsidRPr="00103AF7" w:rsidRDefault="00C20E05" w:rsidP="00A03E5C">
            <w:pPr>
              <w:spacing w:before="240" w:after="120" w:line="240" w:lineRule="exact"/>
              <w:ind w:left="57"/>
              <w:rPr>
                <w:bCs/>
                <w:sz w:val="26"/>
                <w:szCs w:val="26"/>
              </w:rPr>
            </w:pPr>
            <w:r w:rsidRPr="00103AF7">
              <w:rPr>
                <w:b/>
                <w:bCs/>
                <w:sz w:val="26"/>
                <w:szCs w:val="26"/>
              </w:rPr>
              <w:t>Продукция промышленности</w:t>
            </w:r>
            <w:r w:rsidRPr="00103AF7">
              <w:rPr>
                <w:sz w:val="26"/>
                <w:szCs w:val="26"/>
              </w:rPr>
              <w:t xml:space="preserve">, </w:t>
            </w:r>
            <w:r w:rsidRPr="00103AF7">
              <w:rPr>
                <w:sz w:val="26"/>
                <w:szCs w:val="26"/>
              </w:rPr>
              <w:br/>
              <w:t>млн. руб.</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67 378,3</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95,8</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89,0</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93,9</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111,1</w:t>
            </w:r>
          </w:p>
        </w:tc>
      </w:tr>
      <w:tr w:rsidR="00C20E05" w:rsidRPr="00103AF7" w:rsidTr="00B7232C">
        <w:trPr>
          <w:cantSplit/>
          <w:trHeight w:val="322"/>
        </w:trPr>
        <w:tc>
          <w:tcPr>
            <w:tcW w:w="3198" w:type="dxa"/>
            <w:tcBorders>
              <w:left w:val="single" w:sz="4" w:space="0" w:color="auto"/>
              <w:right w:val="single" w:sz="4" w:space="0" w:color="auto"/>
            </w:tcBorders>
            <w:vAlign w:val="bottom"/>
          </w:tcPr>
          <w:p w:rsidR="00C20E05" w:rsidRPr="00103AF7" w:rsidRDefault="00C20E05" w:rsidP="00A03E5C">
            <w:pPr>
              <w:spacing w:before="120" w:after="120" w:line="240" w:lineRule="exact"/>
              <w:ind w:firstLine="567"/>
              <w:rPr>
                <w:sz w:val="26"/>
                <w:szCs w:val="26"/>
              </w:rPr>
            </w:pPr>
            <w:r w:rsidRPr="00103AF7">
              <w:rPr>
                <w:sz w:val="26"/>
                <w:szCs w:val="26"/>
              </w:rPr>
              <w:t xml:space="preserve">Области и </w:t>
            </w:r>
            <w:proofErr w:type="spellStart"/>
            <w:r w:rsidRPr="00103AF7">
              <w:rPr>
                <w:sz w:val="26"/>
                <w:szCs w:val="26"/>
              </w:rPr>
              <w:t>г</w:t>
            </w:r>
            <w:proofErr w:type="gramStart"/>
            <w:r w:rsidRPr="00103AF7">
              <w:rPr>
                <w:sz w:val="26"/>
                <w:szCs w:val="26"/>
              </w:rPr>
              <w:t>.М</w:t>
            </w:r>
            <w:proofErr w:type="gramEnd"/>
            <w:r w:rsidRPr="00103AF7">
              <w:rPr>
                <w:sz w:val="26"/>
                <w:szCs w:val="26"/>
              </w:rPr>
              <w:t>инск</w:t>
            </w:r>
            <w:proofErr w:type="spellEnd"/>
            <w:r w:rsidRPr="00103AF7">
              <w:rPr>
                <w:sz w:val="26"/>
                <w:szCs w:val="26"/>
              </w:rPr>
              <w:t>:</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p>
        </w:tc>
      </w:tr>
      <w:tr w:rsidR="00C20E05" w:rsidRPr="00103AF7" w:rsidTr="00B7232C">
        <w:trPr>
          <w:cantSplit/>
          <w:trHeight w:val="80"/>
        </w:trPr>
        <w:tc>
          <w:tcPr>
            <w:tcW w:w="3198" w:type="dxa"/>
            <w:tcBorders>
              <w:left w:val="single" w:sz="4" w:space="0" w:color="auto"/>
              <w:right w:val="single" w:sz="4" w:space="0" w:color="auto"/>
            </w:tcBorders>
            <w:vAlign w:val="bottom"/>
          </w:tcPr>
          <w:p w:rsidR="00C20E05" w:rsidRPr="00103AF7" w:rsidRDefault="00C20E05" w:rsidP="00C20E05">
            <w:pPr>
              <w:spacing w:before="120" w:after="120" w:line="240" w:lineRule="exact"/>
              <w:ind w:firstLine="386"/>
              <w:rPr>
                <w:sz w:val="26"/>
                <w:szCs w:val="26"/>
              </w:rPr>
            </w:pPr>
            <w:r w:rsidRPr="00103AF7">
              <w:rPr>
                <w:sz w:val="26"/>
                <w:szCs w:val="26"/>
              </w:rPr>
              <w:t>Брестская</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7 608,5</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96,3</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99,1</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102,9</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111,5</w:t>
            </w:r>
          </w:p>
        </w:tc>
      </w:tr>
      <w:tr w:rsidR="00C20E05" w:rsidRPr="00103AF7" w:rsidTr="00D524AE">
        <w:trPr>
          <w:cantSplit/>
          <w:trHeight w:val="322"/>
        </w:trPr>
        <w:tc>
          <w:tcPr>
            <w:tcW w:w="3198" w:type="dxa"/>
            <w:tcBorders>
              <w:left w:val="single" w:sz="4" w:space="0" w:color="auto"/>
              <w:right w:val="single" w:sz="4" w:space="0" w:color="auto"/>
            </w:tcBorders>
            <w:vAlign w:val="bottom"/>
          </w:tcPr>
          <w:p w:rsidR="00C20E05" w:rsidRPr="00103AF7" w:rsidRDefault="00C20E05" w:rsidP="00A03E5C">
            <w:pPr>
              <w:spacing w:before="120" w:after="120" w:line="240" w:lineRule="exact"/>
              <w:ind w:firstLine="386"/>
              <w:rPr>
                <w:sz w:val="26"/>
                <w:szCs w:val="26"/>
              </w:rPr>
            </w:pPr>
            <w:r w:rsidRPr="00103AF7">
              <w:rPr>
                <w:sz w:val="26"/>
                <w:szCs w:val="26"/>
              </w:rPr>
              <w:t>Витебская</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8 311,8</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94,6</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92,2</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98,9</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104,4</w:t>
            </w:r>
          </w:p>
        </w:tc>
      </w:tr>
      <w:tr w:rsidR="00C20E05" w:rsidRPr="00103AF7" w:rsidTr="00D524AE">
        <w:trPr>
          <w:cantSplit/>
          <w:trHeight w:val="322"/>
        </w:trPr>
        <w:tc>
          <w:tcPr>
            <w:tcW w:w="3198" w:type="dxa"/>
            <w:tcBorders>
              <w:left w:val="single" w:sz="4" w:space="0" w:color="auto"/>
              <w:right w:val="single" w:sz="4" w:space="0" w:color="auto"/>
            </w:tcBorders>
            <w:vAlign w:val="bottom"/>
          </w:tcPr>
          <w:p w:rsidR="00C20E05" w:rsidRPr="00103AF7" w:rsidRDefault="00C20E05" w:rsidP="00A03E5C">
            <w:pPr>
              <w:spacing w:before="120" w:after="120" w:line="240" w:lineRule="exact"/>
              <w:ind w:firstLine="386"/>
              <w:rPr>
                <w:sz w:val="26"/>
                <w:szCs w:val="26"/>
              </w:rPr>
            </w:pPr>
            <w:r w:rsidRPr="00103AF7">
              <w:rPr>
                <w:sz w:val="26"/>
                <w:szCs w:val="26"/>
              </w:rPr>
              <w:t>Гомельская</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13 758,2</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96,3</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91,1</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94,9</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111,7</w:t>
            </w:r>
          </w:p>
        </w:tc>
      </w:tr>
      <w:tr w:rsidR="00C20E05" w:rsidRPr="00103AF7" w:rsidTr="00D524AE">
        <w:trPr>
          <w:cantSplit/>
          <w:trHeight w:val="322"/>
        </w:trPr>
        <w:tc>
          <w:tcPr>
            <w:tcW w:w="3198" w:type="dxa"/>
            <w:tcBorders>
              <w:left w:val="single" w:sz="4" w:space="0" w:color="auto"/>
              <w:right w:val="single" w:sz="4" w:space="0" w:color="auto"/>
            </w:tcBorders>
            <w:vAlign w:val="bottom"/>
          </w:tcPr>
          <w:p w:rsidR="00C20E05" w:rsidRPr="00103AF7" w:rsidRDefault="00C20E05" w:rsidP="00A03E5C">
            <w:pPr>
              <w:spacing w:before="120" w:after="120" w:line="240" w:lineRule="exact"/>
              <w:ind w:firstLine="386"/>
              <w:rPr>
                <w:sz w:val="26"/>
                <w:szCs w:val="26"/>
              </w:rPr>
            </w:pPr>
            <w:r w:rsidRPr="00103AF7">
              <w:rPr>
                <w:sz w:val="26"/>
                <w:szCs w:val="26"/>
              </w:rPr>
              <w:t>Гродненская</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7 881,5</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102,0</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74,8</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79,0</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120,9</w:t>
            </w:r>
          </w:p>
        </w:tc>
      </w:tr>
      <w:tr w:rsidR="00C20E05" w:rsidRPr="00B80F3E" w:rsidTr="00D524AE">
        <w:trPr>
          <w:cantSplit/>
          <w:trHeight w:val="322"/>
        </w:trPr>
        <w:tc>
          <w:tcPr>
            <w:tcW w:w="3198" w:type="dxa"/>
            <w:tcBorders>
              <w:left w:val="single" w:sz="4" w:space="0" w:color="auto"/>
              <w:right w:val="single" w:sz="4" w:space="0" w:color="auto"/>
            </w:tcBorders>
            <w:vAlign w:val="bottom"/>
          </w:tcPr>
          <w:p w:rsidR="00C20E05" w:rsidRPr="00B80F3E" w:rsidRDefault="00C20E05" w:rsidP="00A03E5C">
            <w:pPr>
              <w:spacing w:before="120" w:after="120" w:line="240" w:lineRule="exact"/>
              <w:ind w:firstLine="386"/>
              <w:rPr>
                <w:b/>
                <w:sz w:val="26"/>
                <w:szCs w:val="26"/>
              </w:rPr>
            </w:pPr>
            <w:proofErr w:type="spellStart"/>
            <w:r w:rsidRPr="00B80F3E">
              <w:rPr>
                <w:b/>
                <w:sz w:val="26"/>
                <w:szCs w:val="26"/>
              </w:rPr>
              <w:t>г</w:t>
            </w:r>
            <w:proofErr w:type="gramStart"/>
            <w:r w:rsidRPr="00B80F3E">
              <w:rPr>
                <w:b/>
                <w:sz w:val="26"/>
                <w:szCs w:val="26"/>
              </w:rPr>
              <w:t>.М</w:t>
            </w:r>
            <w:proofErr w:type="gramEnd"/>
            <w:r w:rsidRPr="00B80F3E">
              <w:rPr>
                <w:b/>
                <w:sz w:val="26"/>
                <w:szCs w:val="26"/>
              </w:rPr>
              <w:t>инск</w:t>
            </w:r>
            <w:proofErr w:type="spellEnd"/>
          </w:p>
        </w:tc>
        <w:tc>
          <w:tcPr>
            <w:tcW w:w="1227" w:type="dxa"/>
            <w:tcBorders>
              <w:left w:val="single" w:sz="4" w:space="0" w:color="auto"/>
              <w:right w:val="single" w:sz="4" w:space="0" w:color="auto"/>
            </w:tcBorders>
            <w:vAlign w:val="bottom"/>
          </w:tcPr>
          <w:p w:rsidR="00C20E05" w:rsidRPr="00B85AD2" w:rsidRDefault="00C20E05" w:rsidP="00C20E05">
            <w:pPr>
              <w:tabs>
                <w:tab w:val="left" w:pos="546"/>
                <w:tab w:val="left" w:pos="714"/>
              </w:tabs>
              <w:spacing w:before="120" w:after="120" w:line="240" w:lineRule="exact"/>
              <w:ind w:right="227"/>
              <w:jc w:val="right"/>
              <w:rPr>
                <w:b/>
                <w:sz w:val="26"/>
                <w:szCs w:val="26"/>
              </w:rPr>
            </w:pPr>
            <w:r w:rsidRPr="00B85AD2">
              <w:rPr>
                <w:b/>
                <w:sz w:val="26"/>
                <w:szCs w:val="26"/>
              </w:rPr>
              <w:t>10 039,2</w:t>
            </w:r>
          </w:p>
        </w:tc>
        <w:tc>
          <w:tcPr>
            <w:tcW w:w="1275" w:type="dxa"/>
            <w:tcBorders>
              <w:left w:val="single" w:sz="4" w:space="0" w:color="auto"/>
              <w:right w:val="single" w:sz="4" w:space="0" w:color="auto"/>
            </w:tcBorders>
            <w:vAlign w:val="bottom"/>
          </w:tcPr>
          <w:p w:rsidR="00C20E05" w:rsidRPr="00B85AD2" w:rsidRDefault="00C20E05" w:rsidP="00C20E05">
            <w:pPr>
              <w:tabs>
                <w:tab w:val="left" w:pos="546"/>
                <w:tab w:val="left" w:pos="714"/>
              </w:tabs>
              <w:spacing w:before="120" w:after="120" w:line="240" w:lineRule="exact"/>
              <w:ind w:right="340"/>
              <w:jc w:val="right"/>
              <w:rPr>
                <w:b/>
                <w:sz w:val="26"/>
                <w:szCs w:val="26"/>
              </w:rPr>
            </w:pPr>
            <w:r w:rsidRPr="00B85AD2">
              <w:rPr>
                <w:b/>
                <w:sz w:val="26"/>
                <w:szCs w:val="26"/>
              </w:rPr>
              <w:t>99,5</w:t>
            </w:r>
          </w:p>
        </w:tc>
        <w:tc>
          <w:tcPr>
            <w:tcW w:w="993" w:type="dxa"/>
            <w:tcBorders>
              <w:left w:val="single" w:sz="4" w:space="0" w:color="auto"/>
              <w:right w:val="single" w:sz="4" w:space="0" w:color="auto"/>
            </w:tcBorders>
            <w:shd w:val="clear" w:color="auto" w:fill="auto"/>
            <w:vAlign w:val="bottom"/>
          </w:tcPr>
          <w:p w:rsidR="00C20E05" w:rsidRPr="00B85AD2" w:rsidRDefault="00C20E05" w:rsidP="00B93F33">
            <w:pPr>
              <w:tabs>
                <w:tab w:val="left" w:pos="546"/>
                <w:tab w:val="left" w:pos="714"/>
              </w:tabs>
              <w:spacing w:before="120" w:after="120" w:line="240" w:lineRule="exact"/>
              <w:ind w:right="227"/>
              <w:jc w:val="right"/>
              <w:rPr>
                <w:b/>
                <w:sz w:val="26"/>
                <w:szCs w:val="26"/>
              </w:rPr>
            </w:pPr>
            <w:r w:rsidRPr="00B85AD2">
              <w:rPr>
                <w:b/>
                <w:sz w:val="26"/>
                <w:szCs w:val="26"/>
              </w:rPr>
              <w:t>98,3</w:t>
            </w:r>
          </w:p>
        </w:tc>
        <w:tc>
          <w:tcPr>
            <w:tcW w:w="1134" w:type="dxa"/>
            <w:tcBorders>
              <w:left w:val="single" w:sz="4" w:space="0" w:color="auto"/>
              <w:right w:val="single" w:sz="4" w:space="0" w:color="auto"/>
            </w:tcBorders>
            <w:shd w:val="clear" w:color="auto" w:fill="auto"/>
            <w:vAlign w:val="bottom"/>
          </w:tcPr>
          <w:p w:rsidR="00C20E05" w:rsidRPr="00B85AD2" w:rsidRDefault="00C20E05" w:rsidP="00C20E05">
            <w:pPr>
              <w:tabs>
                <w:tab w:val="left" w:pos="546"/>
                <w:tab w:val="left" w:pos="714"/>
              </w:tabs>
              <w:spacing w:before="120" w:after="120" w:line="240" w:lineRule="exact"/>
              <w:ind w:right="284"/>
              <w:jc w:val="right"/>
              <w:rPr>
                <w:b/>
                <w:sz w:val="26"/>
                <w:szCs w:val="26"/>
              </w:rPr>
            </w:pPr>
            <w:r w:rsidRPr="00B85AD2">
              <w:rPr>
                <w:b/>
                <w:sz w:val="26"/>
                <w:szCs w:val="26"/>
              </w:rPr>
              <w:t>87,4</w:t>
            </w:r>
          </w:p>
        </w:tc>
        <w:tc>
          <w:tcPr>
            <w:tcW w:w="1275" w:type="dxa"/>
            <w:tcBorders>
              <w:left w:val="single" w:sz="4" w:space="0" w:color="auto"/>
              <w:right w:val="single" w:sz="4" w:space="0" w:color="auto"/>
            </w:tcBorders>
            <w:vAlign w:val="bottom"/>
          </w:tcPr>
          <w:p w:rsidR="00C20E05" w:rsidRPr="00B85AD2" w:rsidRDefault="00C20E05" w:rsidP="00C20E05">
            <w:pPr>
              <w:tabs>
                <w:tab w:val="left" w:pos="837"/>
                <w:tab w:val="left" w:pos="997"/>
                <w:tab w:val="left" w:pos="1152"/>
              </w:tabs>
              <w:spacing w:before="120" w:after="120" w:line="240" w:lineRule="exact"/>
              <w:ind w:right="340"/>
              <w:jc w:val="right"/>
              <w:rPr>
                <w:b/>
                <w:sz w:val="26"/>
                <w:szCs w:val="26"/>
              </w:rPr>
            </w:pPr>
            <w:r w:rsidRPr="00B85AD2">
              <w:rPr>
                <w:b/>
                <w:sz w:val="26"/>
                <w:szCs w:val="26"/>
              </w:rPr>
              <w:t>104,3</w:t>
            </w:r>
          </w:p>
        </w:tc>
      </w:tr>
      <w:tr w:rsidR="00C20E05" w:rsidRPr="00B80F3E" w:rsidTr="00D524AE">
        <w:trPr>
          <w:cantSplit/>
          <w:trHeight w:val="322"/>
        </w:trPr>
        <w:tc>
          <w:tcPr>
            <w:tcW w:w="3198" w:type="dxa"/>
            <w:tcBorders>
              <w:left w:val="single" w:sz="4" w:space="0" w:color="auto"/>
              <w:right w:val="single" w:sz="4" w:space="0" w:color="auto"/>
            </w:tcBorders>
            <w:vAlign w:val="bottom"/>
          </w:tcPr>
          <w:p w:rsidR="00C20E05" w:rsidRPr="00B80F3E" w:rsidRDefault="00C20E05" w:rsidP="00A03E5C">
            <w:pPr>
              <w:spacing w:before="120" w:after="120" w:line="240" w:lineRule="exact"/>
              <w:ind w:firstLine="386"/>
              <w:rPr>
                <w:sz w:val="26"/>
                <w:szCs w:val="26"/>
              </w:rPr>
            </w:pPr>
            <w:r w:rsidRPr="00B80F3E">
              <w:rPr>
                <w:sz w:val="26"/>
                <w:szCs w:val="26"/>
              </w:rPr>
              <w:t>Минская</w:t>
            </w:r>
          </w:p>
        </w:tc>
        <w:tc>
          <w:tcPr>
            <w:tcW w:w="1227"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227"/>
              <w:jc w:val="right"/>
              <w:rPr>
                <w:sz w:val="26"/>
                <w:szCs w:val="26"/>
              </w:rPr>
            </w:pPr>
            <w:r w:rsidRPr="00C20E05">
              <w:rPr>
                <w:sz w:val="26"/>
                <w:szCs w:val="26"/>
              </w:rPr>
              <w:t>13 873,2</w:t>
            </w:r>
          </w:p>
        </w:tc>
        <w:tc>
          <w:tcPr>
            <w:tcW w:w="1275" w:type="dxa"/>
            <w:tcBorders>
              <w:left w:val="single" w:sz="4" w:space="0" w:color="auto"/>
              <w:right w:val="single" w:sz="4" w:space="0" w:color="auto"/>
            </w:tcBorders>
            <w:vAlign w:val="bottom"/>
          </w:tcPr>
          <w:p w:rsidR="00C20E05" w:rsidRPr="00C20E05" w:rsidRDefault="00C20E05" w:rsidP="00C20E05">
            <w:pPr>
              <w:tabs>
                <w:tab w:val="left" w:pos="546"/>
                <w:tab w:val="left" w:pos="714"/>
              </w:tabs>
              <w:spacing w:before="120" w:after="120" w:line="240" w:lineRule="exact"/>
              <w:ind w:right="340"/>
              <w:jc w:val="right"/>
              <w:rPr>
                <w:sz w:val="26"/>
                <w:szCs w:val="26"/>
              </w:rPr>
            </w:pPr>
            <w:r w:rsidRPr="00C20E05">
              <w:rPr>
                <w:sz w:val="26"/>
                <w:szCs w:val="26"/>
              </w:rPr>
              <w:t>88,8</w:t>
            </w:r>
          </w:p>
        </w:tc>
        <w:tc>
          <w:tcPr>
            <w:tcW w:w="993" w:type="dxa"/>
            <w:tcBorders>
              <w:left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120" w:line="240" w:lineRule="exact"/>
              <w:ind w:right="227"/>
              <w:jc w:val="right"/>
              <w:rPr>
                <w:sz w:val="26"/>
                <w:szCs w:val="26"/>
              </w:rPr>
            </w:pPr>
            <w:r w:rsidRPr="00C20E05">
              <w:rPr>
                <w:sz w:val="26"/>
                <w:szCs w:val="26"/>
              </w:rPr>
              <w:t>75,6</w:t>
            </w:r>
          </w:p>
        </w:tc>
        <w:tc>
          <w:tcPr>
            <w:tcW w:w="113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120" w:line="240" w:lineRule="exact"/>
              <w:ind w:right="284"/>
              <w:jc w:val="right"/>
              <w:rPr>
                <w:sz w:val="26"/>
                <w:szCs w:val="26"/>
              </w:rPr>
            </w:pPr>
            <w:r w:rsidRPr="00C20E05">
              <w:rPr>
                <w:sz w:val="26"/>
                <w:szCs w:val="26"/>
              </w:rPr>
              <w:t>97,1</w:t>
            </w:r>
          </w:p>
        </w:tc>
        <w:tc>
          <w:tcPr>
            <w:tcW w:w="1275" w:type="dxa"/>
            <w:tcBorders>
              <w:left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120" w:line="240" w:lineRule="exact"/>
              <w:ind w:right="340"/>
              <w:jc w:val="right"/>
              <w:rPr>
                <w:sz w:val="26"/>
                <w:szCs w:val="26"/>
              </w:rPr>
            </w:pPr>
            <w:r w:rsidRPr="00C20E05">
              <w:rPr>
                <w:sz w:val="26"/>
                <w:szCs w:val="26"/>
              </w:rPr>
              <w:t>117,5</w:t>
            </w:r>
          </w:p>
        </w:tc>
      </w:tr>
      <w:tr w:rsidR="00C20E05" w:rsidRPr="00103AF7" w:rsidTr="00B7232C">
        <w:trPr>
          <w:cantSplit/>
          <w:trHeight w:val="322"/>
        </w:trPr>
        <w:tc>
          <w:tcPr>
            <w:tcW w:w="3198" w:type="dxa"/>
            <w:tcBorders>
              <w:left w:val="single" w:sz="4" w:space="0" w:color="auto"/>
              <w:bottom w:val="single" w:sz="4" w:space="0" w:color="auto"/>
              <w:right w:val="single" w:sz="4" w:space="0" w:color="auto"/>
            </w:tcBorders>
            <w:vAlign w:val="bottom"/>
          </w:tcPr>
          <w:p w:rsidR="00C20E05" w:rsidRPr="00103AF7" w:rsidRDefault="00C20E05" w:rsidP="00C20E05">
            <w:pPr>
              <w:spacing w:before="120" w:after="240" w:line="240" w:lineRule="exact"/>
              <w:ind w:firstLine="386"/>
              <w:rPr>
                <w:sz w:val="26"/>
                <w:szCs w:val="26"/>
              </w:rPr>
            </w:pPr>
            <w:r w:rsidRPr="00103AF7">
              <w:rPr>
                <w:sz w:val="26"/>
                <w:szCs w:val="26"/>
              </w:rPr>
              <w:t>Могилевская</w:t>
            </w:r>
          </w:p>
        </w:tc>
        <w:tc>
          <w:tcPr>
            <w:tcW w:w="1227" w:type="dxa"/>
            <w:tcBorders>
              <w:left w:val="single" w:sz="4" w:space="0" w:color="auto"/>
              <w:bottom w:val="single" w:sz="4" w:space="0" w:color="auto"/>
              <w:right w:val="single" w:sz="4" w:space="0" w:color="auto"/>
            </w:tcBorders>
            <w:vAlign w:val="bottom"/>
          </w:tcPr>
          <w:p w:rsidR="00C20E05" w:rsidRPr="00C20E05" w:rsidRDefault="00C20E05" w:rsidP="00C20E05">
            <w:pPr>
              <w:tabs>
                <w:tab w:val="left" w:pos="840"/>
              </w:tabs>
              <w:spacing w:before="120" w:after="240" w:line="240" w:lineRule="exact"/>
              <w:ind w:right="284"/>
              <w:jc w:val="right"/>
              <w:rPr>
                <w:sz w:val="26"/>
                <w:szCs w:val="26"/>
              </w:rPr>
            </w:pPr>
            <w:r w:rsidRPr="00C20E05">
              <w:rPr>
                <w:sz w:val="26"/>
                <w:szCs w:val="26"/>
              </w:rPr>
              <w:t>5 905,9</w:t>
            </w:r>
          </w:p>
        </w:tc>
        <w:tc>
          <w:tcPr>
            <w:tcW w:w="1275" w:type="dxa"/>
            <w:tcBorders>
              <w:left w:val="single" w:sz="4" w:space="0" w:color="auto"/>
              <w:bottom w:val="single" w:sz="4" w:space="0" w:color="auto"/>
              <w:right w:val="single" w:sz="4" w:space="0" w:color="auto"/>
            </w:tcBorders>
            <w:vAlign w:val="bottom"/>
          </w:tcPr>
          <w:p w:rsidR="00C20E05" w:rsidRPr="00C20E05" w:rsidRDefault="00C20E05" w:rsidP="00C20E05">
            <w:pPr>
              <w:tabs>
                <w:tab w:val="left" w:pos="546"/>
                <w:tab w:val="left" w:pos="714"/>
              </w:tabs>
              <w:spacing w:before="120" w:after="240" w:line="240" w:lineRule="exact"/>
              <w:ind w:right="340"/>
              <w:jc w:val="right"/>
              <w:rPr>
                <w:sz w:val="26"/>
                <w:szCs w:val="26"/>
              </w:rPr>
            </w:pPr>
            <w:r w:rsidRPr="00C20E05">
              <w:rPr>
                <w:sz w:val="26"/>
                <w:szCs w:val="26"/>
              </w:rPr>
              <w:t>97,1</w:t>
            </w:r>
          </w:p>
        </w:tc>
        <w:tc>
          <w:tcPr>
            <w:tcW w:w="993" w:type="dxa"/>
            <w:tcBorders>
              <w:left w:val="single" w:sz="4" w:space="0" w:color="auto"/>
              <w:bottom w:val="single" w:sz="4" w:space="0" w:color="auto"/>
              <w:right w:val="single" w:sz="4" w:space="0" w:color="auto"/>
            </w:tcBorders>
            <w:shd w:val="clear" w:color="auto" w:fill="auto"/>
            <w:vAlign w:val="bottom"/>
          </w:tcPr>
          <w:p w:rsidR="00C20E05" w:rsidRPr="00C20E05" w:rsidRDefault="00C20E05" w:rsidP="00B93F33">
            <w:pPr>
              <w:tabs>
                <w:tab w:val="left" w:pos="546"/>
                <w:tab w:val="left" w:pos="714"/>
              </w:tabs>
              <w:spacing w:before="120" w:after="240" w:line="240" w:lineRule="exact"/>
              <w:ind w:right="227"/>
              <w:jc w:val="right"/>
              <w:rPr>
                <w:sz w:val="26"/>
                <w:szCs w:val="26"/>
              </w:rPr>
            </w:pPr>
            <w:r w:rsidRPr="00C20E05">
              <w:rPr>
                <w:sz w:val="26"/>
                <w:szCs w:val="26"/>
              </w:rPr>
              <w:t>92,3</w:t>
            </w:r>
          </w:p>
        </w:tc>
        <w:tc>
          <w:tcPr>
            <w:tcW w:w="1134" w:type="dxa"/>
            <w:tcBorders>
              <w:left w:val="single" w:sz="4" w:space="0" w:color="auto"/>
              <w:bottom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120" w:after="240" w:line="240" w:lineRule="exact"/>
              <w:ind w:right="284"/>
              <w:jc w:val="right"/>
              <w:rPr>
                <w:sz w:val="26"/>
                <w:szCs w:val="26"/>
              </w:rPr>
            </w:pPr>
            <w:r w:rsidRPr="00C20E05">
              <w:rPr>
                <w:sz w:val="26"/>
                <w:szCs w:val="26"/>
              </w:rPr>
              <w:t>91,5</w:t>
            </w:r>
          </w:p>
        </w:tc>
        <w:tc>
          <w:tcPr>
            <w:tcW w:w="1275" w:type="dxa"/>
            <w:tcBorders>
              <w:left w:val="single" w:sz="4" w:space="0" w:color="auto"/>
              <w:bottom w:val="single" w:sz="4" w:space="0" w:color="auto"/>
              <w:right w:val="single" w:sz="4" w:space="0" w:color="auto"/>
            </w:tcBorders>
            <w:vAlign w:val="bottom"/>
          </w:tcPr>
          <w:p w:rsidR="00C20E05" w:rsidRPr="00C20E05" w:rsidRDefault="00C20E05" w:rsidP="00C20E05">
            <w:pPr>
              <w:tabs>
                <w:tab w:val="left" w:pos="837"/>
                <w:tab w:val="left" w:pos="997"/>
                <w:tab w:val="left" w:pos="1152"/>
              </w:tabs>
              <w:spacing w:before="120" w:after="240" w:line="240" w:lineRule="exact"/>
              <w:ind w:right="340"/>
              <w:jc w:val="right"/>
              <w:rPr>
                <w:sz w:val="26"/>
                <w:szCs w:val="26"/>
              </w:rPr>
            </w:pPr>
            <w:r w:rsidRPr="00C20E05">
              <w:rPr>
                <w:sz w:val="26"/>
                <w:szCs w:val="26"/>
              </w:rPr>
              <w:t>106,9</w:t>
            </w:r>
          </w:p>
        </w:tc>
      </w:tr>
    </w:tbl>
    <w:p w:rsidR="00891F7A" w:rsidRDefault="00891F7A" w:rsidP="0005619C"/>
    <w:p w:rsidR="00891F7A" w:rsidRDefault="00891F7A">
      <w:r>
        <w:br w:type="page"/>
      </w:r>
    </w:p>
    <w:tbl>
      <w:tblPr>
        <w:tblW w:w="9102" w:type="dxa"/>
        <w:tblInd w:w="-16" w:type="dxa"/>
        <w:tblLayout w:type="fixed"/>
        <w:tblCellMar>
          <w:left w:w="14" w:type="dxa"/>
          <w:right w:w="14" w:type="dxa"/>
        </w:tblCellMar>
        <w:tblLook w:val="0000" w:firstRow="0" w:lastRow="0" w:firstColumn="0" w:lastColumn="0" w:noHBand="0" w:noVBand="0"/>
      </w:tblPr>
      <w:tblGrid>
        <w:gridCol w:w="3149"/>
        <w:gridCol w:w="1275"/>
        <w:gridCol w:w="1276"/>
        <w:gridCol w:w="1063"/>
        <w:gridCol w:w="1064"/>
        <w:gridCol w:w="1275"/>
      </w:tblGrid>
      <w:tr w:rsidR="00631A37" w:rsidRPr="00631A37" w:rsidTr="00631A37">
        <w:trPr>
          <w:cantSplit/>
          <w:trHeight w:val="462"/>
        </w:trPr>
        <w:tc>
          <w:tcPr>
            <w:tcW w:w="3149" w:type="dxa"/>
            <w:vMerge w:val="restart"/>
            <w:tcBorders>
              <w:top w:val="single" w:sz="4" w:space="0" w:color="auto"/>
              <w:left w:val="single" w:sz="4" w:space="0" w:color="auto"/>
              <w:bottom w:val="single" w:sz="4" w:space="0" w:color="auto"/>
              <w:right w:val="single" w:sz="6" w:space="0" w:color="auto"/>
            </w:tcBorders>
          </w:tcPr>
          <w:p w:rsidR="00631A37" w:rsidRPr="00631A37" w:rsidRDefault="00631A37" w:rsidP="00631A37">
            <w:pPr>
              <w:spacing w:before="60" w:after="60" w:line="200" w:lineRule="exact"/>
              <w:rPr>
                <w:sz w:val="26"/>
                <w:szCs w:val="26"/>
              </w:rPr>
            </w:pPr>
          </w:p>
        </w:tc>
        <w:tc>
          <w:tcPr>
            <w:tcW w:w="1275" w:type="dxa"/>
            <w:vMerge w:val="restart"/>
            <w:tcBorders>
              <w:top w:val="single" w:sz="4" w:space="0" w:color="auto"/>
              <w:bottom w:val="single" w:sz="4" w:space="0" w:color="auto"/>
              <w:right w:val="single" w:sz="4" w:space="0" w:color="auto"/>
            </w:tcBorders>
          </w:tcPr>
          <w:p w:rsidR="00631A37" w:rsidRPr="00631A37" w:rsidRDefault="00A03E5C" w:rsidP="00965244">
            <w:pPr>
              <w:spacing w:before="60" w:after="60" w:line="240" w:lineRule="exact"/>
              <w:ind w:left="-57" w:right="-57"/>
              <w:jc w:val="center"/>
              <w:rPr>
                <w:sz w:val="26"/>
                <w:szCs w:val="26"/>
              </w:rPr>
            </w:pPr>
            <w:proofErr w:type="spellStart"/>
            <w:r w:rsidRPr="00CE218D">
              <w:rPr>
                <w:sz w:val="26"/>
                <w:szCs w:val="26"/>
                <w:lang w:val="en-US"/>
              </w:rPr>
              <w:t>Январь</w:t>
            </w:r>
            <w:proofErr w:type="spellEnd"/>
            <w:r w:rsidRPr="00CE218D">
              <w:rPr>
                <w:sz w:val="26"/>
                <w:szCs w:val="26"/>
                <w:lang w:val="en-US"/>
              </w:rPr>
              <w:t>-</w:t>
            </w:r>
            <w:r w:rsidR="00965244">
              <w:rPr>
                <w:sz w:val="26"/>
                <w:szCs w:val="26"/>
              </w:rPr>
              <w:br/>
              <w:t>май</w:t>
            </w:r>
            <w:r w:rsidR="00631A37" w:rsidRPr="00631A37">
              <w:rPr>
                <w:sz w:val="26"/>
                <w:szCs w:val="26"/>
              </w:rPr>
              <w:br/>
              <w:t>2022 г.</w:t>
            </w:r>
          </w:p>
        </w:tc>
        <w:tc>
          <w:tcPr>
            <w:tcW w:w="1276" w:type="dxa"/>
            <w:vMerge w:val="restart"/>
            <w:tcBorders>
              <w:top w:val="single" w:sz="4" w:space="0" w:color="auto"/>
              <w:right w:val="single" w:sz="4" w:space="0" w:color="auto"/>
            </w:tcBorders>
          </w:tcPr>
          <w:p w:rsidR="00631A37" w:rsidRPr="00631A37" w:rsidRDefault="00A03E5C" w:rsidP="00965244">
            <w:pPr>
              <w:spacing w:before="60" w:after="60" w:line="240" w:lineRule="exact"/>
              <w:ind w:left="-57" w:right="-57"/>
              <w:jc w:val="center"/>
              <w:rPr>
                <w:sz w:val="26"/>
                <w:szCs w:val="26"/>
              </w:rPr>
            </w:pPr>
            <w:r w:rsidRPr="00A03E5C">
              <w:rPr>
                <w:sz w:val="26"/>
                <w:szCs w:val="26"/>
              </w:rPr>
              <w:t>Январ</w:t>
            </w:r>
            <w:proofErr w:type="gramStart"/>
            <w:r w:rsidRPr="00A03E5C">
              <w:rPr>
                <w:sz w:val="26"/>
                <w:szCs w:val="26"/>
              </w:rPr>
              <w:t>ь-</w:t>
            </w:r>
            <w:proofErr w:type="gramEnd"/>
            <w:r w:rsidR="00965244">
              <w:rPr>
                <w:sz w:val="26"/>
                <w:szCs w:val="26"/>
              </w:rPr>
              <w:br/>
              <w:t>май</w:t>
            </w:r>
            <w:r w:rsidR="00631A37" w:rsidRPr="00631A37">
              <w:rPr>
                <w:sz w:val="26"/>
                <w:szCs w:val="26"/>
              </w:rPr>
              <w:br/>
              <w:t>2022 г.</w:t>
            </w:r>
            <w:r w:rsidR="00631A37" w:rsidRPr="00631A37">
              <w:rPr>
                <w:sz w:val="26"/>
                <w:szCs w:val="26"/>
              </w:rPr>
              <w:br/>
              <w:t xml:space="preserve">в % к </w:t>
            </w:r>
            <w:r w:rsidR="00631A37" w:rsidRPr="00631A37">
              <w:rPr>
                <w:sz w:val="26"/>
                <w:szCs w:val="26"/>
              </w:rPr>
              <w:br/>
            </w:r>
            <w:r>
              <w:rPr>
                <w:sz w:val="26"/>
                <w:szCs w:val="26"/>
              </w:rPr>
              <w:t>я</w:t>
            </w:r>
            <w:r w:rsidRPr="00A03E5C">
              <w:rPr>
                <w:sz w:val="26"/>
                <w:szCs w:val="26"/>
              </w:rPr>
              <w:t>нвар</w:t>
            </w:r>
            <w:r>
              <w:rPr>
                <w:sz w:val="26"/>
                <w:szCs w:val="26"/>
              </w:rPr>
              <w:t>ю-</w:t>
            </w:r>
            <w:r w:rsidR="00965244">
              <w:rPr>
                <w:sz w:val="26"/>
                <w:szCs w:val="26"/>
              </w:rPr>
              <w:t>маю</w:t>
            </w:r>
            <w:r w:rsidR="00631A37" w:rsidRPr="00631A37">
              <w:rPr>
                <w:sz w:val="26"/>
                <w:szCs w:val="26"/>
              </w:rPr>
              <w:br/>
              <w:t>2021 г.</w:t>
            </w:r>
          </w:p>
        </w:tc>
        <w:tc>
          <w:tcPr>
            <w:tcW w:w="2127" w:type="dxa"/>
            <w:gridSpan w:val="2"/>
            <w:tcBorders>
              <w:top w:val="single" w:sz="4" w:space="0" w:color="auto"/>
              <w:left w:val="single" w:sz="4" w:space="0" w:color="auto"/>
              <w:right w:val="single" w:sz="4" w:space="0" w:color="auto"/>
            </w:tcBorders>
          </w:tcPr>
          <w:p w:rsidR="00631A37" w:rsidRPr="00631A37" w:rsidRDefault="00965244" w:rsidP="00631A37">
            <w:pPr>
              <w:spacing w:before="60" w:after="60" w:line="240" w:lineRule="exact"/>
              <w:ind w:left="-57" w:right="-57"/>
              <w:jc w:val="center"/>
              <w:rPr>
                <w:sz w:val="26"/>
                <w:szCs w:val="26"/>
              </w:rPr>
            </w:pPr>
            <w:r>
              <w:rPr>
                <w:sz w:val="26"/>
                <w:szCs w:val="26"/>
              </w:rPr>
              <w:t>Май</w:t>
            </w:r>
            <w:r w:rsidR="00A03E5C" w:rsidRPr="00CE218D">
              <w:rPr>
                <w:sz w:val="26"/>
                <w:szCs w:val="26"/>
              </w:rPr>
              <w:t xml:space="preserve"> </w:t>
            </w:r>
            <w:r w:rsidR="00631A37" w:rsidRPr="00631A37">
              <w:rPr>
                <w:sz w:val="26"/>
                <w:szCs w:val="26"/>
              </w:rP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631A37" w:rsidRPr="00631A37" w:rsidRDefault="00631A37" w:rsidP="00965244">
            <w:pPr>
              <w:spacing w:before="60" w:after="60" w:line="240" w:lineRule="exact"/>
              <w:jc w:val="center"/>
              <w:rPr>
                <w:sz w:val="26"/>
                <w:szCs w:val="26"/>
                <w:u w:val="single"/>
              </w:rPr>
            </w:pPr>
            <w:proofErr w:type="spellStart"/>
            <w:r w:rsidRPr="00631A37">
              <w:rPr>
                <w:sz w:val="26"/>
                <w:szCs w:val="26"/>
                <w:u w:val="single"/>
              </w:rPr>
              <w:t>Справочно</w:t>
            </w:r>
            <w:proofErr w:type="spellEnd"/>
            <w:r w:rsidRPr="00631A37">
              <w:rPr>
                <w:sz w:val="26"/>
                <w:szCs w:val="26"/>
                <w:u w:val="single"/>
              </w:rPr>
              <w:br/>
            </w:r>
            <w:r w:rsidR="00A03E5C">
              <w:rPr>
                <w:sz w:val="26"/>
                <w:szCs w:val="26"/>
              </w:rPr>
              <w:t>я</w:t>
            </w:r>
            <w:r w:rsidR="00A03E5C" w:rsidRPr="00A03E5C">
              <w:rPr>
                <w:sz w:val="26"/>
                <w:szCs w:val="26"/>
              </w:rPr>
              <w:t>нварь-</w:t>
            </w:r>
            <w:r w:rsidR="00965244">
              <w:rPr>
                <w:sz w:val="26"/>
                <w:szCs w:val="26"/>
              </w:rPr>
              <w:t>май</w:t>
            </w:r>
            <w:r w:rsidR="00A03E5C" w:rsidRPr="00631A37">
              <w:rPr>
                <w:sz w:val="26"/>
                <w:szCs w:val="26"/>
              </w:rPr>
              <w:t xml:space="preserve"> </w:t>
            </w:r>
            <w:r w:rsidR="00965244">
              <w:rPr>
                <w:sz w:val="26"/>
                <w:szCs w:val="26"/>
              </w:rPr>
              <w:br/>
            </w:r>
            <w:r w:rsidRPr="00631A37">
              <w:rPr>
                <w:sz w:val="26"/>
                <w:szCs w:val="26"/>
              </w:rPr>
              <w:t>2021 г.</w:t>
            </w:r>
            <w:r w:rsidRPr="00631A37">
              <w:rPr>
                <w:sz w:val="26"/>
                <w:szCs w:val="26"/>
              </w:rPr>
              <w:br/>
            </w:r>
            <w:proofErr w:type="gramStart"/>
            <w:r w:rsidRPr="00631A37">
              <w:rPr>
                <w:sz w:val="26"/>
                <w:szCs w:val="26"/>
              </w:rPr>
              <w:t>в</w:t>
            </w:r>
            <w:proofErr w:type="gramEnd"/>
            <w:r w:rsidRPr="00631A37">
              <w:rPr>
                <w:sz w:val="26"/>
                <w:szCs w:val="26"/>
              </w:rPr>
              <w:t xml:space="preserve"> % </w:t>
            </w:r>
            <w:proofErr w:type="gramStart"/>
            <w:r w:rsidRPr="00631A37">
              <w:rPr>
                <w:sz w:val="26"/>
                <w:szCs w:val="26"/>
              </w:rPr>
              <w:t>к</w:t>
            </w:r>
            <w:proofErr w:type="gramEnd"/>
            <w:r w:rsidRPr="00631A37">
              <w:rPr>
                <w:sz w:val="26"/>
                <w:szCs w:val="26"/>
              </w:rPr>
              <w:t xml:space="preserve"> </w:t>
            </w:r>
            <w:r w:rsidRPr="00631A37">
              <w:rPr>
                <w:sz w:val="26"/>
                <w:szCs w:val="26"/>
              </w:rPr>
              <w:br/>
            </w:r>
            <w:r w:rsidR="00A03E5C">
              <w:rPr>
                <w:sz w:val="26"/>
                <w:szCs w:val="26"/>
              </w:rPr>
              <w:t>я</w:t>
            </w:r>
            <w:r w:rsidR="00A03E5C" w:rsidRPr="00A03E5C">
              <w:rPr>
                <w:sz w:val="26"/>
                <w:szCs w:val="26"/>
              </w:rPr>
              <w:t>нвар</w:t>
            </w:r>
            <w:r w:rsidR="00A03E5C">
              <w:rPr>
                <w:sz w:val="26"/>
                <w:szCs w:val="26"/>
              </w:rPr>
              <w:t>ю-</w:t>
            </w:r>
            <w:r w:rsidR="00965244">
              <w:rPr>
                <w:sz w:val="26"/>
                <w:szCs w:val="26"/>
              </w:rPr>
              <w:t>маю</w:t>
            </w:r>
            <w:r w:rsidRPr="00631A37">
              <w:rPr>
                <w:sz w:val="26"/>
                <w:szCs w:val="26"/>
              </w:rPr>
              <w:br/>
              <w:t>2020 г.</w:t>
            </w:r>
          </w:p>
        </w:tc>
      </w:tr>
      <w:tr w:rsidR="00631A37" w:rsidRPr="00631A37" w:rsidTr="00631A37">
        <w:trPr>
          <w:cantSplit/>
          <w:trHeight w:val="429"/>
        </w:trPr>
        <w:tc>
          <w:tcPr>
            <w:tcW w:w="3149" w:type="dxa"/>
            <w:vMerge/>
            <w:tcBorders>
              <w:left w:val="single" w:sz="4" w:space="0" w:color="auto"/>
              <w:bottom w:val="single" w:sz="4" w:space="0" w:color="auto"/>
              <w:right w:val="single" w:sz="6" w:space="0" w:color="auto"/>
            </w:tcBorders>
          </w:tcPr>
          <w:p w:rsidR="00631A37" w:rsidRPr="00631A37" w:rsidRDefault="00631A37" w:rsidP="00631A37">
            <w:pPr>
              <w:spacing w:before="60" w:after="60" w:line="200" w:lineRule="exact"/>
              <w:rPr>
                <w:sz w:val="26"/>
                <w:szCs w:val="26"/>
              </w:rPr>
            </w:pPr>
          </w:p>
        </w:tc>
        <w:tc>
          <w:tcPr>
            <w:tcW w:w="1275" w:type="dxa"/>
            <w:vMerge/>
            <w:tcBorders>
              <w:bottom w:val="single" w:sz="4" w:space="0" w:color="auto"/>
              <w:right w:val="single" w:sz="4" w:space="0" w:color="auto"/>
            </w:tcBorders>
          </w:tcPr>
          <w:p w:rsidR="00631A37" w:rsidRPr="00631A37" w:rsidRDefault="00631A37" w:rsidP="00631A37">
            <w:pPr>
              <w:spacing w:before="60" w:after="60" w:line="200" w:lineRule="exact"/>
              <w:jc w:val="center"/>
              <w:rPr>
                <w:sz w:val="26"/>
                <w:szCs w:val="26"/>
              </w:rPr>
            </w:pPr>
          </w:p>
        </w:tc>
        <w:tc>
          <w:tcPr>
            <w:tcW w:w="1276" w:type="dxa"/>
            <w:vMerge/>
            <w:tcBorders>
              <w:bottom w:val="single" w:sz="4" w:space="0" w:color="auto"/>
              <w:right w:val="single" w:sz="4" w:space="0" w:color="auto"/>
            </w:tcBorders>
          </w:tcPr>
          <w:p w:rsidR="00631A37" w:rsidRPr="00631A37" w:rsidRDefault="00631A37" w:rsidP="00631A37">
            <w:pPr>
              <w:tabs>
                <w:tab w:val="left" w:pos="641"/>
              </w:tabs>
              <w:spacing w:before="60" w:after="60" w:line="20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631A37" w:rsidRPr="00631A37" w:rsidRDefault="00965244" w:rsidP="00631A37">
            <w:pPr>
              <w:tabs>
                <w:tab w:val="left" w:pos="641"/>
              </w:tabs>
              <w:spacing w:before="60" w:after="60" w:line="200" w:lineRule="exact"/>
              <w:ind w:left="-57" w:right="-57"/>
              <w:jc w:val="center"/>
              <w:rPr>
                <w:sz w:val="26"/>
                <w:szCs w:val="26"/>
              </w:rPr>
            </w:pPr>
            <w:r>
              <w:rPr>
                <w:sz w:val="26"/>
                <w:szCs w:val="26"/>
              </w:rPr>
              <w:t>маю</w:t>
            </w:r>
            <w:r w:rsidR="00631A37" w:rsidRPr="00631A37">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631A37" w:rsidRPr="00631A37" w:rsidRDefault="00965244" w:rsidP="00631A37">
            <w:pPr>
              <w:tabs>
                <w:tab w:val="left" w:pos="641"/>
              </w:tabs>
              <w:spacing w:before="60" w:after="60" w:line="200" w:lineRule="exact"/>
              <w:ind w:left="-57" w:right="-57"/>
              <w:jc w:val="center"/>
              <w:rPr>
                <w:sz w:val="26"/>
                <w:szCs w:val="26"/>
              </w:rPr>
            </w:pPr>
            <w:r>
              <w:rPr>
                <w:sz w:val="26"/>
                <w:szCs w:val="26"/>
              </w:rPr>
              <w:t>апрелю</w:t>
            </w:r>
            <w:r w:rsidR="00631A37" w:rsidRPr="00631A37">
              <w:rPr>
                <w:sz w:val="26"/>
                <w:szCs w:val="26"/>
              </w:rPr>
              <w:br/>
              <w:t>2022 г.</w:t>
            </w:r>
          </w:p>
        </w:tc>
        <w:tc>
          <w:tcPr>
            <w:tcW w:w="1275" w:type="dxa"/>
            <w:vMerge/>
            <w:tcBorders>
              <w:left w:val="single" w:sz="4" w:space="0" w:color="auto"/>
              <w:bottom w:val="single" w:sz="4" w:space="0" w:color="auto"/>
              <w:right w:val="single" w:sz="4" w:space="0" w:color="auto"/>
            </w:tcBorders>
          </w:tcPr>
          <w:p w:rsidR="00631A37" w:rsidRPr="00631A37" w:rsidRDefault="00631A37" w:rsidP="00631A37">
            <w:pPr>
              <w:spacing w:before="60" w:after="60" w:line="200" w:lineRule="exact"/>
              <w:ind w:left="-57" w:right="-57"/>
              <w:jc w:val="center"/>
              <w:rPr>
                <w:sz w:val="26"/>
                <w:szCs w:val="26"/>
                <w:u w:val="single"/>
              </w:rPr>
            </w:pPr>
          </w:p>
        </w:tc>
      </w:tr>
      <w:tr w:rsidR="00C20E05" w:rsidRPr="00631A37" w:rsidTr="00631A37">
        <w:trPr>
          <w:cantSplit/>
          <w:trHeight w:val="341"/>
        </w:trPr>
        <w:tc>
          <w:tcPr>
            <w:tcW w:w="3149" w:type="dxa"/>
            <w:tcBorders>
              <w:top w:val="single" w:sz="4" w:space="0" w:color="auto"/>
              <w:left w:val="single" w:sz="4" w:space="0" w:color="auto"/>
              <w:right w:val="single" w:sz="4" w:space="0" w:color="auto"/>
            </w:tcBorders>
          </w:tcPr>
          <w:p w:rsidR="00C20E05" w:rsidRPr="00631A37" w:rsidRDefault="00C20E05" w:rsidP="00A03E5C">
            <w:pPr>
              <w:spacing w:before="60" w:after="60" w:line="240" w:lineRule="exact"/>
              <w:ind w:left="57"/>
              <w:rPr>
                <w:bCs/>
                <w:spacing w:val="-4"/>
                <w:sz w:val="26"/>
                <w:szCs w:val="26"/>
              </w:rPr>
            </w:pPr>
            <w:r w:rsidRPr="00631A37">
              <w:rPr>
                <w:b/>
                <w:bCs/>
                <w:spacing w:val="-4"/>
                <w:sz w:val="26"/>
                <w:szCs w:val="26"/>
              </w:rPr>
              <w:t>Инвестиции в основной капитал</w:t>
            </w:r>
            <w:r w:rsidRPr="00631A37">
              <w:rPr>
                <w:bCs/>
                <w:spacing w:val="-4"/>
                <w:sz w:val="26"/>
                <w:szCs w:val="26"/>
              </w:rPr>
              <w:t>, млн. руб.</w:t>
            </w:r>
          </w:p>
        </w:tc>
        <w:tc>
          <w:tcPr>
            <w:tcW w:w="1275" w:type="dxa"/>
            <w:tcBorders>
              <w:top w:val="single" w:sz="4" w:space="0" w:color="auto"/>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9 969,2</w:t>
            </w:r>
          </w:p>
        </w:tc>
        <w:tc>
          <w:tcPr>
            <w:tcW w:w="1276" w:type="dxa"/>
            <w:tcBorders>
              <w:top w:val="single" w:sz="4" w:space="0" w:color="auto"/>
              <w:left w:val="single" w:sz="4" w:space="0" w:color="auto"/>
              <w:right w:val="single" w:sz="4" w:space="0" w:color="auto"/>
            </w:tcBorders>
            <w:vAlign w:val="bottom"/>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86,5</w:t>
            </w:r>
          </w:p>
        </w:tc>
        <w:tc>
          <w:tcPr>
            <w:tcW w:w="1063" w:type="dxa"/>
            <w:tcBorders>
              <w:top w:val="single" w:sz="4" w:space="0" w:color="auto"/>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75,0</w:t>
            </w:r>
          </w:p>
        </w:tc>
        <w:tc>
          <w:tcPr>
            <w:tcW w:w="1064" w:type="dxa"/>
            <w:tcBorders>
              <w:top w:val="single" w:sz="4" w:space="0" w:color="auto"/>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93,8</w:t>
            </w:r>
          </w:p>
        </w:tc>
        <w:tc>
          <w:tcPr>
            <w:tcW w:w="1275" w:type="dxa"/>
            <w:tcBorders>
              <w:top w:val="single" w:sz="4" w:space="0" w:color="auto"/>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89,6</w:t>
            </w:r>
          </w:p>
        </w:tc>
      </w:tr>
      <w:tr w:rsidR="00C20E05" w:rsidRPr="00631A37" w:rsidTr="00631A37">
        <w:trPr>
          <w:cantSplit/>
          <w:trHeight w:val="80"/>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rPr>
            </w:pP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1 414,8</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100,3</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80,3</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105,2</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97,7</w:t>
            </w: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C20E05">
            <w:pPr>
              <w:spacing w:before="60" w:after="60" w:line="240" w:lineRule="exact"/>
              <w:ind w:firstLine="386"/>
              <w:rPr>
                <w:sz w:val="26"/>
                <w:szCs w:val="26"/>
              </w:rPr>
            </w:pPr>
            <w:r w:rsidRPr="00631A37">
              <w:rPr>
                <w:sz w:val="26"/>
                <w:szCs w:val="26"/>
              </w:rPr>
              <w:t>Витебская</w:t>
            </w:r>
          </w:p>
        </w:tc>
        <w:tc>
          <w:tcPr>
            <w:tcW w:w="1275" w:type="dxa"/>
            <w:tcBorders>
              <w:left w:val="single" w:sz="4" w:space="0" w:color="auto"/>
              <w:right w:val="single" w:sz="4" w:space="0" w:color="auto"/>
            </w:tcBorders>
            <w:vAlign w:val="bottom"/>
          </w:tcPr>
          <w:p w:rsidR="00C20E05" w:rsidRPr="00C20E05" w:rsidRDefault="00C20E05" w:rsidP="00B85AD2">
            <w:pPr>
              <w:tabs>
                <w:tab w:val="left" w:pos="840"/>
              </w:tabs>
              <w:spacing w:before="60" w:after="60" w:line="240" w:lineRule="exact"/>
              <w:ind w:right="284"/>
              <w:jc w:val="right"/>
              <w:rPr>
                <w:sz w:val="26"/>
                <w:szCs w:val="26"/>
              </w:rPr>
            </w:pPr>
            <w:r w:rsidRPr="00C20E05">
              <w:rPr>
                <w:sz w:val="26"/>
                <w:szCs w:val="26"/>
              </w:rPr>
              <w:t>884,4</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83,6</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80,8</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102,7</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89,9</w:t>
            </w: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386"/>
              <w:rPr>
                <w:sz w:val="26"/>
                <w:szCs w:val="26"/>
              </w:rPr>
            </w:pPr>
            <w:r w:rsidRPr="00631A37">
              <w:rPr>
                <w:sz w:val="26"/>
                <w:szCs w:val="26"/>
              </w:rPr>
              <w:t>Гомельская</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1 444,8</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78,4</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63,9</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88,7</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99,0</w:t>
            </w: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1 214,2</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80,0</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76,0</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99,4</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95,3</w:t>
            </w:r>
          </w:p>
        </w:tc>
      </w:tr>
      <w:tr w:rsidR="00C20E05" w:rsidRPr="00A03E5C" w:rsidTr="00631A37">
        <w:trPr>
          <w:cantSplit/>
        </w:trPr>
        <w:tc>
          <w:tcPr>
            <w:tcW w:w="3149" w:type="dxa"/>
            <w:tcBorders>
              <w:left w:val="single" w:sz="4" w:space="0" w:color="auto"/>
              <w:right w:val="single" w:sz="4" w:space="0" w:color="auto"/>
            </w:tcBorders>
          </w:tcPr>
          <w:p w:rsidR="00C20E05" w:rsidRPr="00A03E5C" w:rsidRDefault="00C20E05"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C20E05" w:rsidRPr="00B85AD2" w:rsidRDefault="00C20E05" w:rsidP="00C20E05">
            <w:pPr>
              <w:tabs>
                <w:tab w:val="left" w:pos="840"/>
              </w:tabs>
              <w:spacing w:before="60" w:after="60" w:line="240" w:lineRule="exact"/>
              <w:ind w:right="284"/>
              <w:jc w:val="right"/>
              <w:rPr>
                <w:b/>
                <w:sz w:val="26"/>
                <w:szCs w:val="26"/>
              </w:rPr>
            </w:pPr>
            <w:r w:rsidRPr="00B85AD2">
              <w:rPr>
                <w:b/>
                <w:sz w:val="26"/>
                <w:szCs w:val="26"/>
              </w:rPr>
              <w:t>1 850,3</w:t>
            </w:r>
          </w:p>
        </w:tc>
        <w:tc>
          <w:tcPr>
            <w:tcW w:w="1276" w:type="dxa"/>
            <w:tcBorders>
              <w:left w:val="single" w:sz="4" w:space="0" w:color="auto"/>
              <w:right w:val="single" w:sz="4" w:space="0" w:color="auto"/>
            </w:tcBorders>
          </w:tcPr>
          <w:p w:rsidR="00C20E05" w:rsidRPr="00B85AD2" w:rsidRDefault="00C20E05" w:rsidP="00C20E05">
            <w:pPr>
              <w:tabs>
                <w:tab w:val="left" w:pos="546"/>
                <w:tab w:val="left" w:pos="714"/>
              </w:tabs>
              <w:spacing w:before="60" w:after="60" w:line="240" w:lineRule="exact"/>
              <w:ind w:right="340"/>
              <w:jc w:val="right"/>
              <w:rPr>
                <w:b/>
                <w:sz w:val="26"/>
                <w:szCs w:val="26"/>
              </w:rPr>
            </w:pPr>
            <w:r w:rsidRPr="00B85AD2">
              <w:rPr>
                <w:b/>
                <w:sz w:val="26"/>
                <w:szCs w:val="26"/>
              </w:rPr>
              <w:t>89,2</w:t>
            </w:r>
          </w:p>
        </w:tc>
        <w:tc>
          <w:tcPr>
            <w:tcW w:w="1063" w:type="dxa"/>
            <w:tcBorders>
              <w:left w:val="single" w:sz="4" w:space="0" w:color="auto"/>
              <w:right w:val="single" w:sz="4" w:space="0" w:color="auto"/>
            </w:tcBorders>
            <w:shd w:val="clear" w:color="auto" w:fill="auto"/>
            <w:vAlign w:val="bottom"/>
          </w:tcPr>
          <w:p w:rsidR="00C20E05" w:rsidRPr="00B85AD2" w:rsidRDefault="00C20E05" w:rsidP="00C20E05">
            <w:pPr>
              <w:tabs>
                <w:tab w:val="left" w:pos="546"/>
                <w:tab w:val="left" w:pos="714"/>
              </w:tabs>
              <w:spacing w:before="60" w:after="60" w:line="240" w:lineRule="exact"/>
              <w:ind w:right="284"/>
              <w:jc w:val="right"/>
              <w:rPr>
                <w:b/>
                <w:sz w:val="26"/>
                <w:szCs w:val="26"/>
              </w:rPr>
            </w:pPr>
            <w:r w:rsidRPr="00B85AD2">
              <w:rPr>
                <w:b/>
                <w:sz w:val="26"/>
                <w:szCs w:val="26"/>
              </w:rPr>
              <w:t>73,3</w:t>
            </w:r>
          </w:p>
        </w:tc>
        <w:tc>
          <w:tcPr>
            <w:tcW w:w="1064" w:type="dxa"/>
            <w:tcBorders>
              <w:left w:val="single" w:sz="4" w:space="0" w:color="auto"/>
              <w:right w:val="single" w:sz="4" w:space="0" w:color="auto"/>
            </w:tcBorders>
            <w:shd w:val="clear" w:color="auto" w:fill="auto"/>
            <w:vAlign w:val="bottom"/>
          </w:tcPr>
          <w:p w:rsidR="00C20E05" w:rsidRPr="00B85AD2" w:rsidRDefault="00C20E05" w:rsidP="00C20E05">
            <w:pPr>
              <w:tabs>
                <w:tab w:val="left" w:pos="546"/>
                <w:tab w:val="left" w:pos="714"/>
              </w:tabs>
              <w:spacing w:before="60" w:after="60" w:line="240" w:lineRule="exact"/>
              <w:ind w:right="284"/>
              <w:jc w:val="right"/>
              <w:rPr>
                <w:b/>
                <w:sz w:val="26"/>
                <w:szCs w:val="26"/>
              </w:rPr>
            </w:pPr>
            <w:r w:rsidRPr="00B85AD2">
              <w:rPr>
                <w:b/>
                <w:sz w:val="26"/>
                <w:szCs w:val="26"/>
              </w:rPr>
              <w:t>96,0</w:t>
            </w:r>
          </w:p>
        </w:tc>
        <w:tc>
          <w:tcPr>
            <w:tcW w:w="1275" w:type="dxa"/>
            <w:tcBorders>
              <w:left w:val="single" w:sz="4" w:space="0" w:color="auto"/>
              <w:right w:val="single" w:sz="4" w:space="0" w:color="auto"/>
            </w:tcBorders>
            <w:vAlign w:val="bottom"/>
          </w:tcPr>
          <w:p w:rsidR="00C20E05" w:rsidRPr="00B85AD2" w:rsidRDefault="00C20E05" w:rsidP="00C20E05">
            <w:pPr>
              <w:spacing w:before="60" w:after="60" w:line="240" w:lineRule="exact"/>
              <w:ind w:right="284"/>
              <w:jc w:val="right"/>
              <w:rPr>
                <w:b/>
                <w:sz w:val="26"/>
                <w:szCs w:val="26"/>
                <w:lang w:val="be-BY"/>
              </w:rPr>
            </w:pPr>
            <w:r w:rsidRPr="00B85AD2">
              <w:rPr>
                <w:b/>
                <w:sz w:val="26"/>
                <w:szCs w:val="26"/>
                <w:lang w:val="be-BY"/>
              </w:rPr>
              <w:t>80,7</w:t>
            </w: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2 373,0</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83,0</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75,8</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85,5</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85,8</w:t>
            </w:r>
          </w:p>
        </w:tc>
      </w:tr>
      <w:tr w:rsidR="00C20E05" w:rsidRPr="00631A37" w:rsidTr="00631A37">
        <w:trPr>
          <w:cantSplit/>
        </w:trPr>
        <w:tc>
          <w:tcPr>
            <w:tcW w:w="3149" w:type="dxa"/>
            <w:tcBorders>
              <w:left w:val="single" w:sz="4" w:space="0" w:color="auto"/>
              <w:right w:val="single" w:sz="4" w:space="0" w:color="auto"/>
            </w:tcBorders>
          </w:tcPr>
          <w:p w:rsidR="00C20E05" w:rsidRPr="00631A37" w:rsidRDefault="00C20E05"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right w:val="single" w:sz="4" w:space="0" w:color="auto"/>
            </w:tcBorders>
            <w:vAlign w:val="bottom"/>
          </w:tcPr>
          <w:p w:rsidR="00C20E05" w:rsidRPr="00C20E05" w:rsidRDefault="00C20E05" w:rsidP="00C20E05">
            <w:pPr>
              <w:tabs>
                <w:tab w:val="left" w:pos="840"/>
              </w:tabs>
              <w:spacing w:before="60" w:after="60" w:line="240" w:lineRule="exact"/>
              <w:ind w:right="284"/>
              <w:jc w:val="right"/>
              <w:rPr>
                <w:sz w:val="26"/>
                <w:szCs w:val="26"/>
              </w:rPr>
            </w:pPr>
            <w:r w:rsidRPr="00C20E05">
              <w:rPr>
                <w:sz w:val="26"/>
                <w:szCs w:val="26"/>
              </w:rPr>
              <w:t>783,1</w:t>
            </w:r>
          </w:p>
        </w:tc>
        <w:tc>
          <w:tcPr>
            <w:tcW w:w="1276" w:type="dxa"/>
            <w:tcBorders>
              <w:left w:val="single" w:sz="4" w:space="0" w:color="auto"/>
              <w:right w:val="single" w:sz="4" w:space="0" w:color="auto"/>
            </w:tcBorders>
          </w:tcPr>
          <w:p w:rsidR="00C20E05" w:rsidRPr="00C20E05" w:rsidRDefault="00C20E05" w:rsidP="00C20E05">
            <w:pPr>
              <w:tabs>
                <w:tab w:val="left" w:pos="546"/>
                <w:tab w:val="left" w:pos="714"/>
              </w:tabs>
              <w:spacing w:before="60" w:after="60" w:line="240" w:lineRule="exact"/>
              <w:ind w:right="340"/>
              <w:jc w:val="right"/>
              <w:rPr>
                <w:sz w:val="26"/>
                <w:szCs w:val="26"/>
              </w:rPr>
            </w:pPr>
            <w:r w:rsidRPr="00C20E05">
              <w:rPr>
                <w:sz w:val="26"/>
                <w:szCs w:val="26"/>
              </w:rPr>
              <w:t>104,1</w:t>
            </w:r>
          </w:p>
        </w:tc>
        <w:tc>
          <w:tcPr>
            <w:tcW w:w="1063"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84,4</w:t>
            </w:r>
          </w:p>
        </w:tc>
        <w:tc>
          <w:tcPr>
            <w:tcW w:w="1064" w:type="dxa"/>
            <w:tcBorders>
              <w:left w:val="single" w:sz="4" w:space="0" w:color="auto"/>
              <w:right w:val="single" w:sz="4" w:space="0" w:color="auto"/>
            </w:tcBorders>
            <w:shd w:val="clear" w:color="auto" w:fill="auto"/>
            <w:vAlign w:val="bottom"/>
          </w:tcPr>
          <w:p w:rsidR="00C20E05" w:rsidRPr="00C20E05" w:rsidRDefault="00C20E05" w:rsidP="00C20E05">
            <w:pPr>
              <w:tabs>
                <w:tab w:val="left" w:pos="546"/>
                <w:tab w:val="left" w:pos="714"/>
              </w:tabs>
              <w:spacing w:before="60" w:after="60" w:line="240" w:lineRule="exact"/>
              <w:ind w:right="284"/>
              <w:jc w:val="right"/>
              <w:rPr>
                <w:sz w:val="26"/>
                <w:szCs w:val="26"/>
              </w:rPr>
            </w:pPr>
            <w:r w:rsidRPr="00C20E05">
              <w:rPr>
                <w:sz w:val="26"/>
                <w:szCs w:val="26"/>
              </w:rPr>
              <w:t>89,9</w:t>
            </w:r>
          </w:p>
        </w:tc>
        <w:tc>
          <w:tcPr>
            <w:tcW w:w="1275" w:type="dxa"/>
            <w:tcBorders>
              <w:left w:val="single" w:sz="4" w:space="0" w:color="auto"/>
              <w:right w:val="single" w:sz="4" w:space="0" w:color="auto"/>
            </w:tcBorders>
            <w:vAlign w:val="bottom"/>
          </w:tcPr>
          <w:p w:rsidR="00C20E05" w:rsidRPr="00C20E05" w:rsidRDefault="00C20E05" w:rsidP="00C20E05">
            <w:pPr>
              <w:spacing w:before="60" w:after="60" w:line="240" w:lineRule="exact"/>
              <w:ind w:right="284"/>
              <w:jc w:val="right"/>
              <w:rPr>
                <w:sz w:val="26"/>
                <w:szCs w:val="26"/>
                <w:lang w:val="be-BY"/>
              </w:rPr>
            </w:pPr>
            <w:r w:rsidRPr="00C20E05">
              <w:rPr>
                <w:sz w:val="26"/>
                <w:szCs w:val="26"/>
                <w:lang w:val="be-BY"/>
              </w:rPr>
              <w:t>85,7</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left="57"/>
              <w:rPr>
                <w:bCs/>
                <w:sz w:val="26"/>
                <w:szCs w:val="26"/>
              </w:rPr>
            </w:pPr>
            <w:r w:rsidRPr="00631A37">
              <w:rPr>
                <w:b/>
                <w:bCs/>
                <w:sz w:val="26"/>
                <w:szCs w:val="26"/>
              </w:rPr>
              <w:t xml:space="preserve">Удельный вес затрат </w:t>
            </w:r>
            <w:r w:rsidRPr="00631A37">
              <w:rPr>
                <w:b/>
                <w:bCs/>
                <w:sz w:val="26"/>
                <w:szCs w:val="26"/>
              </w:rPr>
              <w:br/>
              <w:t xml:space="preserve">на приобретение машин, </w:t>
            </w:r>
            <w:r w:rsidRPr="00631A37">
              <w:rPr>
                <w:b/>
                <w:bCs/>
                <w:spacing w:val="-6"/>
                <w:sz w:val="26"/>
                <w:szCs w:val="26"/>
              </w:rPr>
              <w:t>оборудования, транспортных</w:t>
            </w:r>
            <w:r w:rsidRPr="00631A37">
              <w:rPr>
                <w:b/>
                <w:bCs/>
                <w:sz w:val="26"/>
                <w:szCs w:val="26"/>
              </w:rPr>
              <w:t xml:space="preserve"> средств </w:t>
            </w:r>
            <w:r>
              <w:rPr>
                <w:b/>
                <w:bCs/>
                <w:sz w:val="26"/>
                <w:szCs w:val="26"/>
              </w:rPr>
              <w:br/>
            </w:r>
            <w:r w:rsidRPr="00631A37">
              <w:rPr>
                <w:b/>
                <w:bCs/>
                <w:sz w:val="26"/>
                <w:szCs w:val="26"/>
              </w:rPr>
              <w:t>в общем объеме инвестиций в основной капитал</w:t>
            </w:r>
            <w:r w:rsidRPr="00631A37">
              <w:rPr>
                <w:bCs/>
                <w:sz w:val="26"/>
                <w:szCs w:val="26"/>
              </w:rPr>
              <w:t>, в процентах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35,0</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36,0</w:t>
            </w:r>
            <w:r w:rsidRPr="00B85AD2">
              <w:rPr>
                <w:bCs/>
                <w:sz w:val="26"/>
                <w:szCs w:val="26"/>
                <w:vertAlign w:val="superscript"/>
              </w:rPr>
              <w:t>1)</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p>
        </w:tc>
      </w:tr>
      <w:tr w:rsidR="00B85AD2" w:rsidRPr="00631A37" w:rsidTr="00631A37">
        <w:trPr>
          <w:cantSplit/>
          <w:trHeight w:val="80"/>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38,3</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33,9</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Витебская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34,4</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40,6</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Гомельская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28,6</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32,0</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32,7</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30,2</w:t>
            </w:r>
          </w:p>
        </w:tc>
      </w:tr>
      <w:tr w:rsidR="00B85AD2" w:rsidRPr="00A03E5C" w:rsidTr="00631A37">
        <w:trPr>
          <w:cantSplit/>
          <w:trHeight w:val="322"/>
        </w:trPr>
        <w:tc>
          <w:tcPr>
            <w:tcW w:w="3149" w:type="dxa"/>
            <w:tcBorders>
              <w:left w:val="single" w:sz="4" w:space="0" w:color="auto"/>
              <w:right w:val="single" w:sz="4" w:space="0" w:color="auto"/>
            </w:tcBorders>
          </w:tcPr>
          <w:p w:rsidR="00B85AD2" w:rsidRPr="00A03E5C" w:rsidRDefault="00B85AD2"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b/>
                <w:sz w:val="26"/>
                <w:szCs w:val="26"/>
              </w:rPr>
            </w:pPr>
            <w:r w:rsidRPr="00B85AD2">
              <w:rPr>
                <w:b/>
                <w:sz w:val="26"/>
                <w:szCs w:val="26"/>
              </w:rPr>
              <w:t>37,9</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b/>
                <w:sz w:val="26"/>
                <w:szCs w:val="26"/>
              </w:rPr>
            </w:pPr>
            <w:r w:rsidRPr="00B85AD2">
              <w:rPr>
                <w:b/>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b/>
                <w:sz w:val="26"/>
                <w:szCs w:val="26"/>
              </w:rPr>
            </w:pPr>
            <w:r w:rsidRPr="00B85AD2">
              <w:rPr>
                <w:b/>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b/>
                <w:sz w:val="26"/>
                <w:szCs w:val="26"/>
              </w:rPr>
            </w:pPr>
            <w:r w:rsidRPr="00B85AD2">
              <w:rPr>
                <w:b/>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b/>
                <w:sz w:val="26"/>
                <w:szCs w:val="26"/>
              </w:rPr>
            </w:pPr>
            <w:r w:rsidRPr="00B85AD2">
              <w:rPr>
                <w:b/>
                <w:sz w:val="26"/>
                <w:szCs w:val="26"/>
              </w:rPr>
              <w:t>42,8</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34,3</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35,0</w:t>
            </w:r>
          </w:p>
        </w:tc>
      </w:tr>
      <w:tr w:rsidR="00B85AD2" w:rsidRPr="00631A37" w:rsidTr="00631A37">
        <w:trPr>
          <w:cantSplit/>
          <w:trHeight w:val="322"/>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40,3</w:t>
            </w:r>
          </w:p>
        </w:tc>
        <w:tc>
          <w:tcPr>
            <w:tcW w:w="1276" w:type="dxa"/>
            <w:tcBorders>
              <w:left w:val="single" w:sz="4" w:space="0" w:color="auto"/>
              <w:right w:val="single" w:sz="4" w:space="0" w:color="auto"/>
            </w:tcBorders>
            <w:vAlign w:val="bottom"/>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х</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х</w:t>
            </w:r>
          </w:p>
        </w:tc>
        <w:tc>
          <w:tcPr>
            <w:tcW w:w="1275" w:type="dxa"/>
            <w:tcBorders>
              <w:left w:val="single" w:sz="4" w:space="0" w:color="auto"/>
              <w:right w:val="single" w:sz="4" w:space="0" w:color="auto"/>
            </w:tcBorders>
            <w:vAlign w:val="bottom"/>
          </w:tcPr>
          <w:p w:rsidR="00B85AD2" w:rsidRPr="00B85AD2" w:rsidRDefault="00B85AD2" w:rsidP="00B85AD2">
            <w:pPr>
              <w:tabs>
                <w:tab w:val="left" w:pos="840"/>
              </w:tabs>
              <w:spacing w:before="60" w:after="60" w:line="240" w:lineRule="exact"/>
              <w:ind w:right="284"/>
              <w:jc w:val="right"/>
              <w:rPr>
                <w:sz w:val="26"/>
                <w:szCs w:val="26"/>
              </w:rPr>
            </w:pPr>
            <w:r w:rsidRPr="00B85AD2">
              <w:rPr>
                <w:sz w:val="26"/>
                <w:szCs w:val="26"/>
              </w:rPr>
              <w:t>39,5</w:t>
            </w: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left="57"/>
              <w:rPr>
                <w:b/>
                <w:sz w:val="26"/>
                <w:szCs w:val="26"/>
              </w:rPr>
            </w:pPr>
            <w:r w:rsidRPr="00631A37">
              <w:rPr>
                <w:b/>
                <w:bCs/>
                <w:sz w:val="26"/>
                <w:szCs w:val="26"/>
              </w:rPr>
              <w:t>Грузооборот</w:t>
            </w:r>
            <w:r w:rsidRPr="00DA7314">
              <w:rPr>
                <w:bCs/>
                <w:sz w:val="22"/>
                <w:szCs w:val="22"/>
                <w:vertAlign w:val="superscript"/>
              </w:rPr>
              <w:t>2)</w:t>
            </w:r>
            <w:r w:rsidRPr="00631A37">
              <w:rPr>
                <w:bCs/>
                <w:sz w:val="26"/>
                <w:szCs w:val="26"/>
              </w:rPr>
              <w:t xml:space="preserve">, млн. </w:t>
            </w:r>
            <w:proofErr w:type="spellStart"/>
            <w:r w:rsidRPr="00631A37">
              <w:rPr>
                <w:bCs/>
                <w:sz w:val="26"/>
                <w:szCs w:val="26"/>
              </w:rPr>
              <w:t>т</w:t>
            </w:r>
            <w:proofErr w:type="gramStart"/>
            <w:r w:rsidRPr="00631A37">
              <w:rPr>
                <w:bCs/>
                <w:sz w:val="26"/>
                <w:szCs w:val="26"/>
              </w:rPr>
              <w:t>.к</w:t>
            </w:r>
            <w:proofErr w:type="gramEnd"/>
            <w:r w:rsidRPr="00631A37">
              <w:rPr>
                <w:bCs/>
                <w:sz w:val="26"/>
                <w:szCs w:val="26"/>
              </w:rPr>
              <w:t>м</w:t>
            </w:r>
            <w:proofErr w:type="spellEnd"/>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23 502,3</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74,5</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62,3</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84,2</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99,2</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2 099,4</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90,8</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75,1</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87,7</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106,2</w:t>
            </w: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vertAlign w:val="superscript"/>
              </w:rPr>
            </w:pPr>
            <w:r w:rsidRPr="00631A37">
              <w:rPr>
                <w:sz w:val="26"/>
                <w:szCs w:val="26"/>
              </w:rPr>
              <w:t>Витебская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633,1</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85,9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63,3</w:t>
            </w:r>
          </w:p>
        </w:tc>
        <w:tc>
          <w:tcPr>
            <w:tcW w:w="1064" w:type="dxa"/>
            <w:tcBorders>
              <w:left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88,1</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102,7</w:t>
            </w: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vertAlign w:val="superscript"/>
              </w:rPr>
            </w:pPr>
            <w:r w:rsidRPr="00631A37">
              <w:rPr>
                <w:sz w:val="26"/>
                <w:szCs w:val="26"/>
              </w:rPr>
              <w:t>Гомельская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10 414,2</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98,9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99,97</w:t>
            </w:r>
          </w:p>
        </w:tc>
        <w:tc>
          <w:tcPr>
            <w:tcW w:w="1064" w:type="dxa"/>
            <w:tcBorders>
              <w:left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101,2</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80,6</w:t>
            </w: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1 129,0</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87,8</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75,1</w:t>
            </w:r>
          </w:p>
        </w:tc>
        <w:tc>
          <w:tcPr>
            <w:tcW w:w="1064" w:type="dxa"/>
            <w:tcBorders>
              <w:left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92,3</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98,5</w:t>
            </w:r>
          </w:p>
        </w:tc>
      </w:tr>
      <w:tr w:rsidR="00B85AD2" w:rsidRPr="00A03E5C" w:rsidTr="00631A37">
        <w:trPr>
          <w:cantSplit/>
        </w:trPr>
        <w:tc>
          <w:tcPr>
            <w:tcW w:w="3149" w:type="dxa"/>
            <w:tcBorders>
              <w:left w:val="single" w:sz="4" w:space="0" w:color="auto"/>
              <w:right w:val="single" w:sz="4" w:space="0" w:color="auto"/>
            </w:tcBorders>
          </w:tcPr>
          <w:p w:rsidR="00B85AD2" w:rsidRPr="00A03E5C" w:rsidRDefault="00B85AD2"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b/>
                <w:sz w:val="26"/>
                <w:szCs w:val="26"/>
              </w:rPr>
            </w:pPr>
            <w:r w:rsidRPr="00B85AD2">
              <w:rPr>
                <w:b/>
                <w:sz w:val="26"/>
                <w:szCs w:val="26"/>
              </w:rPr>
              <w:t>6 293,8</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b/>
                <w:sz w:val="26"/>
                <w:szCs w:val="26"/>
              </w:rPr>
            </w:pPr>
            <w:r w:rsidRPr="00B85AD2">
              <w:rPr>
                <w:b/>
                <w:sz w:val="26"/>
                <w:szCs w:val="26"/>
              </w:rPr>
              <w:t>47,1</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b/>
                <w:sz w:val="26"/>
                <w:szCs w:val="26"/>
              </w:rPr>
            </w:pPr>
            <w:r w:rsidRPr="00B85AD2">
              <w:rPr>
                <w:b/>
                <w:sz w:val="26"/>
                <w:szCs w:val="26"/>
              </w:rPr>
              <w:t>26,1</w:t>
            </w:r>
          </w:p>
        </w:tc>
        <w:tc>
          <w:tcPr>
            <w:tcW w:w="1064" w:type="dxa"/>
            <w:tcBorders>
              <w:left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b/>
                <w:sz w:val="26"/>
                <w:szCs w:val="26"/>
              </w:rPr>
            </w:pPr>
            <w:r w:rsidRPr="00B85AD2">
              <w:rPr>
                <w:b/>
                <w:sz w:val="26"/>
                <w:szCs w:val="26"/>
              </w:rPr>
              <w:t>54,3</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b/>
                <w:sz w:val="26"/>
                <w:szCs w:val="26"/>
              </w:rPr>
            </w:pPr>
            <w:r w:rsidRPr="00B85AD2">
              <w:rPr>
                <w:b/>
                <w:sz w:val="26"/>
                <w:szCs w:val="26"/>
              </w:rPr>
              <w:t>119,3</w:t>
            </w:r>
          </w:p>
        </w:tc>
      </w:tr>
      <w:tr w:rsidR="00B85AD2" w:rsidRPr="00631A37" w:rsidTr="00631A37">
        <w:trPr>
          <w:cantSplit/>
        </w:trPr>
        <w:tc>
          <w:tcPr>
            <w:tcW w:w="3149" w:type="dxa"/>
            <w:tcBorders>
              <w:left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2 145,6</w:t>
            </w:r>
          </w:p>
        </w:tc>
        <w:tc>
          <w:tcPr>
            <w:tcW w:w="1276" w:type="dxa"/>
            <w:tcBorders>
              <w:left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88,2</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69,8</w:t>
            </w:r>
          </w:p>
        </w:tc>
        <w:tc>
          <w:tcPr>
            <w:tcW w:w="1064" w:type="dxa"/>
            <w:tcBorders>
              <w:left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78,2</w:t>
            </w:r>
          </w:p>
        </w:tc>
        <w:tc>
          <w:tcPr>
            <w:tcW w:w="1275" w:type="dxa"/>
            <w:tcBorders>
              <w:left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98,3</w:t>
            </w:r>
          </w:p>
        </w:tc>
      </w:tr>
      <w:tr w:rsidR="00B85AD2" w:rsidRPr="00631A37" w:rsidTr="00631A37">
        <w:trPr>
          <w:cantSplit/>
        </w:trPr>
        <w:tc>
          <w:tcPr>
            <w:tcW w:w="3149" w:type="dxa"/>
            <w:tcBorders>
              <w:left w:val="single" w:sz="4" w:space="0" w:color="auto"/>
              <w:bottom w:val="single" w:sz="4" w:space="0" w:color="auto"/>
              <w:right w:val="single" w:sz="4" w:space="0" w:color="auto"/>
            </w:tcBorders>
          </w:tcPr>
          <w:p w:rsidR="00B85AD2" w:rsidRPr="00631A37" w:rsidRDefault="00B85AD2"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bottom w:val="single" w:sz="4" w:space="0" w:color="auto"/>
              <w:right w:val="single" w:sz="4" w:space="0" w:color="auto"/>
            </w:tcBorders>
            <w:vAlign w:val="bottom"/>
          </w:tcPr>
          <w:p w:rsidR="00B85AD2" w:rsidRPr="00B85AD2" w:rsidRDefault="00B85AD2" w:rsidP="00B85AD2">
            <w:pPr>
              <w:tabs>
                <w:tab w:val="left" w:pos="837"/>
              </w:tabs>
              <w:spacing w:before="60" w:after="60" w:line="240" w:lineRule="exact"/>
              <w:ind w:right="284"/>
              <w:jc w:val="right"/>
              <w:rPr>
                <w:sz w:val="26"/>
                <w:szCs w:val="26"/>
              </w:rPr>
            </w:pPr>
            <w:r w:rsidRPr="00B85AD2">
              <w:rPr>
                <w:sz w:val="26"/>
                <w:szCs w:val="26"/>
              </w:rPr>
              <w:t>787,0</w:t>
            </w:r>
          </w:p>
        </w:tc>
        <w:tc>
          <w:tcPr>
            <w:tcW w:w="1276" w:type="dxa"/>
            <w:tcBorders>
              <w:left w:val="single" w:sz="4" w:space="0" w:color="auto"/>
              <w:bottom w:val="single" w:sz="4" w:space="0" w:color="auto"/>
              <w:right w:val="single" w:sz="4" w:space="0" w:color="auto"/>
            </w:tcBorders>
          </w:tcPr>
          <w:p w:rsidR="00B85AD2" w:rsidRPr="00B85AD2" w:rsidRDefault="00B85AD2" w:rsidP="00B85AD2">
            <w:pPr>
              <w:tabs>
                <w:tab w:val="left" w:pos="546"/>
                <w:tab w:val="left" w:pos="714"/>
              </w:tabs>
              <w:spacing w:before="60" w:after="60" w:line="240" w:lineRule="exact"/>
              <w:ind w:right="340"/>
              <w:jc w:val="right"/>
              <w:rPr>
                <w:sz w:val="26"/>
                <w:szCs w:val="26"/>
              </w:rPr>
            </w:pPr>
            <w:r w:rsidRPr="00B85AD2">
              <w:rPr>
                <w:sz w:val="26"/>
                <w:szCs w:val="26"/>
              </w:rPr>
              <w:t>87,7</w:t>
            </w:r>
          </w:p>
        </w:tc>
        <w:tc>
          <w:tcPr>
            <w:tcW w:w="1063" w:type="dxa"/>
            <w:tcBorders>
              <w:left w:val="single" w:sz="4" w:space="0" w:color="auto"/>
              <w:bottom w:val="single" w:sz="4" w:space="0" w:color="auto"/>
              <w:right w:val="single" w:sz="4" w:space="0" w:color="auto"/>
            </w:tcBorders>
            <w:shd w:val="clear" w:color="auto" w:fill="auto"/>
            <w:vAlign w:val="bottom"/>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84,4</w:t>
            </w:r>
          </w:p>
        </w:tc>
        <w:tc>
          <w:tcPr>
            <w:tcW w:w="1064" w:type="dxa"/>
            <w:tcBorders>
              <w:left w:val="single" w:sz="4" w:space="0" w:color="auto"/>
              <w:bottom w:val="single" w:sz="4" w:space="0" w:color="auto"/>
              <w:right w:val="single" w:sz="4" w:space="0" w:color="auto"/>
            </w:tcBorders>
            <w:shd w:val="clear" w:color="auto" w:fill="auto"/>
          </w:tcPr>
          <w:p w:rsidR="00B85AD2" w:rsidRPr="00B85AD2" w:rsidRDefault="00B85AD2" w:rsidP="00B85AD2">
            <w:pPr>
              <w:tabs>
                <w:tab w:val="left" w:pos="546"/>
                <w:tab w:val="left" w:pos="714"/>
              </w:tabs>
              <w:spacing w:before="60" w:after="60" w:line="240" w:lineRule="exact"/>
              <w:ind w:right="284"/>
              <w:jc w:val="right"/>
              <w:rPr>
                <w:sz w:val="26"/>
                <w:szCs w:val="26"/>
              </w:rPr>
            </w:pPr>
            <w:r w:rsidRPr="00B85AD2">
              <w:rPr>
                <w:sz w:val="26"/>
                <w:szCs w:val="26"/>
              </w:rPr>
              <w:t>100,7</w:t>
            </w:r>
          </w:p>
        </w:tc>
        <w:tc>
          <w:tcPr>
            <w:tcW w:w="1275" w:type="dxa"/>
            <w:tcBorders>
              <w:left w:val="single" w:sz="4" w:space="0" w:color="auto"/>
              <w:bottom w:val="single" w:sz="4" w:space="0" w:color="auto"/>
              <w:right w:val="single" w:sz="4" w:space="0" w:color="auto"/>
            </w:tcBorders>
            <w:vAlign w:val="bottom"/>
          </w:tcPr>
          <w:p w:rsidR="00B85AD2" w:rsidRPr="00B85AD2" w:rsidRDefault="00B85AD2" w:rsidP="00B85AD2">
            <w:pPr>
              <w:tabs>
                <w:tab w:val="left" w:pos="837"/>
                <w:tab w:val="left" w:pos="997"/>
                <w:tab w:val="left" w:pos="1152"/>
              </w:tabs>
              <w:spacing w:before="60" w:after="60" w:line="240" w:lineRule="exact"/>
              <w:ind w:right="284"/>
              <w:jc w:val="right"/>
              <w:rPr>
                <w:sz w:val="26"/>
                <w:szCs w:val="26"/>
              </w:rPr>
            </w:pPr>
            <w:r w:rsidRPr="00B85AD2">
              <w:rPr>
                <w:sz w:val="26"/>
                <w:szCs w:val="26"/>
              </w:rPr>
              <w:t>101,3</w:t>
            </w:r>
          </w:p>
        </w:tc>
      </w:tr>
    </w:tbl>
    <w:p w:rsidR="0005619C" w:rsidRPr="001B66E7" w:rsidRDefault="0005619C" w:rsidP="0005619C">
      <w:r w:rsidRPr="001B66E7">
        <w:t>_______</w:t>
      </w:r>
      <w:r>
        <w:t>_______</w:t>
      </w:r>
    </w:p>
    <w:p w:rsidR="0005619C" w:rsidRDefault="00CC5C5D" w:rsidP="00DF01FE">
      <w:pPr>
        <w:spacing w:before="60" w:line="200" w:lineRule="exact"/>
        <w:ind w:firstLine="709"/>
        <w:jc w:val="both"/>
        <w:rPr>
          <w:sz w:val="22"/>
          <w:szCs w:val="22"/>
          <w:vertAlign w:val="superscript"/>
        </w:rPr>
      </w:pPr>
      <w:r w:rsidRPr="00CC5C5D">
        <w:rPr>
          <w:sz w:val="22"/>
          <w:szCs w:val="22"/>
          <w:vertAlign w:val="superscript"/>
        </w:rPr>
        <w:t>1) </w:t>
      </w:r>
      <w:r w:rsidR="00046BA1" w:rsidRPr="00046BA1">
        <w:rPr>
          <w:sz w:val="22"/>
          <w:szCs w:val="22"/>
        </w:rPr>
        <w:t xml:space="preserve"> </w:t>
      </w:r>
      <w:r w:rsidR="00A03E5C" w:rsidRPr="00A03E5C">
        <w:rPr>
          <w:sz w:val="22"/>
          <w:szCs w:val="22"/>
        </w:rPr>
        <w:t>Январь-</w:t>
      </w:r>
      <w:r w:rsidR="00965244">
        <w:rPr>
          <w:sz w:val="22"/>
          <w:szCs w:val="22"/>
        </w:rPr>
        <w:t>май</w:t>
      </w:r>
      <w:r w:rsidR="00A03E5C" w:rsidRPr="00A03E5C">
        <w:rPr>
          <w:sz w:val="22"/>
          <w:szCs w:val="22"/>
        </w:rPr>
        <w:t xml:space="preserve"> </w:t>
      </w:r>
      <w:r w:rsidR="00091F12" w:rsidRPr="00A03E5C">
        <w:rPr>
          <w:sz w:val="22"/>
          <w:szCs w:val="22"/>
        </w:rPr>
        <w:t>20</w:t>
      </w:r>
      <w:r w:rsidR="000B0D5C" w:rsidRPr="00A03E5C">
        <w:rPr>
          <w:sz w:val="22"/>
          <w:szCs w:val="22"/>
        </w:rPr>
        <w:t>2</w:t>
      </w:r>
      <w:r w:rsidR="00181973" w:rsidRPr="00A03E5C">
        <w:rPr>
          <w:sz w:val="22"/>
          <w:szCs w:val="22"/>
        </w:rPr>
        <w:t>1</w:t>
      </w:r>
      <w:r w:rsidRPr="00A03E5C">
        <w:rPr>
          <w:sz w:val="22"/>
          <w:szCs w:val="22"/>
        </w:rPr>
        <w:t> г</w:t>
      </w:r>
      <w:r w:rsidR="00181973" w:rsidRPr="00A03E5C">
        <w:rPr>
          <w:sz w:val="22"/>
          <w:szCs w:val="22"/>
        </w:rPr>
        <w:t>.</w:t>
      </w:r>
      <w:r w:rsidR="0005619C" w:rsidRPr="0005619C">
        <w:rPr>
          <w:sz w:val="22"/>
          <w:szCs w:val="22"/>
          <w:vertAlign w:val="superscript"/>
        </w:rPr>
        <w:t xml:space="preserve"> </w:t>
      </w:r>
    </w:p>
    <w:p w:rsidR="00CC5C5D" w:rsidRPr="0059320C" w:rsidRDefault="0005619C" w:rsidP="00563DCF">
      <w:pPr>
        <w:spacing w:before="60" w:line="200" w:lineRule="exact"/>
        <w:ind w:firstLine="709"/>
        <w:jc w:val="both"/>
        <w:rPr>
          <w:sz w:val="10"/>
          <w:szCs w:val="10"/>
        </w:rPr>
      </w:pPr>
      <w:r w:rsidRPr="005C6AA8">
        <w:rPr>
          <w:sz w:val="22"/>
          <w:szCs w:val="22"/>
          <w:vertAlign w:val="superscript"/>
        </w:rPr>
        <w:t>2)</w:t>
      </w:r>
      <w:r w:rsidRPr="005C6AA8">
        <w:rPr>
          <w:b/>
          <w:sz w:val="22"/>
          <w:szCs w:val="22"/>
        </w:rPr>
        <w:t> </w:t>
      </w:r>
      <w:r w:rsidRPr="005C6AA8">
        <w:rPr>
          <w:sz w:val="22"/>
          <w:szCs w:val="22"/>
        </w:rPr>
        <w:t>Без учета железнодорожного транспорта.</w:t>
      </w:r>
      <w:r w:rsidR="00CC5C5D">
        <w:rPr>
          <w:sz w:val="20"/>
          <w:szCs w:val="20"/>
        </w:rPr>
        <w:br w:type="page"/>
      </w:r>
    </w:p>
    <w:tbl>
      <w:tblPr>
        <w:tblW w:w="9102" w:type="dxa"/>
        <w:tblInd w:w="-16" w:type="dxa"/>
        <w:tblLayout w:type="fixed"/>
        <w:tblCellMar>
          <w:left w:w="14" w:type="dxa"/>
          <w:right w:w="14" w:type="dxa"/>
        </w:tblCellMar>
        <w:tblLook w:val="0000" w:firstRow="0" w:lastRow="0" w:firstColumn="0" w:lastColumn="0" w:noHBand="0" w:noVBand="0"/>
      </w:tblPr>
      <w:tblGrid>
        <w:gridCol w:w="3148"/>
        <w:gridCol w:w="1276"/>
        <w:gridCol w:w="1276"/>
        <w:gridCol w:w="1063"/>
        <w:gridCol w:w="1064"/>
        <w:gridCol w:w="1275"/>
      </w:tblGrid>
      <w:tr w:rsidR="00E711DE" w:rsidRPr="00E711DE" w:rsidTr="00EF34BC">
        <w:trPr>
          <w:cantSplit/>
          <w:trHeight w:val="462"/>
        </w:trPr>
        <w:tc>
          <w:tcPr>
            <w:tcW w:w="3148" w:type="dxa"/>
            <w:vMerge w:val="restart"/>
            <w:tcBorders>
              <w:top w:val="single" w:sz="4" w:space="0" w:color="auto"/>
              <w:left w:val="single" w:sz="4" w:space="0" w:color="auto"/>
              <w:bottom w:val="single" w:sz="4" w:space="0" w:color="auto"/>
              <w:right w:val="single" w:sz="6" w:space="0" w:color="auto"/>
            </w:tcBorders>
          </w:tcPr>
          <w:p w:rsidR="00E711DE" w:rsidRPr="00E711DE" w:rsidRDefault="00E711DE" w:rsidP="00DA7314">
            <w:pPr>
              <w:spacing w:before="100" w:after="100" w:line="240" w:lineRule="exact"/>
              <w:rPr>
                <w:sz w:val="26"/>
                <w:szCs w:val="26"/>
              </w:rPr>
            </w:pPr>
          </w:p>
        </w:tc>
        <w:tc>
          <w:tcPr>
            <w:tcW w:w="1276" w:type="dxa"/>
            <w:vMerge w:val="restart"/>
            <w:tcBorders>
              <w:top w:val="single" w:sz="4" w:space="0" w:color="auto"/>
              <w:bottom w:val="single" w:sz="4" w:space="0" w:color="auto"/>
              <w:right w:val="single" w:sz="4" w:space="0" w:color="auto"/>
            </w:tcBorders>
          </w:tcPr>
          <w:p w:rsidR="00E711DE" w:rsidRPr="004C63DA" w:rsidRDefault="004C63DA" w:rsidP="00965244">
            <w:pPr>
              <w:spacing w:before="100" w:after="100" w:line="240" w:lineRule="exact"/>
              <w:ind w:left="-57" w:right="-57"/>
              <w:jc w:val="center"/>
              <w:rPr>
                <w:sz w:val="26"/>
                <w:szCs w:val="26"/>
              </w:rPr>
            </w:pPr>
            <w:proofErr w:type="spellStart"/>
            <w:r w:rsidRPr="004C63DA">
              <w:rPr>
                <w:sz w:val="26"/>
                <w:szCs w:val="26"/>
                <w:lang w:val="en-US"/>
              </w:rPr>
              <w:t>Январь</w:t>
            </w:r>
            <w:proofErr w:type="spellEnd"/>
            <w:r w:rsidRPr="004C63DA">
              <w:rPr>
                <w:sz w:val="26"/>
                <w:szCs w:val="26"/>
                <w:lang w:val="en-US"/>
              </w:rPr>
              <w:t>-</w:t>
            </w:r>
            <w:r w:rsidR="00965244">
              <w:rPr>
                <w:sz w:val="26"/>
                <w:szCs w:val="26"/>
              </w:rPr>
              <w:br/>
              <w:t>май</w:t>
            </w:r>
            <w:r w:rsidR="00E711DE" w:rsidRPr="004C63DA">
              <w:rPr>
                <w:sz w:val="26"/>
                <w:szCs w:val="26"/>
              </w:rPr>
              <w:br/>
              <w:t>2022 г.</w:t>
            </w:r>
          </w:p>
        </w:tc>
        <w:tc>
          <w:tcPr>
            <w:tcW w:w="1276" w:type="dxa"/>
            <w:vMerge w:val="restart"/>
            <w:tcBorders>
              <w:top w:val="single" w:sz="4" w:space="0" w:color="auto"/>
              <w:right w:val="single" w:sz="4" w:space="0" w:color="auto"/>
            </w:tcBorders>
          </w:tcPr>
          <w:p w:rsidR="00E711DE" w:rsidRPr="004C63DA" w:rsidRDefault="004C63DA" w:rsidP="00965244">
            <w:pPr>
              <w:spacing w:before="100" w:after="100" w:line="240" w:lineRule="exact"/>
              <w:ind w:left="-57" w:right="-57"/>
              <w:jc w:val="center"/>
              <w:rPr>
                <w:sz w:val="26"/>
                <w:szCs w:val="26"/>
              </w:rPr>
            </w:pPr>
            <w:r w:rsidRPr="004C63DA">
              <w:rPr>
                <w:sz w:val="26"/>
                <w:szCs w:val="26"/>
              </w:rPr>
              <w:t>Январ</w:t>
            </w:r>
            <w:proofErr w:type="gramStart"/>
            <w:r w:rsidRPr="004C63DA">
              <w:rPr>
                <w:sz w:val="26"/>
                <w:szCs w:val="26"/>
              </w:rPr>
              <w:t>ь-</w:t>
            </w:r>
            <w:proofErr w:type="gramEnd"/>
            <w:r w:rsidR="00965244">
              <w:rPr>
                <w:sz w:val="26"/>
                <w:szCs w:val="26"/>
              </w:rPr>
              <w:br/>
              <w:t>май</w:t>
            </w:r>
            <w:r w:rsidR="00E711DE" w:rsidRPr="004C63DA">
              <w:rPr>
                <w:sz w:val="26"/>
                <w:szCs w:val="26"/>
              </w:rPr>
              <w:br/>
              <w:t>2022 г.</w:t>
            </w:r>
            <w:r w:rsidR="00E711DE" w:rsidRPr="004C63DA">
              <w:rPr>
                <w:sz w:val="26"/>
                <w:szCs w:val="26"/>
              </w:rPr>
              <w:br/>
              <w:t xml:space="preserve">в % к </w:t>
            </w:r>
            <w:r w:rsidR="00E711DE" w:rsidRPr="004C63DA">
              <w:rPr>
                <w:sz w:val="26"/>
                <w:szCs w:val="26"/>
              </w:rPr>
              <w:br/>
            </w:r>
            <w:r w:rsidRPr="004C63DA">
              <w:rPr>
                <w:sz w:val="26"/>
                <w:szCs w:val="26"/>
              </w:rPr>
              <w:t>январю-</w:t>
            </w:r>
            <w:r w:rsidR="00965244">
              <w:rPr>
                <w:sz w:val="26"/>
                <w:szCs w:val="26"/>
              </w:rPr>
              <w:t>маю</w:t>
            </w:r>
            <w:r w:rsidR="00E711DE" w:rsidRPr="004C63DA">
              <w:rPr>
                <w:sz w:val="26"/>
                <w:szCs w:val="26"/>
              </w:rPr>
              <w:br/>
              <w:t>2021 г.</w:t>
            </w:r>
          </w:p>
        </w:tc>
        <w:tc>
          <w:tcPr>
            <w:tcW w:w="2127" w:type="dxa"/>
            <w:gridSpan w:val="2"/>
            <w:tcBorders>
              <w:top w:val="single" w:sz="4" w:space="0" w:color="auto"/>
              <w:left w:val="single" w:sz="4" w:space="0" w:color="auto"/>
              <w:right w:val="single" w:sz="4" w:space="0" w:color="auto"/>
            </w:tcBorders>
          </w:tcPr>
          <w:p w:rsidR="00E711DE" w:rsidRPr="004C63DA" w:rsidRDefault="00965244" w:rsidP="00DA7314">
            <w:pPr>
              <w:spacing w:before="100" w:after="100" w:line="240" w:lineRule="exact"/>
              <w:ind w:left="-57" w:right="-57"/>
              <w:jc w:val="center"/>
              <w:rPr>
                <w:sz w:val="26"/>
                <w:szCs w:val="26"/>
              </w:rPr>
            </w:pPr>
            <w:r>
              <w:rPr>
                <w:sz w:val="26"/>
                <w:szCs w:val="26"/>
              </w:rPr>
              <w:t>Май</w:t>
            </w:r>
            <w:r w:rsidR="00E711DE" w:rsidRPr="004C63DA">
              <w:rPr>
                <w:sz w:val="26"/>
                <w:szCs w:val="26"/>
              </w:rPr>
              <w:t xml:space="preserve"> 2022 г.</w:t>
            </w:r>
            <w:r w:rsidR="00E711DE" w:rsidRPr="004C63DA">
              <w:rPr>
                <w:sz w:val="26"/>
                <w:szCs w:val="26"/>
              </w:rPr>
              <w:br/>
            </w:r>
            <w:proofErr w:type="gramStart"/>
            <w:r w:rsidR="00E711DE" w:rsidRPr="004C63DA">
              <w:rPr>
                <w:sz w:val="26"/>
                <w:szCs w:val="26"/>
              </w:rPr>
              <w:t>в</w:t>
            </w:r>
            <w:proofErr w:type="gramEnd"/>
            <w:r w:rsidR="00E711DE" w:rsidRPr="004C63DA">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E711DE" w:rsidRPr="004C63DA" w:rsidRDefault="00E711DE" w:rsidP="00965244">
            <w:pPr>
              <w:spacing w:before="100" w:after="100" w:line="240" w:lineRule="exact"/>
              <w:jc w:val="center"/>
              <w:rPr>
                <w:sz w:val="26"/>
                <w:szCs w:val="26"/>
                <w:u w:val="single"/>
              </w:rPr>
            </w:pPr>
            <w:proofErr w:type="spellStart"/>
            <w:r w:rsidRPr="004C63DA">
              <w:rPr>
                <w:sz w:val="26"/>
                <w:szCs w:val="26"/>
                <w:u w:val="single"/>
              </w:rPr>
              <w:t>Справочно</w:t>
            </w:r>
            <w:proofErr w:type="spellEnd"/>
            <w:r w:rsidRPr="004C63DA">
              <w:rPr>
                <w:sz w:val="26"/>
                <w:szCs w:val="26"/>
                <w:u w:val="single"/>
              </w:rPr>
              <w:br/>
            </w:r>
            <w:r w:rsidR="004C63DA" w:rsidRPr="004C63DA">
              <w:rPr>
                <w:sz w:val="26"/>
                <w:szCs w:val="26"/>
              </w:rPr>
              <w:t>январь-</w:t>
            </w:r>
            <w:r w:rsidR="00965244">
              <w:rPr>
                <w:sz w:val="26"/>
                <w:szCs w:val="26"/>
              </w:rPr>
              <w:t>май</w:t>
            </w:r>
            <w:r w:rsidRPr="004C63DA">
              <w:rPr>
                <w:sz w:val="26"/>
                <w:szCs w:val="26"/>
              </w:rPr>
              <w:br/>
              <w:t>2021 г.</w:t>
            </w:r>
            <w:r w:rsidRPr="004C63DA">
              <w:rPr>
                <w:sz w:val="26"/>
                <w:szCs w:val="26"/>
              </w:rPr>
              <w:br/>
            </w:r>
            <w:proofErr w:type="gramStart"/>
            <w:r w:rsidRPr="004C63DA">
              <w:rPr>
                <w:sz w:val="26"/>
                <w:szCs w:val="26"/>
              </w:rPr>
              <w:t>в</w:t>
            </w:r>
            <w:proofErr w:type="gramEnd"/>
            <w:r w:rsidRPr="004C63DA">
              <w:rPr>
                <w:sz w:val="26"/>
                <w:szCs w:val="26"/>
              </w:rPr>
              <w:t xml:space="preserve"> % </w:t>
            </w:r>
            <w:proofErr w:type="gramStart"/>
            <w:r w:rsidRPr="004C63DA">
              <w:rPr>
                <w:sz w:val="26"/>
                <w:szCs w:val="26"/>
              </w:rPr>
              <w:t>к</w:t>
            </w:r>
            <w:proofErr w:type="gramEnd"/>
            <w:r w:rsidRPr="004C63DA">
              <w:rPr>
                <w:sz w:val="26"/>
                <w:szCs w:val="26"/>
              </w:rPr>
              <w:t xml:space="preserve"> </w:t>
            </w:r>
            <w:r w:rsidRPr="004C63DA">
              <w:rPr>
                <w:sz w:val="26"/>
                <w:szCs w:val="26"/>
              </w:rPr>
              <w:br/>
            </w:r>
            <w:r w:rsidR="004C63DA" w:rsidRPr="004C63DA">
              <w:rPr>
                <w:sz w:val="26"/>
                <w:szCs w:val="26"/>
              </w:rPr>
              <w:t>январю-</w:t>
            </w:r>
            <w:r w:rsidR="00965244">
              <w:rPr>
                <w:sz w:val="26"/>
                <w:szCs w:val="26"/>
              </w:rPr>
              <w:t>маю</w:t>
            </w:r>
            <w:r w:rsidRPr="004C63DA">
              <w:rPr>
                <w:sz w:val="26"/>
                <w:szCs w:val="26"/>
              </w:rPr>
              <w:br/>
              <w:t>2020 г.</w:t>
            </w:r>
          </w:p>
        </w:tc>
      </w:tr>
      <w:tr w:rsidR="00E711DE" w:rsidRPr="00E711DE" w:rsidTr="00EF34BC">
        <w:trPr>
          <w:cantSplit/>
          <w:trHeight w:val="429"/>
        </w:trPr>
        <w:tc>
          <w:tcPr>
            <w:tcW w:w="3148" w:type="dxa"/>
            <w:vMerge/>
            <w:tcBorders>
              <w:left w:val="single" w:sz="4" w:space="0" w:color="auto"/>
              <w:bottom w:val="single" w:sz="4" w:space="0" w:color="auto"/>
              <w:right w:val="single" w:sz="6" w:space="0" w:color="auto"/>
            </w:tcBorders>
          </w:tcPr>
          <w:p w:rsidR="00E711DE" w:rsidRPr="00E711DE" w:rsidRDefault="00E711DE" w:rsidP="00DA7314">
            <w:pPr>
              <w:spacing w:before="100" w:after="100" w:line="240" w:lineRule="exact"/>
              <w:rPr>
                <w:sz w:val="26"/>
                <w:szCs w:val="26"/>
              </w:rPr>
            </w:pPr>
          </w:p>
        </w:tc>
        <w:tc>
          <w:tcPr>
            <w:tcW w:w="1276" w:type="dxa"/>
            <w:vMerge/>
            <w:tcBorders>
              <w:bottom w:val="single" w:sz="4" w:space="0" w:color="auto"/>
              <w:right w:val="single" w:sz="4" w:space="0" w:color="auto"/>
            </w:tcBorders>
          </w:tcPr>
          <w:p w:rsidR="00E711DE" w:rsidRPr="00E711DE" w:rsidRDefault="00E711DE" w:rsidP="00DA7314">
            <w:pPr>
              <w:spacing w:before="100" w:after="100" w:line="240" w:lineRule="exact"/>
              <w:jc w:val="center"/>
              <w:rPr>
                <w:sz w:val="26"/>
                <w:szCs w:val="26"/>
              </w:rPr>
            </w:pPr>
          </w:p>
        </w:tc>
        <w:tc>
          <w:tcPr>
            <w:tcW w:w="1276" w:type="dxa"/>
            <w:vMerge/>
            <w:tcBorders>
              <w:bottom w:val="single" w:sz="4" w:space="0" w:color="auto"/>
              <w:right w:val="single" w:sz="4" w:space="0" w:color="auto"/>
            </w:tcBorders>
          </w:tcPr>
          <w:p w:rsidR="00E711DE" w:rsidRPr="00E711DE" w:rsidRDefault="00E711DE" w:rsidP="00DA7314">
            <w:pPr>
              <w:tabs>
                <w:tab w:val="left" w:pos="641"/>
              </w:tabs>
              <w:spacing w:before="100" w:after="100" w:line="24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E711DE" w:rsidRPr="00E711DE" w:rsidRDefault="00965244" w:rsidP="00DA7314">
            <w:pPr>
              <w:tabs>
                <w:tab w:val="left" w:pos="641"/>
              </w:tabs>
              <w:spacing w:before="100" w:after="100" w:line="240" w:lineRule="exact"/>
              <w:ind w:left="-57" w:right="-57"/>
              <w:jc w:val="center"/>
              <w:rPr>
                <w:sz w:val="26"/>
                <w:szCs w:val="26"/>
              </w:rPr>
            </w:pPr>
            <w:r>
              <w:rPr>
                <w:sz w:val="26"/>
                <w:szCs w:val="26"/>
              </w:rPr>
              <w:t>маю</w:t>
            </w:r>
            <w:r w:rsidR="00E711DE" w:rsidRPr="00E711DE">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E711DE" w:rsidRPr="00E711DE" w:rsidRDefault="00965244" w:rsidP="004C63DA">
            <w:pPr>
              <w:tabs>
                <w:tab w:val="left" w:pos="641"/>
              </w:tabs>
              <w:spacing w:before="100" w:after="100" w:line="240" w:lineRule="exact"/>
              <w:ind w:left="-57" w:right="-57"/>
              <w:jc w:val="center"/>
              <w:rPr>
                <w:sz w:val="26"/>
                <w:szCs w:val="26"/>
              </w:rPr>
            </w:pPr>
            <w:r>
              <w:rPr>
                <w:sz w:val="26"/>
                <w:szCs w:val="26"/>
              </w:rPr>
              <w:t>апрелю</w:t>
            </w:r>
            <w:r w:rsidR="004C63DA" w:rsidRPr="00E711DE">
              <w:rPr>
                <w:sz w:val="26"/>
                <w:szCs w:val="26"/>
              </w:rPr>
              <w:br/>
            </w:r>
            <w:r w:rsidR="00E711DE" w:rsidRPr="00E711DE">
              <w:rPr>
                <w:sz w:val="26"/>
                <w:szCs w:val="26"/>
              </w:rPr>
              <w:t>2022 г.</w:t>
            </w:r>
          </w:p>
        </w:tc>
        <w:tc>
          <w:tcPr>
            <w:tcW w:w="1275" w:type="dxa"/>
            <w:vMerge/>
            <w:tcBorders>
              <w:left w:val="single" w:sz="4" w:space="0" w:color="auto"/>
              <w:bottom w:val="single" w:sz="4" w:space="0" w:color="auto"/>
              <w:right w:val="single" w:sz="4" w:space="0" w:color="auto"/>
            </w:tcBorders>
          </w:tcPr>
          <w:p w:rsidR="00E711DE" w:rsidRPr="00E711DE" w:rsidRDefault="00E711DE" w:rsidP="00DA7314">
            <w:pPr>
              <w:spacing w:before="100" w:after="100" w:line="240" w:lineRule="exact"/>
              <w:ind w:left="-57" w:right="-57"/>
              <w:jc w:val="center"/>
              <w:rPr>
                <w:sz w:val="26"/>
                <w:szCs w:val="26"/>
                <w:u w:val="single"/>
              </w:rPr>
            </w:pPr>
          </w:p>
        </w:tc>
      </w:tr>
      <w:tr w:rsidR="00B85AD2" w:rsidRPr="00E711DE" w:rsidTr="00EF34BC">
        <w:trPr>
          <w:cantSplit/>
          <w:trHeight w:val="341"/>
        </w:trPr>
        <w:tc>
          <w:tcPr>
            <w:tcW w:w="3148" w:type="dxa"/>
            <w:tcBorders>
              <w:top w:val="single" w:sz="4" w:space="0" w:color="auto"/>
              <w:left w:val="single" w:sz="4" w:space="0" w:color="auto"/>
              <w:right w:val="single" w:sz="4" w:space="0" w:color="auto"/>
            </w:tcBorders>
          </w:tcPr>
          <w:p w:rsidR="00B85AD2" w:rsidRPr="00E711DE" w:rsidRDefault="00B85AD2" w:rsidP="004C63DA">
            <w:pPr>
              <w:spacing w:before="120" w:after="80" w:line="240" w:lineRule="exact"/>
              <w:ind w:left="57"/>
              <w:rPr>
                <w:b/>
                <w:sz w:val="26"/>
                <w:szCs w:val="26"/>
              </w:rPr>
            </w:pPr>
            <w:r w:rsidRPr="00E711DE">
              <w:rPr>
                <w:b/>
                <w:bCs/>
                <w:sz w:val="26"/>
                <w:szCs w:val="26"/>
              </w:rPr>
              <w:t>Оптовый товарооборот</w:t>
            </w:r>
            <w:r w:rsidRPr="00E711DE">
              <w:rPr>
                <w:bCs/>
                <w:sz w:val="26"/>
                <w:szCs w:val="26"/>
              </w:rPr>
              <w:t xml:space="preserve">, </w:t>
            </w:r>
            <w:r w:rsidRPr="00E711DE">
              <w:rPr>
                <w:bCs/>
                <w:sz w:val="26"/>
                <w:szCs w:val="26"/>
              </w:rPr>
              <w:br/>
              <w:t>млн. руб.</w:t>
            </w:r>
          </w:p>
        </w:tc>
        <w:tc>
          <w:tcPr>
            <w:tcW w:w="1276" w:type="dxa"/>
            <w:tcBorders>
              <w:top w:val="single" w:sz="4" w:space="0" w:color="auto"/>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54 745,1</w:t>
            </w:r>
          </w:p>
        </w:tc>
        <w:tc>
          <w:tcPr>
            <w:tcW w:w="1276" w:type="dxa"/>
            <w:tcBorders>
              <w:top w:val="single" w:sz="4" w:space="0" w:color="auto"/>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86,7</w:t>
            </w:r>
          </w:p>
        </w:tc>
        <w:tc>
          <w:tcPr>
            <w:tcW w:w="1063" w:type="dxa"/>
            <w:tcBorders>
              <w:top w:val="single" w:sz="4" w:space="0" w:color="auto"/>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74,6</w:t>
            </w:r>
          </w:p>
        </w:tc>
        <w:tc>
          <w:tcPr>
            <w:tcW w:w="1064" w:type="dxa"/>
            <w:tcBorders>
              <w:top w:val="single" w:sz="4" w:space="0" w:color="auto"/>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97,7</w:t>
            </w:r>
          </w:p>
        </w:tc>
        <w:tc>
          <w:tcPr>
            <w:tcW w:w="1275" w:type="dxa"/>
            <w:tcBorders>
              <w:top w:val="single" w:sz="4" w:space="0" w:color="auto"/>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110,5</w:t>
            </w:r>
          </w:p>
        </w:tc>
      </w:tr>
      <w:tr w:rsidR="00B85AD2" w:rsidRPr="00E711DE" w:rsidTr="00EF34BC">
        <w:trPr>
          <w:cantSplit/>
          <w:trHeight w:val="80"/>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2 305,4</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88,1</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83,9</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90,5</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109,4</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5 810,3</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157,9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168,9</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138,7</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101,2</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3 935,0</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92,3</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88,9</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96,8</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109,4</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1 538,2</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82,5</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84,4</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89,4</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107,8</w:t>
            </w:r>
          </w:p>
        </w:tc>
      </w:tr>
      <w:tr w:rsidR="00B85AD2" w:rsidRPr="004C63DA" w:rsidTr="00EF34BC">
        <w:trPr>
          <w:cantSplit/>
        </w:trPr>
        <w:tc>
          <w:tcPr>
            <w:tcW w:w="3148" w:type="dxa"/>
            <w:tcBorders>
              <w:left w:val="single" w:sz="4" w:space="0" w:color="auto"/>
              <w:right w:val="single" w:sz="4" w:space="0" w:color="auto"/>
            </w:tcBorders>
          </w:tcPr>
          <w:p w:rsidR="00B85AD2" w:rsidRPr="004C63DA" w:rsidRDefault="00B85AD2" w:rsidP="00B85AD2">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b/>
                <w:sz w:val="26"/>
                <w:szCs w:val="26"/>
              </w:rPr>
            </w:pPr>
            <w:r w:rsidRPr="00B85AD2">
              <w:rPr>
                <w:b/>
                <w:sz w:val="26"/>
                <w:szCs w:val="26"/>
              </w:rPr>
              <w:t>32 125,5</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77,2</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58,7</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92,9</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112,5</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B85AD2">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7 597,1</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95,4</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93,0</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96,5</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105,4</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Могилевская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1 433,6</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101,6</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94,6</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91,9</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109,1</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120" w:after="80" w:line="240" w:lineRule="exact"/>
              <w:ind w:left="57"/>
              <w:rPr>
                <w:b/>
                <w:sz w:val="26"/>
                <w:szCs w:val="26"/>
              </w:rPr>
            </w:pPr>
            <w:r w:rsidRPr="00E711DE">
              <w:rPr>
                <w:b/>
                <w:bCs/>
                <w:sz w:val="26"/>
                <w:szCs w:val="26"/>
              </w:rPr>
              <w:t>Розничный товарооборот</w:t>
            </w:r>
            <w:r w:rsidRPr="00E711DE">
              <w:rPr>
                <w:bCs/>
                <w:sz w:val="26"/>
                <w:szCs w:val="26"/>
              </w:rPr>
              <w:t>,</w:t>
            </w:r>
            <w:r>
              <w:rPr>
                <w:bCs/>
                <w:sz w:val="26"/>
                <w:szCs w:val="26"/>
              </w:rPr>
              <w:t xml:space="preserve"> </w:t>
            </w:r>
            <w:r w:rsidRPr="00E711DE">
              <w:rPr>
                <w:bCs/>
                <w:sz w:val="26"/>
                <w:szCs w:val="26"/>
              </w:rPr>
              <w:t>млн. руб.</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26 301,1</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93,8</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101,7</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99,96</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r>
      <w:tr w:rsidR="00B85AD2" w:rsidRPr="00E711DE" w:rsidTr="00EF34BC">
        <w:trPr>
          <w:cantSplit/>
          <w:trHeight w:val="80"/>
        </w:trPr>
        <w:tc>
          <w:tcPr>
            <w:tcW w:w="3148" w:type="dxa"/>
            <w:tcBorders>
              <w:left w:val="single" w:sz="4" w:space="0" w:color="auto"/>
              <w:right w:val="single" w:sz="4" w:space="0" w:color="auto"/>
            </w:tcBorders>
          </w:tcPr>
          <w:p w:rsidR="00B85AD2" w:rsidRPr="00E711DE" w:rsidRDefault="00B85AD2" w:rsidP="00B85AD2">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3 185,8</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99,8</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93,7</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103,6</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100,9</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2 572,7</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101,3</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97,1</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104,8</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99,4</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3 070,2</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94,5</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103,1</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100,5</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2 587,6</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96,2</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103,9</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99,2</w:t>
            </w:r>
          </w:p>
        </w:tc>
      </w:tr>
      <w:tr w:rsidR="00B85AD2" w:rsidRPr="004C63DA" w:rsidTr="00EF34BC">
        <w:trPr>
          <w:cantSplit/>
          <w:trHeight w:val="322"/>
        </w:trPr>
        <w:tc>
          <w:tcPr>
            <w:tcW w:w="3148" w:type="dxa"/>
            <w:tcBorders>
              <w:left w:val="single" w:sz="4" w:space="0" w:color="auto"/>
              <w:right w:val="single" w:sz="4" w:space="0" w:color="auto"/>
            </w:tcBorders>
          </w:tcPr>
          <w:p w:rsidR="00B85AD2" w:rsidRPr="004C63DA" w:rsidRDefault="00B85AD2" w:rsidP="004C63DA">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b/>
                <w:sz w:val="26"/>
                <w:szCs w:val="26"/>
              </w:rPr>
            </w:pPr>
            <w:r w:rsidRPr="00B85AD2">
              <w:rPr>
                <w:b/>
                <w:sz w:val="26"/>
                <w:szCs w:val="26"/>
              </w:rPr>
              <w:t>8 090,7</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99,1</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88,1</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95,7</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98,8</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4 534,1</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104,1</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99,3</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105,8</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100,9</w:t>
            </w:r>
          </w:p>
        </w:tc>
      </w:tr>
      <w:tr w:rsidR="00B85AD2" w:rsidRPr="00E711DE" w:rsidTr="00EF34BC">
        <w:trPr>
          <w:cantSplit/>
          <w:trHeight w:val="322"/>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Могилевская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2 260,0</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100,7</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94,8</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103,3</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101,8</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120" w:after="80" w:line="240" w:lineRule="exact"/>
              <w:ind w:left="57"/>
              <w:rPr>
                <w:spacing w:val="-2"/>
                <w:sz w:val="26"/>
                <w:szCs w:val="26"/>
                <w:vertAlign w:val="superscript"/>
              </w:rPr>
            </w:pPr>
            <w:r w:rsidRPr="00E711DE">
              <w:rPr>
                <w:b/>
                <w:spacing w:val="-2"/>
                <w:sz w:val="26"/>
                <w:szCs w:val="26"/>
              </w:rPr>
              <w:t>Реальная заработная плата</w:t>
            </w:r>
            <w:proofErr w:type="gramStart"/>
            <w:r w:rsidRPr="00DA7314">
              <w:rPr>
                <w:b/>
                <w:spacing w:val="-2"/>
                <w:sz w:val="22"/>
                <w:szCs w:val="22"/>
                <w:vertAlign w:val="superscript"/>
              </w:rPr>
              <w:t>1</w:t>
            </w:r>
            <w:proofErr w:type="gramEnd"/>
            <w:r w:rsidRPr="00DA7314">
              <w:rPr>
                <w:b/>
                <w:spacing w:val="-2"/>
                <w:sz w:val="22"/>
                <w:szCs w:val="22"/>
                <w:vertAlign w:val="superscript"/>
              </w:rPr>
              <w:t>)</w:t>
            </w:r>
          </w:p>
        </w:tc>
        <w:tc>
          <w:tcPr>
            <w:tcW w:w="1276" w:type="dxa"/>
            <w:tcBorders>
              <w:left w:val="single" w:sz="4" w:space="0" w:color="auto"/>
              <w:right w:val="single" w:sz="4" w:space="0" w:color="auto"/>
            </w:tcBorders>
            <w:vAlign w:val="bottom"/>
          </w:tcPr>
          <w:p w:rsidR="00B85AD2" w:rsidRPr="00B85AD2" w:rsidRDefault="00B85AD2" w:rsidP="00B85AD2">
            <w:pPr>
              <w:tabs>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100,4</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94,3</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99,7</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105,9</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100,5</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97,3</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100,5</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105,0</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100,1</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95,6</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100,1</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104,1</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101,4</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96,8</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100,6</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106,4</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101,8</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97,9</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98,4</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106,7</w:t>
            </w:r>
          </w:p>
        </w:tc>
      </w:tr>
      <w:tr w:rsidR="00B85AD2" w:rsidRPr="004C63DA" w:rsidTr="00EF34BC">
        <w:trPr>
          <w:cantSplit/>
        </w:trPr>
        <w:tc>
          <w:tcPr>
            <w:tcW w:w="3148" w:type="dxa"/>
            <w:tcBorders>
              <w:left w:val="single" w:sz="4" w:space="0" w:color="auto"/>
              <w:right w:val="single" w:sz="4" w:space="0" w:color="auto"/>
            </w:tcBorders>
          </w:tcPr>
          <w:p w:rsidR="00B85AD2" w:rsidRPr="004C63DA" w:rsidRDefault="00B85AD2" w:rsidP="004C63DA">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b/>
                <w:sz w:val="26"/>
                <w:szCs w:val="26"/>
              </w:rPr>
            </w:pPr>
            <w:r w:rsidRPr="00B85AD2">
              <w:rPr>
                <w:b/>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100,9</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90,7</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b/>
                <w:sz w:val="26"/>
                <w:szCs w:val="26"/>
              </w:rPr>
            </w:pPr>
            <w:r w:rsidRPr="00B85AD2">
              <w:rPr>
                <w:b/>
                <w:sz w:val="26"/>
                <w:szCs w:val="26"/>
              </w:rPr>
              <w:t>97,1</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b/>
                <w:sz w:val="26"/>
                <w:szCs w:val="26"/>
                <w:lang w:val="be-BY"/>
              </w:rPr>
            </w:pPr>
            <w:r w:rsidRPr="00B85AD2">
              <w:rPr>
                <w:b/>
                <w:sz w:val="26"/>
                <w:szCs w:val="26"/>
                <w:lang w:val="be-BY"/>
              </w:rPr>
              <w:t>106,0</w:t>
            </w:r>
          </w:p>
        </w:tc>
      </w:tr>
      <w:tr w:rsidR="00B85AD2" w:rsidRPr="00E711DE" w:rsidTr="00EF34BC">
        <w:trPr>
          <w:cantSplit/>
        </w:trPr>
        <w:tc>
          <w:tcPr>
            <w:tcW w:w="3148" w:type="dxa"/>
            <w:tcBorders>
              <w:left w:val="single" w:sz="4" w:space="0" w:color="auto"/>
              <w:right w:val="single" w:sz="4" w:space="0" w:color="auto"/>
            </w:tcBorders>
          </w:tcPr>
          <w:p w:rsidR="00B85AD2" w:rsidRPr="00E711DE" w:rsidRDefault="00B85AD2" w:rsidP="004C63DA">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27"/>
              <w:jc w:val="right"/>
              <w:rPr>
                <w:sz w:val="26"/>
                <w:szCs w:val="26"/>
              </w:rPr>
            </w:pPr>
            <w:r w:rsidRPr="00B85AD2">
              <w:rPr>
                <w:sz w:val="26"/>
                <w:szCs w:val="26"/>
              </w:rPr>
              <w:t>х</w:t>
            </w:r>
          </w:p>
        </w:tc>
        <w:tc>
          <w:tcPr>
            <w:tcW w:w="1276"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99,2</w:t>
            </w:r>
          </w:p>
        </w:tc>
        <w:tc>
          <w:tcPr>
            <w:tcW w:w="1063"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94,1</w:t>
            </w:r>
          </w:p>
        </w:tc>
        <w:tc>
          <w:tcPr>
            <w:tcW w:w="1064" w:type="dxa"/>
            <w:tcBorders>
              <w:left w:val="sing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80" w:line="240" w:lineRule="exact"/>
              <w:ind w:right="284"/>
              <w:jc w:val="right"/>
              <w:rPr>
                <w:sz w:val="26"/>
                <w:szCs w:val="26"/>
              </w:rPr>
            </w:pPr>
            <w:r w:rsidRPr="00B85AD2">
              <w:rPr>
                <w:sz w:val="26"/>
                <w:szCs w:val="26"/>
              </w:rPr>
              <w:t>103,4</w:t>
            </w:r>
          </w:p>
        </w:tc>
        <w:tc>
          <w:tcPr>
            <w:tcW w:w="1275" w:type="dxa"/>
            <w:tcBorders>
              <w:left w:val="single" w:sz="4" w:space="0" w:color="auto"/>
              <w:right w:val="single" w:sz="4" w:space="0" w:color="auto"/>
            </w:tcBorders>
            <w:vAlign w:val="bottom"/>
          </w:tcPr>
          <w:p w:rsidR="00B85AD2" w:rsidRPr="00B85AD2" w:rsidRDefault="00B85AD2" w:rsidP="00B85AD2">
            <w:pPr>
              <w:tabs>
                <w:tab w:val="left" w:pos="641"/>
                <w:tab w:val="left" w:pos="837"/>
              </w:tabs>
              <w:spacing w:before="80" w:after="80" w:line="240" w:lineRule="exact"/>
              <w:ind w:right="284"/>
              <w:jc w:val="right"/>
              <w:rPr>
                <w:sz w:val="26"/>
                <w:szCs w:val="26"/>
                <w:lang w:val="be-BY"/>
              </w:rPr>
            </w:pPr>
            <w:r w:rsidRPr="00B85AD2">
              <w:rPr>
                <w:sz w:val="26"/>
                <w:szCs w:val="26"/>
                <w:lang w:val="be-BY"/>
              </w:rPr>
              <w:t>106,5</w:t>
            </w:r>
          </w:p>
        </w:tc>
      </w:tr>
      <w:tr w:rsidR="00B85AD2" w:rsidRPr="00E711DE" w:rsidTr="00EF34BC">
        <w:trPr>
          <w:cantSplit/>
        </w:trPr>
        <w:tc>
          <w:tcPr>
            <w:tcW w:w="3148" w:type="dxa"/>
            <w:tcBorders>
              <w:left w:val="single" w:sz="4" w:space="0" w:color="auto"/>
              <w:bottom w:val="double" w:sz="4" w:space="0" w:color="auto"/>
              <w:right w:val="single" w:sz="4" w:space="0" w:color="auto"/>
            </w:tcBorders>
          </w:tcPr>
          <w:p w:rsidR="00B85AD2" w:rsidRPr="00E711DE" w:rsidRDefault="00B85AD2" w:rsidP="00B85AD2">
            <w:pPr>
              <w:spacing w:before="80" w:after="120" w:line="240" w:lineRule="exact"/>
              <w:ind w:firstLine="386"/>
              <w:rPr>
                <w:sz w:val="26"/>
                <w:szCs w:val="26"/>
              </w:rPr>
            </w:pPr>
            <w:r w:rsidRPr="00E711DE">
              <w:rPr>
                <w:sz w:val="26"/>
                <w:szCs w:val="26"/>
              </w:rPr>
              <w:t>Могилевская</w:t>
            </w:r>
          </w:p>
        </w:tc>
        <w:tc>
          <w:tcPr>
            <w:tcW w:w="1276" w:type="dxa"/>
            <w:tcBorders>
              <w:left w:val="single" w:sz="4" w:space="0" w:color="auto"/>
              <w:bottom w:val="double" w:sz="4" w:space="0" w:color="auto"/>
              <w:right w:val="single" w:sz="4" w:space="0" w:color="auto"/>
            </w:tcBorders>
            <w:vAlign w:val="bottom"/>
          </w:tcPr>
          <w:p w:rsidR="00B85AD2" w:rsidRPr="00B85AD2" w:rsidRDefault="00B85AD2" w:rsidP="00B85AD2">
            <w:pPr>
              <w:tabs>
                <w:tab w:val="left" w:pos="641"/>
                <w:tab w:val="left" w:pos="837"/>
              </w:tabs>
              <w:spacing w:before="80" w:after="120" w:line="240" w:lineRule="exact"/>
              <w:ind w:right="227"/>
              <w:jc w:val="right"/>
              <w:rPr>
                <w:sz w:val="26"/>
                <w:szCs w:val="26"/>
              </w:rPr>
            </w:pPr>
            <w:r w:rsidRPr="00B85AD2">
              <w:rPr>
                <w:sz w:val="26"/>
                <w:szCs w:val="26"/>
              </w:rPr>
              <w:t>х</w:t>
            </w:r>
          </w:p>
        </w:tc>
        <w:tc>
          <w:tcPr>
            <w:tcW w:w="1276" w:type="dxa"/>
            <w:tcBorders>
              <w:left w:val="single" w:sz="4" w:space="0" w:color="auto"/>
              <w:bottom w:val="double" w:sz="4" w:space="0" w:color="auto"/>
              <w:right w:val="single" w:sz="4" w:space="0" w:color="auto"/>
            </w:tcBorders>
            <w:vAlign w:val="bottom"/>
          </w:tcPr>
          <w:p w:rsidR="00B85AD2" w:rsidRPr="00B85AD2" w:rsidRDefault="00B85AD2" w:rsidP="00B85AD2">
            <w:pPr>
              <w:tabs>
                <w:tab w:val="left" w:pos="641"/>
                <w:tab w:val="left" w:pos="837"/>
              </w:tabs>
              <w:spacing w:before="80" w:after="120" w:line="240" w:lineRule="exact"/>
              <w:ind w:right="284"/>
              <w:jc w:val="right"/>
              <w:rPr>
                <w:sz w:val="26"/>
                <w:szCs w:val="26"/>
              </w:rPr>
            </w:pPr>
            <w:r w:rsidRPr="00B85AD2">
              <w:rPr>
                <w:sz w:val="26"/>
                <w:szCs w:val="26"/>
              </w:rPr>
              <w:t>99,6</w:t>
            </w:r>
          </w:p>
        </w:tc>
        <w:tc>
          <w:tcPr>
            <w:tcW w:w="1063" w:type="dxa"/>
            <w:tcBorders>
              <w:left w:val="single" w:sz="4" w:space="0" w:color="auto"/>
              <w:bottom w:val="doub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120" w:line="240" w:lineRule="exact"/>
              <w:ind w:right="284"/>
              <w:jc w:val="right"/>
              <w:rPr>
                <w:sz w:val="26"/>
                <w:szCs w:val="26"/>
                <w:lang w:val="be-BY"/>
              </w:rPr>
            </w:pPr>
            <w:r w:rsidRPr="00B85AD2">
              <w:rPr>
                <w:sz w:val="26"/>
                <w:szCs w:val="26"/>
                <w:lang w:val="be-BY"/>
              </w:rPr>
              <w:t>95,7</w:t>
            </w:r>
          </w:p>
        </w:tc>
        <w:tc>
          <w:tcPr>
            <w:tcW w:w="1064" w:type="dxa"/>
            <w:tcBorders>
              <w:left w:val="single" w:sz="4" w:space="0" w:color="auto"/>
              <w:bottom w:val="double" w:sz="4" w:space="0" w:color="auto"/>
              <w:right w:val="single" w:sz="4" w:space="0" w:color="auto"/>
            </w:tcBorders>
            <w:shd w:val="clear" w:color="auto" w:fill="auto"/>
            <w:vAlign w:val="bottom"/>
          </w:tcPr>
          <w:p w:rsidR="00B85AD2" w:rsidRPr="00B85AD2" w:rsidRDefault="00B85AD2" w:rsidP="00B85AD2">
            <w:pPr>
              <w:tabs>
                <w:tab w:val="left" w:pos="641"/>
                <w:tab w:val="left" w:pos="837"/>
              </w:tabs>
              <w:spacing w:before="80" w:after="120" w:line="240" w:lineRule="exact"/>
              <w:ind w:right="284"/>
              <w:jc w:val="right"/>
              <w:rPr>
                <w:sz w:val="26"/>
                <w:szCs w:val="26"/>
              </w:rPr>
            </w:pPr>
            <w:r w:rsidRPr="00B85AD2">
              <w:rPr>
                <w:sz w:val="26"/>
                <w:szCs w:val="26"/>
              </w:rPr>
              <w:t>101,1</w:t>
            </w:r>
          </w:p>
        </w:tc>
        <w:tc>
          <w:tcPr>
            <w:tcW w:w="1275" w:type="dxa"/>
            <w:tcBorders>
              <w:left w:val="single" w:sz="4" w:space="0" w:color="auto"/>
              <w:bottom w:val="double" w:sz="4" w:space="0" w:color="auto"/>
              <w:right w:val="single" w:sz="4" w:space="0" w:color="auto"/>
            </w:tcBorders>
            <w:vAlign w:val="bottom"/>
          </w:tcPr>
          <w:p w:rsidR="00B85AD2" w:rsidRPr="00B85AD2" w:rsidRDefault="00B85AD2" w:rsidP="00B85AD2">
            <w:pPr>
              <w:tabs>
                <w:tab w:val="left" w:pos="641"/>
                <w:tab w:val="left" w:pos="837"/>
              </w:tabs>
              <w:spacing w:before="80" w:after="120" w:line="240" w:lineRule="exact"/>
              <w:ind w:right="284"/>
              <w:jc w:val="right"/>
              <w:rPr>
                <w:sz w:val="26"/>
                <w:szCs w:val="26"/>
                <w:lang w:val="be-BY"/>
              </w:rPr>
            </w:pPr>
            <w:r w:rsidRPr="00B85AD2">
              <w:rPr>
                <w:sz w:val="26"/>
                <w:szCs w:val="26"/>
                <w:lang w:val="be-BY"/>
              </w:rPr>
              <w:t>105,2</w:t>
            </w:r>
          </w:p>
        </w:tc>
      </w:tr>
    </w:tbl>
    <w:p w:rsidR="0005619C" w:rsidRPr="001B66E7" w:rsidRDefault="0005619C" w:rsidP="0005619C">
      <w:r>
        <w:t>__</w:t>
      </w:r>
      <w:r w:rsidRPr="001B66E7">
        <w:t>____</w:t>
      </w:r>
      <w:r>
        <w:t>___</w:t>
      </w:r>
      <w:r w:rsidRPr="001B66E7">
        <w:t>____</w:t>
      </w:r>
    </w:p>
    <w:p w:rsidR="0005619C" w:rsidRPr="005C6AA8" w:rsidRDefault="0005619C" w:rsidP="0005619C">
      <w:pPr>
        <w:spacing w:before="60"/>
        <w:ind w:firstLine="709"/>
        <w:rPr>
          <w:sz w:val="22"/>
          <w:szCs w:val="22"/>
        </w:rPr>
      </w:pPr>
      <w:r w:rsidRPr="005C6AA8">
        <w:rPr>
          <w:sz w:val="22"/>
          <w:szCs w:val="22"/>
          <w:vertAlign w:val="superscript"/>
        </w:rPr>
        <w:t>1)</w:t>
      </w:r>
      <w:r w:rsidRPr="005C6AA8">
        <w:rPr>
          <w:b/>
          <w:sz w:val="22"/>
          <w:szCs w:val="22"/>
          <w:vertAlign w:val="superscript"/>
        </w:rPr>
        <w:t xml:space="preserve">  </w:t>
      </w:r>
      <w:r w:rsidRPr="005C6AA8">
        <w:rPr>
          <w:sz w:val="22"/>
          <w:szCs w:val="22"/>
        </w:rPr>
        <w:t xml:space="preserve">Без </w:t>
      </w:r>
      <w:proofErr w:type="spellStart"/>
      <w:r w:rsidRPr="005C6AA8">
        <w:rPr>
          <w:sz w:val="22"/>
          <w:szCs w:val="22"/>
        </w:rPr>
        <w:t>микроорганизаций</w:t>
      </w:r>
      <w:proofErr w:type="spellEnd"/>
      <w:r w:rsidRPr="005C6AA8">
        <w:rPr>
          <w:sz w:val="22"/>
          <w:szCs w:val="22"/>
        </w:rPr>
        <w:t xml:space="preserve"> и малых организаций без ведомственной подчиненности.</w:t>
      </w:r>
    </w:p>
    <w:p w:rsidR="009E238B" w:rsidRPr="00CC5C5D" w:rsidRDefault="003D4FD3" w:rsidP="007C1DA1">
      <w:pPr>
        <w:pStyle w:val="ac"/>
        <w:spacing w:before="120"/>
        <w:jc w:val="center"/>
        <w:rPr>
          <w:rFonts w:ascii="Arial" w:hAnsi="Arial" w:cs="Arial"/>
          <w:b/>
          <w:bCs/>
          <w:sz w:val="26"/>
          <w:szCs w:val="26"/>
        </w:rPr>
      </w:pPr>
      <w:r w:rsidRPr="00BE710D">
        <w:rPr>
          <w:bCs/>
          <w:color w:val="C0C0C0"/>
          <w:szCs w:val="22"/>
        </w:rPr>
        <w:br w:type="page"/>
      </w:r>
      <w:r w:rsidR="001B2579">
        <w:rPr>
          <w:rFonts w:ascii="Arial" w:hAnsi="Arial" w:cs="Arial"/>
          <w:b/>
          <w:bCs/>
          <w:sz w:val="26"/>
          <w:szCs w:val="26"/>
        </w:rPr>
        <w:lastRenderedPageBreak/>
        <w:t>УДЕЛЬНЫЙ ВЕС ВРП ОБЛАСТЕЙ И Г.</w:t>
      </w:r>
      <w:r w:rsidR="009E238B" w:rsidRPr="00CC5C5D">
        <w:rPr>
          <w:rFonts w:ascii="Arial" w:hAnsi="Arial" w:cs="Arial"/>
          <w:b/>
          <w:bCs/>
          <w:sz w:val="26"/>
          <w:szCs w:val="26"/>
        </w:rPr>
        <w:t>МИНСКА В ВВП</w:t>
      </w:r>
      <w:r w:rsidR="00DD3272" w:rsidRPr="001B66E7">
        <w:rPr>
          <w:bCs/>
          <w:szCs w:val="22"/>
        </w:rPr>
        <w:t xml:space="preserve"> </w:t>
      </w:r>
      <w:r w:rsidR="009E238B" w:rsidRPr="00CC5C5D">
        <w:rPr>
          <w:rFonts w:ascii="Arial" w:hAnsi="Arial" w:cs="Arial"/>
          <w:b/>
          <w:bCs/>
          <w:sz w:val="26"/>
          <w:szCs w:val="26"/>
        </w:rPr>
        <w:t xml:space="preserve"> </w:t>
      </w:r>
      <w:r w:rsidR="009E238B" w:rsidRPr="00CC5C5D">
        <w:rPr>
          <w:rFonts w:ascii="Arial" w:hAnsi="Arial" w:cs="Arial"/>
          <w:b/>
          <w:bCs/>
          <w:sz w:val="26"/>
          <w:szCs w:val="26"/>
        </w:rPr>
        <w:br/>
        <w:t xml:space="preserve">в </w:t>
      </w:r>
      <w:r w:rsidR="004C63DA" w:rsidRPr="004C63DA">
        <w:rPr>
          <w:rFonts w:ascii="Arial" w:hAnsi="Arial" w:cs="Arial"/>
          <w:b/>
          <w:bCs/>
          <w:sz w:val="26"/>
          <w:szCs w:val="26"/>
        </w:rPr>
        <w:t>январе-</w:t>
      </w:r>
      <w:r w:rsidR="00B85AD2">
        <w:rPr>
          <w:rFonts w:ascii="Arial" w:hAnsi="Arial" w:cs="Arial"/>
          <w:b/>
          <w:bCs/>
          <w:sz w:val="26"/>
          <w:szCs w:val="26"/>
        </w:rPr>
        <w:t>мае</w:t>
      </w:r>
      <w:r w:rsidR="004C63DA" w:rsidRPr="004C63DA">
        <w:rPr>
          <w:rFonts w:ascii="Arial" w:hAnsi="Arial" w:cs="Arial"/>
          <w:b/>
          <w:bCs/>
          <w:sz w:val="26"/>
          <w:szCs w:val="26"/>
        </w:rPr>
        <w:t xml:space="preserve"> </w:t>
      </w:r>
      <w:r w:rsidR="009E238B" w:rsidRPr="00CC5C5D">
        <w:rPr>
          <w:rFonts w:ascii="Arial" w:hAnsi="Arial" w:cs="Arial"/>
          <w:b/>
          <w:bCs/>
          <w:sz w:val="26"/>
          <w:szCs w:val="26"/>
        </w:rPr>
        <w:t>20</w:t>
      </w:r>
      <w:r w:rsidR="00063A7B">
        <w:rPr>
          <w:rFonts w:ascii="Arial" w:hAnsi="Arial" w:cs="Arial"/>
          <w:b/>
          <w:bCs/>
          <w:sz w:val="26"/>
          <w:szCs w:val="26"/>
        </w:rPr>
        <w:t>2</w:t>
      </w:r>
      <w:r w:rsidR="00BF2132">
        <w:rPr>
          <w:rFonts w:ascii="Arial" w:hAnsi="Arial" w:cs="Arial"/>
          <w:b/>
          <w:bCs/>
          <w:sz w:val="26"/>
          <w:szCs w:val="26"/>
        </w:rPr>
        <w:t>2</w:t>
      </w:r>
      <w:r w:rsidR="009E238B" w:rsidRPr="00CC5C5D">
        <w:rPr>
          <w:rFonts w:ascii="Arial" w:hAnsi="Arial" w:cs="Arial"/>
          <w:b/>
          <w:bCs/>
          <w:sz w:val="26"/>
          <w:szCs w:val="26"/>
        </w:rPr>
        <w:t> г</w:t>
      </w:r>
      <w:r w:rsidR="00BF2132">
        <w:rPr>
          <w:rFonts w:ascii="Arial" w:hAnsi="Arial" w:cs="Arial"/>
          <w:b/>
          <w:bCs/>
          <w:sz w:val="26"/>
          <w:szCs w:val="26"/>
        </w:rPr>
        <w:t>.</w:t>
      </w:r>
    </w:p>
    <w:p w:rsidR="009E238B" w:rsidRPr="00CC5C5D" w:rsidRDefault="009E238B" w:rsidP="00C64224">
      <w:pPr>
        <w:tabs>
          <w:tab w:val="left" w:pos="851"/>
        </w:tabs>
        <w:spacing w:before="120" w:after="120" w:line="240" w:lineRule="exact"/>
        <w:jc w:val="center"/>
        <w:rPr>
          <w:rFonts w:ascii="Arial" w:hAnsi="Arial" w:cs="Arial"/>
          <w:bCs/>
          <w:i/>
          <w:iCs/>
        </w:rPr>
      </w:pPr>
      <w:r w:rsidRPr="00CC5C5D">
        <w:rPr>
          <w:rFonts w:ascii="Arial" w:hAnsi="Arial" w:cs="Arial"/>
          <w:bCs/>
          <w:i/>
          <w:iCs/>
        </w:rPr>
        <w:t>(в процентах)</w:t>
      </w:r>
    </w:p>
    <w:p w:rsidR="003D4FD3" w:rsidRPr="00BE710D" w:rsidRDefault="00FA35DB" w:rsidP="009E238B">
      <w:pPr>
        <w:pStyle w:val="ac"/>
        <w:spacing w:before="200"/>
        <w:jc w:val="center"/>
        <w:rPr>
          <w:bCs/>
          <w:color w:val="C0C0C0"/>
          <w:sz w:val="21"/>
        </w:rPr>
      </w:pPr>
      <w:r>
        <w:rPr>
          <w:bCs/>
          <w:noProof/>
          <w:color w:val="C0C0C0"/>
          <w:sz w:val="21"/>
        </w:rPr>
        <w:drawing>
          <wp:inline distT="0" distB="0" distL="0" distR="0" wp14:anchorId="35E9F128" wp14:editId="6AD56585">
            <wp:extent cx="5391785" cy="2976245"/>
            <wp:effectExtent l="0" t="0" r="0" b="0"/>
            <wp:docPr id="27" name="Диаграмма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9E238B" w:rsidRPr="00CC5C5D" w:rsidRDefault="006211FA" w:rsidP="00C64224">
      <w:pPr>
        <w:pStyle w:val="ac"/>
        <w:spacing w:before="480"/>
        <w:jc w:val="center"/>
        <w:rPr>
          <w:rFonts w:ascii="Arial" w:hAnsi="Arial" w:cs="Arial"/>
          <w:b/>
          <w:bCs/>
          <w:sz w:val="26"/>
          <w:szCs w:val="26"/>
        </w:rPr>
      </w:pPr>
      <w:r>
        <w:rPr>
          <w:rFonts w:ascii="Arial" w:hAnsi="Arial" w:cs="Arial"/>
          <w:b/>
          <w:bCs/>
          <w:sz w:val="26"/>
          <w:szCs w:val="26"/>
        </w:rPr>
        <w:t>УДЕЛЬНЫЙ ВЕС ОБЛАСТЕЙ И Г.</w:t>
      </w:r>
      <w:r w:rsidR="009E238B" w:rsidRPr="00CC5C5D">
        <w:rPr>
          <w:rFonts w:ascii="Arial" w:hAnsi="Arial" w:cs="Arial"/>
          <w:b/>
          <w:bCs/>
          <w:sz w:val="26"/>
          <w:szCs w:val="26"/>
        </w:rPr>
        <w:t xml:space="preserve">МИНСКА </w:t>
      </w:r>
      <w:r w:rsidR="009E238B" w:rsidRPr="00CC5C5D">
        <w:rPr>
          <w:rFonts w:ascii="Arial" w:hAnsi="Arial" w:cs="Arial"/>
          <w:b/>
          <w:bCs/>
          <w:sz w:val="26"/>
          <w:szCs w:val="26"/>
        </w:rPr>
        <w:br/>
        <w:t>В ОБЩЕРЕСПУБЛИКАНСКИХ ПОКАЗАТЕЛЯХ</w:t>
      </w:r>
      <w:r w:rsidR="009E238B" w:rsidRPr="00CC5C5D">
        <w:rPr>
          <w:rFonts w:ascii="Arial" w:hAnsi="Arial" w:cs="Arial"/>
          <w:b/>
          <w:bCs/>
          <w:sz w:val="26"/>
          <w:szCs w:val="26"/>
        </w:rPr>
        <w:br/>
      </w:r>
      <w:r w:rsidR="00CC5C5D" w:rsidRPr="00CC5C5D">
        <w:rPr>
          <w:rFonts w:ascii="Arial" w:hAnsi="Arial" w:cs="Arial"/>
          <w:b/>
          <w:bCs/>
          <w:sz w:val="26"/>
          <w:szCs w:val="26"/>
        </w:rPr>
        <w:t xml:space="preserve">в </w:t>
      </w:r>
      <w:r w:rsidR="004C63DA" w:rsidRPr="004C63DA">
        <w:rPr>
          <w:rFonts w:ascii="Arial" w:hAnsi="Arial" w:cs="Arial"/>
          <w:b/>
          <w:bCs/>
          <w:sz w:val="26"/>
          <w:szCs w:val="26"/>
        </w:rPr>
        <w:t>январе-</w:t>
      </w:r>
      <w:r w:rsidR="00B85AD2">
        <w:rPr>
          <w:rFonts w:ascii="Arial" w:hAnsi="Arial" w:cs="Arial"/>
          <w:b/>
          <w:bCs/>
          <w:sz w:val="26"/>
          <w:szCs w:val="26"/>
        </w:rPr>
        <w:t>мае</w:t>
      </w:r>
      <w:r w:rsidR="004C63DA" w:rsidRPr="004C63DA">
        <w:rPr>
          <w:rFonts w:ascii="Arial" w:hAnsi="Arial" w:cs="Arial"/>
          <w:b/>
          <w:bCs/>
          <w:sz w:val="26"/>
          <w:szCs w:val="26"/>
        </w:rPr>
        <w:t xml:space="preserve"> </w:t>
      </w:r>
      <w:r w:rsidR="00CC5C5D" w:rsidRPr="00CC5C5D">
        <w:rPr>
          <w:rFonts w:ascii="Arial" w:hAnsi="Arial" w:cs="Arial"/>
          <w:b/>
          <w:bCs/>
          <w:sz w:val="26"/>
          <w:szCs w:val="26"/>
        </w:rPr>
        <w:t>20</w:t>
      </w:r>
      <w:r w:rsidR="00063A7B">
        <w:rPr>
          <w:rFonts w:ascii="Arial" w:hAnsi="Arial" w:cs="Arial"/>
          <w:b/>
          <w:bCs/>
          <w:sz w:val="26"/>
          <w:szCs w:val="26"/>
        </w:rPr>
        <w:t>2</w:t>
      </w:r>
      <w:r w:rsidR="003D6649">
        <w:rPr>
          <w:rFonts w:ascii="Arial" w:hAnsi="Arial" w:cs="Arial"/>
          <w:b/>
          <w:bCs/>
          <w:sz w:val="26"/>
          <w:szCs w:val="26"/>
        </w:rPr>
        <w:t>2</w:t>
      </w:r>
      <w:r w:rsidR="00CC5C5D" w:rsidRPr="00CC5C5D">
        <w:rPr>
          <w:rFonts w:ascii="Arial" w:hAnsi="Arial" w:cs="Arial"/>
          <w:b/>
          <w:bCs/>
          <w:sz w:val="26"/>
          <w:szCs w:val="26"/>
        </w:rPr>
        <w:t> г</w:t>
      </w:r>
      <w:r w:rsidR="003D6649">
        <w:rPr>
          <w:rFonts w:ascii="Arial" w:hAnsi="Arial" w:cs="Arial"/>
          <w:b/>
          <w:bCs/>
          <w:sz w:val="26"/>
          <w:szCs w:val="26"/>
        </w:rPr>
        <w:t>.</w:t>
      </w:r>
    </w:p>
    <w:p w:rsidR="009E238B" w:rsidRPr="00CC5C5D" w:rsidRDefault="009E238B" w:rsidP="00C64224">
      <w:pPr>
        <w:pStyle w:val="ac"/>
        <w:spacing w:before="120" w:after="0"/>
        <w:jc w:val="center"/>
        <w:rPr>
          <w:rFonts w:ascii="Arial" w:hAnsi="Arial" w:cs="Arial"/>
          <w:bCs/>
          <w:i/>
          <w:iCs/>
          <w:szCs w:val="22"/>
        </w:rPr>
      </w:pPr>
      <w:r w:rsidRPr="00CC5C5D">
        <w:rPr>
          <w:rFonts w:ascii="Arial" w:hAnsi="Arial" w:cs="Arial"/>
          <w:bCs/>
          <w:i/>
          <w:iCs/>
          <w:szCs w:val="22"/>
        </w:rPr>
        <w:t>(в процентах)</w:t>
      </w:r>
    </w:p>
    <w:p w:rsidR="009E238B" w:rsidRPr="00BE710D" w:rsidRDefault="009E238B" w:rsidP="009E238B">
      <w:pPr>
        <w:pStyle w:val="ac"/>
        <w:rPr>
          <w:bCs/>
          <w:color w:val="C0C0C0"/>
          <w:szCs w:val="22"/>
        </w:rPr>
      </w:pPr>
    </w:p>
    <w:p w:rsidR="00C05FB1" w:rsidRPr="00FC0FEB" w:rsidRDefault="0051522E" w:rsidP="00C05FB1">
      <w:pPr>
        <w:pStyle w:val="ac"/>
        <w:rPr>
          <w:rFonts w:cs="Arial"/>
          <w:bCs/>
          <w:i/>
          <w:iCs/>
          <w:color w:val="C0C0C0"/>
          <w:sz w:val="16"/>
        </w:rPr>
      </w:pPr>
      <w:r>
        <w:rPr>
          <w:bCs/>
          <w:noProof/>
          <w:color w:val="C0C0C0"/>
          <w:szCs w:val="22"/>
        </w:rPr>
        <mc:AlternateContent>
          <mc:Choice Requires="wpg">
            <w:drawing>
              <wp:anchor distT="0" distB="0" distL="114300" distR="114300" simplePos="0" relativeHeight="251641344" behindDoc="0" locked="0" layoutInCell="1" allowOverlap="1" wp14:anchorId="17A47EED" wp14:editId="1CA61B3F">
                <wp:simplePos x="0" y="0"/>
                <wp:positionH relativeFrom="column">
                  <wp:posOffset>-148590</wp:posOffset>
                </wp:positionH>
                <wp:positionV relativeFrom="paragraph">
                  <wp:posOffset>130175</wp:posOffset>
                </wp:positionV>
                <wp:extent cx="2085975" cy="2221865"/>
                <wp:effectExtent l="3810" t="0" r="5715" b="10160"/>
                <wp:wrapNone/>
                <wp:docPr id="1" name="Group 5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5975" cy="2221865"/>
                          <a:chOff x="1246" y="9766"/>
                          <a:chExt cx="3285" cy="3499"/>
                        </a:xfrm>
                      </wpg:grpSpPr>
                      <wps:wsp>
                        <wps:cNvPr id="2" name="Text Box 5438"/>
                        <wps:cNvSpPr txBox="1">
                          <a:spLocks noChangeArrowheads="1"/>
                        </wps:cNvSpPr>
                        <wps:spPr bwMode="auto">
                          <a:xfrm>
                            <a:off x="1247" y="9766"/>
                            <a:ext cx="3268" cy="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Pr="005C09F3" w:rsidRDefault="00403F7D" w:rsidP="009E238B">
                              <w:pPr>
                                <w:rPr>
                                  <w:rFonts w:ascii="Arial" w:hAnsi="Arial" w:cs="Arial"/>
                                  <w:sz w:val="18"/>
                                  <w:szCs w:val="18"/>
                                </w:rPr>
                              </w:pPr>
                              <w:r w:rsidRPr="00F52A0A">
                                <w:rPr>
                                  <w:rFonts w:ascii="Arial" w:hAnsi="Arial" w:cs="Arial"/>
                                  <w:sz w:val="18"/>
                                  <w:szCs w:val="18"/>
                                </w:rPr>
                                <w:t>Продукция промышленности</w:t>
                              </w:r>
                            </w:p>
                          </w:txbxContent>
                        </wps:txbx>
                        <wps:bodyPr rot="0" vert="horz" wrap="square" lIns="91440" tIns="45720" rIns="91440" bIns="45720" anchor="t" anchorCtr="0" upright="1">
                          <a:spAutoFit/>
                        </wps:bodyPr>
                      </wps:wsp>
                      <wps:wsp>
                        <wps:cNvPr id="3" name="Text Box 5439"/>
                        <wps:cNvSpPr txBox="1">
                          <a:spLocks noChangeArrowheads="1"/>
                        </wps:cNvSpPr>
                        <wps:spPr bwMode="auto">
                          <a:xfrm>
                            <a:off x="1246" y="10380"/>
                            <a:ext cx="3262"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Default="00403F7D" w:rsidP="009E238B">
                              <w:pPr>
                                <w:rPr>
                                  <w:rFonts w:ascii="Arial" w:hAnsi="Arial" w:cs="Arial"/>
                                  <w:sz w:val="18"/>
                                  <w:szCs w:val="18"/>
                                  <w:lang w:val="en-US"/>
                                </w:rPr>
                              </w:pPr>
                            </w:p>
                            <w:p w:rsidR="00403F7D" w:rsidRPr="005C09F3" w:rsidRDefault="00403F7D" w:rsidP="009E238B">
                              <w:pPr>
                                <w:rPr>
                                  <w:rFonts w:ascii="Arial" w:hAnsi="Arial" w:cs="Arial"/>
                                  <w:sz w:val="18"/>
                                  <w:szCs w:val="18"/>
                                </w:rPr>
                              </w:pPr>
                              <w:r>
                                <w:rPr>
                                  <w:rFonts w:ascii="Arial" w:hAnsi="Arial" w:cs="Arial"/>
                                  <w:sz w:val="18"/>
                                  <w:szCs w:val="18"/>
                                </w:rPr>
                                <w:t>Инвестиции в основной капитал</w:t>
                              </w:r>
                            </w:p>
                            <w:p w:rsidR="00403F7D" w:rsidRPr="00BE0662" w:rsidRDefault="00403F7D" w:rsidP="009E238B">
                              <w:pPr>
                                <w:rPr>
                                  <w:szCs w:val="18"/>
                                </w:rPr>
                              </w:pPr>
                            </w:p>
                          </w:txbxContent>
                        </wps:txbx>
                        <wps:bodyPr rot="0" vert="horz" wrap="square" lIns="91440" tIns="45720" rIns="91440" bIns="45720" anchor="t" anchorCtr="0" upright="1">
                          <a:spAutoFit/>
                        </wps:bodyPr>
                      </wps:wsp>
                      <wps:wsp>
                        <wps:cNvPr id="4" name="Text Box 5440"/>
                        <wps:cNvSpPr txBox="1">
                          <a:spLocks noChangeArrowheads="1"/>
                        </wps:cNvSpPr>
                        <wps:spPr bwMode="auto">
                          <a:xfrm>
                            <a:off x="1259" y="11031"/>
                            <a:ext cx="3246" cy="6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Default="00403F7D" w:rsidP="009E238B">
                              <w:pPr>
                                <w:rPr>
                                  <w:szCs w:val="18"/>
                                  <w:lang w:val="en-US"/>
                                </w:rPr>
                              </w:pPr>
                            </w:p>
                            <w:p w:rsidR="00403F7D" w:rsidRPr="005C09F3" w:rsidRDefault="00403F7D" w:rsidP="009E238B">
                              <w:pPr>
                                <w:rPr>
                                  <w:rFonts w:ascii="Arial" w:hAnsi="Arial" w:cs="Arial"/>
                                  <w:sz w:val="18"/>
                                  <w:szCs w:val="18"/>
                                </w:rPr>
                              </w:pPr>
                              <w:r w:rsidRPr="00F52A0A">
                                <w:rPr>
                                  <w:rFonts w:ascii="Arial" w:hAnsi="Arial" w:cs="Arial"/>
                                  <w:sz w:val="18"/>
                                  <w:szCs w:val="18"/>
                                </w:rPr>
                                <w:t>Оптовый товарооборот</w:t>
                              </w:r>
                            </w:p>
                          </w:txbxContent>
                        </wps:txbx>
                        <wps:bodyPr rot="0" vert="horz" wrap="square" lIns="91440" tIns="45720" rIns="91440" bIns="45720" anchor="t" anchorCtr="0" upright="1">
                          <a:spAutoFit/>
                        </wps:bodyPr>
                      </wps:wsp>
                      <wps:wsp>
                        <wps:cNvPr id="6" name="Text Box 5441"/>
                        <wps:cNvSpPr txBox="1">
                          <a:spLocks noChangeArrowheads="1"/>
                        </wps:cNvSpPr>
                        <wps:spPr bwMode="auto">
                          <a:xfrm>
                            <a:off x="1269" y="11676"/>
                            <a:ext cx="3231" cy="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Default="00403F7D" w:rsidP="009E238B">
                              <w:pPr>
                                <w:rPr>
                                  <w:rFonts w:ascii="Arial" w:hAnsi="Arial" w:cs="Arial"/>
                                  <w:sz w:val="18"/>
                                  <w:szCs w:val="18"/>
                                  <w:lang w:val="en-US"/>
                                </w:rPr>
                              </w:pPr>
                            </w:p>
                            <w:p w:rsidR="00403F7D" w:rsidRDefault="00403F7D" w:rsidP="009E238B">
                              <w:pPr>
                                <w:rPr>
                                  <w:rFonts w:ascii="Arial" w:hAnsi="Arial" w:cs="Arial"/>
                                  <w:sz w:val="18"/>
                                  <w:szCs w:val="18"/>
                                  <w:lang w:val="en-US"/>
                                </w:rPr>
                              </w:pPr>
                            </w:p>
                            <w:p w:rsidR="00403F7D" w:rsidRPr="005C09F3" w:rsidRDefault="00403F7D"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403F7D" w:rsidRPr="00BE0662" w:rsidRDefault="00403F7D" w:rsidP="009E238B">
                              <w:pPr>
                                <w:rPr>
                                  <w:rFonts w:ascii="Arial" w:hAnsi="Arial" w:cs="Arial"/>
                                  <w:sz w:val="18"/>
                                  <w:szCs w:val="18"/>
                                  <w:lang w:val="en-US"/>
                                </w:rPr>
                              </w:pPr>
                            </w:p>
                          </w:txbxContent>
                        </wps:txbx>
                        <wps:bodyPr rot="0" vert="horz" wrap="square" lIns="91440" tIns="45720" rIns="91440" bIns="45720" anchor="t" anchorCtr="0" upright="1">
                          <a:spAutoFit/>
                        </wps:bodyPr>
                      </wps:wsp>
                      <wps:wsp>
                        <wps:cNvPr id="7" name="Text Box 5442"/>
                        <wps:cNvSpPr txBox="1">
                          <a:spLocks noChangeArrowheads="1"/>
                        </wps:cNvSpPr>
                        <wps:spPr bwMode="auto">
                          <a:xfrm>
                            <a:off x="1269" y="12295"/>
                            <a:ext cx="3231"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3F7D" w:rsidRPr="00BE0662" w:rsidRDefault="00403F7D" w:rsidP="009E238B">
                              <w:pPr>
                                <w:rPr>
                                  <w:szCs w:val="18"/>
                                </w:rPr>
                              </w:pPr>
                            </w:p>
                          </w:txbxContent>
                        </wps:txbx>
                        <wps:bodyPr rot="0" vert="horz" wrap="square" lIns="91440" tIns="45720" rIns="91440" bIns="45720" anchor="t" anchorCtr="0" upright="1">
                          <a:spAutoFit/>
                        </wps:bodyPr>
                      </wps:wsp>
                      <wps:wsp>
                        <wps:cNvPr id="8" name="Text Box 5443"/>
                        <wps:cNvSpPr txBox="1">
                          <a:spLocks noChangeArrowheads="1"/>
                        </wps:cNvSpPr>
                        <wps:spPr bwMode="auto">
                          <a:xfrm>
                            <a:off x="1262" y="12899"/>
                            <a:ext cx="3269" cy="366"/>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alpha val="0"/>
                                  </a:srgbClr>
                                </a:solidFill>
                              </a14:hiddenFill>
                            </a:ext>
                          </a:extLst>
                        </wps:spPr>
                        <wps:txbx>
                          <w:txbxContent>
                            <w:p w:rsidR="00403F7D" w:rsidRPr="005C09F3" w:rsidRDefault="00403F7D" w:rsidP="009E238B">
                              <w:pPr>
                                <w:rPr>
                                  <w:rFonts w:ascii="Arial" w:hAnsi="Arial" w:cs="Arial"/>
                                  <w:sz w:val="18"/>
                                  <w:szCs w:val="18"/>
                                </w:rPr>
                              </w:pPr>
                              <w:r w:rsidRPr="00F52A0A">
                                <w:rPr>
                                  <w:rFonts w:ascii="Arial" w:hAnsi="Arial" w:cs="Arial"/>
                                  <w:sz w:val="18"/>
                                  <w:szCs w:val="18"/>
                                </w:rPr>
                                <w:t>Грузооборот</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5437" o:spid="_x0000_s1028" style="position:absolute;margin-left:-11.7pt;margin-top:10.25pt;width:164.25pt;height:174.95pt;z-index:251641344" coordorigin="1246,9766" coordsize="3285,3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">
                <v:shape id="Text Box 5438" o:spid="_x0000_s1029" type="#_x0000_t202" style="position:absolute;left:1247;top:9766;width:3268;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z+8EA&#10;AADaAAAADwAAAGRycy9kb3ducmV2LnhtbESPQWvCQBSE70L/w/IEb7pRqJTUNQTbggcv2vT+yL5m&#10;Q7NvQ/bVxH/vCoUeh5n5htkVk+/UlYbYBjawXmWgiOtgW24MVJ8fyxdQUZAtdoHJwI0iFPun2Q5z&#10;G0Y+0/UijUoQjjkacCJ9rnWsHXmMq9ATJ+87DB4lyaHRdsAxwX2nN1m21R5bTgsOezo4qn8uv96A&#10;iC3Xt+rdx+PXdHobXVY/Y2XMYj6Vr6CEJvkP/7WP1sAGHlfSDd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us/vBAAAA2gAAAA8AAAAAAAAAAAAAAAAAmAIAAGRycy9kb3du&#10;cmV2LnhtbFBLBQYAAAAABAAEAPUAAACGAwAAAAA=&#10;" filled="f" stroked="f">
                  <v:textbox style="mso-fit-shape-to-text:t">
                    <w:txbxContent>
                      <w:p w:rsidR="00403F7D" w:rsidRPr="005C09F3" w:rsidRDefault="00403F7D" w:rsidP="009E238B">
                        <w:pPr>
                          <w:rPr>
                            <w:rFonts w:ascii="Arial" w:hAnsi="Arial" w:cs="Arial"/>
                            <w:sz w:val="18"/>
                            <w:szCs w:val="18"/>
                          </w:rPr>
                        </w:pPr>
                        <w:r w:rsidRPr="00F52A0A">
                          <w:rPr>
                            <w:rFonts w:ascii="Arial" w:hAnsi="Arial" w:cs="Arial"/>
                            <w:sz w:val="18"/>
                            <w:szCs w:val="18"/>
                          </w:rPr>
                          <w:t>Продукция промышленности</w:t>
                        </w:r>
                      </w:p>
                    </w:txbxContent>
                  </v:textbox>
                </v:shape>
                <v:shape id="Text Box 5439" o:spid="_x0000_s1030" type="#_x0000_t202" style="position:absolute;left:1246;top:10380;width:3262;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403F7D" w:rsidRDefault="00403F7D" w:rsidP="009E238B">
                        <w:pPr>
                          <w:rPr>
                            <w:rFonts w:ascii="Arial" w:hAnsi="Arial" w:cs="Arial"/>
                            <w:sz w:val="18"/>
                            <w:szCs w:val="18"/>
                            <w:lang w:val="en-US"/>
                          </w:rPr>
                        </w:pPr>
                      </w:p>
                      <w:p w:rsidR="00403F7D" w:rsidRPr="005C09F3" w:rsidRDefault="00403F7D" w:rsidP="009E238B">
                        <w:pPr>
                          <w:rPr>
                            <w:rFonts w:ascii="Arial" w:hAnsi="Arial" w:cs="Arial"/>
                            <w:sz w:val="18"/>
                            <w:szCs w:val="18"/>
                          </w:rPr>
                        </w:pPr>
                        <w:r>
                          <w:rPr>
                            <w:rFonts w:ascii="Arial" w:hAnsi="Arial" w:cs="Arial"/>
                            <w:sz w:val="18"/>
                            <w:szCs w:val="18"/>
                          </w:rPr>
                          <w:t>Инвестиции в основной капитал</w:t>
                        </w:r>
                      </w:p>
                      <w:p w:rsidR="00403F7D" w:rsidRPr="00BE0662" w:rsidRDefault="00403F7D" w:rsidP="009E238B">
                        <w:pPr>
                          <w:rPr>
                            <w:szCs w:val="18"/>
                          </w:rPr>
                        </w:pPr>
                      </w:p>
                    </w:txbxContent>
                  </v:textbox>
                </v:shape>
                <v:shape id="Text Box 5440" o:spid="_x0000_s1031" type="#_x0000_t202" style="position:absolute;left:1259;top:11031;width:3246;height: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OFMEA&#10;AADaAAAADwAAAGRycy9kb3ducmV2LnhtbESPT2vCQBTE7wW/w/IEb3Vjs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jhTBAAAA2gAAAA8AAAAAAAAAAAAAAAAAmAIAAGRycy9kb3du&#10;cmV2LnhtbFBLBQYAAAAABAAEAPUAAACGAwAAAAA=&#10;" filled="f" stroked="f">
                  <v:textbox style="mso-fit-shape-to-text:t">
                    <w:txbxContent>
                      <w:p w:rsidR="00403F7D" w:rsidRDefault="00403F7D" w:rsidP="009E238B">
                        <w:pPr>
                          <w:rPr>
                            <w:szCs w:val="18"/>
                            <w:lang w:val="en-US"/>
                          </w:rPr>
                        </w:pPr>
                      </w:p>
                      <w:p w:rsidR="00403F7D" w:rsidRPr="005C09F3" w:rsidRDefault="00403F7D" w:rsidP="009E238B">
                        <w:pPr>
                          <w:rPr>
                            <w:rFonts w:ascii="Arial" w:hAnsi="Arial" w:cs="Arial"/>
                            <w:sz w:val="18"/>
                            <w:szCs w:val="18"/>
                          </w:rPr>
                        </w:pPr>
                        <w:r w:rsidRPr="00F52A0A">
                          <w:rPr>
                            <w:rFonts w:ascii="Arial" w:hAnsi="Arial" w:cs="Arial"/>
                            <w:sz w:val="18"/>
                            <w:szCs w:val="18"/>
                          </w:rPr>
                          <w:t>Оптовый товарооборот</w:t>
                        </w:r>
                      </w:p>
                    </w:txbxContent>
                  </v:textbox>
                </v:shape>
                <v:shape id="Text Box 5441" o:spid="_x0000_s1032" type="#_x0000_t202" style="position:absolute;left:1269;top:11676;width:3231;height: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403F7D" w:rsidRDefault="00403F7D" w:rsidP="009E238B">
                        <w:pPr>
                          <w:rPr>
                            <w:rFonts w:ascii="Arial" w:hAnsi="Arial" w:cs="Arial"/>
                            <w:sz w:val="18"/>
                            <w:szCs w:val="18"/>
                            <w:lang w:val="en-US"/>
                          </w:rPr>
                        </w:pPr>
                      </w:p>
                      <w:p w:rsidR="00403F7D" w:rsidRDefault="00403F7D" w:rsidP="009E238B">
                        <w:pPr>
                          <w:rPr>
                            <w:rFonts w:ascii="Arial" w:hAnsi="Arial" w:cs="Arial"/>
                            <w:sz w:val="18"/>
                            <w:szCs w:val="18"/>
                            <w:lang w:val="en-US"/>
                          </w:rPr>
                        </w:pPr>
                      </w:p>
                      <w:p w:rsidR="00403F7D" w:rsidRPr="005C09F3" w:rsidRDefault="00403F7D"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403F7D" w:rsidRPr="00BE0662" w:rsidRDefault="00403F7D" w:rsidP="009E238B">
                        <w:pPr>
                          <w:rPr>
                            <w:rFonts w:ascii="Arial" w:hAnsi="Arial" w:cs="Arial"/>
                            <w:sz w:val="18"/>
                            <w:szCs w:val="18"/>
                            <w:lang w:val="en-US"/>
                          </w:rPr>
                        </w:pPr>
                      </w:p>
                    </w:txbxContent>
                  </v:textbox>
                </v:shape>
                <v:shape id="Text Box 5442" o:spid="_x0000_s1033" type="#_x0000_t202" style="position:absolute;left:1269;top:12295;width:3231;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kQY8EA&#10;AADaAAAADwAAAGRycy9kb3ducmV2LnhtbESPT2vCQBTE7wW/w/IEb3VjwbZEVxH/gIdeauP9kX1m&#10;g9m3Iftq4rd3hUKPw8z8hlmuB9+oG3WxDmxgNs1AEZfB1lwZKH4Or5+goiBbbAKTgTtFWK9GL0vM&#10;bej5m24nqVSCcMzRgBNpc61j6chjnIaWOHmX0HmUJLtK2w77BPeNfsuyd+2x5rTgsKWto/J6+vUG&#10;ROxmdi/2Ph7Pw9eud1k5x8KYyXjYLEAJDfIf/msfrYE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EGPBAAAA2gAAAA8AAAAAAAAAAAAAAAAAmAIAAGRycy9kb3du&#10;cmV2LnhtbFBLBQYAAAAABAAEAPUAAACGAwAAAAA=&#10;" filled="f" stroked="f">
                  <v:textbox style="mso-fit-shape-to-text:t">
                    <w:txbxContent>
                      <w:p w:rsidR="00403F7D" w:rsidRPr="00BE0662" w:rsidRDefault="00403F7D" w:rsidP="009E238B">
                        <w:pPr>
                          <w:rPr>
                            <w:szCs w:val="18"/>
                          </w:rPr>
                        </w:pPr>
                      </w:p>
                    </w:txbxContent>
                  </v:textbox>
                </v:shape>
                <v:shape id="Text Box 5443" o:spid="_x0000_s1034" type="#_x0000_t202" style="position:absolute;left:1262;top:12899;width:3269;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QY8AA&#10;AADaAAAADwAAAGRycy9kb3ducmV2LnhtbERPTYvCMBC9C/6HMII3TRVZpGssqyCosAd1L3sbmtm2&#10;22ZSk2jrvzcHwePjfa+y3jTiTs5XlhXMpgkI4tzqigsFP5fdZAnCB2SNjWVS8CAP2Xo4WGGqbccn&#10;up9DIWII+xQVlCG0qZQ+L8mgn9qWOHJ/1hkMEbpCaoddDDeNnCfJhzRYcWwosaVtSXl9vhkF9fdx&#10;u9jMrlUTfq+H+eNw6Vzyr9R41H99ggjUh7f45d5rBXFrvBJv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STQY8AAAADaAAAADwAAAAAAAAAAAAAAAACYAgAAZHJzL2Rvd25y&#10;ZXYueG1sUEsFBgAAAAAEAAQA9QAAAIUDAAAAAA==&#10;" filled="f" strokecolor="white">
                  <v:fill opacity="0"/>
                  <v:textbox style="mso-fit-shape-to-text:t">
                    <w:txbxContent>
                      <w:p w:rsidR="00403F7D" w:rsidRPr="005C09F3" w:rsidRDefault="00403F7D" w:rsidP="009E238B">
                        <w:pPr>
                          <w:rPr>
                            <w:rFonts w:ascii="Arial" w:hAnsi="Arial" w:cs="Arial"/>
                            <w:sz w:val="18"/>
                            <w:szCs w:val="18"/>
                          </w:rPr>
                        </w:pPr>
                        <w:r w:rsidRPr="00F52A0A">
                          <w:rPr>
                            <w:rFonts w:ascii="Arial" w:hAnsi="Arial" w:cs="Arial"/>
                            <w:sz w:val="18"/>
                            <w:szCs w:val="18"/>
                          </w:rPr>
                          <w:t>Грузооборот</w:t>
                        </w:r>
                      </w:p>
                    </w:txbxContent>
                  </v:textbox>
                </v:shape>
              </v:group>
            </w:pict>
          </mc:Fallback>
        </mc:AlternateContent>
      </w:r>
      <w:r w:rsidR="00733576" w:rsidRPr="00BE710D">
        <w:rPr>
          <w:bCs/>
          <w:color w:val="C0C0C0"/>
          <w:szCs w:val="22"/>
        </w:rPr>
        <w:object w:dxaOrig="9114" w:dyaOrig="5033">
          <v:shape id="_x0000_i1026" type="#_x0000_t75" style="width:455.25pt;height:251.65pt" o:ole="">
            <v:imagedata r:id="rId90" o:title=""/>
          </v:shape>
          <o:OLEObject Type="Embed" ProgID="MSGraph.Chart.8" ShapeID="_x0000_i1026" DrawAspect="Content" ObjectID="_1717834917" r:id="rId91">
            <o:FieldCodes>\s</o:FieldCodes>
          </o:OLEObject>
        </w:object>
      </w:r>
    </w:p>
    <w:p w:rsidR="00F646DC" w:rsidRPr="00FC0FEB" w:rsidRDefault="00F646DC" w:rsidP="00A11F5F">
      <w:pPr>
        <w:pStyle w:val="ac"/>
        <w:rPr>
          <w:rFonts w:cs="Arial"/>
          <w:bCs/>
          <w:i/>
          <w:iCs/>
          <w:color w:val="C0C0C0"/>
          <w:sz w:val="16"/>
        </w:rPr>
        <w:sectPr w:rsidR="00F646DC" w:rsidRPr="00FC0FEB" w:rsidSect="00ED7255">
          <w:headerReference w:type="even" r:id="rId92"/>
          <w:headerReference w:type="default" r:id="rId93"/>
          <w:footerReference w:type="even" r:id="rId94"/>
          <w:footerReference w:type="default" r:id="rId95"/>
          <w:type w:val="nextColumn"/>
          <w:pgSz w:w="11906" w:h="16838" w:code="9"/>
          <w:pgMar w:top="1134" w:right="1418" w:bottom="1134" w:left="1418" w:header="720" w:footer="720" w:gutter="0"/>
          <w:pgNumType w:start="103"/>
          <w:cols w:space="720"/>
        </w:sectPr>
      </w:pPr>
    </w:p>
    <w:p w:rsidR="00114357" w:rsidRPr="00114357" w:rsidRDefault="00114357" w:rsidP="001B4AFB">
      <w:pPr>
        <w:jc w:val="center"/>
        <w:outlineLvl w:val="0"/>
        <w:rPr>
          <w:b/>
          <w:color w:val="C0C0C0"/>
          <w:lang w:val="en-US"/>
        </w:rPr>
      </w:pPr>
      <w:r w:rsidRPr="00114357">
        <w:rPr>
          <w:b/>
          <w:noProof/>
          <w:color w:val="FFFFFF" w:themeColor="background1"/>
        </w:rPr>
        <w:lastRenderedPageBreak/>
        <mc:AlternateContent>
          <mc:Choice Requires="wps">
            <w:drawing>
              <wp:anchor distT="0" distB="0" distL="114300" distR="114300" simplePos="0" relativeHeight="251995648" behindDoc="0" locked="0" layoutInCell="1" allowOverlap="1" wp14:anchorId="2B700EDD" wp14:editId="04F6F900">
                <wp:simplePos x="0" y="0"/>
                <wp:positionH relativeFrom="column">
                  <wp:posOffset>-900430</wp:posOffset>
                </wp:positionH>
                <wp:positionV relativeFrom="paragraph">
                  <wp:posOffset>-720090</wp:posOffset>
                </wp:positionV>
                <wp:extent cx="1914525" cy="1590675"/>
                <wp:effectExtent l="0" t="0" r="28575" b="28575"/>
                <wp:wrapNone/>
                <wp:docPr id="28" name="Прямоугольник 28"/>
                <wp:cNvGraphicFramePr/>
                <a:graphic xmlns:a="http://schemas.openxmlformats.org/drawingml/2006/main">
                  <a:graphicData uri="http://schemas.microsoft.com/office/word/2010/wordprocessingShape">
                    <wps:wsp>
                      <wps:cNvSpPr/>
                      <wps:spPr>
                        <a:xfrm>
                          <a:off x="0" y="0"/>
                          <a:ext cx="1914525" cy="1590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8" o:spid="_x0000_s1026" style="position:absolute;margin-left:-70.9pt;margin-top:-56.7pt;width:150.75pt;height:125.25pt;z-index:25199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" fillcolor="white [3212]" strokecolor="white [3212]" strokeweight="2pt"/>
            </w:pict>
          </mc:Fallback>
        </mc:AlternateContent>
      </w:r>
      <w:r>
        <w:rPr>
          <w:noProof/>
        </w:rPr>
        <mc:AlternateContent>
          <mc:Choice Requires="wps">
            <w:drawing>
              <wp:anchor distT="0" distB="0" distL="114300" distR="114300" simplePos="0" relativeHeight="251992576" behindDoc="0" locked="0" layoutInCell="1" allowOverlap="1" wp14:anchorId="11BB17C5" wp14:editId="518B9ED5">
                <wp:simplePos x="0" y="0"/>
                <wp:positionH relativeFrom="column">
                  <wp:posOffset>-900430</wp:posOffset>
                </wp:positionH>
                <wp:positionV relativeFrom="paragraph">
                  <wp:posOffset>-720090</wp:posOffset>
                </wp:positionV>
                <wp:extent cx="914400" cy="152400"/>
                <wp:effectExtent l="0" t="0" r="19050" b="1905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52400"/>
                        </a:xfrm>
                        <a:prstGeom prst="rect">
                          <a:avLst/>
                        </a:prstGeom>
                        <a:solidFill>
                          <a:srgbClr val="FFFFFF"/>
                        </a:solidFill>
                        <a:ln w="9525">
                          <a:solidFill>
                            <a:srgbClr val="000000"/>
                          </a:solidFill>
                          <a:miter lim="800000"/>
                          <a:headEnd/>
                          <a:tailEnd/>
                        </a:ln>
                      </wps:spPr>
                      <wps:txbx>
                        <w:txbxContent>
                          <w:p w:rsidR="00403F7D" w:rsidRDefault="00403F7D"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35" type="#_x0000_t202" style="position:absolute;left:0;text-align:left;margin-left:-70.9pt;margin-top:-56.7pt;width:1in;height:12pt;z-index:25199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">
                <v:textbox>
                  <w:txbxContent>
                    <w:p w:rsidR="00403F7D" w:rsidRDefault="00403F7D" w:rsidP="00114357"/>
                  </w:txbxContent>
                </v:textbox>
              </v:shape>
            </w:pict>
          </mc:Fallback>
        </mc:AlternateContent>
      </w:r>
      <w:r>
        <w:rPr>
          <w:noProof/>
        </w:rPr>
        <mc:AlternateContent>
          <mc:Choice Requires="wps">
            <w:drawing>
              <wp:anchor distT="0" distB="0" distL="114300" distR="114300" simplePos="0" relativeHeight="251993600" behindDoc="0" locked="0" layoutInCell="1" allowOverlap="1" wp14:anchorId="7459290B" wp14:editId="1B8878C5">
                <wp:simplePos x="0" y="0"/>
                <wp:positionH relativeFrom="column">
                  <wp:posOffset>-900430</wp:posOffset>
                </wp:positionH>
                <wp:positionV relativeFrom="paragraph">
                  <wp:posOffset>-720090</wp:posOffset>
                </wp:positionV>
                <wp:extent cx="914400" cy="47625"/>
                <wp:effectExtent l="0" t="0" r="19050" b="28575"/>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7625"/>
                        </a:xfrm>
                        <a:prstGeom prst="rect">
                          <a:avLst/>
                        </a:prstGeom>
                        <a:solidFill>
                          <a:srgbClr val="FFFFFF"/>
                        </a:solidFill>
                        <a:ln w="9525">
                          <a:solidFill>
                            <a:srgbClr val="000000"/>
                          </a:solidFill>
                          <a:miter lim="800000"/>
                          <a:headEnd/>
                          <a:tailEnd/>
                        </a:ln>
                      </wps:spPr>
                      <wps:txbx>
                        <w:txbxContent>
                          <w:p w:rsidR="00403F7D" w:rsidRDefault="00403F7D"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36" type="#_x0000_t202" style="position:absolute;left:0;text-align:left;margin-left:-70.9pt;margin-top:-56.7pt;width:1in;height:3.75pt;z-index:25199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">
                <v:textbox>
                  <w:txbxContent>
                    <w:p w:rsidR="00403F7D" w:rsidRDefault="00403F7D" w:rsidP="00114357"/>
                  </w:txbxContent>
                </v:textbox>
              </v:shape>
            </w:pict>
          </mc:Fallback>
        </mc:AlternateContent>
      </w: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F96D99" w:rsidRPr="00FC0FEB" w:rsidRDefault="00F96D9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Default="00815A89"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Pr="00114357" w:rsidRDefault="00114357" w:rsidP="001B4AFB">
      <w:pPr>
        <w:jc w:val="center"/>
        <w:outlineLvl w:val="0"/>
        <w:rPr>
          <w:b/>
          <w:color w:val="C0C0C0"/>
          <w:lang w:val="en-US"/>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Pr="00D66D3C" w:rsidRDefault="00114357" w:rsidP="00114357">
      <w:pPr>
        <w:jc w:val="center"/>
        <w:outlineLvl w:val="0"/>
        <w:rPr>
          <w:b/>
        </w:rPr>
      </w:pPr>
      <w:proofErr w:type="gramStart"/>
      <w:r w:rsidRPr="008A6C5D">
        <w:rPr>
          <w:b/>
        </w:rPr>
        <w:t xml:space="preserve">Ответственный за выпуск </w:t>
      </w:r>
      <w:r w:rsidR="00D66D3C">
        <w:rPr>
          <w:b/>
        </w:rPr>
        <w:t>Т.П.Носова</w:t>
      </w:r>
      <w:proofErr w:type="gramEnd"/>
    </w:p>
    <w:p w:rsidR="00815A89" w:rsidRPr="00114357" w:rsidRDefault="00114357" w:rsidP="00114357">
      <w:pPr>
        <w:jc w:val="center"/>
        <w:rPr>
          <w:b/>
          <w:color w:val="C0C0C0"/>
        </w:rPr>
      </w:pPr>
      <w:r w:rsidRPr="00CF1855">
        <w:rPr>
          <w:b/>
        </w:rPr>
        <w:t>Подписано к печати 2</w:t>
      </w:r>
      <w:r w:rsidR="005A36F9">
        <w:rPr>
          <w:b/>
        </w:rPr>
        <w:t>3</w:t>
      </w:r>
      <w:r w:rsidRPr="00CF1855">
        <w:rPr>
          <w:b/>
        </w:rPr>
        <w:t>.0</w:t>
      </w:r>
      <w:r w:rsidR="00027747">
        <w:rPr>
          <w:b/>
        </w:rPr>
        <w:t>6</w:t>
      </w:r>
      <w:r w:rsidRPr="00CF1855">
        <w:rPr>
          <w:b/>
        </w:rPr>
        <w:t>.2022</w:t>
      </w:r>
      <w:r>
        <w:rPr>
          <w:noProof/>
        </w:rPr>
        <mc:AlternateContent>
          <mc:Choice Requires="wps">
            <w:drawing>
              <wp:anchor distT="0" distB="0" distL="114300" distR="114300" simplePos="0" relativeHeight="251991552" behindDoc="0" locked="0" layoutInCell="1" allowOverlap="1" wp14:anchorId="5D8DD516" wp14:editId="25349DB0">
                <wp:simplePos x="0" y="0"/>
                <wp:positionH relativeFrom="column">
                  <wp:posOffset>-900430</wp:posOffset>
                </wp:positionH>
                <wp:positionV relativeFrom="paragraph">
                  <wp:posOffset>-9657715</wp:posOffset>
                </wp:positionV>
                <wp:extent cx="914400" cy="914400"/>
                <wp:effectExtent l="0" t="0" r="19050" b="19050"/>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403F7D" w:rsidRDefault="00403F7D"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2" o:spid="_x0000_s1037" type="#_x0000_t202" style="position:absolute;left:0;text-align:left;margin-left:-70.9pt;margin-top:-760.45pt;width:1in;height:1in;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">
                <v:textbox>
                  <w:txbxContent>
                    <w:p w:rsidR="00403F7D" w:rsidRDefault="00403F7D" w:rsidP="00114357"/>
                  </w:txbxContent>
                </v:textbox>
              </v:shape>
            </w:pict>
          </mc:Fallback>
        </mc:AlternateContent>
      </w:r>
      <w:r>
        <w:rPr>
          <w:noProof/>
        </w:rPr>
        <mc:AlternateContent>
          <mc:Choice Requires="wps">
            <w:drawing>
              <wp:anchor distT="0" distB="0" distL="114300" distR="114300" simplePos="0" relativeHeight="251994624" behindDoc="0" locked="0" layoutInCell="1" allowOverlap="1" wp14:anchorId="6E92239B" wp14:editId="776CD3C3">
                <wp:simplePos x="0" y="0"/>
                <wp:positionH relativeFrom="column">
                  <wp:posOffset>-900430</wp:posOffset>
                </wp:positionH>
                <wp:positionV relativeFrom="paragraph">
                  <wp:posOffset>-9657715</wp:posOffset>
                </wp:positionV>
                <wp:extent cx="915034" cy="304164"/>
                <wp:effectExtent l="0" t="0" r="19050" b="20320"/>
                <wp:wrapNone/>
                <wp:docPr id="16" name="Поле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034" cy="304164"/>
                        </a:xfrm>
                        <a:prstGeom prst="rect">
                          <a:avLst/>
                        </a:prstGeom>
                        <a:solidFill>
                          <a:srgbClr val="FFFFFF"/>
                        </a:solidFill>
                        <a:ln w="9525">
                          <a:solidFill>
                            <a:srgbClr val="000000"/>
                          </a:solidFill>
                          <a:miter lim="800000"/>
                          <a:headEnd/>
                          <a:tailEnd/>
                        </a:ln>
                      </wps:spPr>
                      <wps:txbx>
                        <w:txbxContent>
                          <w:p w:rsidR="00403F7D" w:rsidRDefault="00403F7D"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6" o:spid="_x0000_s1038" type="#_x0000_t202" style="position:absolute;left:0;text-align:left;margin-left:-70.9pt;margin-top:-760.45pt;width:72.05pt;height:23.95pt;z-index:2519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">
                <v:textbox>
                  <w:txbxContent>
                    <w:p w:rsidR="00403F7D" w:rsidRDefault="00403F7D" w:rsidP="00114357"/>
                  </w:txbxContent>
                </v:textbox>
              </v:shape>
            </w:pict>
          </mc:Fallback>
        </mc:AlternateContent>
      </w:r>
    </w:p>
    <w:sectPr w:rsidR="00815A89" w:rsidRPr="00114357" w:rsidSect="00ED7255">
      <w:headerReference w:type="first" r:id="rId96"/>
      <w:footerReference w:type="first" r:id="rId97"/>
      <w:type w:val="nextColumn"/>
      <w:pgSz w:w="11906" w:h="16838"/>
      <w:pgMar w:top="1134" w:right="1418" w:bottom="1134" w:left="1418" w:header="720" w:footer="720" w:gutter="0"/>
      <w:pgNumType w:start="10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6AB8" w:rsidRDefault="00FE6AB8">
      <w:r>
        <w:separator/>
      </w:r>
    </w:p>
  </w:endnote>
  <w:endnote w:type="continuationSeparator" w:id="0">
    <w:p w:rsidR="00FE6AB8" w:rsidRDefault="00FE6A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Verdana">
    <w:panose1 w:val="020B0604030504040204"/>
    <w:charset w:val="CC"/>
    <w:family w:val="swiss"/>
    <w:pitch w:val="variable"/>
    <w:sig w:usb0="A00006FF" w:usb1="4000205B" w:usb2="00000010" w:usb3="00000000" w:csb0="0000019F" w:csb1="00000000"/>
  </w:font>
  <w:font w:name="NewtonCTT">
    <w:altName w:val="Times New Roman"/>
    <w:panose1 w:val="00000000000000000000"/>
    <w:charset w:val="CC"/>
    <w:family w:val="roman"/>
    <w:notTrueType/>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7C1BE4" w:rsidRDefault="00403F7D" w:rsidP="00FF0508">
    <w:pPr>
      <w:pStyle w:val="a8"/>
      <w:framePr w:wrap="around" w:vAnchor="text" w:hAnchor="margin" w:xAlign="outside" w:y="1"/>
      <w:rPr>
        <w:rStyle w:val="a9"/>
        <w:sz w:val="20"/>
        <w:szCs w:val="20"/>
      </w:rPr>
    </w:pPr>
    <w:r w:rsidRPr="007C1BE4">
      <w:rPr>
        <w:rStyle w:val="a9"/>
        <w:sz w:val="20"/>
        <w:szCs w:val="20"/>
      </w:rPr>
      <w:fldChar w:fldCharType="begin"/>
    </w:r>
    <w:r w:rsidRPr="007C1BE4">
      <w:rPr>
        <w:rStyle w:val="a9"/>
        <w:sz w:val="20"/>
        <w:szCs w:val="20"/>
      </w:rPr>
      <w:instrText xml:space="preserve">PAGE  </w:instrText>
    </w:r>
    <w:r w:rsidRPr="007C1BE4">
      <w:rPr>
        <w:rStyle w:val="a9"/>
        <w:sz w:val="20"/>
        <w:szCs w:val="20"/>
      </w:rPr>
      <w:fldChar w:fldCharType="separate"/>
    </w:r>
    <w:r>
      <w:rPr>
        <w:rStyle w:val="a9"/>
        <w:noProof/>
        <w:sz w:val="20"/>
        <w:szCs w:val="20"/>
      </w:rPr>
      <w:t>4</w:t>
    </w:r>
    <w:r w:rsidRPr="007C1BE4">
      <w:rPr>
        <w:rStyle w:val="a9"/>
        <w:sz w:val="20"/>
        <w:szCs w:val="20"/>
      </w:rPr>
      <w:fldChar w:fldCharType="end"/>
    </w:r>
  </w:p>
  <w:p w:rsidR="00403F7D" w:rsidRDefault="00403F7D" w:rsidP="00513238">
    <w:pPr>
      <w:pStyle w:val="a8"/>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rsidP="00915D8E">
    <w:pPr>
      <w:pStyle w:val="a8"/>
      <w:tabs>
        <w:tab w:val="left" w:pos="5529"/>
      </w:tabs>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8150347"/>
      <w:docPartObj>
        <w:docPartGallery w:val="Page Numbers (Bottom of Page)"/>
        <w:docPartUnique/>
      </w:docPartObj>
    </w:sdtPr>
    <w:sdtEndPr>
      <w:rPr>
        <w:sz w:val="20"/>
        <w:szCs w:val="20"/>
      </w:rPr>
    </w:sdtEndPr>
    <w:sdtContent>
      <w:p w:rsidR="00403F7D" w:rsidRPr="007C1BE4" w:rsidRDefault="00403F7D">
        <w:pPr>
          <w:pStyle w:val="a8"/>
          <w:rPr>
            <w:sz w:val="20"/>
            <w:szCs w:val="20"/>
          </w:rPr>
        </w:pPr>
        <w:r w:rsidRPr="007C1BE4">
          <w:rPr>
            <w:sz w:val="20"/>
            <w:szCs w:val="20"/>
          </w:rPr>
          <w:fldChar w:fldCharType="begin"/>
        </w:r>
        <w:r w:rsidRPr="007C1BE4">
          <w:rPr>
            <w:sz w:val="20"/>
            <w:szCs w:val="20"/>
          </w:rPr>
          <w:instrText>PAGE   \* MERGEFORMAT</w:instrText>
        </w:r>
        <w:r w:rsidRPr="007C1BE4">
          <w:rPr>
            <w:sz w:val="20"/>
            <w:szCs w:val="20"/>
          </w:rPr>
          <w:fldChar w:fldCharType="separate"/>
        </w:r>
        <w:r>
          <w:rPr>
            <w:noProof/>
            <w:sz w:val="20"/>
            <w:szCs w:val="20"/>
          </w:rPr>
          <w:t>2</w:t>
        </w:r>
        <w:r w:rsidRPr="007C1BE4">
          <w:rPr>
            <w:sz w:val="20"/>
            <w:szCs w:val="20"/>
          </w:rPr>
          <w:fldChar w:fldCharType="end"/>
        </w:r>
      </w:p>
    </w:sdtContent>
  </w:sdt>
  <w:p w:rsidR="00403F7D" w:rsidRPr="007701A9" w:rsidRDefault="00403F7D">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7C1BE4" w:rsidRDefault="00403F7D">
    <w:pPr>
      <w:pStyle w:val="a8"/>
      <w:rPr>
        <w:sz w:val="20"/>
        <w:szCs w:val="20"/>
      </w:rPr>
    </w:pPr>
  </w:p>
  <w:p w:rsidR="00403F7D" w:rsidRPr="007701A9" w:rsidRDefault="00403F7D">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4048471"/>
      <w:docPartObj>
        <w:docPartGallery w:val="Page Numbers (Bottom of Page)"/>
        <w:docPartUnique/>
      </w:docPartObj>
    </w:sdtPr>
    <w:sdtEndPr>
      <w:rPr>
        <w:sz w:val="20"/>
        <w:szCs w:val="20"/>
      </w:rPr>
    </w:sdtEndPr>
    <w:sdtContent>
      <w:p w:rsidR="00403F7D" w:rsidRPr="00666718" w:rsidRDefault="00403F7D">
        <w:pPr>
          <w:pStyle w:val="a8"/>
          <w:rPr>
            <w:sz w:val="20"/>
            <w:szCs w:val="20"/>
          </w:rPr>
        </w:pPr>
        <w:r w:rsidRPr="00666718">
          <w:rPr>
            <w:sz w:val="20"/>
            <w:szCs w:val="20"/>
          </w:rPr>
          <w:fldChar w:fldCharType="begin"/>
        </w:r>
        <w:r w:rsidRPr="00666718">
          <w:rPr>
            <w:sz w:val="20"/>
            <w:szCs w:val="20"/>
          </w:rPr>
          <w:instrText>PAGE   \* MERGEFORMAT</w:instrText>
        </w:r>
        <w:r w:rsidRPr="00666718">
          <w:rPr>
            <w:sz w:val="20"/>
            <w:szCs w:val="20"/>
          </w:rPr>
          <w:fldChar w:fldCharType="separate"/>
        </w:r>
        <w:r w:rsidR="00FD3758">
          <w:rPr>
            <w:noProof/>
            <w:sz w:val="20"/>
            <w:szCs w:val="20"/>
          </w:rPr>
          <w:t>14</w:t>
        </w:r>
        <w:r w:rsidRPr="00666718">
          <w:rPr>
            <w:sz w:val="20"/>
            <w:szCs w:val="20"/>
          </w:rPr>
          <w:fldChar w:fldCharType="end"/>
        </w:r>
      </w:p>
    </w:sdtContent>
  </w:sdt>
  <w:p w:rsidR="00403F7D" w:rsidRDefault="00403F7D" w:rsidP="00513238">
    <w:pPr>
      <w:pStyle w:val="a8"/>
      <w:ind w:right="360"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rsidP="00915D8E">
    <w:pPr>
      <w:pStyle w:val="a8"/>
      <w:tabs>
        <w:tab w:val="left" w:pos="5529"/>
      </w:tabs>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2056199"/>
      <w:docPartObj>
        <w:docPartGallery w:val="Page Numbers (Bottom of Page)"/>
        <w:docPartUnique/>
      </w:docPartObj>
    </w:sdtPr>
    <w:sdtEndPr>
      <w:rPr>
        <w:sz w:val="20"/>
        <w:szCs w:val="20"/>
      </w:rPr>
    </w:sdtEndPr>
    <w:sdtContent>
      <w:p w:rsidR="00403F7D" w:rsidRPr="00666718" w:rsidRDefault="00403F7D">
        <w:pPr>
          <w:pStyle w:val="a8"/>
          <w:jc w:val="right"/>
          <w:rPr>
            <w:sz w:val="20"/>
            <w:szCs w:val="20"/>
          </w:rPr>
        </w:pPr>
        <w:r w:rsidRPr="00666718">
          <w:rPr>
            <w:sz w:val="20"/>
            <w:szCs w:val="20"/>
          </w:rPr>
          <w:fldChar w:fldCharType="begin"/>
        </w:r>
        <w:r w:rsidRPr="00666718">
          <w:rPr>
            <w:sz w:val="20"/>
            <w:szCs w:val="20"/>
          </w:rPr>
          <w:instrText>PAGE   \* MERGEFORMAT</w:instrText>
        </w:r>
        <w:r w:rsidRPr="00666718">
          <w:rPr>
            <w:sz w:val="20"/>
            <w:szCs w:val="20"/>
          </w:rPr>
          <w:fldChar w:fldCharType="separate"/>
        </w:r>
        <w:r w:rsidR="00FD3758">
          <w:rPr>
            <w:noProof/>
            <w:sz w:val="20"/>
            <w:szCs w:val="20"/>
          </w:rPr>
          <w:t>7</w:t>
        </w:r>
        <w:r w:rsidRPr="00666718">
          <w:rPr>
            <w:sz w:val="20"/>
            <w:szCs w:val="20"/>
          </w:rPr>
          <w:fldChar w:fldCharType="end"/>
        </w:r>
      </w:p>
    </w:sdtContent>
  </w:sdt>
  <w:p w:rsidR="00403F7D" w:rsidRDefault="00403F7D" w:rsidP="00915D8E">
    <w:pPr>
      <w:pStyle w:val="a8"/>
      <w:tabs>
        <w:tab w:val="left" w:pos="5529"/>
      </w:tabs>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F0620" w:rsidRDefault="00403F7D"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FD3758">
      <w:rPr>
        <w:rStyle w:val="a9"/>
        <w:noProof/>
        <w:sz w:val="20"/>
        <w:szCs w:val="20"/>
      </w:rPr>
      <w:t>21</w:t>
    </w:r>
    <w:r w:rsidRPr="00EF0620">
      <w:rPr>
        <w:rStyle w:val="a9"/>
        <w:sz w:val="20"/>
        <w:szCs w:val="20"/>
      </w:rPr>
      <w:fldChar w:fldCharType="end"/>
    </w:r>
  </w:p>
  <w:p w:rsidR="00403F7D" w:rsidRPr="00216210" w:rsidRDefault="00403F7D"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974262358"/>
      <w:docPartObj>
        <w:docPartGallery w:val="Page Numbers (Bottom of Page)"/>
        <w:docPartUnique/>
      </w:docPartObj>
    </w:sdtPr>
    <w:sdtEndPr/>
    <w:sdtContent>
      <w:p w:rsidR="00403F7D" w:rsidRPr="00915D8E" w:rsidRDefault="00403F7D">
        <w:pPr>
          <w:pStyle w:val="a8"/>
          <w:rPr>
            <w:sz w:val="20"/>
            <w:szCs w:val="20"/>
          </w:rPr>
        </w:pPr>
        <w:r w:rsidRPr="00915D8E">
          <w:rPr>
            <w:sz w:val="20"/>
            <w:szCs w:val="20"/>
          </w:rPr>
          <w:fldChar w:fldCharType="begin"/>
        </w:r>
        <w:r w:rsidRPr="00915D8E">
          <w:rPr>
            <w:sz w:val="20"/>
            <w:szCs w:val="20"/>
          </w:rPr>
          <w:instrText>PAGE   \* MERGEFORMAT</w:instrText>
        </w:r>
        <w:r w:rsidRPr="00915D8E">
          <w:rPr>
            <w:sz w:val="20"/>
            <w:szCs w:val="20"/>
          </w:rPr>
          <w:fldChar w:fldCharType="separate"/>
        </w:r>
        <w:r w:rsidR="00FD3758">
          <w:rPr>
            <w:noProof/>
            <w:sz w:val="20"/>
            <w:szCs w:val="20"/>
          </w:rPr>
          <w:t>84</w:t>
        </w:r>
        <w:r w:rsidRPr="00915D8E">
          <w:rPr>
            <w:sz w:val="20"/>
            <w:szCs w:val="20"/>
          </w:rPr>
          <w:fldChar w:fldCharType="end"/>
        </w:r>
      </w:p>
    </w:sdtContent>
  </w:sdt>
  <w:p w:rsidR="00403F7D" w:rsidRDefault="00403F7D" w:rsidP="005F1103">
    <w:pPr>
      <w:pStyle w:val="a8"/>
      <w:tabs>
        <w:tab w:val="clear" w:pos="4677"/>
        <w:tab w:val="clear" w:pos="9355"/>
        <w:tab w:val="left" w:pos="2610"/>
      </w:tabs>
      <w:ind w:right="360" w:firstLine="360"/>
    </w:pPr>
    <w:r>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F0620" w:rsidRDefault="00403F7D" w:rsidP="00EA31D0">
    <w:pPr>
      <w:pStyle w:val="a8"/>
      <w:framePr w:wrap="around" w:vAnchor="text" w:hAnchor="page" w:x="10501" w:y="3"/>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FD3758">
      <w:rPr>
        <w:rStyle w:val="a9"/>
        <w:noProof/>
        <w:sz w:val="20"/>
        <w:szCs w:val="20"/>
      </w:rPr>
      <w:t>61</w:t>
    </w:r>
    <w:r w:rsidRPr="00EF0620">
      <w:rPr>
        <w:rStyle w:val="a9"/>
        <w:sz w:val="20"/>
        <w:szCs w:val="20"/>
      </w:rPr>
      <w:fldChar w:fldCharType="end"/>
    </w:r>
  </w:p>
  <w:p w:rsidR="00403F7D" w:rsidRPr="00216210" w:rsidRDefault="00403F7D"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F0620" w:rsidRDefault="00403F7D"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FD3758">
      <w:rPr>
        <w:rStyle w:val="a9"/>
        <w:noProof/>
        <w:sz w:val="20"/>
        <w:szCs w:val="20"/>
      </w:rPr>
      <w:t>77</w:t>
    </w:r>
    <w:r w:rsidRPr="00EF0620">
      <w:rPr>
        <w:rStyle w:val="a9"/>
        <w:sz w:val="20"/>
        <w:szCs w:val="20"/>
      </w:rPr>
      <w:fldChar w:fldCharType="end"/>
    </w:r>
  </w:p>
  <w:p w:rsidR="00403F7D" w:rsidRPr="00216210" w:rsidRDefault="00403F7D"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65728" w:rsidRDefault="00403F7D" w:rsidP="009F3950">
    <w:pPr>
      <w:pStyle w:val="a8"/>
      <w:framePr w:wrap="around" w:vAnchor="text" w:hAnchor="page" w:xAlign="outside" w:y="1"/>
      <w:rPr>
        <w:rStyle w:val="a9"/>
        <w:color w:val="FFFFFF" w:themeColor="background1"/>
        <w:sz w:val="20"/>
        <w:szCs w:val="20"/>
      </w:rPr>
    </w:pPr>
    <w:r w:rsidRPr="00671E44">
      <w:rPr>
        <w:rStyle w:val="a9"/>
        <w:sz w:val="20"/>
        <w:szCs w:val="20"/>
      </w:rPr>
      <w:fldChar w:fldCharType="begin"/>
    </w:r>
    <w:r w:rsidRPr="00671E44">
      <w:rPr>
        <w:rStyle w:val="a9"/>
        <w:sz w:val="20"/>
        <w:szCs w:val="20"/>
      </w:rPr>
      <w:instrText xml:space="preserve">PAGE  </w:instrText>
    </w:r>
    <w:r w:rsidRPr="00671E44">
      <w:rPr>
        <w:rStyle w:val="a9"/>
        <w:sz w:val="20"/>
        <w:szCs w:val="20"/>
      </w:rPr>
      <w:fldChar w:fldCharType="separate"/>
    </w:r>
    <w:r w:rsidR="00FD3758">
      <w:rPr>
        <w:rStyle w:val="a9"/>
        <w:noProof/>
        <w:sz w:val="20"/>
        <w:szCs w:val="20"/>
      </w:rPr>
      <w:t>83</w:t>
    </w:r>
    <w:r w:rsidRPr="00671E44">
      <w:rPr>
        <w:rStyle w:val="a9"/>
        <w:sz w:val="20"/>
        <w:szCs w:val="20"/>
      </w:rPr>
      <w:fldChar w:fldCharType="end"/>
    </w:r>
  </w:p>
  <w:p w:rsidR="00403F7D" w:rsidRPr="00671E44" w:rsidRDefault="00403F7D" w:rsidP="00671E44">
    <w:pPr>
      <w:pStyle w:val="a8"/>
      <w:rPr>
        <w:lang w:val="en-US"/>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7C1BE4" w:rsidRDefault="00403F7D" w:rsidP="00DA6841">
    <w:pPr>
      <w:pStyle w:val="a8"/>
      <w:framePr w:wrap="around" w:vAnchor="text" w:hAnchor="margin" w:xAlign="outside" w:y="1"/>
      <w:rPr>
        <w:rStyle w:val="a9"/>
        <w:sz w:val="20"/>
        <w:szCs w:val="20"/>
      </w:rPr>
    </w:pPr>
    <w:r w:rsidRPr="007C1BE4">
      <w:rPr>
        <w:rStyle w:val="a9"/>
        <w:sz w:val="20"/>
        <w:szCs w:val="20"/>
      </w:rPr>
      <w:fldChar w:fldCharType="begin"/>
    </w:r>
    <w:r w:rsidRPr="007C1BE4">
      <w:rPr>
        <w:rStyle w:val="a9"/>
        <w:sz w:val="20"/>
        <w:szCs w:val="20"/>
      </w:rPr>
      <w:instrText xml:space="preserve">PAGE  </w:instrText>
    </w:r>
    <w:r w:rsidRPr="007C1BE4">
      <w:rPr>
        <w:rStyle w:val="a9"/>
        <w:sz w:val="20"/>
        <w:szCs w:val="20"/>
      </w:rPr>
      <w:fldChar w:fldCharType="separate"/>
    </w:r>
    <w:r w:rsidR="00FD3758">
      <w:rPr>
        <w:rStyle w:val="a9"/>
        <w:noProof/>
        <w:sz w:val="20"/>
        <w:szCs w:val="20"/>
      </w:rPr>
      <w:t>101</w:t>
    </w:r>
    <w:r w:rsidRPr="007C1BE4">
      <w:rPr>
        <w:rStyle w:val="a9"/>
        <w:sz w:val="20"/>
        <w:szCs w:val="20"/>
      </w:rPr>
      <w:fldChar w:fldCharType="end"/>
    </w:r>
  </w:p>
  <w:p w:rsidR="00403F7D" w:rsidRPr="00216210" w:rsidRDefault="00403F7D" w:rsidP="00FD0335">
    <w:pPr>
      <w:pStyle w:val="a8"/>
      <w:tabs>
        <w:tab w:val="clear" w:pos="4677"/>
        <w:tab w:val="clear" w:pos="9355"/>
        <w:tab w:val="left" w:pos="7380"/>
      </w:tabs>
      <w:ind w:right="360" w:firstLine="360"/>
      <w:rPr>
        <w:lang w:val="en-US"/>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6252810"/>
      <w:docPartObj>
        <w:docPartGallery w:val="Page Numbers (Bottom of Page)"/>
        <w:docPartUnique/>
      </w:docPartObj>
    </w:sdtPr>
    <w:sdtEndPr/>
    <w:sdtContent>
      <w:p w:rsidR="00403F7D" w:rsidRDefault="00403F7D" w:rsidP="00386240">
        <w:pPr>
          <w:pStyle w:val="a8"/>
          <w:jc w:val="right"/>
        </w:pPr>
        <w:r w:rsidRPr="00106FFD">
          <w:rPr>
            <w:sz w:val="20"/>
            <w:szCs w:val="20"/>
          </w:rPr>
          <w:fldChar w:fldCharType="begin"/>
        </w:r>
        <w:r w:rsidRPr="00106FFD">
          <w:rPr>
            <w:sz w:val="20"/>
            <w:szCs w:val="20"/>
          </w:rPr>
          <w:instrText>PAGE   \* MERGEFORMAT</w:instrText>
        </w:r>
        <w:r w:rsidRPr="00106FFD">
          <w:rPr>
            <w:sz w:val="20"/>
            <w:szCs w:val="20"/>
          </w:rPr>
          <w:fldChar w:fldCharType="separate"/>
        </w:r>
        <w:r w:rsidR="00FD3758">
          <w:rPr>
            <w:noProof/>
            <w:sz w:val="20"/>
            <w:szCs w:val="20"/>
          </w:rPr>
          <w:t>85</w:t>
        </w:r>
        <w:r w:rsidRPr="00106FFD">
          <w:rPr>
            <w:sz w:val="20"/>
            <w:szCs w:val="20"/>
          </w:rP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1506288837"/>
      <w:docPartObj>
        <w:docPartGallery w:val="Page Numbers (Bottom of Page)"/>
        <w:docPartUnique/>
      </w:docPartObj>
    </w:sdtPr>
    <w:sdtEndPr/>
    <w:sdtContent>
      <w:p w:rsidR="00403F7D" w:rsidRPr="00915D8E" w:rsidRDefault="00403F7D">
        <w:pPr>
          <w:pStyle w:val="a8"/>
          <w:rPr>
            <w:sz w:val="20"/>
            <w:szCs w:val="20"/>
          </w:rPr>
        </w:pPr>
        <w:r w:rsidRPr="00915D8E">
          <w:rPr>
            <w:sz w:val="20"/>
            <w:szCs w:val="20"/>
          </w:rPr>
          <w:fldChar w:fldCharType="begin"/>
        </w:r>
        <w:r w:rsidRPr="00915D8E">
          <w:rPr>
            <w:sz w:val="20"/>
            <w:szCs w:val="20"/>
          </w:rPr>
          <w:instrText>PAGE   \* MERGEFORMAT</w:instrText>
        </w:r>
        <w:r w:rsidRPr="00915D8E">
          <w:rPr>
            <w:sz w:val="20"/>
            <w:szCs w:val="20"/>
          </w:rPr>
          <w:fldChar w:fldCharType="separate"/>
        </w:r>
        <w:r w:rsidR="00FD3758">
          <w:rPr>
            <w:noProof/>
            <w:sz w:val="20"/>
            <w:szCs w:val="20"/>
          </w:rPr>
          <w:t>86</w:t>
        </w:r>
        <w:r w:rsidRPr="00915D8E">
          <w:rPr>
            <w:sz w:val="20"/>
            <w:szCs w:val="20"/>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7C4FFB" w:rsidRDefault="00403F7D" w:rsidP="008853F2">
    <w:pPr>
      <w:pStyle w:val="a8"/>
      <w:framePr w:wrap="around" w:vAnchor="text" w:hAnchor="margin" w:xAlign="outside" w:y="1"/>
      <w:rPr>
        <w:rStyle w:val="a9"/>
        <w:sz w:val="20"/>
        <w:szCs w:val="20"/>
      </w:rPr>
    </w:pPr>
  </w:p>
  <w:p w:rsidR="00403F7D" w:rsidRDefault="00403F7D">
    <w:pPr>
      <w:pStyle w:val="a8"/>
      <w:ind w:right="360"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rsidP="008853F2">
    <w:pPr>
      <w:pStyle w:val="a8"/>
      <w:ind w:right="360" w:firstLine="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2237639"/>
      <w:docPartObj>
        <w:docPartGallery w:val="Page Numbers (Bottom of Page)"/>
        <w:docPartUnique/>
      </w:docPartObj>
    </w:sdtPr>
    <w:sdtEndPr>
      <w:rPr>
        <w:sz w:val="20"/>
        <w:szCs w:val="20"/>
      </w:rPr>
    </w:sdtEndPr>
    <w:sdtContent>
      <w:p w:rsidR="00403F7D" w:rsidRPr="00EF39CF" w:rsidRDefault="00403F7D">
        <w:pPr>
          <w:pStyle w:val="a8"/>
          <w:rPr>
            <w:sz w:val="20"/>
            <w:szCs w:val="20"/>
          </w:rPr>
        </w:pPr>
        <w:r w:rsidRPr="00EF39CF">
          <w:rPr>
            <w:sz w:val="20"/>
            <w:szCs w:val="20"/>
          </w:rPr>
          <w:fldChar w:fldCharType="begin"/>
        </w:r>
        <w:r w:rsidRPr="00EF39CF">
          <w:rPr>
            <w:sz w:val="20"/>
            <w:szCs w:val="20"/>
          </w:rPr>
          <w:instrText>PAGE   \* MERGEFORMAT</w:instrText>
        </w:r>
        <w:r w:rsidRPr="00EF39CF">
          <w:rPr>
            <w:sz w:val="20"/>
            <w:szCs w:val="20"/>
          </w:rPr>
          <w:fldChar w:fldCharType="separate"/>
        </w:r>
        <w:r w:rsidR="00FD3758">
          <w:rPr>
            <w:noProof/>
            <w:sz w:val="20"/>
            <w:szCs w:val="20"/>
          </w:rPr>
          <w:t>106</w:t>
        </w:r>
        <w:r w:rsidRPr="00EF39CF">
          <w:rPr>
            <w:sz w:val="20"/>
            <w:szCs w:val="20"/>
          </w:rPr>
          <w:fldChar w:fldCharType="end"/>
        </w:r>
      </w:p>
    </w:sdtContent>
  </w:sdt>
  <w:p w:rsidR="00403F7D" w:rsidRDefault="00403F7D">
    <w:pPr>
      <w:pStyle w:val="a8"/>
      <w:ind w:right="360" w:firstLine="36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7515326"/>
      <w:docPartObj>
        <w:docPartGallery w:val="Page Numbers (Bottom of Page)"/>
        <w:docPartUnique/>
      </w:docPartObj>
    </w:sdtPr>
    <w:sdtEndPr>
      <w:rPr>
        <w:sz w:val="20"/>
        <w:szCs w:val="20"/>
      </w:rPr>
    </w:sdtEndPr>
    <w:sdtContent>
      <w:p w:rsidR="00403F7D" w:rsidRPr="00EF39CF" w:rsidRDefault="00403F7D">
        <w:pPr>
          <w:pStyle w:val="a8"/>
          <w:jc w:val="right"/>
          <w:rPr>
            <w:sz w:val="20"/>
            <w:szCs w:val="20"/>
          </w:rPr>
        </w:pPr>
        <w:r w:rsidRPr="00EF39CF">
          <w:rPr>
            <w:sz w:val="20"/>
            <w:szCs w:val="20"/>
          </w:rPr>
          <w:fldChar w:fldCharType="begin"/>
        </w:r>
        <w:r w:rsidRPr="00EF39CF">
          <w:rPr>
            <w:sz w:val="20"/>
            <w:szCs w:val="20"/>
          </w:rPr>
          <w:instrText>PAGE   \* MERGEFORMAT</w:instrText>
        </w:r>
        <w:r w:rsidRPr="00EF39CF">
          <w:rPr>
            <w:sz w:val="20"/>
            <w:szCs w:val="20"/>
          </w:rPr>
          <w:fldChar w:fldCharType="separate"/>
        </w:r>
        <w:r w:rsidR="00FD3758">
          <w:rPr>
            <w:noProof/>
            <w:sz w:val="20"/>
            <w:szCs w:val="20"/>
          </w:rPr>
          <w:t>105</w:t>
        </w:r>
        <w:r w:rsidRPr="00EF39CF">
          <w:rPr>
            <w:sz w:val="20"/>
            <w:szCs w:val="20"/>
          </w:rPr>
          <w:fldChar w:fldCharType="end"/>
        </w:r>
      </w:p>
    </w:sdtContent>
  </w:sdt>
  <w:p w:rsidR="00403F7D" w:rsidRDefault="00403F7D" w:rsidP="008853F2">
    <w:pPr>
      <w:pStyle w:val="a8"/>
      <w:ind w:right="360"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1B0636" w:rsidRDefault="00403F7D" w:rsidP="00E03536">
    <w:pPr>
      <w:pStyle w:val="a8"/>
      <w:framePr w:wrap="around" w:vAnchor="text" w:hAnchor="margin" w:xAlign="outside" w:y="1"/>
      <w:rPr>
        <w:rStyle w:val="a9"/>
        <w:color w:val="FFFFFF"/>
        <w:sz w:val="20"/>
        <w:szCs w:val="20"/>
      </w:rPr>
    </w:pPr>
    <w:r w:rsidRPr="001B0636">
      <w:rPr>
        <w:rStyle w:val="a9"/>
        <w:color w:val="FFFFFF"/>
        <w:sz w:val="20"/>
        <w:szCs w:val="20"/>
      </w:rPr>
      <w:fldChar w:fldCharType="begin"/>
    </w:r>
    <w:r w:rsidRPr="001B0636">
      <w:rPr>
        <w:rStyle w:val="a9"/>
        <w:color w:val="FFFFFF"/>
        <w:sz w:val="20"/>
        <w:szCs w:val="20"/>
      </w:rPr>
      <w:instrText xml:space="preserve">PAGE  </w:instrText>
    </w:r>
    <w:r w:rsidRPr="001B0636">
      <w:rPr>
        <w:rStyle w:val="a9"/>
        <w:color w:val="FFFFFF"/>
        <w:sz w:val="20"/>
        <w:szCs w:val="20"/>
      </w:rPr>
      <w:fldChar w:fldCharType="separate"/>
    </w:r>
    <w:r w:rsidR="00FD3758">
      <w:rPr>
        <w:rStyle w:val="a9"/>
        <w:noProof/>
        <w:color w:val="FFFFFF"/>
        <w:sz w:val="20"/>
        <w:szCs w:val="20"/>
      </w:rPr>
      <w:t>107</w:t>
    </w:r>
    <w:r w:rsidRPr="001B0636">
      <w:rPr>
        <w:rStyle w:val="a9"/>
        <w:color w:val="FFFFFF"/>
        <w:sz w:val="20"/>
        <w:szCs w:val="20"/>
      </w:rPr>
      <w:fldChar w:fldCharType="end"/>
    </w:r>
  </w:p>
  <w:p w:rsidR="00403F7D" w:rsidRPr="001B0636" w:rsidRDefault="00403F7D" w:rsidP="005A5B18">
    <w:pPr>
      <w:pStyle w:val="a8"/>
      <w:framePr w:wrap="around" w:vAnchor="text" w:hAnchor="page" w:x="1426" w:y="-2"/>
      <w:ind w:right="360" w:firstLine="360"/>
      <w:rPr>
        <w:rStyle w:val="a9"/>
        <w:color w:val="FFFFFF"/>
        <w:sz w:val="20"/>
        <w:szCs w:val="20"/>
      </w:rPr>
    </w:pPr>
  </w:p>
  <w:p w:rsidR="00403F7D" w:rsidRPr="001B0636" w:rsidRDefault="00403F7D" w:rsidP="006414C4">
    <w:pPr>
      <w:pStyle w:val="a8"/>
      <w:tabs>
        <w:tab w:val="clear" w:pos="4677"/>
        <w:tab w:val="clear" w:pos="9355"/>
        <w:tab w:val="left" w:pos="3180"/>
      </w:tabs>
      <w:ind w:right="360" w:firstLine="360"/>
      <w:rPr>
        <w:color w:val="FFFFFF"/>
        <w:sz w:val="20"/>
        <w:szCs w:val="20"/>
      </w:rPr>
    </w:pPr>
    <w:r w:rsidRPr="001B0636">
      <w:rPr>
        <w:color w:val="FFFFFF"/>
        <w:sz w:val="20"/>
        <w:szCs w:val="20"/>
      </w:rPr>
      <w:t>147</w:t>
    </w:r>
    <w:r>
      <w:rPr>
        <w:color w:val="FFFFFF"/>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6AB8" w:rsidRDefault="00FE6AB8">
      <w:r>
        <w:separator/>
      </w:r>
    </w:p>
  </w:footnote>
  <w:footnote w:type="continuationSeparator" w:id="0">
    <w:p w:rsidR="00FE6AB8" w:rsidRDefault="00FE6AB8">
      <w:r>
        <w:continuationSeparator/>
      </w:r>
    </w:p>
  </w:footnote>
  <w:footnote w:id="1">
    <w:p w:rsidR="00403F7D" w:rsidRPr="00645630" w:rsidRDefault="00403F7D" w:rsidP="00D07DF5">
      <w:pPr>
        <w:pStyle w:val="a3"/>
        <w:spacing w:line="200" w:lineRule="exact"/>
        <w:ind w:firstLine="709"/>
        <w:jc w:val="both"/>
        <w:rPr>
          <w:lang w:val="ru-RU"/>
        </w:rPr>
      </w:pPr>
      <w:r w:rsidRPr="00727989">
        <w:rPr>
          <w:rStyle w:val="a4"/>
          <w:szCs w:val="22"/>
          <w:lang w:val="ru-RU"/>
        </w:rPr>
        <w:t>1)</w:t>
      </w:r>
      <w:r>
        <w:rPr>
          <w:sz w:val="22"/>
          <w:szCs w:val="22"/>
          <w:lang w:val="ru-RU"/>
        </w:rPr>
        <w:t> </w:t>
      </w:r>
      <w:r w:rsidRPr="00FE61E2">
        <w:rPr>
          <w:sz w:val="22"/>
          <w:szCs w:val="22"/>
          <w:lang w:val="ru-RU"/>
        </w:rPr>
        <w:t xml:space="preserve">Без учета </w:t>
      </w:r>
      <w:r>
        <w:rPr>
          <w:sz w:val="22"/>
          <w:szCs w:val="22"/>
          <w:lang w:val="ru-RU"/>
        </w:rPr>
        <w:t>субъектов хозяйствования</w:t>
      </w:r>
      <w:r w:rsidRPr="00FE61E2">
        <w:rPr>
          <w:sz w:val="22"/>
          <w:szCs w:val="22"/>
          <w:lang w:val="ru-RU"/>
        </w:rPr>
        <w:t>, находящихся в процессе ликвидации (прекращения деятельности).</w:t>
      </w:r>
    </w:p>
  </w:footnote>
  <w:footnote w:id="2">
    <w:p w:rsidR="00403F7D" w:rsidRPr="00F24622" w:rsidRDefault="00403F7D" w:rsidP="00ED0144">
      <w:pPr>
        <w:pStyle w:val="a3"/>
        <w:spacing w:before="40" w:line="200" w:lineRule="exact"/>
        <w:ind w:firstLine="709"/>
        <w:jc w:val="both"/>
        <w:rPr>
          <w:sz w:val="22"/>
          <w:szCs w:val="22"/>
          <w:lang w:val="ru-RU"/>
        </w:rPr>
      </w:pPr>
      <w:r w:rsidRPr="00C5342F">
        <w:rPr>
          <w:rStyle w:val="a4"/>
          <w:szCs w:val="22"/>
          <w:lang w:val="ru-RU"/>
        </w:rPr>
        <w:t>2)</w:t>
      </w:r>
      <w:r w:rsidRPr="00E15E88">
        <w:rPr>
          <w:sz w:val="22"/>
          <w:szCs w:val="22"/>
        </w:rPr>
        <w:t> </w:t>
      </w:r>
      <w:r w:rsidRPr="00E15E88">
        <w:rPr>
          <w:sz w:val="22"/>
          <w:szCs w:val="22"/>
          <w:lang w:val="ru-RU"/>
        </w:rPr>
        <w:t>Здесь и далее данные о количестве организаций приведены по организациям, осуществляющим деятельность; новым, еще не начавшим деятельность, и организациям, временно экономически неактивным.</w:t>
      </w:r>
    </w:p>
  </w:footnote>
  <w:footnote w:id="3">
    <w:p w:rsidR="00403F7D" w:rsidRPr="00116B0D" w:rsidRDefault="00403F7D" w:rsidP="00116B0D">
      <w:pPr>
        <w:pStyle w:val="a7"/>
        <w:tabs>
          <w:tab w:val="left" w:pos="708"/>
        </w:tabs>
        <w:spacing w:line="200" w:lineRule="exact"/>
        <w:ind w:firstLine="709"/>
        <w:jc w:val="both"/>
        <w:rPr>
          <w:sz w:val="22"/>
          <w:szCs w:val="22"/>
        </w:rPr>
      </w:pPr>
      <w:r w:rsidRPr="008B6E15">
        <w:rPr>
          <w:rStyle w:val="a4"/>
          <w:sz w:val="22"/>
          <w:szCs w:val="22"/>
        </w:rPr>
        <w:t>1)</w:t>
      </w:r>
      <w:r w:rsidRPr="00927BF6">
        <w:t xml:space="preserve"> </w:t>
      </w:r>
      <w:r w:rsidRPr="00116B0D">
        <w:rPr>
          <w:sz w:val="22"/>
          <w:szCs w:val="22"/>
        </w:rPr>
        <w:t>Данные по статистике оптовой, розничной торговли и статистике общественного питания за 2021 год уточнены на основании годовых разработок.</w:t>
      </w:r>
    </w:p>
  </w:footnote>
  <w:footnote w:id="4">
    <w:p w:rsidR="00403F7D" w:rsidRPr="0003779D" w:rsidRDefault="00403F7D" w:rsidP="006A6AA5">
      <w:pPr>
        <w:pStyle w:val="a3"/>
        <w:spacing w:line="220" w:lineRule="exact"/>
        <w:ind w:firstLine="851"/>
        <w:jc w:val="both"/>
        <w:rPr>
          <w:sz w:val="22"/>
          <w:szCs w:val="22"/>
          <w:lang w:val="ru-RU"/>
        </w:rPr>
      </w:pPr>
      <w:r w:rsidRPr="000E094C">
        <w:rPr>
          <w:rStyle w:val="a4"/>
          <w:sz w:val="22"/>
          <w:szCs w:val="22"/>
          <w:lang w:val="ru-RU"/>
        </w:rPr>
        <w:t>1)</w:t>
      </w:r>
      <w:r w:rsidRPr="000E094C">
        <w:rPr>
          <w:sz w:val="22"/>
          <w:szCs w:val="22"/>
        </w:rPr>
        <w:t> </w:t>
      </w:r>
      <w:r w:rsidRPr="000E094C">
        <w:rPr>
          <w:spacing w:val="-2"/>
          <w:sz w:val="22"/>
          <w:szCs w:val="22"/>
          <w:lang w:val="ru-RU"/>
        </w:rPr>
        <w:t>В соответствии с постановлением Министерства труда и социальной защиты Республики Беларусь от 22 апреля 2022</w:t>
      </w:r>
      <w:r w:rsidRPr="000E094C">
        <w:rPr>
          <w:b/>
          <w:spacing w:val="-2"/>
          <w:sz w:val="22"/>
          <w:szCs w:val="22"/>
        </w:rPr>
        <w:t> </w:t>
      </w:r>
      <w:r w:rsidRPr="000E094C">
        <w:rPr>
          <w:spacing w:val="-2"/>
          <w:sz w:val="22"/>
          <w:szCs w:val="22"/>
          <w:lang w:val="ru-RU"/>
        </w:rPr>
        <w:t xml:space="preserve">г. </w:t>
      </w:r>
      <w:r w:rsidRPr="000E094C">
        <w:rPr>
          <w:sz w:val="22"/>
          <w:szCs w:val="22"/>
          <w:lang w:val="ru-RU"/>
        </w:rPr>
        <w:t>№ 25 бюджет прожиточного минимума в среднем</w:t>
      </w:r>
      <w:r w:rsidRPr="000E094C">
        <w:rPr>
          <w:sz w:val="22"/>
          <w:szCs w:val="22"/>
          <w:lang w:val="ru-RU"/>
        </w:rPr>
        <w:br/>
        <w:t xml:space="preserve">на душу </w:t>
      </w:r>
      <w:r w:rsidRPr="007C4420">
        <w:rPr>
          <w:sz w:val="22"/>
          <w:szCs w:val="22"/>
          <w:lang w:val="ru-RU"/>
        </w:rPr>
        <w:t>населения</w:t>
      </w:r>
      <w:r w:rsidRPr="007C4420">
        <w:rPr>
          <w:spacing w:val="-2"/>
          <w:sz w:val="22"/>
          <w:szCs w:val="22"/>
          <w:lang w:val="ru-RU"/>
        </w:rPr>
        <w:t xml:space="preserve"> в ценах марта 2022</w:t>
      </w:r>
      <w:r w:rsidRPr="007C4420">
        <w:rPr>
          <w:spacing w:val="-2"/>
          <w:sz w:val="22"/>
          <w:szCs w:val="22"/>
        </w:rPr>
        <w:t> </w:t>
      </w:r>
      <w:r w:rsidRPr="007C4420">
        <w:rPr>
          <w:spacing w:val="-2"/>
          <w:sz w:val="22"/>
          <w:szCs w:val="22"/>
          <w:lang w:val="ru-RU"/>
        </w:rPr>
        <w:t>г. в расчете</w:t>
      </w:r>
      <w:r w:rsidRPr="000E094C">
        <w:rPr>
          <w:spacing w:val="-2"/>
          <w:sz w:val="22"/>
          <w:szCs w:val="22"/>
          <w:lang w:val="ru-RU"/>
        </w:rPr>
        <w:t xml:space="preserve"> на месяц на период с 1 мая</w:t>
      </w:r>
      <w:r w:rsidRPr="000E094C">
        <w:rPr>
          <w:sz w:val="22"/>
          <w:szCs w:val="22"/>
          <w:lang w:val="ru-RU"/>
        </w:rPr>
        <w:t xml:space="preserve"> 2022 г.</w:t>
      </w:r>
      <w:r w:rsidRPr="000E094C">
        <w:rPr>
          <w:sz w:val="22"/>
          <w:szCs w:val="22"/>
          <w:lang w:val="ru-RU"/>
        </w:rPr>
        <w:br/>
      </w:r>
      <w:r w:rsidRPr="000E094C">
        <w:rPr>
          <w:spacing w:val="-2"/>
          <w:sz w:val="22"/>
          <w:szCs w:val="22"/>
          <w:lang w:val="ru-RU"/>
        </w:rPr>
        <w:t xml:space="preserve">по 31 июля 2022 г. </w:t>
      </w:r>
      <w:r w:rsidRPr="000E094C">
        <w:rPr>
          <w:sz w:val="22"/>
          <w:szCs w:val="22"/>
          <w:lang w:val="ru-RU"/>
        </w:rPr>
        <w:t>составляет 311,15 рубля.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CC71CC" w:rsidRDefault="00403F7D" w:rsidP="00915D8E">
    <w:pPr>
      <w:pStyle w:val="a7"/>
      <w:pBdr>
        <w:bottom w:val="double" w:sz="6" w:space="1" w:color="auto"/>
      </w:pBdr>
      <w:spacing w:after="80"/>
      <w:jc w:val="center"/>
      <w:rPr>
        <w:sz w:val="18"/>
        <w:szCs w:val="18"/>
      </w:rPr>
    </w:pPr>
    <w:r>
      <w:rPr>
        <w:bCs/>
        <w:sz w:val="18"/>
        <w:szCs w:val="18"/>
      </w:rPr>
      <w:t>ОСНОВНЫЕ СОЦИАЛЬНО-ЭКОНОМИЧЕСКИЕ ПОКАЗАТЕЛИ</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915D8E" w:rsidRDefault="00403F7D" w:rsidP="00915D8E">
    <w:pPr>
      <w:pStyle w:val="a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2C720C" w:rsidRDefault="00403F7D" w:rsidP="002C720C">
    <w:pPr>
      <w:pStyle w:val="a7"/>
      <w:pBdr>
        <w:bottom w:val="double" w:sz="6" w:space="0" w:color="auto"/>
      </w:pBdr>
      <w:jc w:val="center"/>
      <w:rPr>
        <w:sz w:val="18"/>
        <w:szCs w:val="18"/>
      </w:rPr>
    </w:pPr>
    <w:r>
      <w:rPr>
        <w:rFonts w:cs="Arial"/>
        <w:sz w:val="18"/>
        <w:szCs w:val="18"/>
      </w:rPr>
      <w:t>СОЦИАЛЬНАЯ ЗАЩИТА</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CC71CC" w:rsidRDefault="00403F7D" w:rsidP="00915D8E">
    <w:pPr>
      <w:pStyle w:val="a7"/>
      <w:pBdr>
        <w:bottom w:val="double" w:sz="6" w:space="1" w:color="auto"/>
      </w:pBdr>
      <w:spacing w:after="80"/>
      <w:jc w:val="center"/>
      <w:rPr>
        <w:sz w:val="18"/>
        <w:szCs w:val="18"/>
      </w:rPr>
    </w:pPr>
    <w:r w:rsidRPr="007B4EBC">
      <w:rPr>
        <w:bCs/>
        <w:sz w:val="18"/>
        <w:szCs w:val="18"/>
      </w:rPr>
      <w:t>ОСНОВНЫЕ СОЦИАЛЬНО-ЭКОНОМИЧЕСКИЕ ПОКАЗАТЕЛИ</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CC71CC" w:rsidRDefault="00403F7D" w:rsidP="00194BED">
    <w:pPr>
      <w:pStyle w:val="a7"/>
      <w:pBdr>
        <w:bottom w:val="double" w:sz="6" w:space="1" w:color="auto"/>
      </w:pBdr>
      <w:spacing w:after="80"/>
      <w:jc w:val="center"/>
      <w:rPr>
        <w:sz w:val="18"/>
        <w:szCs w:val="18"/>
      </w:rPr>
    </w:pPr>
    <w:r w:rsidRPr="007B4EBC">
      <w:rPr>
        <w:bCs/>
        <w:sz w:val="18"/>
        <w:szCs w:val="18"/>
      </w:rPr>
      <w:t>ОСНОВНЫЕ СОЦИАЛЬНО-ЭКОНОМИЧЕСКИЕ ПОКАЗАТЕЛИ</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915D8E" w:rsidRDefault="00403F7D" w:rsidP="00915D8E">
    <w:pPr>
      <w:pBdr>
        <w:bottom w:val="double" w:sz="6" w:space="1" w:color="auto"/>
      </w:pBdr>
      <w:tabs>
        <w:tab w:val="center" w:pos="4677"/>
        <w:tab w:val="right" w:pos="9355"/>
      </w:tabs>
      <w:jc w:val="center"/>
      <w:rPr>
        <w:sz w:val="18"/>
        <w:szCs w:val="18"/>
      </w:rPr>
    </w:pPr>
    <w:r w:rsidRPr="00915D8E">
      <w:rPr>
        <w:sz w:val="18"/>
        <w:szCs w:val="18"/>
      </w:rPr>
      <w:t>ВАЛОВОЙ РЕГИОНАЛЬНЫЙ ПРОДУКТ</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300404" w:rsidRDefault="00403F7D" w:rsidP="004A5DB4">
    <w:pPr>
      <w:pStyle w:val="a7"/>
      <w:pBdr>
        <w:bottom w:val="double" w:sz="6" w:space="1" w:color="auto"/>
      </w:pBdr>
      <w:jc w:val="center"/>
      <w:rPr>
        <w:sz w:val="18"/>
        <w:szCs w:val="18"/>
      </w:rPr>
    </w:pPr>
    <w:r>
      <w:rPr>
        <w:sz w:val="18"/>
        <w:szCs w:val="18"/>
      </w:rPr>
      <w:t>ВАЛОВОЙ РЕГИОНАЛЬНЫЙ ПРОДУКТ</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4F73D9" w:rsidRDefault="00403F7D" w:rsidP="00915D8E">
    <w:pPr>
      <w:pBdr>
        <w:bottom w:val="double" w:sz="6" w:space="1" w:color="auto"/>
      </w:pBdr>
      <w:tabs>
        <w:tab w:val="center" w:pos="4677"/>
        <w:tab w:val="right" w:pos="9355"/>
      </w:tabs>
      <w:jc w:val="center"/>
      <w:rPr>
        <w:sz w:val="18"/>
        <w:szCs w:val="18"/>
      </w:rPr>
    </w:pPr>
    <w:r w:rsidRPr="004F73D9">
      <w:rPr>
        <w:bCs/>
        <w:sz w:val="18"/>
        <w:szCs w:val="18"/>
      </w:rPr>
      <w:t>ХАРАКТЕРИСТИКА СУБЪЕКТОВ ХОЗЯЙСТВОВАНИЯ</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4F73D9" w:rsidRDefault="00403F7D" w:rsidP="004F73D9">
    <w:pPr>
      <w:pBdr>
        <w:bottom w:val="double" w:sz="6" w:space="1" w:color="auto"/>
      </w:pBdr>
      <w:tabs>
        <w:tab w:val="center" w:pos="4677"/>
        <w:tab w:val="right" w:pos="9355"/>
      </w:tabs>
      <w:jc w:val="center"/>
      <w:rPr>
        <w:sz w:val="18"/>
        <w:szCs w:val="18"/>
      </w:rPr>
    </w:pPr>
    <w:r w:rsidRPr="004F73D9">
      <w:rPr>
        <w:bCs/>
        <w:sz w:val="18"/>
        <w:szCs w:val="18"/>
      </w:rPr>
      <w:t>ХАРАКТЕРИСТИКА СУБЪЕКТОВ ХОЗЯЙСТВОВАНИЯ</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4F73D9" w:rsidRDefault="00403F7D" w:rsidP="00915D8E">
    <w:pPr>
      <w:pBdr>
        <w:bottom w:val="double" w:sz="6" w:space="1" w:color="auto"/>
      </w:pBdr>
      <w:tabs>
        <w:tab w:val="center" w:pos="4677"/>
        <w:tab w:val="right" w:pos="9355"/>
      </w:tabs>
      <w:jc w:val="center"/>
      <w:rPr>
        <w:sz w:val="18"/>
        <w:szCs w:val="18"/>
      </w:rPr>
    </w:pPr>
    <w:r>
      <w:rPr>
        <w:sz w:val="18"/>
        <w:szCs w:val="18"/>
      </w:rPr>
      <w:t>ПРОМЫШЛЕННОСТЬ</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9A43DB" w:rsidRDefault="00403F7D" w:rsidP="009A43DB">
    <w:pPr>
      <w:pStyle w:val="a7"/>
      <w:pBdr>
        <w:bottom w:val="double" w:sz="6" w:space="1" w:color="auto"/>
      </w:pBdr>
      <w:jc w:val="center"/>
      <w:rPr>
        <w:sz w:val="18"/>
        <w:szCs w:val="18"/>
      </w:rPr>
    </w:pPr>
    <w:r>
      <w:rPr>
        <w:sz w:val="18"/>
        <w:szCs w:val="18"/>
      </w:rPr>
      <w:t>ПРОМЫШЛЕННОСТЬ</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4F73D9" w:rsidRDefault="00403F7D" w:rsidP="00915D8E">
    <w:pPr>
      <w:pBdr>
        <w:bottom w:val="double" w:sz="6" w:space="1" w:color="auto"/>
      </w:pBdr>
      <w:tabs>
        <w:tab w:val="center" w:pos="4677"/>
        <w:tab w:val="right" w:pos="9355"/>
      </w:tabs>
      <w:jc w:val="center"/>
      <w:rPr>
        <w:sz w:val="18"/>
        <w:szCs w:val="18"/>
      </w:rPr>
    </w:pPr>
    <w:r w:rsidRPr="00162515">
      <w:rPr>
        <w:sz w:val="18"/>
        <w:szCs w:val="18"/>
      </w:rPr>
      <w:t>СТРОИТЕЛЬСТВО И ИНВЕСТИЦИИ В ОСНОВНОЙ КАПИТАЛ</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162515" w:rsidRDefault="00403F7D" w:rsidP="0008290A">
    <w:pPr>
      <w:pStyle w:val="a7"/>
      <w:pBdr>
        <w:bottom w:val="double" w:sz="6" w:space="1" w:color="auto"/>
      </w:pBdr>
      <w:jc w:val="center"/>
      <w:rPr>
        <w:sz w:val="18"/>
        <w:szCs w:val="18"/>
      </w:rPr>
    </w:pPr>
    <w:r w:rsidRPr="00162515">
      <w:rPr>
        <w:sz w:val="18"/>
        <w:szCs w:val="18"/>
      </w:rPr>
      <w:t>СТРОИТЕЛЬСТВО И ИНВЕСТИЦИИ В ОСНОВНОЙ КАПИТАЛ</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1542CD" w:rsidRDefault="00403F7D" w:rsidP="00A02C78">
    <w:pPr>
      <w:pStyle w:val="a7"/>
      <w:pBdr>
        <w:bottom w:val="double" w:sz="6" w:space="1" w:color="auto"/>
      </w:pBdr>
      <w:jc w:val="center"/>
      <w:rPr>
        <w:sz w:val="18"/>
        <w:szCs w:val="18"/>
      </w:rPr>
    </w:pPr>
    <w:r>
      <w:rPr>
        <w:sz w:val="18"/>
        <w:szCs w:val="18"/>
      </w:rPr>
      <w:t>ТРАНСПОРТ</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1542CD" w:rsidRDefault="00403F7D" w:rsidP="00FD5713">
    <w:pPr>
      <w:pStyle w:val="a7"/>
      <w:pBdr>
        <w:bottom w:val="double" w:sz="6" w:space="1" w:color="auto"/>
      </w:pBdr>
      <w:jc w:val="center"/>
      <w:rPr>
        <w:sz w:val="18"/>
        <w:szCs w:val="18"/>
      </w:rPr>
    </w:pPr>
    <w:r>
      <w:rPr>
        <w:sz w:val="18"/>
        <w:szCs w:val="18"/>
      </w:rPr>
      <w:t>ТРАНСПОРТ</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F264A0" w:rsidRDefault="00403F7D" w:rsidP="00A02C78">
    <w:pPr>
      <w:pStyle w:val="a7"/>
      <w:pBdr>
        <w:bottom w:val="double" w:sz="6" w:space="1" w:color="auto"/>
      </w:pBdr>
      <w:jc w:val="center"/>
      <w:rPr>
        <w:sz w:val="18"/>
        <w:szCs w:val="18"/>
      </w:rPr>
    </w:pPr>
    <w:r w:rsidRPr="00F264A0">
      <w:rPr>
        <w:sz w:val="18"/>
        <w:szCs w:val="18"/>
      </w:rPr>
      <w:t>ВНУТРЕННЯЯ ТОРГОВЛЯ И ОБЩЕСТВЕННОЕ ПИТАНИЕ</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F264A0" w:rsidRDefault="00403F7D" w:rsidP="000D687D">
    <w:pPr>
      <w:pStyle w:val="a7"/>
      <w:pBdr>
        <w:bottom w:val="double" w:sz="6" w:space="1" w:color="auto"/>
      </w:pBdr>
      <w:jc w:val="center"/>
      <w:rPr>
        <w:sz w:val="18"/>
        <w:szCs w:val="18"/>
      </w:rPr>
    </w:pPr>
    <w:r w:rsidRPr="00F264A0">
      <w:rPr>
        <w:sz w:val="18"/>
        <w:szCs w:val="18"/>
      </w:rPr>
      <w:t>ВНУТРЕННЯЯ ТОРГОВЛЯ И ОБЩЕСТВЕННОЕ ПИТАНИЕ</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B22CD4" w:rsidRDefault="00403F7D" w:rsidP="00A02C78">
    <w:pPr>
      <w:pStyle w:val="a7"/>
      <w:pBdr>
        <w:bottom w:val="double" w:sz="4" w:space="2" w:color="auto"/>
      </w:pBdr>
      <w:jc w:val="center"/>
      <w:rPr>
        <w:sz w:val="18"/>
        <w:szCs w:val="18"/>
      </w:rPr>
    </w:pPr>
    <w:r w:rsidRPr="00B22CD4">
      <w:rPr>
        <w:sz w:val="18"/>
        <w:szCs w:val="18"/>
      </w:rPr>
      <w:t>ФИНАНСЫ ОРГАНИЗАЦИЙ</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B22CD4" w:rsidRDefault="00403F7D" w:rsidP="00FC42F2">
    <w:pPr>
      <w:pStyle w:val="a7"/>
      <w:pBdr>
        <w:bottom w:val="double" w:sz="4" w:space="2" w:color="auto"/>
      </w:pBdr>
      <w:jc w:val="center"/>
      <w:rPr>
        <w:sz w:val="18"/>
        <w:szCs w:val="18"/>
      </w:rPr>
    </w:pPr>
    <w:r w:rsidRPr="00B22CD4">
      <w:rPr>
        <w:sz w:val="18"/>
        <w:szCs w:val="18"/>
      </w:rPr>
      <w:t>ФИНАНСЫ ОРГАНИЗАЦИЙ</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B3069D" w:rsidRDefault="00403F7D" w:rsidP="00A02C78">
    <w:pPr>
      <w:pStyle w:val="a7"/>
      <w:pBdr>
        <w:bottom w:val="double" w:sz="4" w:space="2" w:color="auto"/>
      </w:pBdr>
      <w:jc w:val="center"/>
      <w:rPr>
        <w:sz w:val="18"/>
        <w:szCs w:val="18"/>
      </w:rPr>
    </w:pPr>
    <w:r w:rsidRPr="00B3069D">
      <w:rPr>
        <w:sz w:val="18"/>
        <w:szCs w:val="18"/>
      </w:rPr>
      <w:t>ВНЕШНЕЭКОНОМИЧЕСК</w:t>
    </w:r>
    <w:r>
      <w:rPr>
        <w:sz w:val="18"/>
        <w:szCs w:val="18"/>
      </w:rPr>
      <w:t>АЯ</w:t>
    </w:r>
    <w:r w:rsidRPr="00B3069D">
      <w:rPr>
        <w:sz w:val="18"/>
        <w:szCs w:val="18"/>
      </w:rPr>
      <w:t xml:space="preserve"> ДЕЯТЕЛЬНОСТ</w:t>
    </w:r>
    <w:r>
      <w:rPr>
        <w:sz w:val="18"/>
        <w:szCs w:val="18"/>
      </w:rPr>
      <w:t>Ь</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B3069D" w:rsidRDefault="00403F7D" w:rsidP="00FC42F2">
    <w:pPr>
      <w:pStyle w:val="a7"/>
      <w:pBdr>
        <w:bottom w:val="double" w:sz="4" w:space="2" w:color="auto"/>
      </w:pBdr>
      <w:jc w:val="center"/>
      <w:rPr>
        <w:sz w:val="18"/>
        <w:szCs w:val="18"/>
      </w:rPr>
    </w:pPr>
    <w:r w:rsidRPr="00B3069D">
      <w:rPr>
        <w:sz w:val="18"/>
        <w:szCs w:val="18"/>
      </w:rPr>
      <w:t>ВНЕШНЕЭКОНОМИЧЕСК</w:t>
    </w:r>
    <w:r>
      <w:rPr>
        <w:sz w:val="18"/>
        <w:szCs w:val="18"/>
      </w:rPr>
      <w:t>АЯ</w:t>
    </w:r>
    <w:r w:rsidRPr="00B3069D">
      <w:rPr>
        <w:sz w:val="18"/>
        <w:szCs w:val="18"/>
      </w:rPr>
      <w:t xml:space="preserve"> ДЕЯТЕЛЬНОСТ</w:t>
    </w:r>
    <w:r>
      <w:rPr>
        <w:sz w:val="18"/>
        <w:szCs w:val="18"/>
      </w:rPr>
      <w:t>Ь</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rsidP="00A02C78">
    <w:pPr>
      <w:pStyle w:val="a7"/>
      <w:pBdr>
        <w:bottom w:val="double" w:sz="4" w:space="2" w:color="auto"/>
      </w:pBdr>
      <w:jc w:val="center"/>
      <w:rPr>
        <w:sz w:val="16"/>
      </w:rPr>
    </w:pPr>
    <w:r>
      <w:rPr>
        <w:sz w:val="18"/>
        <w:szCs w:val="18"/>
      </w:rPr>
      <w:t>ЦЕНЫ</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Default="00403F7D" w:rsidP="00FC42F2">
    <w:pPr>
      <w:pStyle w:val="a7"/>
      <w:pBdr>
        <w:bottom w:val="double" w:sz="4" w:space="2" w:color="auto"/>
      </w:pBdr>
      <w:jc w:val="center"/>
      <w:rPr>
        <w:sz w:val="16"/>
      </w:rPr>
    </w:pPr>
    <w:r>
      <w:rPr>
        <w:sz w:val="18"/>
        <w:szCs w:val="18"/>
      </w:rPr>
      <w:t>ЦЕНЫ</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B2020D" w:rsidRDefault="00403F7D" w:rsidP="00B2020D">
    <w:pPr>
      <w:pBdr>
        <w:bottom w:val="double" w:sz="6" w:space="1" w:color="auto"/>
      </w:pBdr>
      <w:tabs>
        <w:tab w:val="center" w:pos="4536"/>
        <w:tab w:val="center" w:pos="4677"/>
        <w:tab w:val="right" w:pos="9355"/>
      </w:tabs>
      <w:jc w:val="center"/>
      <w:rPr>
        <w:sz w:val="18"/>
        <w:szCs w:val="18"/>
      </w:rPr>
    </w:pPr>
    <w:r w:rsidRPr="00B2020D">
      <w:rPr>
        <w:sz w:val="18"/>
        <w:szCs w:val="18"/>
      </w:rPr>
      <w:t>ТРУД</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446D6" w:rsidRDefault="00403F7D" w:rsidP="002640C0">
    <w:pPr>
      <w:pStyle w:val="a7"/>
      <w:pBdr>
        <w:bottom w:val="double" w:sz="6" w:space="1" w:color="auto"/>
      </w:pBdr>
      <w:tabs>
        <w:tab w:val="center" w:pos="4536"/>
      </w:tabs>
      <w:jc w:val="center"/>
      <w:rPr>
        <w:sz w:val="18"/>
        <w:szCs w:val="18"/>
      </w:rPr>
    </w:pPr>
    <w:r>
      <w:rPr>
        <w:sz w:val="18"/>
        <w:szCs w:val="18"/>
      </w:rPr>
      <w:t>ТРУД</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446D6" w:rsidRDefault="00403F7D" w:rsidP="00A02C78">
    <w:pPr>
      <w:pStyle w:val="a7"/>
      <w:pBdr>
        <w:bottom w:val="double" w:sz="6" w:space="1" w:color="auto"/>
      </w:pBdr>
      <w:tabs>
        <w:tab w:val="center" w:pos="4536"/>
      </w:tabs>
      <w:jc w:val="center"/>
      <w:rPr>
        <w:sz w:val="18"/>
        <w:szCs w:val="18"/>
      </w:rPr>
    </w:pPr>
    <w:r>
      <w:rPr>
        <w:rFonts w:cs="Arial"/>
        <w:sz w:val="18"/>
        <w:szCs w:val="18"/>
      </w:rPr>
      <w:t>СТОИМОСТЬ РАБОЧЕЙ СИЛЫ</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55A58" w:rsidRDefault="00403F7D" w:rsidP="00B91DE1">
    <w:pPr>
      <w:pStyle w:val="a7"/>
      <w:pBdr>
        <w:bottom w:val="double" w:sz="6" w:space="0" w:color="auto"/>
      </w:pBdr>
      <w:jc w:val="center"/>
      <w:rPr>
        <w:sz w:val="18"/>
        <w:szCs w:val="18"/>
      </w:rPr>
    </w:pPr>
    <w:r>
      <w:rPr>
        <w:rFonts w:cs="Arial"/>
        <w:sz w:val="18"/>
        <w:szCs w:val="18"/>
      </w:rPr>
      <w:t>СТОИМОСТЬ РАБОЧЕЙ СИЛЫ</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446D6" w:rsidRDefault="00403F7D" w:rsidP="00A02C78">
    <w:pPr>
      <w:pStyle w:val="a7"/>
      <w:pBdr>
        <w:bottom w:val="double" w:sz="6" w:space="1" w:color="auto"/>
      </w:pBdr>
      <w:tabs>
        <w:tab w:val="center" w:pos="4536"/>
      </w:tabs>
      <w:jc w:val="center"/>
      <w:rPr>
        <w:sz w:val="18"/>
        <w:szCs w:val="18"/>
      </w:rPr>
    </w:pPr>
    <w:r>
      <w:rPr>
        <w:rFonts w:cs="Arial"/>
        <w:sz w:val="18"/>
        <w:szCs w:val="18"/>
      </w:rPr>
      <w:t>СТОИМОСТЬ РАБОЧЕЙ СИЛЫ</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2C720C" w:rsidRDefault="00403F7D" w:rsidP="00DD64E9">
    <w:pPr>
      <w:pStyle w:val="a7"/>
      <w:pBdr>
        <w:bottom w:val="double" w:sz="6" w:space="0" w:color="auto"/>
      </w:pBdr>
      <w:jc w:val="center"/>
      <w:rPr>
        <w:sz w:val="18"/>
        <w:szCs w:val="18"/>
      </w:rPr>
    </w:pPr>
    <w:r>
      <w:rPr>
        <w:rFonts w:cs="Arial"/>
        <w:sz w:val="18"/>
        <w:szCs w:val="18"/>
      </w:rPr>
      <w:t>СОЦИАЛЬНАЯ ЗАЩИТА</w: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2C720C" w:rsidRDefault="00403F7D" w:rsidP="002C720C">
    <w:pPr>
      <w:pStyle w:val="a7"/>
      <w:pBdr>
        <w:bottom w:val="double" w:sz="6" w:space="0" w:color="auto"/>
      </w:pBdr>
      <w:jc w:val="center"/>
      <w:rPr>
        <w:sz w:val="18"/>
        <w:szCs w:val="18"/>
      </w:rPr>
    </w:pPr>
    <w:r>
      <w:rPr>
        <w:rFonts w:cs="Arial"/>
        <w:sz w:val="18"/>
        <w:szCs w:val="18"/>
      </w:rPr>
      <w:t>СОЦИАЛЬНАЯ ЗАЩИТА</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6187E" w:rsidRDefault="00403F7D" w:rsidP="007C1BE4">
    <w:pPr>
      <w:pStyle w:val="a7"/>
      <w:pBdr>
        <w:bottom w:val="double" w:sz="4" w:space="1" w:color="auto"/>
      </w:pBdr>
      <w:jc w:val="center"/>
      <w:rPr>
        <w:sz w:val="18"/>
        <w:szCs w:val="18"/>
      </w:rPr>
    </w:pPr>
    <w:r w:rsidRPr="00C651D6">
      <w:rPr>
        <w:sz w:val="18"/>
        <w:szCs w:val="18"/>
      </w:rPr>
      <w:t>МЕТОДОЛОГИЧЕСКИЕ ПОЯСНЕНИЯ</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6187E" w:rsidRDefault="00403F7D" w:rsidP="0056187E">
    <w:pPr>
      <w:pStyle w:val="a7"/>
      <w:pBdr>
        <w:bottom w:val="double" w:sz="4" w:space="1" w:color="auto"/>
      </w:pBdr>
      <w:jc w:val="center"/>
      <w:rPr>
        <w:sz w:val="18"/>
        <w:szCs w:val="18"/>
      </w:rPr>
    </w:pPr>
    <w:r w:rsidRPr="00C651D6">
      <w:rPr>
        <w:sz w:val="18"/>
        <w:szCs w:val="18"/>
      </w:rPr>
      <w:t>МЕТОДОЛОГИЧЕСКИЕ ПОЯСНЕНИЯ</w:t>
    </w:r>
  </w:p>
  <w:p w:rsidR="00403F7D" w:rsidRDefault="00403F7D"/>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D66D3C" w:rsidRDefault="00403F7D">
    <w:pPr>
      <w:pStyle w:val="a7"/>
      <w:framePr w:wrap="around" w:vAnchor="text" w:hAnchor="margin" w:xAlign="center" w:y="1"/>
      <w:rPr>
        <w:rStyle w:val="a9"/>
        <w:color w:val="FFFFFF" w:themeColor="background1"/>
      </w:rPr>
    </w:pPr>
    <w:r w:rsidRPr="00D66D3C">
      <w:rPr>
        <w:rStyle w:val="a9"/>
        <w:color w:val="FFFFFF" w:themeColor="background1"/>
      </w:rPr>
      <w:fldChar w:fldCharType="begin"/>
    </w:r>
    <w:r w:rsidRPr="00D66D3C">
      <w:rPr>
        <w:rStyle w:val="a9"/>
        <w:color w:val="FFFFFF" w:themeColor="background1"/>
      </w:rPr>
      <w:instrText xml:space="preserve">PAGE  </w:instrText>
    </w:r>
    <w:r w:rsidRPr="00D66D3C">
      <w:rPr>
        <w:rStyle w:val="a9"/>
        <w:color w:val="FFFFFF" w:themeColor="background1"/>
      </w:rPr>
      <w:fldChar w:fldCharType="separate"/>
    </w:r>
    <w:r w:rsidR="00FD3758">
      <w:rPr>
        <w:rStyle w:val="a9"/>
        <w:noProof/>
        <w:color w:val="FFFFFF" w:themeColor="background1"/>
      </w:rPr>
      <w:t>102</w:t>
    </w:r>
    <w:r w:rsidRPr="00D66D3C">
      <w:rPr>
        <w:rStyle w:val="a9"/>
        <w:color w:val="FFFFFF" w:themeColor="background1"/>
      </w:rPr>
      <w:fldChar w:fldCharType="end"/>
    </w:r>
  </w:p>
  <w:p w:rsidR="00403F7D" w:rsidRDefault="00403F7D">
    <w:pPr>
      <w:pStyle w:val="a7"/>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F66B39" w:rsidRDefault="00403F7D" w:rsidP="00F66B39">
    <w:pPr>
      <w:pStyle w:val="a7"/>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064BA" w:rsidRDefault="00403F7D" w:rsidP="007C4FFB">
    <w:pPr>
      <w:pStyle w:val="a7"/>
      <w:pBdr>
        <w:bottom w:val="double" w:sz="6" w:space="1" w:color="auto"/>
      </w:pBdr>
      <w:jc w:val="center"/>
      <w:rPr>
        <w:sz w:val="18"/>
        <w:szCs w:val="18"/>
      </w:rPr>
    </w:pPr>
    <w:r w:rsidRPr="00A666B9">
      <w:rPr>
        <w:sz w:val="18"/>
        <w:szCs w:val="18"/>
      </w:rPr>
      <w:t>ОСНОВНЫЕ СОЦИАЛЬНО-ЭКОНОМИЧЕСКИЕ ПОКАЗАТЕЛИ ПО ОБЛАСТЯМ И Г.МИНСКУ</w: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E064BA" w:rsidRDefault="00403F7D" w:rsidP="0029768C">
    <w:pPr>
      <w:pStyle w:val="a7"/>
      <w:pBdr>
        <w:bottom w:val="double" w:sz="6" w:space="1" w:color="auto"/>
      </w:pBdr>
      <w:jc w:val="center"/>
      <w:rPr>
        <w:sz w:val="18"/>
        <w:szCs w:val="18"/>
      </w:rPr>
    </w:pPr>
    <w:r w:rsidRPr="00A666B9">
      <w:rPr>
        <w:sz w:val="18"/>
        <w:szCs w:val="18"/>
      </w:rPr>
      <w:t>ОСНОВНЫЕ СОЦИАЛЬНО-ЭКОНОМИЧЕСКИЕ ПОКАЗАТЕЛИ ПО ОБЛАСТЯМ И Г.МИНСКУ</w: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F7D" w:rsidRPr="005F71C7" w:rsidRDefault="00403F7D" w:rsidP="005F71C7">
    <w:pPr>
      <w:pStyle w:val="a7"/>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A952A1E"/>
    <w:multiLevelType w:val="hybridMultilevel"/>
    <w:tmpl w:val="20A0EA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3"/>
  <w:mirrorMargin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evenAndOddHeaders/>
  <w:drawingGridHorizontalSpacing w:val="119"/>
  <w:drawingGridVerticalSpacing w:val="329"/>
  <w:displayHorizontalDrawingGridEvery w:val="2"/>
  <w:doNotUseMarginsForDrawingGridOrigin/>
  <w:drawingGridHorizontalOrigin w:val="1418"/>
  <w:drawingGridVerticalOrigin w:val="1134"/>
  <w:noPunctuationKerning/>
  <w:characterSpacingControl w:val="doNotCompress"/>
  <w:hdrShapeDefaults>
    <o:shapedefaults v:ext="edit" spidmax="4097">
      <o:colormru v:ext="edit" colors="silver,#ddd"/>
    </o:shapedefaults>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2589"/>
    <w:rsid w:val="0000009B"/>
    <w:rsid w:val="00000380"/>
    <w:rsid w:val="000003BC"/>
    <w:rsid w:val="0000056A"/>
    <w:rsid w:val="0000059A"/>
    <w:rsid w:val="000006A3"/>
    <w:rsid w:val="000008D1"/>
    <w:rsid w:val="00000962"/>
    <w:rsid w:val="00000AE3"/>
    <w:rsid w:val="00000CCC"/>
    <w:rsid w:val="00000CD0"/>
    <w:rsid w:val="00000CD6"/>
    <w:rsid w:val="00000E76"/>
    <w:rsid w:val="00001026"/>
    <w:rsid w:val="0000112B"/>
    <w:rsid w:val="00001171"/>
    <w:rsid w:val="000011C6"/>
    <w:rsid w:val="00001519"/>
    <w:rsid w:val="00001571"/>
    <w:rsid w:val="000015F9"/>
    <w:rsid w:val="00001835"/>
    <w:rsid w:val="000019D0"/>
    <w:rsid w:val="00001E75"/>
    <w:rsid w:val="00001ED1"/>
    <w:rsid w:val="00001FC3"/>
    <w:rsid w:val="00002082"/>
    <w:rsid w:val="00002369"/>
    <w:rsid w:val="00002378"/>
    <w:rsid w:val="00002619"/>
    <w:rsid w:val="0000274D"/>
    <w:rsid w:val="0000296B"/>
    <w:rsid w:val="00002A1A"/>
    <w:rsid w:val="00002C1B"/>
    <w:rsid w:val="00002D3C"/>
    <w:rsid w:val="00002D4F"/>
    <w:rsid w:val="00002FD3"/>
    <w:rsid w:val="0000300D"/>
    <w:rsid w:val="0000323C"/>
    <w:rsid w:val="00003287"/>
    <w:rsid w:val="00003629"/>
    <w:rsid w:val="00003707"/>
    <w:rsid w:val="00003890"/>
    <w:rsid w:val="000039E3"/>
    <w:rsid w:val="00003A2F"/>
    <w:rsid w:val="00003A40"/>
    <w:rsid w:val="00003D46"/>
    <w:rsid w:val="00003EA5"/>
    <w:rsid w:val="00003F7B"/>
    <w:rsid w:val="00004002"/>
    <w:rsid w:val="00004132"/>
    <w:rsid w:val="0000421F"/>
    <w:rsid w:val="00004332"/>
    <w:rsid w:val="000045B4"/>
    <w:rsid w:val="00004978"/>
    <w:rsid w:val="00004A1E"/>
    <w:rsid w:val="00004A28"/>
    <w:rsid w:val="00004C59"/>
    <w:rsid w:val="00004C71"/>
    <w:rsid w:val="00004D2A"/>
    <w:rsid w:val="00004F92"/>
    <w:rsid w:val="00004FE0"/>
    <w:rsid w:val="000054F2"/>
    <w:rsid w:val="00005619"/>
    <w:rsid w:val="0000579D"/>
    <w:rsid w:val="000058B6"/>
    <w:rsid w:val="00005A4A"/>
    <w:rsid w:val="00005C2C"/>
    <w:rsid w:val="00005CA2"/>
    <w:rsid w:val="00005CF1"/>
    <w:rsid w:val="00005D7F"/>
    <w:rsid w:val="00005E90"/>
    <w:rsid w:val="00005F09"/>
    <w:rsid w:val="00005FF6"/>
    <w:rsid w:val="0000600A"/>
    <w:rsid w:val="00006199"/>
    <w:rsid w:val="0000643D"/>
    <w:rsid w:val="000064D5"/>
    <w:rsid w:val="00006563"/>
    <w:rsid w:val="000066E4"/>
    <w:rsid w:val="00006804"/>
    <w:rsid w:val="00006A48"/>
    <w:rsid w:val="00006B11"/>
    <w:rsid w:val="00006D28"/>
    <w:rsid w:val="00006D8B"/>
    <w:rsid w:val="00006DAA"/>
    <w:rsid w:val="00006E36"/>
    <w:rsid w:val="00006FE5"/>
    <w:rsid w:val="00007164"/>
    <w:rsid w:val="0000716C"/>
    <w:rsid w:val="00007384"/>
    <w:rsid w:val="000073CC"/>
    <w:rsid w:val="0000747B"/>
    <w:rsid w:val="00007602"/>
    <w:rsid w:val="0000764F"/>
    <w:rsid w:val="000078A9"/>
    <w:rsid w:val="0000791F"/>
    <w:rsid w:val="0000799E"/>
    <w:rsid w:val="00007A30"/>
    <w:rsid w:val="00007EE6"/>
    <w:rsid w:val="00010033"/>
    <w:rsid w:val="0001007A"/>
    <w:rsid w:val="0001020F"/>
    <w:rsid w:val="000109D5"/>
    <w:rsid w:val="00010A0C"/>
    <w:rsid w:val="00010A71"/>
    <w:rsid w:val="00010AE8"/>
    <w:rsid w:val="00010B63"/>
    <w:rsid w:val="00010CBE"/>
    <w:rsid w:val="00010DB5"/>
    <w:rsid w:val="0001117C"/>
    <w:rsid w:val="000111AD"/>
    <w:rsid w:val="000112B6"/>
    <w:rsid w:val="000118D5"/>
    <w:rsid w:val="00011A1F"/>
    <w:rsid w:val="00011A8A"/>
    <w:rsid w:val="00011DEB"/>
    <w:rsid w:val="00011DF6"/>
    <w:rsid w:val="00012058"/>
    <w:rsid w:val="000120A0"/>
    <w:rsid w:val="0001238E"/>
    <w:rsid w:val="000125BF"/>
    <w:rsid w:val="00012756"/>
    <w:rsid w:val="00012984"/>
    <w:rsid w:val="000129AE"/>
    <w:rsid w:val="00012C2D"/>
    <w:rsid w:val="00012C59"/>
    <w:rsid w:val="00012CD4"/>
    <w:rsid w:val="00012F4C"/>
    <w:rsid w:val="0001306D"/>
    <w:rsid w:val="00013086"/>
    <w:rsid w:val="000130A6"/>
    <w:rsid w:val="00013311"/>
    <w:rsid w:val="000137EA"/>
    <w:rsid w:val="00013932"/>
    <w:rsid w:val="00013A9D"/>
    <w:rsid w:val="00013C69"/>
    <w:rsid w:val="00013D6B"/>
    <w:rsid w:val="00014274"/>
    <w:rsid w:val="0001435C"/>
    <w:rsid w:val="0001442D"/>
    <w:rsid w:val="0001442E"/>
    <w:rsid w:val="00014504"/>
    <w:rsid w:val="0001472A"/>
    <w:rsid w:val="00014AC2"/>
    <w:rsid w:val="00014BC7"/>
    <w:rsid w:val="00014D44"/>
    <w:rsid w:val="00014D4D"/>
    <w:rsid w:val="00014D66"/>
    <w:rsid w:val="00014DCD"/>
    <w:rsid w:val="00014ECA"/>
    <w:rsid w:val="00014FE1"/>
    <w:rsid w:val="00014FF0"/>
    <w:rsid w:val="00015055"/>
    <w:rsid w:val="000150EC"/>
    <w:rsid w:val="00015197"/>
    <w:rsid w:val="0001520C"/>
    <w:rsid w:val="00015290"/>
    <w:rsid w:val="0001530B"/>
    <w:rsid w:val="0001537D"/>
    <w:rsid w:val="000153A2"/>
    <w:rsid w:val="00015400"/>
    <w:rsid w:val="0001550E"/>
    <w:rsid w:val="00015BA7"/>
    <w:rsid w:val="00015E70"/>
    <w:rsid w:val="00015EC1"/>
    <w:rsid w:val="00015F21"/>
    <w:rsid w:val="00016040"/>
    <w:rsid w:val="000160B4"/>
    <w:rsid w:val="000160DB"/>
    <w:rsid w:val="00016574"/>
    <w:rsid w:val="000165BC"/>
    <w:rsid w:val="00016810"/>
    <w:rsid w:val="0001688E"/>
    <w:rsid w:val="00016B10"/>
    <w:rsid w:val="00016B9C"/>
    <w:rsid w:val="00016EC2"/>
    <w:rsid w:val="00016F6A"/>
    <w:rsid w:val="00016F7F"/>
    <w:rsid w:val="000170B9"/>
    <w:rsid w:val="000170F9"/>
    <w:rsid w:val="00017120"/>
    <w:rsid w:val="0001739F"/>
    <w:rsid w:val="00017432"/>
    <w:rsid w:val="000176B4"/>
    <w:rsid w:val="00017B11"/>
    <w:rsid w:val="00017DA7"/>
    <w:rsid w:val="000201E1"/>
    <w:rsid w:val="00020371"/>
    <w:rsid w:val="0002043C"/>
    <w:rsid w:val="00020530"/>
    <w:rsid w:val="0002066B"/>
    <w:rsid w:val="00020A14"/>
    <w:rsid w:val="00020BAD"/>
    <w:rsid w:val="00020E66"/>
    <w:rsid w:val="00020E88"/>
    <w:rsid w:val="00020F90"/>
    <w:rsid w:val="0002113B"/>
    <w:rsid w:val="0002114F"/>
    <w:rsid w:val="000213D4"/>
    <w:rsid w:val="00021A10"/>
    <w:rsid w:val="00021B63"/>
    <w:rsid w:val="00021C84"/>
    <w:rsid w:val="00021E2D"/>
    <w:rsid w:val="00021F19"/>
    <w:rsid w:val="0002232A"/>
    <w:rsid w:val="000223F8"/>
    <w:rsid w:val="0002242B"/>
    <w:rsid w:val="00022467"/>
    <w:rsid w:val="00022619"/>
    <w:rsid w:val="00022632"/>
    <w:rsid w:val="00022671"/>
    <w:rsid w:val="000226FC"/>
    <w:rsid w:val="00022A03"/>
    <w:rsid w:val="00022A07"/>
    <w:rsid w:val="00022B31"/>
    <w:rsid w:val="00022F69"/>
    <w:rsid w:val="00023339"/>
    <w:rsid w:val="0002369C"/>
    <w:rsid w:val="00023963"/>
    <w:rsid w:val="00023A40"/>
    <w:rsid w:val="00023AB1"/>
    <w:rsid w:val="00023CC0"/>
    <w:rsid w:val="00023E84"/>
    <w:rsid w:val="00023F58"/>
    <w:rsid w:val="00024367"/>
    <w:rsid w:val="00024BFE"/>
    <w:rsid w:val="00024C48"/>
    <w:rsid w:val="00024E2C"/>
    <w:rsid w:val="000252B3"/>
    <w:rsid w:val="0002559D"/>
    <w:rsid w:val="00025651"/>
    <w:rsid w:val="000257D6"/>
    <w:rsid w:val="00025842"/>
    <w:rsid w:val="00025CAF"/>
    <w:rsid w:val="00025D3C"/>
    <w:rsid w:val="00025D6C"/>
    <w:rsid w:val="000260B7"/>
    <w:rsid w:val="000263E7"/>
    <w:rsid w:val="0002646C"/>
    <w:rsid w:val="0002649F"/>
    <w:rsid w:val="00026518"/>
    <w:rsid w:val="000265DD"/>
    <w:rsid w:val="00026770"/>
    <w:rsid w:val="000268B2"/>
    <w:rsid w:val="00026972"/>
    <w:rsid w:val="00026BD5"/>
    <w:rsid w:val="00026C03"/>
    <w:rsid w:val="00026C4C"/>
    <w:rsid w:val="00026D25"/>
    <w:rsid w:val="00026D33"/>
    <w:rsid w:val="00026D38"/>
    <w:rsid w:val="00026E8F"/>
    <w:rsid w:val="00026ED5"/>
    <w:rsid w:val="0002715D"/>
    <w:rsid w:val="000271AE"/>
    <w:rsid w:val="000273B7"/>
    <w:rsid w:val="00027747"/>
    <w:rsid w:val="00027DE7"/>
    <w:rsid w:val="00027F31"/>
    <w:rsid w:val="00030076"/>
    <w:rsid w:val="00030214"/>
    <w:rsid w:val="00030320"/>
    <w:rsid w:val="0003033E"/>
    <w:rsid w:val="00030694"/>
    <w:rsid w:val="00030947"/>
    <w:rsid w:val="00030CE8"/>
    <w:rsid w:val="00030E16"/>
    <w:rsid w:val="000310B1"/>
    <w:rsid w:val="00031416"/>
    <w:rsid w:val="000315A2"/>
    <w:rsid w:val="000317EF"/>
    <w:rsid w:val="00031956"/>
    <w:rsid w:val="00031966"/>
    <w:rsid w:val="00031C1C"/>
    <w:rsid w:val="00031D5A"/>
    <w:rsid w:val="00031DCD"/>
    <w:rsid w:val="00031F0A"/>
    <w:rsid w:val="00031F28"/>
    <w:rsid w:val="000322BF"/>
    <w:rsid w:val="00032437"/>
    <w:rsid w:val="00032496"/>
    <w:rsid w:val="000324E0"/>
    <w:rsid w:val="00032619"/>
    <w:rsid w:val="00032877"/>
    <w:rsid w:val="00032960"/>
    <w:rsid w:val="000330A3"/>
    <w:rsid w:val="00033130"/>
    <w:rsid w:val="000334B5"/>
    <w:rsid w:val="000335B3"/>
    <w:rsid w:val="0003370F"/>
    <w:rsid w:val="00033B2E"/>
    <w:rsid w:val="00033B79"/>
    <w:rsid w:val="00033D31"/>
    <w:rsid w:val="00033EAE"/>
    <w:rsid w:val="00034076"/>
    <w:rsid w:val="000343E3"/>
    <w:rsid w:val="00034502"/>
    <w:rsid w:val="000349B9"/>
    <w:rsid w:val="00034AE5"/>
    <w:rsid w:val="00034E70"/>
    <w:rsid w:val="000353E2"/>
    <w:rsid w:val="000353FD"/>
    <w:rsid w:val="000354D1"/>
    <w:rsid w:val="000354E6"/>
    <w:rsid w:val="000354F2"/>
    <w:rsid w:val="00035A3A"/>
    <w:rsid w:val="00035AB3"/>
    <w:rsid w:val="00035AD3"/>
    <w:rsid w:val="00035BF4"/>
    <w:rsid w:val="00035D02"/>
    <w:rsid w:val="00035D68"/>
    <w:rsid w:val="00035E3D"/>
    <w:rsid w:val="00035E3F"/>
    <w:rsid w:val="00035ED4"/>
    <w:rsid w:val="00035F56"/>
    <w:rsid w:val="0003617E"/>
    <w:rsid w:val="00036222"/>
    <w:rsid w:val="00036240"/>
    <w:rsid w:val="000363C2"/>
    <w:rsid w:val="00036413"/>
    <w:rsid w:val="00036450"/>
    <w:rsid w:val="00036535"/>
    <w:rsid w:val="00036851"/>
    <w:rsid w:val="0003687D"/>
    <w:rsid w:val="00036C5E"/>
    <w:rsid w:val="00036E05"/>
    <w:rsid w:val="00036E1C"/>
    <w:rsid w:val="00036FBE"/>
    <w:rsid w:val="0003711D"/>
    <w:rsid w:val="0003713E"/>
    <w:rsid w:val="00037154"/>
    <w:rsid w:val="00037404"/>
    <w:rsid w:val="000374B3"/>
    <w:rsid w:val="00037737"/>
    <w:rsid w:val="0003775E"/>
    <w:rsid w:val="000379D5"/>
    <w:rsid w:val="000379DE"/>
    <w:rsid w:val="00037A5A"/>
    <w:rsid w:val="00037DA8"/>
    <w:rsid w:val="00037E11"/>
    <w:rsid w:val="00037E99"/>
    <w:rsid w:val="00037EAD"/>
    <w:rsid w:val="00037F40"/>
    <w:rsid w:val="00037F96"/>
    <w:rsid w:val="00040166"/>
    <w:rsid w:val="000403A9"/>
    <w:rsid w:val="00040533"/>
    <w:rsid w:val="00040597"/>
    <w:rsid w:val="0004090F"/>
    <w:rsid w:val="00040C27"/>
    <w:rsid w:val="00040D9D"/>
    <w:rsid w:val="00041067"/>
    <w:rsid w:val="00041078"/>
    <w:rsid w:val="000411D6"/>
    <w:rsid w:val="0004130E"/>
    <w:rsid w:val="0004132E"/>
    <w:rsid w:val="000413E2"/>
    <w:rsid w:val="00041855"/>
    <w:rsid w:val="000418FC"/>
    <w:rsid w:val="00041AAB"/>
    <w:rsid w:val="00041ABF"/>
    <w:rsid w:val="00041BF3"/>
    <w:rsid w:val="00041C68"/>
    <w:rsid w:val="00041C98"/>
    <w:rsid w:val="00041F25"/>
    <w:rsid w:val="000420CC"/>
    <w:rsid w:val="000420ED"/>
    <w:rsid w:val="000422E4"/>
    <w:rsid w:val="00042626"/>
    <w:rsid w:val="000426CF"/>
    <w:rsid w:val="00042890"/>
    <w:rsid w:val="000428CC"/>
    <w:rsid w:val="000428F6"/>
    <w:rsid w:val="000429AF"/>
    <w:rsid w:val="00042B43"/>
    <w:rsid w:val="00042BDD"/>
    <w:rsid w:val="00042C37"/>
    <w:rsid w:val="00042EC6"/>
    <w:rsid w:val="00042F7F"/>
    <w:rsid w:val="00043079"/>
    <w:rsid w:val="00043180"/>
    <w:rsid w:val="0004331A"/>
    <w:rsid w:val="00043499"/>
    <w:rsid w:val="000436BD"/>
    <w:rsid w:val="00043C89"/>
    <w:rsid w:val="00043D7C"/>
    <w:rsid w:val="00043E62"/>
    <w:rsid w:val="000445E7"/>
    <w:rsid w:val="00044857"/>
    <w:rsid w:val="000449E3"/>
    <w:rsid w:val="00044B79"/>
    <w:rsid w:val="00044D0F"/>
    <w:rsid w:val="00044E36"/>
    <w:rsid w:val="00044E80"/>
    <w:rsid w:val="00045082"/>
    <w:rsid w:val="000450D5"/>
    <w:rsid w:val="00045242"/>
    <w:rsid w:val="0004542C"/>
    <w:rsid w:val="00045635"/>
    <w:rsid w:val="0004563E"/>
    <w:rsid w:val="00045C90"/>
    <w:rsid w:val="00045DF9"/>
    <w:rsid w:val="00045EDB"/>
    <w:rsid w:val="00045FD7"/>
    <w:rsid w:val="000461D3"/>
    <w:rsid w:val="0004674E"/>
    <w:rsid w:val="000468F5"/>
    <w:rsid w:val="000469DF"/>
    <w:rsid w:val="00046BA1"/>
    <w:rsid w:val="00046BC0"/>
    <w:rsid w:val="00046C5B"/>
    <w:rsid w:val="00046D6B"/>
    <w:rsid w:val="00046E0B"/>
    <w:rsid w:val="00046EAE"/>
    <w:rsid w:val="00047249"/>
    <w:rsid w:val="00047292"/>
    <w:rsid w:val="0004738B"/>
    <w:rsid w:val="00047416"/>
    <w:rsid w:val="00047484"/>
    <w:rsid w:val="000476EA"/>
    <w:rsid w:val="00047B05"/>
    <w:rsid w:val="00047D01"/>
    <w:rsid w:val="00047E88"/>
    <w:rsid w:val="00047F32"/>
    <w:rsid w:val="000502F4"/>
    <w:rsid w:val="00050681"/>
    <w:rsid w:val="00050B56"/>
    <w:rsid w:val="00050BAF"/>
    <w:rsid w:val="00050DCB"/>
    <w:rsid w:val="00050E15"/>
    <w:rsid w:val="00050ED1"/>
    <w:rsid w:val="00050F1A"/>
    <w:rsid w:val="000510ED"/>
    <w:rsid w:val="000511F2"/>
    <w:rsid w:val="0005156C"/>
    <w:rsid w:val="000518C6"/>
    <w:rsid w:val="00051A01"/>
    <w:rsid w:val="00051AFB"/>
    <w:rsid w:val="00051BA7"/>
    <w:rsid w:val="00051C47"/>
    <w:rsid w:val="00051CAF"/>
    <w:rsid w:val="00051D4A"/>
    <w:rsid w:val="00051F0F"/>
    <w:rsid w:val="00051FD1"/>
    <w:rsid w:val="00052162"/>
    <w:rsid w:val="0005223A"/>
    <w:rsid w:val="000522B3"/>
    <w:rsid w:val="0005245C"/>
    <w:rsid w:val="00052461"/>
    <w:rsid w:val="000525B0"/>
    <w:rsid w:val="000525DE"/>
    <w:rsid w:val="00052638"/>
    <w:rsid w:val="000529D1"/>
    <w:rsid w:val="00052A83"/>
    <w:rsid w:val="00053058"/>
    <w:rsid w:val="0005313E"/>
    <w:rsid w:val="0005325D"/>
    <w:rsid w:val="000532F8"/>
    <w:rsid w:val="00053627"/>
    <w:rsid w:val="000538F3"/>
    <w:rsid w:val="00053959"/>
    <w:rsid w:val="00053A55"/>
    <w:rsid w:val="00053CB9"/>
    <w:rsid w:val="00053D34"/>
    <w:rsid w:val="00053EF9"/>
    <w:rsid w:val="00054169"/>
    <w:rsid w:val="00054387"/>
    <w:rsid w:val="000543E4"/>
    <w:rsid w:val="000543E6"/>
    <w:rsid w:val="0005448B"/>
    <w:rsid w:val="000545F2"/>
    <w:rsid w:val="00054924"/>
    <w:rsid w:val="000549B0"/>
    <w:rsid w:val="00054A1D"/>
    <w:rsid w:val="00054BCA"/>
    <w:rsid w:val="00054BE9"/>
    <w:rsid w:val="00054CBC"/>
    <w:rsid w:val="00054D9E"/>
    <w:rsid w:val="00054E1C"/>
    <w:rsid w:val="00054EA9"/>
    <w:rsid w:val="00054F48"/>
    <w:rsid w:val="00054FEB"/>
    <w:rsid w:val="00054FF2"/>
    <w:rsid w:val="00055012"/>
    <w:rsid w:val="00055041"/>
    <w:rsid w:val="0005524C"/>
    <w:rsid w:val="000552C2"/>
    <w:rsid w:val="00055465"/>
    <w:rsid w:val="00055701"/>
    <w:rsid w:val="00055789"/>
    <w:rsid w:val="000557A4"/>
    <w:rsid w:val="0005590E"/>
    <w:rsid w:val="00055DBC"/>
    <w:rsid w:val="00056029"/>
    <w:rsid w:val="0005619C"/>
    <w:rsid w:val="00056226"/>
    <w:rsid w:val="000564BC"/>
    <w:rsid w:val="000566A4"/>
    <w:rsid w:val="000568B5"/>
    <w:rsid w:val="000569FB"/>
    <w:rsid w:val="00056D11"/>
    <w:rsid w:val="00056D16"/>
    <w:rsid w:val="00056D58"/>
    <w:rsid w:val="00056F02"/>
    <w:rsid w:val="0005702E"/>
    <w:rsid w:val="00057118"/>
    <w:rsid w:val="000572A3"/>
    <w:rsid w:val="000572E6"/>
    <w:rsid w:val="00057454"/>
    <w:rsid w:val="0005750B"/>
    <w:rsid w:val="00057582"/>
    <w:rsid w:val="000575C4"/>
    <w:rsid w:val="00057738"/>
    <w:rsid w:val="000577F8"/>
    <w:rsid w:val="0005797D"/>
    <w:rsid w:val="00057D85"/>
    <w:rsid w:val="00057E62"/>
    <w:rsid w:val="00060272"/>
    <w:rsid w:val="00060379"/>
    <w:rsid w:val="0006048A"/>
    <w:rsid w:val="00060583"/>
    <w:rsid w:val="00060846"/>
    <w:rsid w:val="000608F8"/>
    <w:rsid w:val="00060959"/>
    <w:rsid w:val="00060A95"/>
    <w:rsid w:val="00060AE4"/>
    <w:rsid w:val="00060BD1"/>
    <w:rsid w:val="00060CCF"/>
    <w:rsid w:val="00060D00"/>
    <w:rsid w:val="00060EB8"/>
    <w:rsid w:val="000610DE"/>
    <w:rsid w:val="000611FC"/>
    <w:rsid w:val="000613D0"/>
    <w:rsid w:val="0006142C"/>
    <w:rsid w:val="0006161E"/>
    <w:rsid w:val="000617A2"/>
    <w:rsid w:val="00061989"/>
    <w:rsid w:val="00061E5C"/>
    <w:rsid w:val="00062669"/>
    <w:rsid w:val="0006276F"/>
    <w:rsid w:val="00062941"/>
    <w:rsid w:val="00062ABA"/>
    <w:rsid w:val="00062AF4"/>
    <w:rsid w:val="00062B0F"/>
    <w:rsid w:val="00062B74"/>
    <w:rsid w:val="00062EDD"/>
    <w:rsid w:val="00062EE9"/>
    <w:rsid w:val="00062F47"/>
    <w:rsid w:val="00062F62"/>
    <w:rsid w:val="00063203"/>
    <w:rsid w:val="00063247"/>
    <w:rsid w:val="000632A1"/>
    <w:rsid w:val="00063311"/>
    <w:rsid w:val="0006338B"/>
    <w:rsid w:val="00063551"/>
    <w:rsid w:val="00063A7B"/>
    <w:rsid w:val="00063AE0"/>
    <w:rsid w:val="00063C1C"/>
    <w:rsid w:val="000644E4"/>
    <w:rsid w:val="0006479C"/>
    <w:rsid w:val="0006480C"/>
    <w:rsid w:val="00064993"/>
    <w:rsid w:val="00064A78"/>
    <w:rsid w:val="00064A94"/>
    <w:rsid w:val="00064AB2"/>
    <w:rsid w:val="00064C5F"/>
    <w:rsid w:val="00064D58"/>
    <w:rsid w:val="000652A6"/>
    <w:rsid w:val="0006540A"/>
    <w:rsid w:val="00065440"/>
    <w:rsid w:val="0006550B"/>
    <w:rsid w:val="00065554"/>
    <w:rsid w:val="000655C6"/>
    <w:rsid w:val="000656D8"/>
    <w:rsid w:val="0006583B"/>
    <w:rsid w:val="00065892"/>
    <w:rsid w:val="000658E3"/>
    <w:rsid w:val="000658FB"/>
    <w:rsid w:val="00065DAF"/>
    <w:rsid w:val="00065E1E"/>
    <w:rsid w:val="0006637F"/>
    <w:rsid w:val="000663F9"/>
    <w:rsid w:val="000664A1"/>
    <w:rsid w:val="000664EE"/>
    <w:rsid w:val="00066534"/>
    <w:rsid w:val="0006656C"/>
    <w:rsid w:val="0006667F"/>
    <w:rsid w:val="00066877"/>
    <w:rsid w:val="00066D48"/>
    <w:rsid w:val="00067056"/>
    <w:rsid w:val="00067187"/>
    <w:rsid w:val="00067188"/>
    <w:rsid w:val="00067204"/>
    <w:rsid w:val="000673CF"/>
    <w:rsid w:val="000674F0"/>
    <w:rsid w:val="0006786D"/>
    <w:rsid w:val="00067B0C"/>
    <w:rsid w:val="00067D38"/>
    <w:rsid w:val="00067E05"/>
    <w:rsid w:val="00067E20"/>
    <w:rsid w:val="00067F03"/>
    <w:rsid w:val="000701A8"/>
    <w:rsid w:val="0007034E"/>
    <w:rsid w:val="0007035A"/>
    <w:rsid w:val="00070587"/>
    <w:rsid w:val="00070674"/>
    <w:rsid w:val="000706DF"/>
    <w:rsid w:val="00070712"/>
    <w:rsid w:val="000707F9"/>
    <w:rsid w:val="0007090D"/>
    <w:rsid w:val="00070CFB"/>
    <w:rsid w:val="00070EF4"/>
    <w:rsid w:val="00071389"/>
    <w:rsid w:val="00071394"/>
    <w:rsid w:val="000716B4"/>
    <w:rsid w:val="000716FB"/>
    <w:rsid w:val="00071895"/>
    <w:rsid w:val="000718BA"/>
    <w:rsid w:val="00071A89"/>
    <w:rsid w:val="00071B96"/>
    <w:rsid w:val="000720A5"/>
    <w:rsid w:val="0007225F"/>
    <w:rsid w:val="000722E8"/>
    <w:rsid w:val="000723A1"/>
    <w:rsid w:val="000725C4"/>
    <w:rsid w:val="00072681"/>
    <w:rsid w:val="000729D5"/>
    <w:rsid w:val="00072A5C"/>
    <w:rsid w:val="00072A90"/>
    <w:rsid w:val="00072C1B"/>
    <w:rsid w:val="00072ED2"/>
    <w:rsid w:val="00072F4B"/>
    <w:rsid w:val="0007311A"/>
    <w:rsid w:val="00073198"/>
    <w:rsid w:val="000731D9"/>
    <w:rsid w:val="0007335C"/>
    <w:rsid w:val="00073393"/>
    <w:rsid w:val="0007341D"/>
    <w:rsid w:val="000734A4"/>
    <w:rsid w:val="000735F6"/>
    <w:rsid w:val="00073680"/>
    <w:rsid w:val="0007391F"/>
    <w:rsid w:val="00073AC5"/>
    <w:rsid w:val="00073C5E"/>
    <w:rsid w:val="00073FDF"/>
    <w:rsid w:val="000742A4"/>
    <w:rsid w:val="0007454E"/>
    <w:rsid w:val="000745E1"/>
    <w:rsid w:val="0007463A"/>
    <w:rsid w:val="000746D7"/>
    <w:rsid w:val="000748F8"/>
    <w:rsid w:val="00074B6A"/>
    <w:rsid w:val="00074CBB"/>
    <w:rsid w:val="000751C4"/>
    <w:rsid w:val="0007525A"/>
    <w:rsid w:val="00075676"/>
    <w:rsid w:val="000758BB"/>
    <w:rsid w:val="00075979"/>
    <w:rsid w:val="000759F6"/>
    <w:rsid w:val="00075C25"/>
    <w:rsid w:val="00075E31"/>
    <w:rsid w:val="00075E53"/>
    <w:rsid w:val="00075E92"/>
    <w:rsid w:val="000760D4"/>
    <w:rsid w:val="0007649C"/>
    <w:rsid w:val="00076817"/>
    <w:rsid w:val="00076A27"/>
    <w:rsid w:val="00076B27"/>
    <w:rsid w:val="00076DF4"/>
    <w:rsid w:val="00076E40"/>
    <w:rsid w:val="00076EA6"/>
    <w:rsid w:val="00076FED"/>
    <w:rsid w:val="0007709E"/>
    <w:rsid w:val="000770F1"/>
    <w:rsid w:val="00077116"/>
    <w:rsid w:val="00077848"/>
    <w:rsid w:val="00077A88"/>
    <w:rsid w:val="00077B1D"/>
    <w:rsid w:val="00077BD6"/>
    <w:rsid w:val="00077FB4"/>
    <w:rsid w:val="0008038C"/>
    <w:rsid w:val="0008040B"/>
    <w:rsid w:val="000805A2"/>
    <w:rsid w:val="0008070C"/>
    <w:rsid w:val="00080742"/>
    <w:rsid w:val="000809A7"/>
    <w:rsid w:val="00080AB8"/>
    <w:rsid w:val="00080ACF"/>
    <w:rsid w:val="00080BDA"/>
    <w:rsid w:val="00080DAD"/>
    <w:rsid w:val="00080E92"/>
    <w:rsid w:val="00080FE6"/>
    <w:rsid w:val="0008108A"/>
    <w:rsid w:val="00081442"/>
    <w:rsid w:val="0008151F"/>
    <w:rsid w:val="000817C3"/>
    <w:rsid w:val="0008193A"/>
    <w:rsid w:val="0008196E"/>
    <w:rsid w:val="00081994"/>
    <w:rsid w:val="00081B3D"/>
    <w:rsid w:val="00081C28"/>
    <w:rsid w:val="00081CF9"/>
    <w:rsid w:val="000823CF"/>
    <w:rsid w:val="00082440"/>
    <w:rsid w:val="000825FF"/>
    <w:rsid w:val="0008269E"/>
    <w:rsid w:val="0008290A"/>
    <w:rsid w:val="00082970"/>
    <w:rsid w:val="00082AA5"/>
    <w:rsid w:val="00082FC0"/>
    <w:rsid w:val="000832FB"/>
    <w:rsid w:val="000834A3"/>
    <w:rsid w:val="0008352F"/>
    <w:rsid w:val="00083547"/>
    <w:rsid w:val="0008356A"/>
    <w:rsid w:val="00083576"/>
    <w:rsid w:val="00083633"/>
    <w:rsid w:val="00083921"/>
    <w:rsid w:val="00083B25"/>
    <w:rsid w:val="00083DD4"/>
    <w:rsid w:val="00083DE3"/>
    <w:rsid w:val="00083EEA"/>
    <w:rsid w:val="0008410E"/>
    <w:rsid w:val="000841EC"/>
    <w:rsid w:val="00084428"/>
    <w:rsid w:val="00084482"/>
    <w:rsid w:val="000844AC"/>
    <w:rsid w:val="000845CF"/>
    <w:rsid w:val="000847BA"/>
    <w:rsid w:val="00084812"/>
    <w:rsid w:val="00084AE1"/>
    <w:rsid w:val="00084BB9"/>
    <w:rsid w:val="00084C10"/>
    <w:rsid w:val="00084C5A"/>
    <w:rsid w:val="00084E02"/>
    <w:rsid w:val="00084E57"/>
    <w:rsid w:val="000850D6"/>
    <w:rsid w:val="000851B1"/>
    <w:rsid w:val="00085218"/>
    <w:rsid w:val="000852AB"/>
    <w:rsid w:val="000852B9"/>
    <w:rsid w:val="000852DE"/>
    <w:rsid w:val="000853A4"/>
    <w:rsid w:val="00085417"/>
    <w:rsid w:val="0008561A"/>
    <w:rsid w:val="0008565B"/>
    <w:rsid w:val="00085752"/>
    <w:rsid w:val="00085810"/>
    <w:rsid w:val="00085A57"/>
    <w:rsid w:val="00085C5E"/>
    <w:rsid w:val="00085FC8"/>
    <w:rsid w:val="00086348"/>
    <w:rsid w:val="0008634A"/>
    <w:rsid w:val="00086812"/>
    <w:rsid w:val="000868E6"/>
    <w:rsid w:val="00086BEF"/>
    <w:rsid w:val="00086DFC"/>
    <w:rsid w:val="00086E6E"/>
    <w:rsid w:val="00086F32"/>
    <w:rsid w:val="00087265"/>
    <w:rsid w:val="0008738D"/>
    <w:rsid w:val="000874B3"/>
    <w:rsid w:val="00087820"/>
    <w:rsid w:val="00087948"/>
    <w:rsid w:val="00087A02"/>
    <w:rsid w:val="00087BB0"/>
    <w:rsid w:val="00087C9B"/>
    <w:rsid w:val="00087DFA"/>
    <w:rsid w:val="00087FDC"/>
    <w:rsid w:val="00090006"/>
    <w:rsid w:val="0009036A"/>
    <w:rsid w:val="0009053B"/>
    <w:rsid w:val="0009054C"/>
    <w:rsid w:val="0009062A"/>
    <w:rsid w:val="0009074C"/>
    <w:rsid w:val="000907FA"/>
    <w:rsid w:val="0009084A"/>
    <w:rsid w:val="00090987"/>
    <w:rsid w:val="00090C86"/>
    <w:rsid w:val="00090EA9"/>
    <w:rsid w:val="000910E0"/>
    <w:rsid w:val="0009119F"/>
    <w:rsid w:val="000913D4"/>
    <w:rsid w:val="000918E5"/>
    <w:rsid w:val="00091A89"/>
    <w:rsid w:val="00091AF5"/>
    <w:rsid w:val="00091CD3"/>
    <w:rsid w:val="00091E07"/>
    <w:rsid w:val="00091F12"/>
    <w:rsid w:val="00091F32"/>
    <w:rsid w:val="0009217D"/>
    <w:rsid w:val="00092580"/>
    <w:rsid w:val="00092799"/>
    <w:rsid w:val="0009279E"/>
    <w:rsid w:val="000928DD"/>
    <w:rsid w:val="00092BA5"/>
    <w:rsid w:val="00092BBA"/>
    <w:rsid w:val="00092CAF"/>
    <w:rsid w:val="000931DE"/>
    <w:rsid w:val="000932C1"/>
    <w:rsid w:val="00093524"/>
    <w:rsid w:val="000937C8"/>
    <w:rsid w:val="00093868"/>
    <w:rsid w:val="00093B35"/>
    <w:rsid w:val="00093C5C"/>
    <w:rsid w:val="000940C6"/>
    <w:rsid w:val="000940EA"/>
    <w:rsid w:val="0009424C"/>
    <w:rsid w:val="00094397"/>
    <w:rsid w:val="0009454F"/>
    <w:rsid w:val="0009465E"/>
    <w:rsid w:val="00094799"/>
    <w:rsid w:val="000947A7"/>
    <w:rsid w:val="000948C2"/>
    <w:rsid w:val="00094A6D"/>
    <w:rsid w:val="00094C1B"/>
    <w:rsid w:val="00095058"/>
    <w:rsid w:val="0009511C"/>
    <w:rsid w:val="00095202"/>
    <w:rsid w:val="00095327"/>
    <w:rsid w:val="00095420"/>
    <w:rsid w:val="0009564C"/>
    <w:rsid w:val="00095668"/>
    <w:rsid w:val="0009567A"/>
    <w:rsid w:val="00095805"/>
    <w:rsid w:val="000959C8"/>
    <w:rsid w:val="00095ABF"/>
    <w:rsid w:val="00095AE3"/>
    <w:rsid w:val="00095BB7"/>
    <w:rsid w:val="00095C97"/>
    <w:rsid w:val="00095FA1"/>
    <w:rsid w:val="00096563"/>
    <w:rsid w:val="000965D8"/>
    <w:rsid w:val="00096998"/>
    <w:rsid w:val="00096A02"/>
    <w:rsid w:val="00096B4B"/>
    <w:rsid w:val="00096B73"/>
    <w:rsid w:val="00096CCE"/>
    <w:rsid w:val="00096DF0"/>
    <w:rsid w:val="00096E86"/>
    <w:rsid w:val="00096EFD"/>
    <w:rsid w:val="00097017"/>
    <w:rsid w:val="0009706D"/>
    <w:rsid w:val="00097074"/>
    <w:rsid w:val="0009711C"/>
    <w:rsid w:val="00097432"/>
    <w:rsid w:val="000976B9"/>
    <w:rsid w:val="00097958"/>
    <w:rsid w:val="000979A8"/>
    <w:rsid w:val="00097A90"/>
    <w:rsid w:val="00097AC5"/>
    <w:rsid w:val="00097C63"/>
    <w:rsid w:val="00097F81"/>
    <w:rsid w:val="000A0046"/>
    <w:rsid w:val="000A0082"/>
    <w:rsid w:val="000A08C1"/>
    <w:rsid w:val="000A093B"/>
    <w:rsid w:val="000A0EFA"/>
    <w:rsid w:val="000A113F"/>
    <w:rsid w:val="000A1211"/>
    <w:rsid w:val="000A1391"/>
    <w:rsid w:val="000A1586"/>
    <w:rsid w:val="000A15BD"/>
    <w:rsid w:val="000A15EC"/>
    <w:rsid w:val="000A16DE"/>
    <w:rsid w:val="000A1B6B"/>
    <w:rsid w:val="000A214E"/>
    <w:rsid w:val="000A2587"/>
    <w:rsid w:val="000A2645"/>
    <w:rsid w:val="000A2679"/>
    <w:rsid w:val="000A27EC"/>
    <w:rsid w:val="000A2B95"/>
    <w:rsid w:val="000A2C24"/>
    <w:rsid w:val="000A2D5E"/>
    <w:rsid w:val="000A2E3C"/>
    <w:rsid w:val="000A33FA"/>
    <w:rsid w:val="000A3541"/>
    <w:rsid w:val="000A372F"/>
    <w:rsid w:val="000A37AF"/>
    <w:rsid w:val="000A37E4"/>
    <w:rsid w:val="000A3845"/>
    <w:rsid w:val="000A3A89"/>
    <w:rsid w:val="000A3C03"/>
    <w:rsid w:val="000A3C4A"/>
    <w:rsid w:val="000A3CBC"/>
    <w:rsid w:val="000A3D2A"/>
    <w:rsid w:val="000A3EC9"/>
    <w:rsid w:val="000A3F6E"/>
    <w:rsid w:val="000A409F"/>
    <w:rsid w:val="000A40B0"/>
    <w:rsid w:val="000A4688"/>
    <w:rsid w:val="000A479D"/>
    <w:rsid w:val="000A47F3"/>
    <w:rsid w:val="000A4B08"/>
    <w:rsid w:val="000A4BBD"/>
    <w:rsid w:val="000A4D71"/>
    <w:rsid w:val="000A4D7C"/>
    <w:rsid w:val="000A4F40"/>
    <w:rsid w:val="000A4F83"/>
    <w:rsid w:val="000A503F"/>
    <w:rsid w:val="000A5179"/>
    <w:rsid w:val="000A5597"/>
    <w:rsid w:val="000A56BD"/>
    <w:rsid w:val="000A56E6"/>
    <w:rsid w:val="000A56E8"/>
    <w:rsid w:val="000A58B0"/>
    <w:rsid w:val="000A59C4"/>
    <w:rsid w:val="000A5CE2"/>
    <w:rsid w:val="000A5EE5"/>
    <w:rsid w:val="000A5F4E"/>
    <w:rsid w:val="000A60E4"/>
    <w:rsid w:val="000A612B"/>
    <w:rsid w:val="000A6450"/>
    <w:rsid w:val="000A650A"/>
    <w:rsid w:val="000A6688"/>
    <w:rsid w:val="000A66EB"/>
    <w:rsid w:val="000A6737"/>
    <w:rsid w:val="000A6820"/>
    <w:rsid w:val="000A6875"/>
    <w:rsid w:val="000A6AA2"/>
    <w:rsid w:val="000A6E1B"/>
    <w:rsid w:val="000A6E94"/>
    <w:rsid w:val="000A6F3D"/>
    <w:rsid w:val="000A73AF"/>
    <w:rsid w:val="000A75AF"/>
    <w:rsid w:val="000A762D"/>
    <w:rsid w:val="000A7726"/>
    <w:rsid w:val="000A77A5"/>
    <w:rsid w:val="000A77C7"/>
    <w:rsid w:val="000A7801"/>
    <w:rsid w:val="000A7908"/>
    <w:rsid w:val="000A79D5"/>
    <w:rsid w:val="000A79D7"/>
    <w:rsid w:val="000A7A9F"/>
    <w:rsid w:val="000A7B2D"/>
    <w:rsid w:val="000A7B73"/>
    <w:rsid w:val="000A7EBA"/>
    <w:rsid w:val="000A7FFA"/>
    <w:rsid w:val="000B0264"/>
    <w:rsid w:val="000B0628"/>
    <w:rsid w:val="000B0AF5"/>
    <w:rsid w:val="000B0BD0"/>
    <w:rsid w:val="000B0D5C"/>
    <w:rsid w:val="000B0E8F"/>
    <w:rsid w:val="000B0EAF"/>
    <w:rsid w:val="000B0EC8"/>
    <w:rsid w:val="000B0EFA"/>
    <w:rsid w:val="000B0FCC"/>
    <w:rsid w:val="000B14BB"/>
    <w:rsid w:val="000B1778"/>
    <w:rsid w:val="000B195A"/>
    <w:rsid w:val="000B195D"/>
    <w:rsid w:val="000B1A0F"/>
    <w:rsid w:val="000B1C4F"/>
    <w:rsid w:val="000B1C83"/>
    <w:rsid w:val="000B1D11"/>
    <w:rsid w:val="000B1D27"/>
    <w:rsid w:val="000B1FB3"/>
    <w:rsid w:val="000B223B"/>
    <w:rsid w:val="000B28F8"/>
    <w:rsid w:val="000B2AFE"/>
    <w:rsid w:val="000B2BDA"/>
    <w:rsid w:val="000B2CCB"/>
    <w:rsid w:val="000B2E1E"/>
    <w:rsid w:val="000B357B"/>
    <w:rsid w:val="000B3628"/>
    <w:rsid w:val="000B36C0"/>
    <w:rsid w:val="000B37F6"/>
    <w:rsid w:val="000B3A98"/>
    <w:rsid w:val="000B3DDA"/>
    <w:rsid w:val="000B41B8"/>
    <w:rsid w:val="000B43C4"/>
    <w:rsid w:val="000B46D0"/>
    <w:rsid w:val="000B47B4"/>
    <w:rsid w:val="000B4960"/>
    <w:rsid w:val="000B4967"/>
    <w:rsid w:val="000B4B2A"/>
    <w:rsid w:val="000B4B58"/>
    <w:rsid w:val="000B4C98"/>
    <w:rsid w:val="000B54BF"/>
    <w:rsid w:val="000B54D3"/>
    <w:rsid w:val="000B5857"/>
    <w:rsid w:val="000B5B3D"/>
    <w:rsid w:val="000B5CD0"/>
    <w:rsid w:val="000B5D29"/>
    <w:rsid w:val="000B5EB1"/>
    <w:rsid w:val="000B5EB5"/>
    <w:rsid w:val="000B647C"/>
    <w:rsid w:val="000B668A"/>
    <w:rsid w:val="000B6AD7"/>
    <w:rsid w:val="000B6B6B"/>
    <w:rsid w:val="000B6B7C"/>
    <w:rsid w:val="000B6C21"/>
    <w:rsid w:val="000B6C2E"/>
    <w:rsid w:val="000B6C65"/>
    <w:rsid w:val="000B6CBD"/>
    <w:rsid w:val="000B6FBC"/>
    <w:rsid w:val="000B72A6"/>
    <w:rsid w:val="000B72C0"/>
    <w:rsid w:val="000B7333"/>
    <w:rsid w:val="000B741A"/>
    <w:rsid w:val="000B74BA"/>
    <w:rsid w:val="000B78AB"/>
    <w:rsid w:val="000B79A6"/>
    <w:rsid w:val="000B7C95"/>
    <w:rsid w:val="000B7FC4"/>
    <w:rsid w:val="000C0196"/>
    <w:rsid w:val="000C0197"/>
    <w:rsid w:val="000C0262"/>
    <w:rsid w:val="000C06E9"/>
    <w:rsid w:val="000C0F43"/>
    <w:rsid w:val="000C113C"/>
    <w:rsid w:val="000C11F4"/>
    <w:rsid w:val="000C15C7"/>
    <w:rsid w:val="000C1627"/>
    <w:rsid w:val="000C1931"/>
    <w:rsid w:val="000C1C08"/>
    <w:rsid w:val="000C1D0B"/>
    <w:rsid w:val="000C1FDB"/>
    <w:rsid w:val="000C24CD"/>
    <w:rsid w:val="000C257E"/>
    <w:rsid w:val="000C26FA"/>
    <w:rsid w:val="000C285E"/>
    <w:rsid w:val="000C2A47"/>
    <w:rsid w:val="000C2B42"/>
    <w:rsid w:val="000C314C"/>
    <w:rsid w:val="000C31DC"/>
    <w:rsid w:val="000C3310"/>
    <w:rsid w:val="000C3373"/>
    <w:rsid w:val="000C342C"/>
    <w:rsid w:val="000C38B3"/>
    <w:rsid w:val="000C391C"/>
    <w:rsid w:val="000C3966"/>
    <w:rsid w:val="000C3AB6"/>
    <w:rsid w:val="000C3B56"/>
    <w:rsid w:val="000C3FD0"/>
    <w:rsid w:val="000C47B8"/>
    <w:rsid w:val="000C47BE"/>
    <w:rsid w:val="000C4956"/>
    <w:rsid w:val="000C4BB5"/>
    <w:rsid w:val="000C4BC4"/>
    <w:rsid w:val="000C4C9D"/>
    <w:rsid w:val="000C4D6A"/>
    <w:rsid w:val="000C5146"/>
    <w:rsid w:val="000C521C"/>
    <w:rsid w:val="000C5263"/>
    <w:rsid w:val="000C54D6"/>
    <w:rsid w:val="000C55D6"/>
    <w:rsid w:val="000C56D0"/>
    <w:rsid w:val="000C5A97"/>
    <w:rsid w:val="000C5CF1"/>
    <w:rsid w:val="000C5D82"/>
    <w:rsid w:val="000C5E65"/>
    <w:rsid w:val="000C6026"/>
    <w:rsid w:val="000C61C0"/>
    <w:rsid w:val="000C624E"/>
    <w:rsid w:val="000C65EA"/>
    <w:rsid w:val="000C6722"/>
    <w:rsid w:val="000C683A"/>
    <w:rsid w:val="000C69A8"/>
    <w:rsid w:val="000C6AEA"/>
    <w:rsid w:val="000C7091"/>
    <w:rsid w:val="000C71FA"/>
    <w:rsid w:val="000C7474"/>
    <w:rsid w:val="000C75C3"/>
    <w:rsid w:val="000C76AF"/>
    <w:rsid w:val="000C778A"/>
    <w:rsid w:val="000C7DF9"/>
    <w:rsid w:val="000C7E7F"/>
    <w:rsid w:val="000C7F61"/>
    <w:rsid w:val="000D0374"/>
    <w:rsid w:val="000D04AF"/>
    <w:rsid w:val="000D058B"/>
    <w:rsid w:val="000D09F9"/>
    <w:rsid w:val="000D0B00"/>
    <w:rsid w:val="000D0CE2"/>
    <w:rsid w:val="000D1000"/>
    <w:rsid w:val="000D11C1"/>
    <w:rsid w:val="000D121D"/>
    <w:rsid w:val="000D125C"/>
    <w:rsid w:val="000D12DA"/>
    <w:rsid w:val="000D1365"/>
    <w:rsid w:val="000D1379"/>
    <w:rsid w:val="000D13E5"/>
    <w:rsid w:val="000D14DA"/>
    <w:rsid w:val="000D14DE"/>
    <w:rsid w:val="000D18C6"/>
    <w:rsid w:val="000D1DDF"/>
    <w:rsid w:val="000D23F0"/>
    <w:rsid w:val="000D27E1"/>
    <w:rsid w:val="000D284A"/>
    <w:rsid w:val="000D2B52"/>
    <w:rsid w:val="000D2DC6"/>
    <w:rsid w:val="000D2F2F"/>
    <w:rsid w:val="000D2F6E"/>
    <w:rsid w:val="000D3391"/>
    <w:rsid w:val="000D3488"/>
    <w:rsid w:val="000D34D2"/>
    <w:rsid w:val="000D35DE"/>
    <w:rsid w:val="000D3738"/>
    <w:rsid w:val="000D39FB"/>
    <w:rsid w:val="000D3CAE"/>
    <w:rsid w:val="000D3DA1"/>
    <w:rsid w:val="000D4098"/>
    <w:rsid w:val="000D422F"/>
    <w:rsid w:val="000D4399"/>
    <w:rsid w:val="000D4540"/>
    <w:rsid w:val="000D4770"/>
    <w:rsid w:val="000D47BD"/>
    <w:rsid w:val="000D4889"/>
    <w:rsid w:val="000D4A5B"/>
    <w:rsid w:val="000D4AF4"/>
    <w:rsid w:val="000D4B28"/>
    <w:rsid w:val="000D4BE5"/>
    <w:rsid w:val="000D4CEA"/>
    <w:rsid w:val="000D4CEB"/>
    <w:rsid w:val="000D4FCC"/>
    <w:rsid w:val="000D50FB"/>
    <w:rsid w:val="000D51D9"/>
    <w:rsid w:val="000D527B"/>
    <w:rsid w:val="000D5357"/>
    <w:rsid w:val="000D5386"/>
    <w:rsid w:val="000D53F3"/>
    <w:rsid w:val="000D5A56"/>
    <w:rsid w:val="000D5B2C"/>
    <w:rsid w:val="000D5C07"/>
    <w:rsid w:val="000D5E82"/>
    <w:rsid w:val="000D60F2"/>
    <w:rsid w:val="000D611F"/>
    <w:rsid w:val="000D671B"/>
    <w:rsid w:val="000D687D"/>
    <w:rsid w:val="000D6DEC"/>
    <w:rsid w:val="000D6EE4"/>
    <w:rsid w:val="000D7198"/>
    <w:rsid w:val="000D73B5"/>
    <w:rsid w:val="000D7460"/>
    <w:rsid w:val="000D7790"/>
    <w:rsid w:val="000D77F9"/>
    <w:rsid w:val="000D7A5D"/>
    <w:rsid w:val="000D7D82"/>
    <w:rsid w:val="000D7E8C"/>
    <w:rsid w:val="000E00F8"/>
    <w:rsid w:val="000E022A"/>
    <w:rsid w:val="000E023A"/>
    <w:rsid w:val="000E088B"/>
    <w:rsid w:val="000E09CF"/>
    <w:rsid w:val="000E0A30"/>
    <w:rsid w:val="000E0B1E"/>
    <w:rsid w:val="000E0C93"/>
    <w:rsid w:val="000E0CD6"/>
    <w:rsid w:val="000E0E52"/>
    <w:rsid w:val="000E0FE7"/>
    <w:rsid w:val="000E108C"/>
    <w:rsid w:val="000E1112"/>
    <w:rsid w:val="000E1174"/>
    <w:rsid w:val="000E11D8"/>
    <w:rsid w:val="000E1375"/>
    <w:rsid w:val="000E1445"/>
    <w:rsid w:val="000E1466"/>
    <w:rsid w:val="000E1496"/>
    <w:rsid w:val="000E1669"/>
    <w:rsid w:val="000E16FA"/>
    <w:rsid w:val="000E17CD"/>
    <w:rsid w:val="000E17EB"/>
    <w:rsid w:val="000E197C"/>
    <w:rsid w:val="000E19C5"/>
    <w:rsid w:val="000E1E01"/>
    <w:rsid w:val="000E1F35"/>
    <w:rsid w:val="000E20E1"/>
    <w:rsid w:val="000E2300"/>
    <w:rsid w:val="000E2473"/>
    <w:rsid w:val="000E24D6"/>
    <w:rsid w:val="000E250F"/>
    <w:rsid w:val="000E27C6"/>
    <w:rsid w:val="000E27E7"/>
    <w:rsid w:val="000E2D4B"/>
    <w:rsid w:val="000E2DC7"/>
    <w:rsid w:val="000E2F87"/>
    <w:rsid w:val="000E3121"/>
    <w:rsid w:val="000E33E3"/>
    <w:rsid w:val="000E34F2"/>
    <w:rsid w:val="000E3BCB"/>
    <w:rsid w:val="000E3C8B"/>
    <w:rsid w:val="000E3C8C"/>
    <w:rsid w:val="000E3F07"/>
    <w:rsid w:val="000E433E"/>
    <w:rsid w:val="000E43CC"/>
    <w:rsid w:val="000E445F"/>
    <w:rsid w:val="000E4539"/>
    <w:rsid w:val="000E459C"/>
    <w:rsid w:val="000E46A3"/>
    <w:rsid w:val="000E49BB"/>
    <w:rsid w:val="000E4AC5"/>
    <w:rsid w:val="000E4BD4"/>
    <w:rsid w:val="000E4C26"/>
    <w:rsid w:val="000E4C91"/>
    <w:rsid w:val="000E4D2A"/>
    <w:rsid w:val="000E4D6C"/>
    <w:rsid w:val="000E53D2"/>
    <w:rsid w:val="000E54B3"/>
    <w:rsid w:val="000E5682"/>
    <w:rsid w:val="000E56D1"/>
    <w:rsid w:val="000E5902"/>
    <w:rsid w:val="000E5B2A"/>
    <w:rsid w:val="000E5EAA"/>
    <w:rsid w:val="000E5EB8"/>
    <w:rsid w:val="000E5F28"/>
    <w:rsid w:val="000E5FCA"/>
    <w:rsid w:val="000E61AF"/>
    <w:rsid w:val="000E6447"/>
    <w:rsid w:val="000E64C8"/>
    <w:rsid w:val="000E6529"/>
    <w:rsid w:val="000E662A"/>
    <w:rsid w:val="000E666E"/>
    <w:rsid w:val="000E673A"/>
    <w:rsid w:val="000E693E"/>
    <w:rsid w:val="000E694C"/>
    <w:rsid w:val="000E6B17"/>
    <w:rsid w:val="000E6C54"/>
    <w:rsid w:val="000E6C89"/>
    <w:rsid w:val="000E7105"/>
    <w:rsid w:val="000E726D"/>
    <w:rsid w:val="000E726E"/>
    <w:rsid w:val="000E72E8"/>
    <w:rsid w:val="000E73C4"/>
    <w:rsid w:val="000E7465"/>
    <w:rsid w:val="000E754F"/>
    <w:rsid w:val="000E7802"/>
    <w:rsid w:val="000E7907"/>
    <w:rsid w:val="000E790C"/>
    <w:rsid w:val="000E7932"/>
    <w:rsid w:val="000E79D3"/>
    <w:rsid w:val="000E7AEB"/>
    <w:rsid w:val="000E7B76"/>
    <w:rsid w:val="000E7D01"/>
    <w:rsid w:val="000F018A"/>
    <w:rsid w:val="000F03EC"/>
    <w:rsid w:val="000F04A9"/>
    <w:rsid w:val="000F054F"/>
    <w:rsid w:val="000F0775"/>
    <w:rsid w:val="000F09DB"/>
    <w:rsid w:val="000F0B1A"/>
    <w:rsid w:val="000F0C07"/>
    <w:rsid w:val="000F0EE7"/>
    <w:rsid w:val="000F0F11"/>
    <w:rsid w:val="000F0FA0"/>
    <w:rsid w:val="000F0FAB"/>
    <w:rsid w:val="000F0FD8"/>
    <w:rsid w:val="000F1091"/>
    <w:rsid w:val="000F1253"/>
    <w:rsid w:val="000F1351"/>
    <w:rsid w:val="000F1551"/>
    <w:rsid w:val="000F1702"/>
    <w:rsid w:val="000F18A7"/>
    <w:rsid w:val="000F1B3B"/>
    <w:rsid w:val="000F1BA9"/>
    <w:rsid w:val="000F1D45"/>
    <w:rsid w:val="000F2206"/>
    <w:rsid w:val="000F2215"/>
    <w:rsid w:val="000F2321"/>
    <w:rsid w:val="000F23FF"/>
    <w:rsid w:val="000F2469"/>
    <w:rsid w:val="000F2494"/>
    <w:rsid w:val="000F25BA"/>
    <w:rsid w:val="000F2782"/>
    <w:rsid w:val="000F27FA"/>
    <w:rsid w:val="000F2912"/>
    <w:rsid w:val="000F2944"/>
    <w:rsid w:val="000F2AFE"/>
    <w:rsid w:val="000F2C6C"/>
    <w:rsid w:val="000F30D2"/>
    <w:rsid w:val="000F30E4"/>
    <w:rsid w:val="000F3228"/>
    <w:rsid w:val="000F3250"/>
    <w:rsid w:val="000F32AD"/>
    <w:rsid w:val="000F32C4"/>
    <w:rsid w:val="000F335B"/>
    <w:rsid w:val="000F33C9"/>
    <w:rsid w:val="000F3662"/>
    <w:rsid w:val="000F368A"/>
    <w:rsid w:val="000F39D4"/>
    <w:rsid w:val="000F3D51"/>
    <w:rsid w:val="000F3D61"/>
    <w:rsid w:val="000F3DD4"/>
    <w:rsid w:val="000F3E8E"/>
    <w:rsid w:val="000F3EAA"/>
    <w:rsid w:val="000F40F4"/>
    <w:rsid w:val="000F4164"/>
    <w:rsid w:val="000F41B6"/>
    <w:rsid w:val="000F44B6"/>
    <w:rsid w:val="000F45D9"/>
    <w:rsid w:val="000F4656"/>
    <w:rsid w:val="000F4845"/>
    <w:rsid w:val="000F49A4"/>
    <w:rsid w:val="000F4A3E"/>
    <w:rsid w:val="000F4C8B"/>
    <w:rsid w:val="000F4E8A"/>
    <w:rsid w:val="000F4EB5"/>
    <w:rsid w:val="000F4F75"/>
    <w:rsid w:val="000F4FFD"/>
    <w:rsid w:val="000F5281"/>
    <w:rsid w:val="000F5396"/>
    <w:rsid w:val="000F53C6"/>
    <w:rsid w:val="000F5627"/>
    <w:rsid w:val="000F59AE"/>
    <w:rsid w:val="000F59C5"/>
    <w:rsid w:val="000F59FF"/>
    <w:rsid w:val="000F5A64"/>
    <w:rsid w:val="000F5F01"/>
    <w:rsid w:val="000F60A6"/>
    <w:rsid w:val="000F60EB"/>
    <w:rsid w:val="000F628C"/>
    <w:rsid w:val="000F630F"/>
    <w:rsid w:val="000F6365"/>
    <w:rsid w:val="000F6416"/>
    <w:rsid w:val="000F654B"/>
    <w:rsid w:val="000F668D"/>
    <w:rsid w:val="000F67ED"/>
    <w:rsid w:val="000F6832"/>
    <w:rsid w:val="000F6862"/>
    <w:rsid w:val="000F6928"/>
    <w:rsid w:val="000F6941"/>
    <w:rsid w:val="000F6A56"/>
    <w:rsid w:val="000F6B02"/>
    <w:rsid w:val="000F6BA1"/>
    <w:rsid w:val="000F6BD8"/>
    <w:rsid w:val="000F6C08"/>
    <w:rsid w:val="000F6C28"/>
    <w:rsid w:val="000F6C66"/>
    <w:rsid w:val="000F6FBD"/>
    <w:rsid w:val="000F707A"/>
    <w:rsid w:val="000F71F2"/>
    <w:rsid w:val="000F722C"/>
    <w:rsid w:val="000F783F"/>
    <w:rsid w:val="000F7934"/>
    <w:rsid w:val="000F7AF6"/>
    <w:rsid w:val="000F7B1B"/>
    <w:rsid w:val="000F7C95"/>
    <w:rsid w:val="000F7D52"/>
    <w:rsid w:val="000F7D89"/>
    <w:rsid w:val="000F7D8D"/>
    <w:rsid w:val="000F7F43"/>
    <w:rsid w:val="00100618"/>
    <w:rsid w:val="00100CEE"/>
    <w:rsid w:val="00100EE7"/>
    <w:rsid w:val="0010112D"/>
    <w:rsid w:val="0010115B"/>
    <w:rsid w:val="00101184"/>
    <w:rsid w:val="001011D2"/>
    <w:rsid w:val="0010121E"/>
    <w:rsid w:val="00101235"/>
    <w:rsid w:val="001012D7"/>
    <w:rsid w:val="00101361"/>
    <w:rsid w:val="00101439"/>
    <w:rsid w:val="00101855"/>
    <w:rsid w:val="001018D2"/>
    <w:rsid w:val="0010194F"/>
    <w:rsid w:val="00101A98"/>
    <w:rsid w:val="00101B1A"/>
    <w:rsid w:val="00101C0A"/>
    <w:rsid w:val="00101E9A"/>
    <w:rsid w:val="00101F44"/>
    <w:rsid w:val="001020DA"/>
    <w:rsid w:val="00102760"/>
    <w:rsid w:val="00102853"/>
    <w:rsid w:val="00102C1A"/>
    <w:rsid w:val="00102DD9"/>
    <w:rsid w:val="00103152"/>
    <w:rsid w:val="0010317A"/>
    <w:rsid w:val="00103222"/>
    <w:rsid w:val="0010332D"/>
    <w:rsid w:val="0010356B"/>
    <w:rsid w:val="001035B1"/>
    <w:rsid w:val="001035DC"/>
    <w:rsid w:val="001036FB"/>
    <w:rsid w:val="001037C9"/>
    <w:rsid w:val="00103887"/>
    <w:rsid w:val="00103AF7"/>
    <w:rsid w:val="00103C62"/>
    <w:rsid w:val="00103D4F"/>
    <w:rsid w:val="00103DC0"/>
    <w:rsid w:val="00103DF0"/>
    <w:rsid w:val="00103E03"/>
    <w:rsid w:val="00103E36"/>
    <w:rsid w:val="00103FE7"/>
    <w:rsid w:val="001040F7"/>
    <w:rsid w:val="0010417E"/>
    <w:rsid w:val="001042CC"/>
    <w:rsid w:val="0010436B"/>
    <w:rsid w:val="001046FC"/>
    <w:rsid w:val="00104749"/>
    <w:rsid w:val="00104AE6"/>
    <w:rsid w:val="00104B15"/>
    <w:rsid w:val="00104C10"/>
    <w:rsid w:val="00104D87"/>
    <w:rsid w:val="00105612"/>
    <w:rsid w:val="00105827"/>
    <w:rsid w:val="00105A02"/>
    <w:rsid w:val="00105C6A"/>
    <w:rsid w:val="00105CC0"/>
    <w:rsid w:val="00105DEB"/>
    <w:rsid w:val="00105F98"/>
    <w:rsid w:val="00106239"/>
    <w:rsid w:val="001063C0"/>
    <w:rsid w:val="001066FC"/>
    <w:rsid w:val="001067AB"/>
    <w:rsid w:val="00106ACC"/>
    <w:rsid w:val="00106B63"/>
    <w:rsid w:val="00106B6A"/>
    <w:rsid w:val="00106F35"/>
    <w:rsid w:val="00106FFD"/>
    <w:rsid w:val="001070AA"/>
    <w:rsid w:val="001070D8"/>
    <w:rsid w:val="001073A7"/>
    <w:rsid w:val="001074CC"/>
    <w:rsid w:val="00107542"/>
    <w:rsid w:val="0010785F"/>
    <w:rsid w:val="00107C25"/>
    <w:rsid w:val="00107DE9"/>
    <w:rsid w:val="00107E5A"/>
    <w:rsid w:val="00107F07"/>
    <w:rsid w:val="00110298"/>
    <w:rsid w:val="001102FA"/>
    <w:rsid w:val="00110321"/>
    <w:rsid w:val="0011066A"/>
    <w:rsid w:val="00110798"/>
    <w:rsid w:val="001107D5"/>
    <w:rsid w:val="00110864"/>
    <w:rsid w:val="001109B8"/>
    <w:rsid w:val="001109F7"/>
    <w:rsid w:val="00110A1D"/>
    <w:rsid w:val="00110AAA"/>
    <w:rsid w:val="00110BFF"/>
    <w:rsid w:val="00110FE7"/>
    <w:rsid w:val="0011166A"/>
    <w:rsid w:val="0011171F"/>
    <w:rsid w:val="00111859"/>
    <w:rsid w:val="0011189A"/>
    <w:rsid w:val="00111ACE"/>
    <w:rsid w:val="00111AE4"/>
    <w:rsid w:val="00111C40"/>
    <w:rsid w:val="00111E45"/>
    <w:rsid w:val="00111E69"/>
    <w:rsid w:val="00111E8A"/>
    <w:rsid w:val="00111F8A"/>
    <w:rsid w:val="0011225D"/>
    <w:rsid w:val="001122A9"/>
    <w:rsid w:val="00112552"/>
    <w:rsid w:val="001127A2"/>
    <w:rsid w:val="001129E2"/>
    <w:rsid w:val="001129FD"/>
    <w:rsid w:val="00112A99"/>
    <w:rsid w:val="00112C59"/>
    <w:rsid w:val="00112DD5"/>
    <w:rsid w:val="0011315A"/>
    <w:rsid w:val="001132AD"/>
    <w:rsid w:val="001133C0"/>
    <w:rsid w:val="0011371C"/>
    <w:rsid w:val="001137F6"/>
    <w:rsid w:val="0011385C"/>
    <w:rsid w:val="00113B68"/>
    <w:rsid w:val="00113C7D"/>
    <w:rsid w:val="00113E7A"/>
    <w:rsid w:val="00113FCD"/>
    <w:rsid w:val="00114357"/>
    <w:rsid w:val="00114794"/>
    <w:rsid w:val="00114833"/>
    <w:rsid w:val="00114899"/>
    <w:rsid w:val="00114B45"/>
    <w:rsid w:val="00114BF5"/>
    <w:rsid w:val="00114C48"/>
    <w:rsid w:val="00114F2D"/>
    <w:rsid w:val="001151A3"/>
    <w:rsid w:val="0011556C"/>
    <w:rsid w:val="001155F6"/>
    <w:rsid w:val="001156A3"/>
    <w:rsid w:val="001157A9"/>
    <w:rsid w:val="00115AB7"/>
    <w:rsid w:val="00115BBE"/>
    <w:rsid w:val="00115DB4"/>
    <w:rsid w:val="00115E34"/>
    <w:rsid w:val="00115F76"/>
    <w:rsid w:val="001161C6"/>
    <w:rsid w:val="00116235"/>
    <w:rsid w:val="00116423"/>
    <w:rsid w:val="0011651F"/>
    <w:rsid w:val="0011656F"/>
    <w:rsid w:val="0011672E"/>
    <w:rsid w:val="00116B0D"/>
    <w:rsid w:val="00116BE4"/>
    <w:rsid w:val="00116D82"/>
    <w:rsid w:val="00116DFF"/>
    <w:rsid w:val="00116FF3"/>
    <w:rsid w:val="001170C5"/>
    <w:rsid w:val="001174A8"/>
    <w:rsid w:val="001178AC"/>
    <w:rsid w:val="00117B8D"/>
    <w:rsid w:val="00117C4C"/>
    <w:rsid w:val="00117D48"/>
    <w:rsid w:val="00117D6F"/>
    <w:rsid w:val="001200D1"/>
    <w:rsid w:val="001200D8"/>
    <w:rsid w:val="00120108"/>
    <w:rsid w:val="00120135"/>
    <w:rsid w:val="00120166"/>
    <w:rsid w:val="0012022B"/>
    <w:rsid w:val="0012046E"/>
    <w:rsid w:val="00120703"/>
    <w:rsid w:val="00120793"/>
    <w:rsid w:val="00120B85"/>
    <w:rsid w:val="00120D4C"/>
    <w:rsid w:val="001211C2"/>
    <w:rsid w:val="001214FC"/>
    <w:rsid w:val="001223A5"/>
    <w:rsid w:val="00122442"/>
    <w:rsid w:val="0012267A"/>
    <w:rsid w:val="001226C8"/>
    <w:rsid w:val="0012282C"/>
    <w:rsid w:val="00122B97"/>
    <w:rsid w:val="0012310D"/>
    <w:rsid w:val="0012322F"/>
    <w:rsid w:val="001232CF"/>
    <w:rsid w:val="001234D9"/>
    <w:rsid w:val="0012356B"/>
    <w:rsid w:val="00123666"/>
    <w:rsid w:val="0012379A"/>
    <w:rsid w:val="001237B8"/>
    <w:rsid w:val="0012396C"/>
    <w:rsid w:val="00123A70"/>
    <w:rsid w:val="00123EB2"/>
    <w:rsid w:val="00123EF5"/>
    <w:rsid w:val="00123FEC"/>
    <w:rsid w:val="00124311"/>
    <w:rsid w:val="00124C17"/>
    <w:rsid w:val="00124D3A"/>
    <w:rsid w:val="00124E07"/>
    <w:rsid w:val="00124F28"/>
    <w:rsid w:val="00124F7C"/>
    <w:rsid w:val="001250D1"/>
    <w:rsid w:val="0012531B"/>
    <w:rsid w:val="001254AA"/>
    <w:rsid w:val="001254FD"/>
    <w:rsid w:val="00125527"/>
    <w:rsid w:val="0012559E"/>
    <w:rsid w:val="0012561A"/>
    <w:rsid w:val="00125864"/>
    <w:rsid w:val="00125A40"/>
    <w:rsid w:val="00125AC1"/>
    <w:rsid w:val="00125C20"/>
    <w:rsid w:val="00125EE6"/>
    <w:rsid w:val="0012620E"/>
    <w:rsid w:val="001265D3"/>
    <w:rsid w:val="0012668C"/>
    <w:rsid w:val="001266F1"/>
    <w:rsid w:val="001267DA"/>
    <w:rsid w:val="00126A3A"/>
    <w:rsid w:val="00126AB7"/>
    <w:rsid w:val="00126B96"/>
    <w:rsid w:val="00126BB3"/>
    <w:rsid w:val="00126C24"/>
    <w:rsid w:val="00126CD5"/>
    <w:rsid w:val="00126DA6"/>
    <w:rsid w:val="001271E9"/>
    <w:rsid w:val="00127602"/>
    <w:rsid w:val="0012762A"/>
    <w:rsid w:val="0012765E"/>
    <w:rsid w:val="001276FD"/>
    <w:rsid w:val="00127892"/>
    <w:rsid w:val="00127EC9"/>
    <w:rsid w:val="00127F03"/>
    <w:rsid w:val="00127F0C"/>
    <w:rsid w:val="00130082"/>
    <w:rsid w:val="001300D6"/>
    <w:rsid w:val="00130293"/>
    <w:rsid w:val="00130334"/>
    <w:rsid w:val="0013051E"/>
    <w:rsid w:val="00130762"/>
    <w:rsid w:val="001307DE"/>
    <w:rsid w:val="00130D83"/>
    <w:rsid w:val="00130DB9"/>
    <w:rsid w:val="00130F08"/>
    <w:rsid w:val="00130F32"/>
    <w:rsid w:val="00130F44"/>
    <w:rsid w:val="001310C7"/>
    <w:rsid w:val="0013110A"/>
    <w:rsid w:val="0013116D"/>
    <w:rsid w:val="00131227"/>
    <w:rsid w:val="0013136A"/>
    <w:rsid w:val="001314EE"/>
    <w:rsid w:val="0013153C"/>
    <w:rsid w:val="0013186C"/>
    <w:rsid w:val="00131A18"/>
    <w:rsid w:val="00131A55"/>
    <w:rsid w:val="00131B6A"/>
    <w:rsid w:val="00131B7F"/>
    <w:rsid w:val="00131C76"/>
    <w:rsid w:val="00131E82"/>
    <w:rsid w:val="00131E84"/>
    <w:rsid w:val="001320BF"/>
    <w:rsid w:val="001320D6"/>
    <w:rsid w:val="00132603"/>
    <w:rsid w:val="00132763"/>
    <w:rsid w:val="001329ED"/>
    <w:rsid w:val="00132E01"/>
    <w:rsid w:val="00132E76"/>
    <w:rsid w:val="00132EBC"/>
    <w:rsid w:val="00133051"/>
    <w:rsid w:val="001335D3"/>
    <w:rsid w:val="00133610"/>
    <w:rsid w:val="001337E5"/>
    <w:rsid w:val="0013383C"/>
    <w:rsid w:val="0013396B"/>
    <w:rsid w:val="00133C3D"/>
    <w:rsid w:val="00133EF0"/>
    <w:rsid w:val="00133F46"/>
    <w:rsid w:val="00134015"/>
    <w:rsid w:val="0013419F"/>
    <w:rsid w:val="001345B6"/>
    <w:rsid w:val="001346C8"/>
    <w:rsid w:val="001346E3"/>
    <w:rsid w:val="00134827"/>
    <w:rsid w:val="00134AC1"/>
    <w:rsid w:val="00134AEF"/>
    <w:rsid w:val="00134C6E"/>
    <w:rsid w:val="00134CFC"/>
    <w:rsid w:val="00134EFE"/>
    <w:rsid w:val="0013509B"/>
    <w:rsid w:val="0013519B"/>
    <w:rsid w:val="0013537D"/>
    <w:rsid w:val="00135396"/>
    <w:rsid w:val="0013543E"/>
    <w:rsid w:val="001355A5"/>
    <w:rsid w:val="001355B8"/>
    <w:rsid w:val="00135714"/>
    <w:rsid w:val="00135784"/>
    <w:rsid w:val="00135D2E"/>
    <w:rsid w:val="00135F12"/>
    <w:rsid w:val="00135F8C"/>
    <w:rsid w:val="00136111"/>
    <w:rsid w:val="001361FB"/>
    <w:rsid w:val="001363C2"/>
    <w:rsid w:val="001364DC"/>
    <w:rsid w:val="0013667A"/>
    <w:rsid w:val="00136708"/>
    <w:rsid w:val="001367DB"/>
    <w:rsid w:val="00136823"/>
    <w:rsid w:val="0013695F"/>
    <w:rsid w:val="001369EA"/>
    <w:rsid w:val="00136A91"/>
    <w:rsid w:val="00136A9D"/>
    <w:rsid w:val="00136B82"/>
    <w:rsid w:val="00136DE9"/>
    <w:rsid w:val="00137026"/>
    <w:rsid w:val="001371B0"/>
    <w:rsid w:val="00137203"/>
    <w:rsid w:val="001372C6"/>
    <w:rsid w:val="001372F9"/>
    <w:rsid w:val="00137482"/>
    <w:rsid w:val="001374FF"/>
    <w:rsid w:val="0013756E"/>
    <w:rsid w:val="00137607"/>
    <w:rsid w:val="00137988"/>
    <w:rsid w:val="00137C03"/>
    <w:rsid w:val="00137C3D"/>
    <w:rsid w:val="00137E14"/>
    <w:rsid w:val="00137FAC"/>
    <w:rsid w:val="00140101"/>
    <w:rsid w:val="0014011D"/>
    <w:rsid w:val="00140395"/>
    <w:rsid w:val="0014099B"/>
    <w:rsid w:val="00140BC2"/>
    <w:rsid w:val="00140F8D"/>
    <w:rsid w:val="00140FD9"/>
    <w:rsid w:val="0014113C"/>
    <w:rsid w:val="00141350"/>
    <w:rsid w:val="00141415"/>
    <w:rsid w:val="00141686"/>
    <w:rsid w:val="001416CC"/>
    <w:rsid w:val="0014186B"/>
    <w:rsid w:val="0014198F"/>
    <w:rsid w:val="00141DF7"/>
    <w:rsid w:val="00141FCA"/>
    <w:rsid w:val="00142008"/>
    <w:rsid w:val="001420ED"/>
    <w:rsid w:val="00142372"/>
    <w:rsid w:val="001423C1"/>
    <w:rsid w:val="00142496"/>
    <w:rsid w:val="001424D8"/>
    <w:rsid w:val="00142676"/>
    <w:rsid w:val="001426A1"/>
    <w:rsid w:val="001426F6"/>
    <w:rsid w:val="0014274D"/>
    <w:rsid w:val="001427F3"/>
    <w:rsid w:val="00142A58"/>
    <w:rsid w:val="00143167"/>
    <w:rsid w:val="001431C2"/>
    <w:rsid w:val="00143283"/>
    <w:rsid w:val="001434BB"/>
    <w:rsid w:val="00143550"/>
    <w:rsid w:val="001435E5"/>
    <w:rsid w:val="00143732"/>
    <w:rsid w:val="001437E6"/>
    <w:rsid w:val="0014389F"/>
    <w:rsid w:val="00143C33"/>
    <w:rsid w:val="00144092"/>
    <w:rsid w:val="001440FA"/>
    <w:rsid w:val="00144602"/>
    <w:rsid w:val="0014467C"/>
    <w:rsid w:val="001446D9"/>
    <w:rsid w:val="001448DD"/>
    <w:rsid w:val="00144F41"/>
    <w:rsid w:val="001454A4"/>
    <w:rsid w:val="001454FB"/>
    <w:rsid w:val="00145747"/>
    <w:rsid w:val="00145796"/>
    <w:rsid w:val="00145B05"/>
    <w:rsid w:val="00145B86"/>
    <w:rsid w:val="00145DAA"/>
    <w:rsid w:val="00145DAE"/>
    <w:rsid w:val="00145E25"/>
    <w:rsid w:val="00146942"/>
    <w:rsid w:val="00146B51"/>
    <w:rsid w:val="00146B55"/>
    <w:rsid w:val="00146EDA"/>
    <w:rsid w:val="0014714F"/>
    <w:rsid w:val="00147226"/>
    <w:rsid w:val="001472E0"/>
    <w:rsid w:val="00147C0B"/>
    <w:rsid w:val="00147C9C"/>
    <w:rsid w:val="00147CDA"/>
    <w:rsid w:val="00147D32"/>
    <w:rsid w:val="00147F76"/>
    <w:rsid w:val="00147FBE"/>
    <w:rsid w:val="00150063"/>
    <w:rsid w:val="0015008E"/>
    <w:rsid w:val="001501F4"/>
    <w:rsid w:val="001503B7"/>
    <w:rsid w:val="00150446"/>
    <w:rsid w:val="001504F3"/>
    <w:rsid w:val="00150569"/>
    <w:rsid w:val="0015062D"/>
    <w:rsid w:val="001509A4"/>
    <w:rsid w:val="00150CB6"/>
    <w:rsid w:val="00150EF5"/>
    <w:rsid w:val="001510B3"/>
    <w:rsid w:val="001514A9"/>
    <w:rsid w:val="001515F5"/>
    <w:rsid w:val="00151AAD"/>
    <w:rsid w:val="00151EE0"/>
    <w:rsid w:val="00152011"/>
    <w:rsid w:val="00152399"/>
    <w:rsid w:val="00152458"/>
    <w:rsid w:val="00152894"/>
    <w:rsid w:val="00152990"/>
    <w:rsid w:val="00152C2F"/>
    <w:rsid w:val="00152D18"/>
    <w:rsid w:val="00152D2B"/>
    <w:rsid w:val="00152F14"/>
    <w:rsid w:val="0015313B"/>
    <w:rsid w:val="00153665"/>
    <w:rsid w:val="001536C3"/>
    <w:rsid w:val="0015378B"/>
    <w:rsid w:val="00153AEF"/>
    <w:rsid w:val="00153FCB"/>
    <w:rsid w:val="00154028"/>
    <w:rsid w:val="001542CD"/>
    <w:rsid w:val="00154347"/>
    <w:rsid w:val="00154425"/>
    <w:rsid w:val="00154502"/>
    <w:rsid w:val="00154679"/>
    <w:rsid w:val="00154764"/>
    <w:rsid w:val="00154801"/>
    <w:rsid w:val="001548E4"/>
    <w:rsid w:val="0015492E"/>
    <w:rsid w:val="001549BC"/>
    <w:rsid w:val="00154AB6"/>
    <w:rsid w:val="00154B5E"/>
    <w:rsid w:val="00154C23"/>
    <w:rsid w:val="00154C4D"/>
    <w:rsid w:val="00154E94"/>
    <w:rsid w:val="00154F8A"/>
    <w:rsid w:val="00154FB3"/>
    <w:rsid w:val="00155064"/>
    <w:rsid w:val="00155464"/>
    <w:rsid w:val="001554CF"/>
    <w:rsid w:val="00155507"/>
    <w:rsid w:val="00155A71"/>
    <w:rsid w:val="00155DD5"/>
    <w:rsid w:val="00155FDC"/>
    <w:rsid w:val="00156504"/>
    <w:rsid w:val="00156622"/>
    <w:rsid w:val="001567F6"/>
    <w:rsid w:val="0015681C"/>
    <w:rsid w:val="00156841"/>
    <w:rsid w:val="001568DF"/>
    <w:rsid w:val="00156BA1"/>
    <w:rsid w:val="00157124"/>
    <w:rsid w:val="00157261"/>
    <w:rsid w:val="001573ED"/>
    <w:rsid w:val="00157907"/>
    <w:rsid w:val="0015790E"/>
    <w:rsid w:val="00157ACF"/>
    <w:rsid w:val="00157E67"/>
    <w:rsid w:val="00157F3E"/>
    <w:rsid w:val="00157F8F"/>
    <w:rsid w:val="001603E5"/>
    <w:rsid w:val="00160403"/>
    <w:rsid w:val="00160413"/>
    <w:rsid w:val="0016050F"/>
    <w:rsid w:val="001606B8"/>
    <w:rsid w:val="00160C72"/>
    <w:rsid w:val="00160D41"/>
    <w:rsid w:val="00160D82"/>
    <w:rsid w:val="00160FB5"/>
    <w:rsid w:val="00160FD6"/>
    <w:rsid w:val="0016121C"/>
    <w:rsid w:val="001612BF"/>
    <w:rsid w:val="00161462"/>
    <w:rsid w:val="00161917"/>
    <w:rsid w:val="00161AED"/>
    <w:rsid w:val="00161B3D"/>
    <w:rsid w:val="00161B42"/>
    <w:rsid w:val="00161C90"/>
    <w:rsid w:val="00161DCB"/>
    <w:rsid w:val="00161EDD"/>
    <w:rsid w:val="001623B3"/>
    <w:rsid w:val="001624EB"/>
    <w:rsid w:val="00162515"/>
    <w:rsid w:val="0016252D"/>
    <w:rsid w:val="0016268E"/>
    <w:rsid w:val="001626F2"/>
    <w:rsid w:val="00162829"/>
    <w:rsid w:val="00162924"/>
    <w:rsid w:val="00162CB3"/>
    <w:rsid w:val="00162D14"/>
    <w:rsid w:val="00162D50"/>
    <w:rsid w:val="00162E22"/>
    <w:rsid w:val="00162E77"/>
    <w:rsid w:val="0016349C"/>
    <w:rsid w:val="001636BA"/>
    <w:rsid w:val="0016386D"/>
    <w:rsid w:val="00163958"/>
    <w:rsid w:val="00163978"/>
    <w:rsid w:val="00163A95"/>
    <w:rsid w:val="00163B0B"/>
    <w:rsid w:val="00163CA0"/>
    <w:rsid w:val="00163DD3"/>
    <w:rsid w:val="0016402A"/>
    <w:rsid w:val="0016403B"/>
    <w:rsid w:val="001641C0"/>
    <w:rsid w:val="001645C5"/>
    <w:rsid w:val="0016473B"/>
    <w:rsid w:val="0016473E"/>
    <w:rsid w:val="001648D6"/>
    <w:rsid w:val="00164C5E"/>
    <w:rsid w:val="00164C6B"/>
    <w:rsid w:val="00164CD5"/>
    <w:rsid w:val="00164E8A"/>
    <w:rsid w:val="001651AE"/>
    <w:rsid w:val="001651EB"/>
    <w:rsid w:val="00165514"/>
    <w:rsid w:val="00165524"/>
    <w:rsid w:val="001658D5"/>
    <w:rsid w:val="001659B5"/>
    <w:rsid w:val="00165BC0"/>
    <w:rsid w:val="00165CA7"/>
    <w:rsid w:val="00165EB0"/>
    <w:rsid w:val="00166067"/>
    <w:rsid w:val="001660BB"/>
    <w:rsid w:val="00166250"/>
    <w:rsid w:val="001663C1"/>
    <w:rsid w:val="001664AB"/>
    <w:rsid w:val="001664CE"/>
    <w:rsid w:val="00166531"/>
    <w:rsid w:val="001665A4"/>
    <w:rsid w:val="00166653"/>
    <w:rsid w:val="00166720"/>
    <w:rsid w:val="00166724"/>
    <w:rsid w:val="001667F2"/>
    <w:rsid w:val="00166BA9"/>
    <w:rsid w:val="00166D5B"/>
    <w:rsid w:val="00166FF7"/>
    <w:rsid w:val="001670DB"/>
    <w:rsid w:val="0016710B"/>
    <w:rsid w:val="0016716E"/>
    <w:rsid w:val="00167297"/>
    <w:rsid w:val="00167443"/>
    <w:rsid w:val="001674BC"/>
    <w:rsid w:val="00167618"/>
    <w:rsid w:val="0016763F"/>
    <w:rsid w:val="00167785"/>
    <w:rsid w:val="00167961"/>
    <w:rsid w:val="00167ACE"/>
    <w:rsid w:val="00167AF6"/>
    <w:rsid w:val="00167AF7"/>
    <w:rsid w:val="00167BCB"/>
    <w:rsid w:val="0017007A"/>
    <w:rsid w:val="0017020F"/>
    <w:rsid w:val="001702A4"/>
    <w:rsid w:val="00170509"/>
    <w:rsid w:val="001706B6"/>
    <w:rsid w:val="001708CD"/>
    <w:rsid w:val="001708EA"/>
    <w:rsid w:val="0017099A"/>
    <w:rsid w:val="00170A37"/>
    <w:rsid w:val="00170DAE"/>
    <w:rsid w:val="00170ED0"/>
    <w:rsid w:val="00171171"/>
    <w:rsid w:val="00171361"/>
    <w:rsid w:val="001717F7"/>
    <w:rsid w:val="00171DBE"/>
    <w:rsid w:val="00171E72"/>
    <w:rsid w:val="00171F0F"/>
    <w:rsid w:val="0017219B"/>
    <w:rsid w:val="001721F7"/>
    <w:rsid w:val="001723AE"/>
    <w:rsid w:val="00172418"/>
    <w:rsid w:val="0017241B"/>
    <w:rsid w:val="00172694"/>
    <w:rsid w:val="0017286F"/>
    <w:rsid w:val="001729A6"/>
    <w:rsid w:val="00172BD7"/>
    <w:rsid w:val="00172BF0"/>
    <w:rsid w:val="00172CDA"/>
    <w:rsid w:val="00172D81"/>
    <w:rsid w:val="00173022"/>
    <w:rsid w:val="0017325A"/>
    <w:rsid w:val="001733C2"/>
    <w:rsid w:val="00173430"/>
    <w:rsid w:val="00173577"/>
    <w:rsid w:val="001737E6"/>
    <w:rsid w:val="0017394C"/>
    <w:rsid w:val="00173A20"/>
    <w:rsid w:val="00173C0C"/>
    <w:rsid w:val="00173D3D"/>
    <w:rsid w:val="00173E2B"/>
    <w:rsid w:val="00173E50"/>
    <w:rsid w:val="00174111"/>
    <w:rsid w:val="0017421E"/>
    <w:rsid w:val="0017430B"/>
    <w:rsid w:val="001743A2"/>
    <w:rsid w:val="001749E6"/>
    <w:rsid w:val="00174A50"/>
    <w:rsid w:val="00174CBB"/>
    <w:rsid w:val="00174DDC"/>
    <w:rsid w:val="00175332"/>
    <w:rsid w:val="0017550A"/>
    <w:rsid w:val="001756A5"/>
    <w:rsid w:val="0017585E"/>
    <w:rsid w:val="0017589E"/>
    <w:rsid w:val="00175EC9"/>
    <w:rsid w:val="00175F9C"/>
    <w:rsid w:val="00175FC3"/>
    <w:rsid w:val="001762CE"/>
    <w:rsid w:val="0017631A"/>
    <w:rsid w:val="00176436"/>
    <w:rsid w:val="0017648B"/>
    <w:rsid w:val="001764BF"/>
    <w:rsid w:val="001765E4"/>
    <w:rsid w:val="001766CB"/>
    <w:rsid w:val="001766F5"/>
    <w:rsid w:val="00176967"/>
    <w:rsid w:val="00176C3F"/>
    <w:rsid w:val="00176C64"/>
    <w:rsid w:val="00176DB9"/>
    <w:rsid w:val="00176FFD"/>
    <w:rsid w:val="001771B7"/>
    <w:rsid w:val="00177265"/>
    <w:rsid w:val="00177597"/>
    <w:rsid w:val="001775AB"/>
    <w:rsid w:val="001775B6"/>
    <w:rsid w:val="0017774C"/>
    <w:rsid w:val="00177A0F"/>
    <w:rsid w:val="00177A62"/>
    <w:rsid w:val="00177B12"/>
    <w:rsid w:val="00177C22"/>
    <w:rsid w:val="00177D80"/>
    <w:rsid w:val="00177FE7"/>
    <w:rsid w:val="0018000B"/>
    <w:rsid w:val="00180164"/>
    <w:rsid w:val="00180223"/>
    <w:rsid w:val="001805B5"/>
    <w:rsid w:val="00180654"/>
    <w:rsid w:val="001807A9"/>
    <w:rsid w:val="001807C9"/>
    <w:rsid w:val="00180883"/>
    <w:rsid w:val="00180A97"/>
    <w:rsid w:val="00180C9E"/>
    <w:rsid w:val="001811BC"/>
    <w:rsid w:val="00181201"/>
    <w:rsid w:val="001812BB"/>
    <w:rsid w:val="001812C2"/>
    <w:rsid w:val="00181509"/>
    <w:rsid w:val="001815D5"/>
    <w:rsid w:val="00181959"/>
    <w:rsid w:val="00181973"/>
    <w:rsid w:val="00181BEB"/>
    <w:rsid w:val="00181DB3"/>
    <w:rsid w:val="00181E11"/>
    <w:rsid w:val="00181E54"/>
    <w:rsid w:val="00181F3F"/>
    <w:rsid w:val="00181F4D"/>
    <w:rsid w:val="00181FD6"/>
    <w:rsid w:val="00182016"/>
    <w:rsid w:val="00182138"/>
    <w:rsid w:val="00182244"/>
    <w:rsid w:val="00182423"/>
    <w:rsid w:val="00182796"/>
    <w:rsid w:val="001829B3"/>
    <w:rsid w:val="00182A79"/>
    <w:rsid w:val="00182C22"/>
    <w:rsid w:val="00182E42"/>
    <w:rsid w:val="00182F63"/>
    <w:rsid w:val="00183137"/>
    <w:rsid w:val="001834F0"/>
    <w:rsid w:val="0018392F"/>
    <w:rsid w:val="00183A39"/>
    <w:rsid w:val="00183A64"/>
    <w:rsid w:val="0018412D"/>
    <w:rsid w:val="001841C9"/>
    <w:rsid w:val="00184364"/>
    <w:rsid w:val="001843B8"/>
    <w:rsid w:val="00184529"/>
    <w:rsid w:val="00184592"/>
    <w:rsid w:val="0018459A"/>
    <w:rsid w:val="001845E2"/>
    <w:rsid w:val="00184B6F"/>
    <w:rsid w:val="00184C03"/>
    <w:rsid w:val="00185104"/>
    <w:rsid w:val="0018541F"/>
    <w:rsid w:val="0018544B"/>
    <w:rsid w:val="0018544E"/>
    <w:rsid w:val="001857D2"/>
    <w:rsid w:val="001858F6"/>
    <w:rsid w:val="001859EB"/>
    <w:rsid w:val="00185AC5"/>
    <w:rsid w:val="00185E9A"/>
    <w:rsid w:val="00185F2E"/>
    <w:rsid w:val="00185F7F"/>
    <w:rsid w:val="0018604F"/>
    <w:rsid w:val="00186099"/>
    <w:rsid w:val="00186125"/>
    <w:rsid w:val="00186196"/>
    <w:rsid w:val="001862FE"/>
    <w:rsid w:val="00186354"/>
    <w:rsid w:val="001866A5"/>
    <w:rsid w:val="001867B1"/>
    <w:rsid w:val="0018703A"/>
    <w:rsid w:val="00187094"/>
    <w:rsid w:val="001870D7"/>
    <w:rsid w:val="0018739C"/>
    <w:rsid w:val="001873C7"/>
    <w:rsid w:val="00187640"/>
    <w:rsid w:val="00187645"/>
    <w:rsid w:val="00187648"/>
    <w:rsid w:val="001876C1"/>
    <w:rsid w:val="0018776B"/>
    <w:rsid w:val="00187804"/>
    <w:rsid w:val="00187A82"/>
    <w:rsid w:val="00187B2C"/>
    <w:rsid w:val="00187B9A"/>
    <w:rsid w:val="00187C2B"/>
    <w:rsid w:val="00187F84"/>
    <w:rsid w:val="001901D0"/>
    <w:rsid w:val="001902D1"/>
    <w:rsid w:val="001904FE"/>
    <w:rsid w:val="00190B71"/>
    <w:rsid w:val="00190D16"/>
    <w:rsid w:val="00190DDE"/>
    <w:rsid w:val="00190E6A"/>
    <w:rsid w:val="00190E86"/>
    <w:rsid w:val="00190EE1"/>
    <w:rsid w:val="00191069"/>
    <w:rsid w:val="0019113D"/>
    <w:rsid w:val="001912EB"/>
    <w:rsid w:val="00191387"/>
    <w:rsid w:val="001914CD"/>
    <w:rsid w:val="001914E0"/>
    <w:rsid w:val="00191597"/>
    <w:rsid w:val="00191615"/>
    <w:rsid w:val="001916B8"/>
    <w:rsid w:val="001916D8"/>
    <w:rsid w:val="00191741"/>
    <w:rsid w:val="00191910"/>
    <w:rsid w:val="001919B7"/>
    <w:rsid w:val="001919F9"/>
    <w:rsid w:val="00191B3B"/>
    <w:rsid w:val="00191CA9"/>
    <w:rsid w:val="00191CD1"/>
    <w:rsid w:val="00192028"/>
    <w:rsid w:val="00192198"/>
    <w:rsid w:val="0019230F"/>
    <w:rsid w:val="00192430"/>
    <w:rsid w:val="00192492"/>
    <w:rsid w:val="001924C9"/>
    <w:rsid w:val="0019263C"/>
    <w:rsid w:val="0019266D"/>
    <w:rsid w:val="001927AA"/>
    <w:rsid w:val="0019280F"/>
    <w:rsid w:val="00192A55"/>
    <w:rsid w:val="00192AB1"/>
    <w:rsid w:val="001930C4"/>
    <w:rsid w:val="00193168"/>
    <w:rsid w:val="0019361B"/>
    <w:rsid w:val="001937BB"/>
    <w:rsid w:val="001937D1"/>
    <w:rsid w:val="00193845"/>
    <w:rsid w:val="0019386B"/>
    <w:rsid w:val="00193A5A"/>
    <w:rsid w:val="00193ABC"/>
    <w:rsid w:val="00193AF8"/>
    <w:rsid w:val="00193DAC"/>
    <w:rsid w:val="00194078"/>
    <w:rsid w:val="001941F4"/>
    <w:rsid w:val="001942BC"/>
    <w:rsid w:val="0019437C"/>
    <w:rsid w:val="001943EA"/>
    <w:rsid w:val="0019450D"/>
    <w:rsid w:val="0019459E"/>
    <w:rsid w:val="00194723"/>
    <w:rsid w:val="00194735"/>
    <w:rsid w:val="00194926"/>
    <w:rsid w:val="0019499C"/>
    <w:rsid w:val="00194BED"/>
    <w:rsid w:val="00194C09"/>
    <w:rsid w:val="00194E50"/>
    <w:rsid w:val="00195163"/>
    <w:rsid w:val="00195328"/>
    <w:rsid w:val="001953DC"/>
    <w:rsid w:val="00195481"/>
    <w:rsid w:val="0019551A"/>
    <w:rsid w:val="00195588"/>
    <w:rsid w:val="00195634"/>
    <w:rsid w:val="00195688"/>
    <w:rsid w:val="00195AAD"/>
    <w:rsid w:val="00195C69"/>
    <w:rsid w:val="00195CC2"/>
    <w:rsid w:val="00196032"/>
    <w:rsid w:val="0019603D"/>
    <w:rsid w:val="00196111"/>
    <w:rsid w:val="0019628C"/>
    <w:rsid w:val="0019632A"/>
    <w:rsid w:val="0019653D"/>
    <w:rsid w:val="00196862"/>
    <w:rsid w:val="001968BE"/>
    <w:rsid w:val="001968D8"/>
    <w:rsid w:val="00196D50"/>
    <w:rsid w:val="00196E4C"/>
    <w:rsid w:val="0019700E"/>
    <w:rsid w:val="00197395"/>
    <w:rsid w:val="0019747B"/>
    <w:rsid w:val="0019761A"/>
    <w:rsid w:val="0019781C"/>
    <w:rsid w:val="0019786C"/>
    <w:rsid w:val="001978C7"/>
    <w:rsid w:val="001978E8"/>
    <w:rsid w:val="00197928"/>
    <w:rsid w:val="00197BD5"/>
    <w:rsid w:val="00197CCC"/>
    <w:rsid w:val="00197CE2"/>
    <w:rsid w:val="00197FC8"/>
    <w:rsid w:val="001A0407"/>
    <w:rsid w:val="001A0B82"/>
    <w:rsid w:val="001A0DC8"/>
    <w:rsid w:val="001A0E86"/>
    <w:rsid w:val="001A1039"/>
    <w:rsid w:val="001A1122"/>
    <w:rsid w:val="001A1266"/>
    <w:rsid w:val="001A12CF"/>
    <w:rsid w:val="001A143E"/>
    <w:rsid w:val="001A15F0"/>
    <w:rsid w:val="001A180B"/>
    <w:rsid w:val="001A1A21"/>
    <w:rsid w:val="001A1E4D"/>
    <w:rsid w:val="001A1E55"/>
    <w:rsid w:val="001A1FD4"/>
    <w:rsid w:val="001A20E7"/>
    <w:rsid w:val="001A22D8"/>
    <w:rsid w:val="001A22E4"/>
    <w:rsid w:val="001A22E6"/>
    <w:rsid w:val="001A22F8"/>
    <w:rsid w:val="001A23A0"/>
    <w:rsid w:val="001A25DE"/>
    <w:rsid w:val="001A2753"/>
    <w:rsid w:val="001A2852"/>
    <w:rsid w:val="001A2AFB"/>
    <w:rsid w:val="001A2BC0"/>
    <w:rsid w:val="001A2CF8"/>
    <w:rsid w:val="001A2D6C"/>
    <w:rsid w:val="001A2E0D"/>
    <w:rsid w:val="001A2E6A"/>
    <w:rsid w:val="001A3273"/>
    <w:rsid w:val="001A327C"/>
    <w:rsid w:val="001A3725"/>
    <w:rsid w:val="001A39EB"/>
    <w:rsid w:val="001A3AFE"/>
    <w:rsid w:val="001A3C10"/>
    <w:rsid w:val="001A3D19"/>
    <w:rsid w:val="001A3E7F"/>
    <w:rsid w:val="001A4422"/>
    <w:rsid w:val="001A454B"/>
    <w:rsid w:val="001A49DC"/>
    <w:rsid w:val="001A4A1B"/>
    <w:rsid w:val="001A4DBC"/>
    <w:rsid w:val="001A4E53"/>
    <w:rsid w:val="001A507D"/>
    <w:rsid w:val="001A51D1"/>
    <w:rsid w:val="001A5543"/>
    <w:rsid w:val="001A556B"/>
    <w:rsid w:val="001A5952"/>
    <w:rsid w:val="001A5AC2"/>
    <w:rsid w:val="001A5ADD"/>
    <w:rsid w:val="001A5B5D"/>
    <w:rsid w:val="001A5C2A"/>
    <w:rsid w:val="001A5EB8"/>
    <w:rsid w:val="001A5EE4"/>
    <w:rsid w:val="001A5F93"/>
    <w:rsid w:val="001A659A"/>
    <w:rsid w:val="001A65B0"/>
    <w:rsid w:val="001A67A8"/>
    <w:rsid w:val="001A6900"/>
    <w:rsid w:val="001A6C3B"/>
    <w:rsid w:val="001A6CAB"/>
    <w:rsid w:val="001A6D79"/>
    <w:rsid w:val="001A6DD5"/>
    <w:rsid w:val="001A6E74"/>
    <w:rsid w:val="001A6F3D"/>
    <w:rsid w:val="001A714B"/>
    <w:rsid w:val="001A719B"/>
    <w:rsid w:val="001A7616"/>
    <w:rsid w:val="001A76AC"/>
    <w:rsid w:val="001A772D"/>
    <w:rsid w:val="001A77A1"/>
    <w:rsid w:val="001A78AC"/>
    <w:rsid w:val="001A798F"/>
    <w:rsid w:val="001A7A14"/>
    <w:rsid w:val="001A7AF7"/>
    <w:rsid w:val="001A7CE1"/>
    <w:rsid w:val="001A7DAC"/>
    <w:rsid w:val="001B0285"/>
    <w:rsid w:val="001B030B"/>
    <w:rsid w:val="001B0636"/>
    <w:rsid w:val="001B0830"/>
    <w:rsid w:val="001B09A3"/>
    <w:rsid w:val="001B0A09"/>
    <w:rsid w:val="001B0AC5"/>
    <w:rsid w:val="001B0C6B"/>
    <w:rsid w:val="001B0CBE"/>
    <w:rsid w:val="001B126A"/>
    <w:rsid w:val="001B13C7"/>
    <w:rsid w:val="001B13DF"/>
    <w:rsid w:val="001B14BE"/>
    <w:rsid w:val="001B14EB"/>
    <w:rsid w:val="001B15A7"/>
    <w:rsid w:val="001B16DE"/>
    <w:rsid w:val="001B1734"/>
    <w:rsid w:val="001B17AF"/>
    <w:rsid w:val="001B1B96"/>
    <w:rsid w:val="001B1CB3"/>
    <w:rsid w:val="001B1DF1"/>
    <w:rsid w:val="001B1F9B"/>
    <w:rsid w:val="001B1FB4"/>
    <w:rsid w:val="001B210F"/>
    <w:rsid w:val="001B219D"/>
    <w:rsid w:val="001B2412"/>
    <w:rsid w:val="001B2579"/>
    <w:rsid w:val="001B274C"/>
    <w:rsid w:val="001B2934"/>
    <w:rsid w:val="001B297C"/>
    <w:rsid w:val="001B2BA4"/>
    <w:rsid w:val="001B2CD8"/>
    <w:rsid w:val="001B2DC3"/>
    <w:rsid w:val="001B2E32"/>
    <w:rsid w:val="001B2F37"/>
    <w:rsid w:val="001B3140"/>
    <w:rsid w:val="001B3267"/>
    <w:rsid w:val="001B36BD"/>
    <w:rsid w:val="001B3A1A"/>
    <w:rsid w:val="001B3A98"/>
    <w:rsid w:val="001B3BEC"/>
    <w:rsid w:val="001B3C47"/>
    <w:rsid w:val="001B3CBF"/>
    <w:rsid w:val="001B3CDD"/>
    <w:rsid w:val="001B3FA6"/>
    <w:rsid w:val="001B4047"/>
    <w:rsid w:val="001B406A"/>
    <w:rsid w:val="001B40C9"/>
    <w:rsid w:val="001B4301"/>
    <w:rsid w:val="001B4314"/>
    <w:rsid w:val="001B44BC"/>
    <w:rsid w:val="001B470B"/>
    <w:rsid w:val="001B47CF"/>
    <w:rsid w:val="001B4AFB"/>
    <w:rsid w:val="001B4B3F"/>
    <w:rsid w:val="001B4FB5"/>
    <w:rsid w:val="001B555E"/>
    <w:rsid w:val="001B56F0"/>
    <w:rsid w:val="001B58F8"/>
    <w:rsid w:val="001B5960"/>
    <w:rsid w:val="001B5C9F"/>
    <w:rsid w:val="001B5D13"/>
    <w:rsid w:val="001B5ECD"/>
    <w:rsid w:val="001B5FB3"/>
    <w:rsid w:val="001B621F"/>
    <w:rsid w:val="001B64C7"/>
    <w:rsid w:val="001B64F7"/>
    <w:rsid w:val="001B687A"/>
    <w:rsid w:val="001B69FE"/>
    <w:rsid w:val="001B6A3E"/>
    <w:rsid w:val="001B6A7F"/>
    <w:rsid w:val="001B6BEC"/>
    <w:rsid w:val="001B701F"/>
    <w:rsid w:val="001B7182"/>
    <w:rsid w:val="001B71DE"/>
    <w:rsid w:val="001B7343"/>
    <w:rsid w:val="001B7499"/>
    <w:rsid w:val="001B786D"/>
    <w:rsid w:val="001B788F"/>
    <w:rsid w:val="001B7A70"/>
    <w:rsid w:val="001B7BD9"/>
    <w:rsid w:val="001B7C2C"/>
    <w:rsid w:val="001B7D38"/>
    <w:rsid w:val="001B7F45"/>
    <w:rsid w:val="001C03AB"/>
    <w:rsid w:val="001C077C"/>
    <w:rsid w:val="001C0804"/>
    <w:rsid w:val="001C09ED"/>
    <w:rsid w:val="001C0DEC"/>
    <w:rsid w:val="001C1741"/>
    <w:rsid w:val="001C1877"/>
    <w:rsid w:val="001C1BFA"/>
    <w:rsid w:val="001C1FCA"/>
    <w:rsid w:val="001C238E"/>
    <w:rsid w:val="001C265D"/>
    <w:rsid w:val="001C2662"/>
    <w:rsid w:val="001C2664"/>
    <w:rsid w:val="001C2796"/>
    <w:rsid w:val="001C2B5B"/>
    <w:rsid w:val="001C311C"/>
    <w:rsid w:val="001C3132"/>
    <w:rsid w:val="001C3149"/>
    <w:rsid w:val="001C3217"/>
    <w:rsid w:val="001C3493"/>
    <w:rsid w:val="001C349F"/>
    <w:rsid w:val="001C34D0"/>
    <w:rsid w:val="001C355C"/>
    <w:rsid w:val="001C3583"/>
    <w:rsid w:val="001C360D"/>
    <w:rsid w:val="001C37D9"/>
    <w:rsid w:val="001C3901"/>
    <w:rsid w:val="001C3A8A"/>
    <w:rsid w:val="001C3DDF"/>
    <w:rsid w:val="001C3E7B"/>
    <w:rsid w:val="001C41C2"/>
    <w:rsid w:val="001C42FB"/>
    <w:rsid w:val="001C4497"/>
    <w:rsid w:val="001C481E"/>
    <w:rsid w:val="001C4861"/>
    <w:rsid w:val="001C4B54"/>
    <w:rsid w:val="001C4E84"/>
    <w:rsid w:val="001C4EE9"/>
    <w:rsid w:val="001C50EA"/>
    <w:rsid w:val="001C5182"/>
    <w:rsid w:val="001C5455"/>
    <w:rsid w:val="001C55FB"/>
    <w:rsid w:val="001C5676"/>
    <w:rsid w:val="001C56D5"/>
    <w:rsid w:val="001C5972"/>
    <w:rsid w:val="001C5A5F"/>
    <w:rsid w:val="001C5BFD"/>
    <w:rsid w:val="001C5DC8"/>
    <w:rsid w:val="001C5F5E"/>
    <w:rsid w:val="001C603D"/>
    <w:rsid w:val="001C606B"/>
    <w:rsid w:val="001C610D"/>
    <w:rsid w:val="001C6282"/>
    <w:rsid w:val="001C62C2"/>
    <w:rsid w:val="001C6472"/>
    <w:rsid w:val="001C64FD"/>
    <w:rsid w:val="001C6789"/>
    <w:rsid w:val="001C684E"/>
    <w:rsid w:val="001C6C60"/>
    <w:rsid w:val="001C6E09"/>
    <w:rsid w:val="001C6F47"/>
    <w:rsid w:val="001C6F7C"/>
    <w:rsid w:val="001C701D"/>
    <w:rsid w:val="001C70E2"/>
    <w:rsid w:val="001C7170"/>
    <w:rsid w:val="001C73F8"/>
    <w:rsid w:val="001C7688"/>
    <w:rsid w:val="001C7929"/>
    <w:rsid w:val="001C797E"/>
    <w:rsid w:val="001C7AA9"/>
    <w:rsid w:val="001C7B3A"/>
    <w:rsid w:val="001C7D56"/>
    <w:rsid w:val="001C7E79"/>
    <w:rsid w:val="001C7FB4"/>
    <w:rsid w:val="001D005D"/>
    <w:rsid w:val="001D0197"/>
    <w:rsid w:val="001D0333"/>
    <w:rsid w:val="001D046B"/>
    <w:rsid w:val="001D057A"/>
    <w:rsid w:val="001D0806"/>
    <w:rsid w:val="001D08D2"/>
    <w:rsid w:val="001D0908"/>
    <w:rsid w:val="001D091C"/>
    <w:rsid w:val="001D0BE2"/>
    <w:rsid w:val="001D0CD2"/>
    <w:rsid w:val="001D0E80"/>
    <w:rsid w:val="001D1200"/>
    <w:rsid w:val="001D1423"/>
    <w:rsid w:val="001D14DD"/>
    <w:rsid w:val="001D15DD"/>
    <w:rsid w:val="001D1B4F"/>
    <w:rsid w:val="001D1D28"/>
    <w:rsid w:val="001D1D7C"/>
    <w:rsid w:val="001D1DB1"/>
    <w:rsid w:val="001D20BC"/>
    <w:rsid w:val="001D224C"/>
    <w:rsid w:val="001D2294"/>
    <w:rsid w:val="001D2492"/>
    <w:rsid w:val="001D25C9"/>
    <w:rsid w:val="001D2878"/>
    <w:rsid w:val="001D2A35"/>
    <w:rsid w:val="001D2C2E"/>
    <w:rsid w:val="001D2CB3"/>
    <w:rsid w:val="001D32CB"/>
    <w:rsid w:val="001D3420"/>
    <w:rsid w:val="001D34D5"/>
    <w:rsid w:val="001D36A3"/>
    <w:rsid w:val="001D3718"/>
    <w:rsid w:val="001D3907"/>
    <w:rsid w:val="001D39A7"/>
    <w:rsid w:val="001D3C00"/>
    <w:rsid w:val="001D3FAD"/>
    <w:rsid w:val="001D40CF"/>
    <w:rsid w:val="001D435D"/>
    <w:rsid w:val="001D4737"/>
    <w:rsid w:val="001D4762"/>
    <w:rsid w:val="001D4785"/>
    <w:rsid w:val="001D48EF"/>
    <w:rsid w:val="001D4A1A"/>
    <w:rsid w:val="001D4B26"/>
    <w:rsid w:val="001D4BD0"/>
    <w:rsid w:val="001D4C4F"/>
    <w:rsid w:val="001D4C72"/>
    <w:rsid w:val="001D4D56"/>
    <w:rsid w:val="001D4E04"/>
    <w:rsid w:val="001D4EF8"/>
    <w:rsid w:val="001D5136"/>
    <w:rsid w:val="001D518C"/>
    <w:rsid w:val="001D5387"/>
    <w:rsid w:val="001D5428"/>
    <w:rsid w:val="001D55E3"/>
    <w:rsid w:val="001D567E"/>
    <w:rsid w:val="001D58F4"/>
    <w:rsid w:val="001D5907"/>
    <w:rsid w:val="001D5DD7"/>
    <w:rsid w:val="001D6026"/>
    <w:rsid w:val="001D60AD"/>
    <w:rsid w:val="001D616E"/>
    <w:rsid w:val="001D6324"/>
    <w:rsid w:val="001D6517"/>
    <w:rsid w:val="001D654E"/>
    <w:rsid w:val="001D66AF"/>
    <w:rsid w:val="001D66B4"/>
    <w:rsid w:val="001D68B1"/>
    <w:rsid w:val="001D68DB"/>
    <w:rsid w:val="001D696D"/>
    <w:rsid w:val="001D69BC"/>
    <w:rsid w:val="001D69D0"/>
    <w:rsid w:val="001D6AAC"/>
    <w:rsid w:val="001D6BE1"/>
    <w:rsid w:val="001D6BED"/>
    <w:rsid w:val="001D6DE3"/>
    <w:rsid w:val="001D7023"/>
    <w:rsid w:val="001D7026"/>
    <w:rsid w:val="001D7205"/>
    <w:rsid w:val="001D722F"/>
    <w:rsid w:val="001D7556"/>
    <w:rsid w:val="001D7A18"/>
    <w:rsid w:val="001D7B47"/>
    <w:rsid w:val="001D7BAC"/>
    <w:rsid w:val="001D7BB9"/>
    <w:rsid w:val="001D7BD1"/>
    <w:rsid w:val="001D7C3D"/>
    <w:rsid w:val="001D7D56"/>
    <w:rsid w:val="001D7E60"/>
    <w:rsid w:val="001D7F0B"/>
    <w:rsid w:val="001E0192"/>
    <w:rsid w:val="001E02FE"/>
    <w:rsid w:val="001E0414"/>
    <w:rsid w:val="001E045C"/>
    <w:rsid w:val="001E04E9"/>
    <w:rsid w:val="001E091F"/>
    <w:rsid w:val="001E0BFA"/>
    <w:rsid w:val="001E0C50"/>
    <w:rsid w:val="001E0C8A"/>
    <w:rsid w:val="001E0CA4"/>
    <w:rsid w:val="001E0DDE"/>
    <w:rsid w:val="001E0FC4"/>
    <w:rsid w:val="001E1207"/>
    <w:rsid w:val="001E1297"/>
    <w:rsid w:val="001E1343"/>
    <w:rsid w:val="001E1572"/>
    <w:rsid w:val="001E157B"/>
    <w:rsid w:val="001E1659"/>
    <w:rsid w:val="001E16B0"/>
    <w:rsid w:val="001E17B5"/>
    <w:rsid w:val="001E19A1"/>
    <w:rsid w:val="001E1CEE"/>
    <w:rsid w:val="001E1DFE"/>
    <w:rsid w:val="001E1E2A"/>
    <w:rsid w:val="001E1EC8"/>
    <w:rsid w:val="001E1F85"/>
    <w:rsid w:val="001E217F"/>
    <w:rsid w:val="001E218D"/>
    <w:rsid w:val="001E2249"/>
    <w:rsid w:val="001E2387"/>
    <w:rsid w:val="001E25CA"/>
    <w:rsid w:val="001E2697"/>
    <w:rsid w:val="001E2777"/>
    <w:rsid w:val="001E27B7"/>
    <w:rsid w:val="001E298B"/>
    <w:rsid w:val="001E2AD2"/>
    <w:rsid w:val="001E2D48"/>
    <w:rsid w:val="001E303C"/>
    <w:rsid w:val="001E3117"/>
    <w:rsid w:val="001E3287"/>
    <w:rsid w:val="001E32A3"/>
    <w:rsid w:val="001E333F"/>
    <w:rsid w:val="001E33B3"/>
    <w:rsid w:val="001E369A"/>
    <w:rsid w:val="001E3767"/>
    <w:rsid w:val="001E37C2"/>
    <w:rsid w:val="001E39A0"/>
    <w:rsid w:val="001E3A4F"/>
    <w:rsid w:val="001E3DBD"/>
    <w:rsid w:val="001E4010"/>
    <w:rsid w:val="001E4056"/>
    <w:rsid w:val="001E41F1"/>
    <w:rsid w:val="001E4339"/>
    <w:rsid w:val="001E469A"/>
    <w:rsid w:val="001E47F5"/>
    <w:rsid w:val="001E49F2"/>
    <w:rsid w:val="001E4C7F"/>
    <w:rsid w:val="001E4CBE"/>
    <w:rsid w:val="001E4E37"/>
    <w:rsid w:val="001E5040"/>
    <w:rsid w:val="001E507A"/>
    <w:rsid w:val="001E50D3"/>
    <w:rsid w:val="001E5120"/>
    <w:rsid w:val="001E527A"/>
    <w:rsid w:val="001E5410"/>
    <w:rsid w:val="001E54DF"/>
    <w:rsid w:val="001E5559"/>
    <w:rsid w:val="001E5850"/>
    <w:rsid w:val="001E59DC"/>
    <w:rsid w:val="001E5AC2"/>
    <w:rsid w:val="001E5BD6"/>
    <w:rsid w:val="001E5DD1"/>
    <w:rsid w:val="001E5F66"/>
    <w:rsid w:val="001E63C3"/>
    <w:rsid w:val="001E6526"/>
    <w:rsid w:val="001E65C8"/>
    <w:rsid w:val="001E69D4"/>
    <w:rsid w:val="001E6A04"/>
    <w:rsid w:val="001E6B1B"/>
    <w:rsid w:val="001E6F74"/>
    <w:rsid w:val="001E6F85"/>
    <w:rsid w:val="001E703A"/>
    <w:rsid w:val="001E7196"/>
    <w:rsid w:val="001E71AD"/>
    <w:rsid w:val="001E723E"/>
    <w:rsid w:val="001E7266"/>
    <w:rsid w:val="001E73EB"/>
    <w:rsid w:val="001E74F5"/>
    <w:rsid w:val="001E74F9"/>
    <w:rsid w:val="001E75A7"/>
    <w:rsid w:val="001E7715"/>
    <w:rsid w:val="001E77DE"/>
    <w:rsid w:val="001E7A3E"/>
    <w:rsid w:val="001E7AB8"/>
    <w:rsid w:val="001E7D9E"/>
    <w:rsid w:val="001E7FAB"/>
    <w:rsid w:val="001F0044"/>
    <w:rsid w:val="001F0045"/>
    <w:rsid w:val="001F019B"/>
    <w:rsid w:val="001F04D1"/>
    <w:rsid w:val="001F05D1"/>
    <w:rsid w:val="001F0678"/>
    <w:rsid w:val="001F0990"/>
    <w:rsid w:val="001F0B11"/>
    <w:rsid w:val="001F0C96"/>
    <w:rsid w:val="001F0CF8"/>
    <w:rsid w:val="001F0DF5"/>
    <w:rsid w:val="001F1049"/>
    <w:rsid w:val="001F11DB"/>
    <w:rsid w:val="001F16E4"/>
    <w:rsid w:val="001F177A"/>
    <w:rsid w:val="001F1892"/>
    <w:rsid w:val="001F18E4"/>
    <w:rsid w:val="001F1996"/>
    <w:rsid w:val="001F1999"/>
    <w:rsid w:val="001F1CAB"/>
    <w:rsid w:val="001F1F47"/>
    <w:rsid w:val="001F206C"/>
    <w:rsid w:val="001F227F"/>
    <w:rsid w:val="001F23EA"/>
    <w:rsid w:val="001F2451"/>
    <w:rsid w:val="001F25DA"/>
    <w:rsid w:val="001F264E"/>
    <w:rsid w:val="001F26C4"/>
    <w:rsid w:val="001F2731"/>
    <w:rsid w:val="001F2BDC"/>
    <w:rsid w:val="001F2E01"/>
    <w:rsid w:val="001F2FCA"/>
    <w:rsid w:val="001F302B"/>
    <w:rsid w:val="001F306B"/>
    <w:rsid w:val="001F350B"/>
    <w:rsid w:val="001F3594"/>
    <w:rsid w:val="001F3B68"/>
    <w:rsid w:val="001F4071"/>
    <w:rsid w:val="001F4214"/>
    <w:rsid w:val="001F42EF"/>
    <w:rsid w:val="001F4423"/>
    <w:rsid w:val="001F44B1"/>
    <w:rsid w:val="001F44CF"/>
    <w:rsid w:val="001F459E"/>
    <w:rsid w:val="001F45D1"/>
    <w:rsid w:val="001F4620"/>
    <w:rsid w:val="001F4A4B"/>
    <w:rsid w:val="001F4ACC"/>
    <w:rsid w:val="001F4DD8"/>
    <w:rsid w:val="001F4E33"/>
    <w:rsid w:val="001F50F1"/>
    <w:rsid w:val="001F5510"/>
    <w:rsid w:val="001F57BF"/>
    <w:rsid w:val="001F57C9"/>
    <w:rsid w:val="001F588B"/>
    <w:rsid w:val="001F5B54"/>
    <w:rsid w:val="001F5BC7"/>
    <w:rsid w:val="001F5D9F"/>
    <w:rsid w:val="001F63D2"/>
    <w:rsid w:val="001F65BB"/>
    <w:rsid w:val="001F6761"/>
    <w:rsid w:val="001F688A"/>
    <w:rsid w:val="001F6EF6"/>
    <w:rsid w:val="001F708E"/>
    <w:rsid w:val="001F70B2"/>
    <w:rsid w:val="001F7101"/>
    <w:rsid w:val="001F72CF"/>
    <w:rsid w:val="001F7418"/>
    <w:rsid w:val="001F780E"/>
    <w:rsid w:val="001F79F1"/>
    <w:rsid w:val="001F7A36"/>
    <w:rsid w:val="001F7BBE"/>
    <w:rsid w:val="001F7D41"/>
    <w:rsid w:val="001F7FB9"/>
    <w:rsid w:val="002000A5"/>
    <w:rsid w:val="0020013D"/>
    <w:rsid w:val="00200166"/>
    <w:rsid w:val="002001BF"/>
    <w:rsid w:val="00200268"/>
    <w:rsid w:val="0020027D"/>
    <w:rsid w:val="002004CB"/>
    <w:rsid w:val="002005E5"/>
    <w:rsid w:val="002005F1"/>
    <w:rsid w:val="002006B3"/>
    <w:rsid w:val="002007F2"/>
    <w:rsid w:val="00200880"/>
    <w:rsid w:val="002009C4"/>
    <w:rsid w:val="00200A11"/>
    <w:rsid w:val="00200AD1"/>
    <w:rsid w:val="00200CA1"/>
    <w:rsid w:val="00200CFE"/>
    <w:rsid w:val="00200E4D"/>
    <w:rsid w:val="00200E97"/>
    <w:rsid w:val="00200F3D"/>
    <w:rsid w:val="00201113"/>
    <w:rsid w:val="00201528"/>
    <w:rsid w:val="0020170C"/>
    <w:rsid w:val="00201925"/>
    <w:rsid w:val="00201A78"/>
    <w:rsid w:val="00201AC0"/>
    <w:rsid w:val="00201F5C"/>
    <w:rsid w:val="0020219F"/>
    <w:rsid w:val="002021A7"/>
    <w:rsid w:val="002021AB"/>
    <w:rsid w:val="002022D0"/>
    <w:rsid w:val="00202604"/>
    <w:rsid w:val="00202644"/>
    <w:rsid w:val="00202699"/>
    <w:rsid w:val="00202724"/>
    <w:rsid w:val="0020272D"/>
    <w:rsid w:val="00202E6E"/>
    <w:rsid w:val="00202EF4"/>
    <w:rsid w:val="00202F83"/>
    <w:rsid w:val="00203046"/>
    <w:rsid w:val="0020317B"/>
    <w:rsid w:val="00203305"/>
    <w:rsid w:val="0020376D"/>
    <w:rsid w:val="002037BA"/>
    <w:rsid w:val="00203CF2"/>
    <w:rsid w:val="00203D39"/>
    <w:rsid w:val="00203DB5"/>
    <w:rsid w:val="00203EFD"/>
    <w:rsid w:val="00203F26"/>
    <w:rsid w:val="0020404C"/>
    <w:rsid w:val="00204263"/>
    <w:rsid w:val="002045FC"/>
    <w:rsid w:val="0020463C"/>
    <w:rsid w:val="002046EE"/>
    <w:rsid w:val="00204786"/>
    <w:rsid w:val="00204867"/>
    <w:rsid w:val="00204885"/>
    <w:rsid w:val="00204B41"/>
    <w:rsid w:val="00204B6F"/>
    <w:rsid w:val="00204C79"/>
    <w:rsid w:val="00204EB3"/>
    <w:rsid w:val="00205443"/>
    <w:rsid w:val="002055F3"/>
    <w:rsid w:val="0020564D"/>
    <w:rsid w:val="00205687"/>
    <w:rsid w:val="002058A7"/>
    <w:rsid w:val="00205ADC"/>
    <w:rsid w:val="00205AEA"/>
    <w:rsid w:val="00205B3F"/>
    <w:rsid w:val="00205BF0"/>
    <w:rsid w:val="00205D2C"/>
    <w:rsid w:val="00205EC7"/>
    <w:rsid w:val="00205F3E"/>
    <w:rsid w:val="002062D7"/>
    <w:rsid w:val="002063D1"/>
    <w:rsid w:val="002063D2"/>
    <w:rsid w:val="002064CD"/>
    <w:rsid w:val="0020657B"/>
    <w:rsid w:val="002065FF"/>
    <w:rsid w:val="002067F1"/>
    <w:rsid w:val="002068F6"/>
    <w:rsid w:val="0020696B"/>
    <w:rsid w:val="00206C66"/>
    <w:rsid w:val="00206D63"/>
    <w:rsid w:val="00206E4C"/>
    <w:rsid w:val="00206E7C"/>
    <w:rsid w:val="002070D8"/>
    <w:rsid w:val="002070E5"/>
    <w:rsid w:val="00207454"/>
    <w:rsid w:val="002074BA"/>
    <w:rsid w:val="002076CC"/>
    <w:rsid w:val="002077C8"/>
    <w:rsid w:val="0020784D"/>
    <w:rsid w:val="0020790D"/>
    <w:rsid w:val="0020791A"/>
    <w:rsid w:val="00207A16"/>
    <w:rsid w:val="00207A4E"/>
    <w:rsid w:val="00207A91"/>
    <w:rsid w:val="00207C4B"/>
    <w:rsid w:val="00207C5E"/>
    <w:rsid w:val="00207C8F"/>
    <w:rsid w:val="00207CA4"/>
    <w:rsid w:val="00207E96"/>
    <w:rsid w:val="00207F3D"/>
    <w:rsid w:val="00210193"/>
    <w:rsid w:val="00210476"/>
    <w:rsid w:val="0021064F"/>
    <w:rsid w:val="002108D7"/>
    <w:rsid w:val="002109F2"/>
    <w:rsid w:val="002109FB"/>
    <w:rsid w:val="00210C43"/>
    <w:rsid w:val="00210CEB"/>
    <w:rsid w:val="002111DF"/>
    <w:rsid w:val="00211434"/>
    <w:rsid w:val="002114A4"/>
    <w:rsid w:val="002115E8"/>
    <w:rsid w:val="0021165C"/>
    <w:rsid w:val="0021195C"/>
    <w:rsid w:val="002119D1"/>
    <w:rsid w:val="00211B0D"/>
    <w:rsid w:val="002120F0"/>
    <w:rsid w:val="00212126"/>
    <w:rsid w:val="0021214A"/>
    <w:rsid w:val="0021252E"/>
    <w:rsid w:val="00212CAB"/>
    <w:rsid w:val="00212CE2"/>
    <w:rsid w:val="00212D17"/>
    <w:rsid w:val="00213440"/>
    <w:rsid w:val="00213563"/>
    <w:rsid w:val="002136F8"/>
    <w:rsid w:val="0021375A"/>
    <w:rsid w:val="00213825"/>
    <w:rsid w:val="0021389A"/>
    <w:rsid w:val="00213DDC"/>
    <w:rsid w:val="00213EFA"/>
    <w:rsid w:val="00214053"/>
    <w:rsid w:val="00214268"/>
    <w:rsid w:val="002142C0"/>
    <w:rsid w:val="002142EE"/>
    <w:rsid w:val="002144E3"/>
    <w:rsid w:val="00214501"/>
    <w:rsid w:val="0021476D"/>
    <w:rsid w:val="002148F7"/>
    <w:rsid w:val="0021513D"/>
    <w:rsid w:val="002151C2"/>
    <w:rsid w:val="002152C3"/>
    <w:rsid w:val="002154A1"/>
    <w:rsid w:val="0021561F"/>
    <w:rsid w:val="00215770"/>
    <w:rsid w:val="0021582A"/>
    <w:rsid w:val="00215903"/>
    <w:rsid w:val="00215B76"/>
    <w:rsid w:val="00215C5B"/>
    <w:rsid w:val="00215F96"/>
    <w:rsid w:val="00216210"/>
    <w:rsid w:val="00216296"/>
    <w:rsid w:val="002162A8"/>
    <w:rsid w:val="00216307"/>
    <w:rsid w:val="002163F5"/>
    <w:rsid w:val="0021645B"/>
    <w:rsid w:val="002165BB"/>
    <w:rsid w:val="002166DA"/>
    <w:rsid w:val="002168C7"/>
    <w:rsid w:val="00216BE5"/>
    <w:rsid w:val="00216C2C"/>
    <w:rsid w:val="00216D49"/>
    <w:rsid w:val="00216D4B"/>
    <w:rsid w:val="00216D63"/>
    <w:rsid w:val="00216D93"/>
    <w:rsid w:val="00216E7C"/>
    <w:rsid w:val="002170CB"/>
    <w:rsid w:val="0021710A"/>
    <w:rsid w:val="002171F0"/>
    <w:rsid w:val="002173B9"/>
    <w:rsid w:val="00217ADE"/>
    <w:rsid w:val="00217C46"/>
    <w:rsid w:val="00217CF6"/>
    <w:rsid w:val="002205E4"/>
    <w:rsid w:val="002206DA"/>
    <w:rsid w:val="00220857"/>
    <w:rsid w:val="00220A90"/>
    <w:rsid w:val="00220B6B"/>
    <w:rsid w:val="00220BE4"/>
    <w:rsid w:val="00220E94"/>
    <w:rsid w:val="002213BC"/>
    <w:rsid w:val="002213D4"/>
    <w:rsid w:val="002215B4"/>
    <w:rsid w:val="00221930"/>
    <w:rsid w:val="00221B0E"/>
    <w:rsid w:val="00221B18"/>
    <w:rsid w:val="00221B80"/>
    <w:rsid w:val="00221C87"/>
    <w:rsid w:val="00221D3F"/>
    <w:rsid w:val="00221E59"/>
    <w:rsid w:val="00221F7F"/>
    <w:rsid w:val="00221FB8"/>
    <w:rsid w:val="00222279"/>
    <w:rsid w:val="002223E5"/>
    <w:rsid w:val="002225AC"/>
    <w:rsid w:val="002225FE"/>
    <w:rsid w:val="002226B3"/>
    <w:rsid w:val="00222852"/>
    <w:rsid w:val="002228A6"/>
    <w:rsid w:val="002229BB"/>
    <w:rsid w:val="00222AA1"/>
    <w:rsid w:val="00222F31"/>
    <w:rsid w:val="00222F42"/>
    <w:rsid w:val="0022301B"/>
    <w:rsid w:val="00223147"/>
    <w:rsid w:val="0022315E"/>
    <w:rsid w:val="0022328C"/>
    <w:rsid w:val="002234AB"/>
    <w:rsid w:val="002236AF"/>
    <w:rsid w:val="002237E7"/>
    <w:rsid w:val="0022387D"/>
    <w:rsid w:val="00223912"/>
    <w:rsid w:val="002239AB"/>
    <w:rsid w:val="00223B2D"/>
    <w:rsid w:val="00223BBE"/>
    <w:rsid w:val="00223C2B"/>
    <w:rsid w:val="00223F97"/>
    <w:rsid w:val="00224117"/>
    <w:rsid w:val="0022414C"/>
    <w:rsid w:val="00224331"/>
    <w:rsid w:val="002246CC"/>
    <w:rsid w:val="00224847"/>
    <w:rsid w:val="00224948"/>
    <w:rsid w:val="00224993"/>
    <w:rsid w:val="002249D3"/>
    <w:rsid w:val="00224A67"/>
    <w:rsid w:val="00224DBE"/>
    <w:rsid w:val="00224DC7"/>
    <w:rsid w:val="00224DCF"/>
    <w:rsid w:val="002252A7"/>
    <w:rsid w:val="0022540F"/>
    <w:rsid w:val="00225A86"/>
    <w:rsid w:val="00225B74"/>
    <w:rsid w:val="00225CC7"/>
    <w:rsid w:val="00225D13"/>
    <w:rsid w:val="00225F75"/>
    <w:rsid w:val="00225FB8"/>
    <w:rsid w:val="002260A9"/>
    <w:rsid w:val="00226262"/>
    <w:rsid w:val="002262CB"/>
    <w:rsid w:val="002262E9"/>
    <w:rsid w:val="002263C6"/>
    <w:rsid w:val="002263EE"/>
    <w:rsid w:val="00226494"/>
    <w:rsid w:val="0022665F"/>
    <w:rsid w:val="002267D1"/>
    <w:rsid w:val="002267DE"/>
    <w:rsid w:val="00226881"/>
    <w:rsid w:val="00226AD1"/>
    <w:rsid w:val="00226B08"/>
    <w:rsid w:val="00226B0C"/>
    <w:rsid w:val="00226DC1"/>
    <w:rsid w:val="00226FE6"/>
    <w:rsid w:val="00227070"/>
    <w:rsid w:val="00227085"/>
    <w:rsid w:val="00227092"/>
    <w:rsid w:val="002270AE"/>
    <w:rsid w:val="00227594"/>
    <w:rsid w:val="002275BB"/>
    <w:rsid w:val="00227A85"/>
    <w:rsid w:val="00227D95"/>
    <w:rsid w:val="00227EB5"/>
    <w:rsid w:val="00227F66"/>
    <w:rsid w:val="002300FF"/>
    <w:rsid w:val="002301AA"/>
    <w:rsid w:val="00230475"/>
    <w:rsid w:val="0023053B"/>
    <w:rsid w:val="00230606"/>
    <w:rsid w:val="00230771"/>
    <w:rsid w:val="002307F2"/>
    <w:rsid w:val="00230CEC"/>
    <w:rsid w:val="00230D00"/>
    <w:rsid w:val="00230DF1"/>
    <w:rsid w:val="00230E31"/>
    <w:rsid w:val="0023136D"/>
    <w:rsid w:val="0023144F"/>
    <w:rsid w:val="0023158E"/>
    <w:rsid w:val="00231CFD"/>
    <w:rsid w:val="00231E18"/>
    <w:rsid w:val="0023206D"/>
    <w:rsid w:val="00232175"/>
    <w:rsid w:val="00232429"/>
    <w:rsid w:val="002329B3"/>
    <w:rsid w:val="00232B45"/>
    <w:rsid w:val="00232BC3"/>
    <w:rsid w:val="002331D8"/>
    <w:rsid w:val="00233262"/>
    <w:rsid w:val="002332C2"/>
    <w:rsid w:val="002333D9"/>
    <w:rsid w:val="002334A0"/>
    <w:rsid w:val="0023350B"/>
    <w:rsid w:val="00233714"/>
    <w:rsid w:val="002337D3"/>
    <w:rsid w:val="00233823"/>
    <w:rsid w:val="00233BCE"/>
    <w:rsid w:val="00233CF3"/>
    <w:rsid w:val="00234062"/>
    <w:rsid w:val="002340B8"/>
    <w:rsid w:val="00234134"/>
    <w:rsid w:val="00234188"/>
    <w:rsid w:val="00234485"/>
    <w:rsid w:val="002344FA"/>
    <w:rsid w:val="002348CD"/>
    <w:rsid w:val="002349A7"/>
    <w:rsid w:val="00234AC5"/>
    <w:rsid w:val="00234B8B"/>
    <w:rsid w:val="00235121"/>
    <w:rsid w:val="0023514C"/>
    <w:rsid w:val="0023527A"/>
    <w:rsid w:val="00235523"/>
    <w:rsid w:val="00235551"/>
    <w:rsid w:val="00235555"/>
    <w:rsid w:val="00235719"/>
    <w:rsid w:val="0023581D"/>
    <w:rsid w:val="00235E26"/>
    <w:rsid w:val="00235EC1"/>
    <w:rsid w:val="00235EE9"/>
    <w:rsid w:val="00235F5F"/>
    <w:rsid w:val="0023628B"/>
    <w:rsid w:val="002362E7"/>
    <w:rsid w:val="002366CD"/>
    <w:rsid w:val="0023673A"/>
    <w:rsid w:val="0023674C"/>
    <w:rsid w:val="0023678C"/>
    <w:rsid w:val="002367AF"/>
    <w:rsid w:val="00236D80"/>
    <w:rsid w:val="00236F1B"/>
    <w:rsid w:val="00237117"/>
    <w:rsid w:val="00237202"/>
    <w:rsid w:val="00237277"/>
    <w:rsid w:val="002374CC"/>
    <w:rsid w:val="00237804"/>
    <w:rsid w:val="00237AEB"/>
    <w:rsid w:val="00237AED"/>
    <w:rsid w:val="00237D3C"/>
    <w:rsid w:val="00240651"/>
    <w:rsid w:val="00240729"/>
    <w:rsid w:val="00240765"/>
    <w:rsid w:val="00240DCD"/>
    <w:rsid w:val="00240EE3"/>
    <w:rsid w:val="002412CA"/>
    <w:rsid w:val="00241368"/>
    <w:rsid w:val="002416F0"/>
    <w:rsid w:val="0024174C"/>
    <w:rsid w:val="00241766"/>
    <w:rsid w:val="00241C1C"/>
    <w:rsid w:val="00241C7A"/>
    <w:rsid w:val="00241D92"/>
    <w:rsid w:val="00241E4A"/>
    <w:rsid w:val="002421A1"/>
    <w:rsid w:val="0024226E"/>
    <w:rsid w:val="0024231D"/>
    <w:rsid w:val="0024235C"/>
    <w:rsid w:val="002423B6"/>
    <w:rsid w:val="00242565"/>
    <w:rsid w:val="002425B1"/>
    <w:rsid w:val="00242789"/>
    <w:rsid w:val="002429B8"/>
    <w:rsid w:val="00242AE6"/>
    <w:rsid w:val="00242B1B"/>
    <w:rsid w:val="00242C69"/>
    <w:rsid w:val="00242E3B"/>
    <w:rsid w:val="002433A6"/>
    <w:rsid w:val="002433EC"/>
    <w:rsid w:val="00243557"/>
    <w:rsid w:val="0024360E"/>
    <w:rsid w:val="002436F0"/>
    <w:rsid w:val="00243850"/>
    <w:rsid w:val="00243ACC"/>
    <w:rsid w:val="00243AE1"/>
    <w:rsid w:val="00243D3D"/>
    <w:rsid w:val="00243D5D"/>
    <w:rsid w:val="00243E8A"/>
    <w:rsid w:val="00243F59"/>
    <w:rsid w:val="00244080"/>
    <w:rsid w:val="002443B8"/>
    <w:rsid w:val="0024463B"/>
    <w:rsid w:val="002446D1"/>
    <w:rsid w:val="002447A9"/>
    <w:rsid w:val="002448B9"/>
    <w:rsid w:val="00244DED"/>
    <w:rsid w:val="00244EBE"/>
    <w:rsid w:val="00244EC9"/>
    <w:rsid w:val="002450D3"/>
    <w:rsid w:val="0024520C"/>
    <w:rsid w:val="002452E2"/>
    <w:rsid w:val="00245638"/>
    <w:rsid w:val="002456A5"/>
    <w:rsid w:val="002457CE"/>
    <w:rsid w:val="00245846"/>
    <w:rsid w:val="0024587E"/>
    <w:rsid w:val="00245A24"/>
    <w:rsid w:val="00245B12"/>
    <w:rsid w:val="00245C98"/>
    <w:rsid w:val="00245D65"/>
    <w:rsid w:val="00245EEE"/>
    <w:rsid w:val="00246114"/>
    <w:rsid w:val="002467CB"/>
    <w:rsid w:val="00246810"/>
    <w:rsid w:val="0024697E"/>
    <w:rsid w:val="00246B31"/>
    <w:rsid w:val="00246C67"/>
    <w:rsid w:val="00246C93"/>
    <w:rsid w:val="00246DD7"/>
    <w:rsid w:val="00246E57"/>
    <w:rsid w:val="00246EC0"/>
    <w:rsid w:val="0024709A"/>
    <w:rsid w:val="002470B7"/>
    <w:rsid w:val="002471FA"/>
    <w:rsid w:val="00247287"/>
    <w:rsid w:val="00247628"/>
    <w:rsid w:val="002478CC"/>
    <w:rsid w:val="00247915"/>
    <w:rsid w:val="00247A8A"/>
    <w:rsid w:val="00247ADE"/>
    <w:rsid w:val="00247D3A"/>
    <w:rsid w:val="00247E57"/>
    <w:rsid w:val="00247EC4"/>
    <w:rsid w:val="00247F8A"/>
    <w:rsid w:val="0025001C"/>
    <w:rsid w:val="0025003C"/>
    <w:rsid w:val="0025004F"/>
    <w:rsid w:val="00250064"/>
    <w:rsid w:val="002500DC"/>
    <w:rsid w:val="00250292"/>
    <w:rsid w:val="002502B6"/>
    <w:rsid w:val="00250328"/>
    <w:rsid w:val="002503BA"/>
    <w:rsid w:val="002504B7"/>
    <w:rsid w:val="00250525"/>
    <w:rsid w:val="00250569"/>
    <w:rsid w:val="002505DA"/>
    <w:rsid w:val="00250AE1"/>
    <w:rsid w:val="00250B25"/>
    <w:rsid w:val="002510B0"/>
    <w:rsid w:val="002511BE"/>
    <w:rsid w:val="00251249"/>
    <w:rsid w:val="0025131C"/>
    <w:rsid w:val="00251333"/>
    <w:rsid w:val="002513BD"/>
    <w:rsid w:val="00251419"/>
    <w:rsid w:val="002515B4"/>
    <w:rsid w:val="002517EE"/>
    <w:rsid w:val="00251A1F"/>
    <w:rsid w:val="00251C8F"/>
    <w:rsid w:val="00251CE7"/>
    <w:rsid w:val="00251E33"/>
    <w:rsid w:val="00252207"/>
    <w:rsid w:val="0025222C"/>
    <w:rsid w:val="002522F2"/>
    <w:rsid w:val="002525C1"/>
    <w:rsid w:val="0025261A"/>
    <w:rsid w:val="00252696"/>
    <w:rsid w:val="00252777"/>
    <w:rsid w:val="002527A3"/>
    <w:rsid w:val="00252C05"/>
    <w:rsid w:val="00252E6D"/>
    <w:rsid w:val="00252F4A"/>
    <w:rsid w:val="002531A7"/>
    <w:rsid w:val="0025335C"/>
    <w:rsid w:val="002535A4"/>
    <w:rsid w:val="0025362C"/>
    <w:rsid w:val="002536C2"/>
    <w:rsid w:val="00253793"/>
    <w:rsid w:val="00253910"/>
    <w:rsid w:val="00253926"/>
    <w:rsid w:val="00253A8A"/>
    <w:rsid w:val="00253BE5"/>
    <w:rsid w:val="00254259"/>
    <w:rsid w:val="00254277"/>
    <w:rsid w:val="0025443F"/>
    <w:rsid w:val="002544BB"/>
    <w:rsid w:val="00254587"/>
    <w:rsid w:val="00254629"/>
    <w:rsid w:val="0025477E"/>
    <w:rsid w:val="002548CC"/>
    <w:rsid w:val="00254935"/>
    <w:rsid w:val="00254B5D"/>
    <w:rsid w:val="00254D48"/>
    <w:rsid w:val="002552A8"/>
    <w:rsid w:val="00255396"/>
    <w:rsid w:val="002555AC"/>
    <w:rsid w:val="00255785"/>
    <w:rsid w:val="0025579D"/>
    <w:rsid w:val="00255CD5"/>
    <w:rsid w:val="00256021"/>
    <w:rsid w:val="0025618F"/>
    <w:rsid w:val="0025635F"/>
    <w:rsid w:val="002564AE"/>
    <w:rsid w:val="002564BC"/>
    <w:rsid w:val="00256621"/>
    <w:rsid w:val="00256659"/>
    <w:rsid w:val="00256693"/>
    <w:rsid w:val="002566DE"/>
    <w:rsid w:val="002567E3"/>
    <w:rsid w:val="002568D9"/>
    <w:rsid w:val="00256952"/>
    <w:rsid w:val="00256B08"/>
    <w:rsid w:val="00256B5B"/>
    <w:rsid w:val="00256E09"/>
    <w:rsid w:val="00256E30"/>
    <w:rsid w:val="00256EB0"/>
    <w:rsid w:val="002570A0"/>
    <w:rsid w:val="002570F5"/>
    <w:rsid w:val="00257370"/>
    <w:rsid w:val="002574FD"/>
    <w:rsid w:val="00257719"/>
    <w:rsid w:val="0025786C"/>
    <w:rsid w:val="002578AE"/>
    <w:rsid w:val="00257A46"/>
    <w:rsid w:val="00257ABB"/>
    <w:rsid w:val="00257C1F"/>
    <w:rsid w:val="00257D5B"/>
    <w:rsid w:val="00257E55"/>
    <w:rsid w:val="00257E5C"/>
    <w:rsid w:val="00257E96"/>
    <w:rsid w:val="00257F73"/>
    <w:rsid w:val="0026028D"/>
    <w:rsid w:val="00260443"/>
    <w:rsid w:val="00260504"/>
    <w:rsid w:val="00260667"/>
    <w:rsid w:val="0026096F"/>
    <w:rsid w:val="00260A07"/>
    <w:rsid w:val="00260A84"/>
    <w:rsid w:val="00260BF7"/>
    <w:rsid w:val="00260D0D"/>
    <w:rsid w:val="00260D66"/>
    <w:rsid w:val="0026110D"/>
    <w:rsid w:val="002611C3"/>
    <w:rsid w:val="00261875"/>
    <w:rsid w:val="00261B8B"/>
    <w:rsid w:val="00262039"/>
    <w:rsid w:val="0026204A"/>
    <w:rsid w:val="0026205E"/>
    <w:rsid w:val="00262183"/>
    <w:rsid w:val="00262823"/>
    <w:rsid w:val="00262A25"/>
    <w:rsid w:val="00262A7D"/>
    <w:rsid w:val="00262BBC"/>
    <w:rsid w:val="00262ED2"/>
    <w:rsid w:val="002630A7"/>
    <w:rsid w:val="00263304"/>
    <w:rsid w:val="00263466"/>
    <w:rsid w:val="00263667"/>
    <w:rsid w:val="00263795"/>
    <w:rsid w:val="002637B7"/>
    <w:rsid w:val="00263858"/>
    <w:rsid w:val="0026398D"/>
    <w:rsid w:val="00263A4E"/>
    <w:rsid w:val="00263A8F"/>
    <w:rsid w:val="00263AB5"/>
    <w:rsid w:val="00263DFE"/>
    <w:rsid w:val="00263E1B"/>
    <w:rsid w:val="0026401E"/>
    <w:rsid w:val="0026404A"/>
    <w:rsid w:val="002640AB"/>
    <w:rsid w:val="002640C0"/>
    <w:rsid w:val="002641A9"/>
    <w:rsid w:val="002645F6"/>
    <w:rsid w:val="00264685"/>
    <w:rsid w:val="002646FE"/>
    <w:rsid w:val="00264737"/>
    <w:rsid w:val="002648BA"/>
    <w:rsid w:val="00264923"/>
    <w:rsid w:val="00264BBB"/>
    <w:rsid w:val="0026526D"/>
    <w:rsid w:val="002653F5"/>
    <w:rsid w:val="002655CC"/>
    <w:rsid w:val="002658CD"/>
    <w:rsid w:val="00265921"/>
    <w:rsid w:val="00265C40"/>
    <w:rsid w:val="00265DA1"/>
    <w:rsid w:val="00265DB4"/>
    <w:rsid w:val="002661D3"/>
    <w:rsid w:val="002665B3"/>
    <w:rsid w:val="00266662"/>
    <w:rsid w:val="002666B8"/>
    <w:rsid w:val="002667D3"/>
    <w:rsid w:val="00266867"/>
    <w:rsid w:val="002668A8"/>
    <w:rsid w:val="00266976"/>
    <w:rsid w:val="00266A3F"/>
    <w:rsid w:val="00266AB5"/>
    <w:rsid w:val="00266BAF"/>
    <w:rsid w:val="00266C98"/>
    <w:rsid w:val="00266DB9"/>
    <w:rsid w:val="00267117"/>
    <w:rsid w:val="00267154"/>
    <w:rsid w:val="002671F3"/>
    <w:rsid w:val="00267473"/>
    <w:rsid w:val="002674F4"/>
    <w:rsid w:val="00267ABA"/>
    <w:rsid w:val="00267AF1"/>
    <w:rsid w:val="00267B6A"/>
    <w:rsid w:val="00267DAE"/>
    <w:rsid w:val="00270061"/>
    <w:rsid w:val="00270520"/>
    <w:rsid w:val="00270541"/>
    <w:rsid w:val="002706D9"/>
    <w:rsid w:val="00270726"/>
    <w:rsid w:val="00270777"/>
    <w:rsid w:val="0027097E"/>
    <w:rsid w:val="00270DF9"/>
    <w:rsid w:val="00270F6E"/>
    <w:rsid w:val="00271063"/>
    <w:rsid w:val="002710DA"/>
    <w:rsid w:val="00271182"/>
    <w:rsid w:val="00271427"/>
    <w:rsid w:val="002716E2"/>
    <w:rsid w:val="00271A8F"/>
    <w:rsid w:val="00271CF8"/>
    <w:rsid w:val="00271F6E"/>
    <w:rsid w:val="00271F92"/>
    <w:rsid w:val="00272B65"/>
    <w:rsid w:val="00272D85"/>
    <w:rsid w:val="00272E1D"/>
    <w:rsid w:val="00272F4A"/>
    <w:rsid w:val="00272F82"/>
    <w:rsid w:val="002731BB"/>
    <w:rsid w:val="002732B2"/>
    <w:rsid w:val="0027363C"/>
    <w:rsid w:val="002736B5"/>
    <w:rsid w:val="002736DD"/>
    <w:rsid w:val="00273744"/>
    <w:rsid w:val="0027381C"/>
    <w:rsid w:val="002739ED"/>
    <w:rsid w:val="00273A04"/>
    <w:rsid w:val="00273B03"/>
    <w:rsid w:val="00273BA3"/>
    <w:rsid w:val="00273D23"/>
    <w:rsid w:val="00273F58"/>
    <w:rsid w:val="00273FC4"/>
    <w:rsid w:val="002741BE"/>
    <w:rsid w:val="00274383"/>
    <w:rsid w:val="0027465E"/>
    <w:rsid w:val="0027474A"/>
    <w:rsid w:val="00274754"/>
    <w:rsid w:val="002747EE"/>
    <w:rsid w:val="002748C9"/>
    <w:rsid w:val="0027495C"/>
    <w:rsid w:val="002749DA"/>
    <w:rsid w:val="002750AF"/>
    <w:rsid w:val="0027512A"/>
    <w:rsid w:val="0027521A"/>
    <w:rsid w:val="002752B6"/>
    <w:rsid w:val="00275363"/>
    <w:rsid w:val="002755A3"/>
    <w:rsid w:val="00275674"/>
    <w:rsid w:val="002756F6"/>
    <w:rsid w:val="0027573E"/>
    <w:rsid w:val="0027580F"/>
    <w:rsid w:val="00275AB0"/>
    <w:rsid w:val="00275BB1"/>
    <w:rsid w:val="00275F4B"/>
    <w:rsid w:val="00275F89"/>
    <w:rsid w:val="00275FF6"/>
    <w:rsid w:val="0027605C"/>
    <w:rsid w:val="00276176"/>
    <w:rsid w:val="002762E4"/>
    <w:rsid w:val="0027645B"/>
    <w:rsid w:val="00276526"/>
    <w:rsid w:val="00276589"/>
    <w:rsid w:val="002766AB"/>
    <w:rsid w:val="0027679D"/>
    <w:rsid w:val="00276805"/>
    <w:rsid w:val="00276937"/>
    <w:rsid w:val="0027696E"/>
    <w:rsid w:val="00276A91"/>
    <w:rsid w:val="00276AA6"/>
    <w:rsid w:val="00276B46"/>
    <w:rsid w:val="00276D78"/>
    <w:rsid w:val="00277086"/>
    <w:rsid w:val="002771F0"/>
    <w:rsid w:val="00277387"/>
    <w:rsid w:val="002776BF"/>
    <w:rsid w:val="002776C5"/>
    <w:rsid w:val="00277950"/>
    <w:rsid w:val="00277973"/>
    <w:rsid w:val="00277A12"/>
    <w:rsid w:val="00277B6D"/>
    <w:rsid w:val="00277C37"/>
    <w:rsid w:val="002801D9"/>
    <w:rsid w:val="002805DA"/>
    <w:rsid w:val="00280700"/>
    <w:rsid w:val="00280930"/>
    <w:rsid w:val="00280988"/>
    <w:rsid w:val="00280ACF"/>
    <w:rsid w:val="00280FD3"/>
    <w:rsid w:val="00281075"/>
    <w:rsid w:val="00281328"/>
    <w:rsid w:val="0028150B"/>
    <w:rsid w:val="002819AF"/>
    <w:rsid w:val="00281B13"/>
    <w:rsid w:val="00281D7A"/>
    <w:rsid w:val="00281FAD"/>
    <w:rsid w:val="002820D5"/>
    <w:rsid w:val="002824B2"/>
    <w:rsid w:val="002825B1"/>
    <w:rsid w:val="002826D8"/>
    <w:rsid w:val="0028272E"/>
    <w:rsid w:val="0028273E"/>
    <w:rsid w:val="00282C19"/>
    <w:rsid w:val="00282C5B"/>
    <w:rsid w:val="00282E87"/>
    <w:rsid w:val="0028350D"/>
    <w:rsid w:val="00283538"/>
    <w:rsid w:val="0028374B"/>
    <w:rsid w:val="00283EB1"/>
    <w:rsid w:val="00283EDD"/>
    <w:rsid w:val="00283F2D"/>
    <w:rsid w:val="00283F31"/>
    <w:rsid w:val="00284418"/>
    <w:rsid w:val="002845C5"/>
    <w:rsid w:val="00284704"/>
    <w:rsid w:val="0028471B"/>
    <w:rsid w:val="00284A46"/>
    <w:rsid w:val="00284F90"/>
    <w:rsid w:val="00284FBB"/>
    <w:rsid w:val="0028516E"/>
    <w:rsid w:val="0028517E"/>
    <w:rsid w:val="002853DB"/>
    <w:rsid w:val="002853E6"/>
    <w:rsid w:val="00285745"/>
    <w:rsid w:val="00285828"/>
    <w:rsid w:val="002858C1"/>
    <w:rsid w:val="00285A44"/>
    <w:rsid w:val="00285AC7"/>
    <w:rsid w:val="00285B33"/>
    <w:rsid w:val="00285D06"/>
    <w:rsid w:val="00285D20"/>
    <w:rsid w:val="00285D74"/>
    <w:rsid w:val="00285D9E"/>
    <w:rsid w:val="00285EEB"/>
    <w:rsid w:val="00285F18"/>
    <w:rsid w:val="00286373"/>
    <w:rsid w:val="002864F5"/>
    <w:rsid w:val="002865A5"/>
    <w:rsid w:val="0028663E"/>
    <w:rsid w:val="002867D1"/>
    <w:rsid w:val="0028680C"/>
    <w:rsid w:val="002868F9"/>
    <w:rsid w:val="0028693A"/>
    <w:rsid w:val="00286A23"/>
    <w:rsid w:val="0028712D"/>
    <w:rsid w:val="002872DA"/>
    <w:rsid w:val="00287413"/>
    <w:rsid w:val="002874E2"/>
    <w:rsid w:val="002876AF"/>
    <w:rsid w:val="00287772"/>
    <w:rsid w:val="002877AE"/>
    <w:rsid w:val="0028785B"/>
    <w:rsid w:val="00287A10"/>
    <w:rsid w:val="00287ADC"/>
    <w:rsid w:val="00287BCD"/>
    <w:rsid w:val="00287E2D"/>
    <w:rsid w:val="00287E42"/>
    <w:rsid w:val="002901CF"/>
    <w:rsid w:val="00290226"/>
    <w:rsid w:val="0029027B"/>
    <w:rsid w:val="002902ED"/>
    <w:rsid w:val="002904B6"/>
    <w:rsid w:val="002904FD"/>
    <w:rsid w:val="0029052D"/>
    <w:rsid w:val="00290851"/>
    <w:rsid w:val="00290A4A"/>
    <w:rsid w:val="00290AC1"/>
    <w:rsid w:val="00290BF0"/>
    <w:rsid w:val="00290C67"/>
    <w:rsid w:val="00290E50"/>
    <w:rsid w:val="00290E8F"/>
    <w:rsid w:val="00290EB5"/>
    <w:rsid w:val="00290F1A"/>
    <w:rsid w:val="002912EE"/>
    <w:rsid w:val="00291659"/>
    <w:rsid w:val="00291732"/>
    <w:rsid w:val="00291C55"/>
    <w:rsid w:val="00291CA7"/>
    <w:rsid w:val="00291D46"/>
    <w:rsid w:val="00291F37"/>
    <w:rsid w:val="00291FF6"/>
    <w:rsid w:val="002922BF"/>
    <w:rsid w:val="0029231A"/>
    <w:rsid w:val="0029258D"/>
    <w:rsid w:val="00292859"/>
    <w:rsid w:val="00292ACF"/>
    <w:rsid w:val="00292C2D"/>
    <w:rsid w:val="00292E6B"/>
    <w:rsid w:val="00292F66"/>
    <w:rsid w:val="00292F91"/>
    <w:rsid w:val="00292FEB"/>
    <w:rsid w:val="00292FF7"/>
    <w:rsid w:val="00293086"/>
    <w:rsid w:val="002934D5"/>
    <w:rsid w:val="0029364C"/>
    <w:rsid w:val="0029399A"/>
    <w:rsid w:val="00293BCD"/>
    <w:rsid w:val="00293C97"/>
    <w:rsid w:val="00293E12"/>
    <w:rsid w:val="0029438D"/>
    <w:rsid w:val="002943FC"/>
    <w:rsid w:val="0029457E"/>
    <w:rsid w:val="00294BD4"/>
    <w:rsid w:val="00294C77"/>
    <w:rsid w:val="00294DF4"/>
    <w:rsid w:val="00294E04"/>
    <w:rsid w:val="00294EB6"/>
    <w:rsid w:val="002950AC"/>
    <w:rsid w:val="00295178"/>
    <w:rsid w:val="0029526D"/>
    <w:rsid w:val="002952D5"/>
    <w:rsid w:val="00295472"/>
    <w:rsid w:val="002956F3"/>
    <w:rsid w:val="002957D5"/>
    <w:rsid w:val="00295A4E"/>
    <w:rsid w:val="00295AD6"/>
    <w:rsid w:val="00295B99"/>
    <w:rsid w:val="00295F36"/>
    <w:rsid w:val="00295FE0"/>
    <w:rsid w:val="002960BF"/>
    <w:rsid w:val="0029613B"/>
    <w:rsid w:val="002961C1"/>
    <w:rsid w:val="002963AA"/>
    <w:rsid w:val="00296530"/>
    <w:rsid w:val="002966B5"/>
    <w:rsid w:val="00296839"/>
    <w:rsid w:val="00296859"/>
    <w:rsid w:val="002968CD"/>
    <w:rsid w:val="00296995"/>
    <w:rsid w:val="00296C81"/>
    <w:rsid w:val="00296E44"/>
    <w:rsid w:val="00296ED8"/>
    <w:rsid w:val="0029725D"/>
    <w:rsid w:val="00297295"/>
    <w:rsid w:val="0029734F"/>
    <w:rsid w:val="002974E8"/>
    <w:rsid w:val="002975B7"/>
    <w:rsid w:val="0029768C"/>
    <w:rsid w:val="00297D9E"/>
    <w:rsid w:val="00297F9D"/>
    <w:rsid w:val="002A0092"/>
    <w:rsid w:val="002A03B6"/>
    <w:rsid w:val="002A0452"/>
    <w:rsid w:val="002A0510"/>
    <w:rsid w:val="002A079C"/>
    <w:rsid w:val="002A0A5A"/>
    <w:rsid w:val="002A0B57"/>
    <w:rsid w:val="002A0CE4"/>
    <w:rsid w:val="002A0D68"/>
    <w:rsid w:val="002A0DAD"/>
    <w:rsid w:val="002A0E8E"/>
    <w:rsid w:val="002A10B8"/>
    <w:rsid w:val="002A119C"/>
    <w:rsid w:val="002A1204"/>
    <w:rsid w:val="002A127A"/>
    <w:rsid w:val="002A135D"/>
    <w:rsid w:val="002A13A4"/>
    <w:rsid w:val="002A15DF"/>
    <w:rsid w:val="002A16DF"/>
    <w:rsid w:val="002A18B1"/>
    <w:rsid w:val="002A18CF"/>
    <w:rsid w:val="002A1902"/>
    <w:rsid w:val="002A192C"/>
    <w:rsid w:val="002A1A89"/>
    <w:rsid w:val="002A1ADE"/>
    <w:rsid w:val="002A1E07"/>
    <w:rsid w:val="002A1EF8"/>
    <w:rsid w:val="002A2256"/>
    <w:rsid w:val="002A2286"/>
    <w:rsid w:val="002A2389"/>
    <w:rsid w:val="002A23BB"/>
    <w:rsid w:val="002A271E"/>
    <w:rsid w:val="002A27AC"/>
    <w:rsid w:val="002A2918"/>
    <w:rsid w:val="002A2A2C"/>
    <w:rsid w:val="002A2AC2"/>
    <w:rsid w:val="002A2C70"/>
    <w:rsid w:val="002A2CDD"/>
    <w:rsid w:val="002A2CFA"/>
    <w:rsid w:val="002A2DF9"/>
    <w:rsid w:val="002A2E76"/>
    <w:rsid w:val="002A2EFB"/>
    <w:rsid w:val="002A3035"/>
    <w:rsid w:val="002A319A"/>
    <w:rsid w:val="002A31FB"/>
    <w:rsid w:val="002A33B4"/>
    <w:rsid w:val="002A36E2"/>
    <w:rsid w:val="002A3772"/>
    <w:rsid w:val="002A3A0F"/>
    <w:rsid w:val="002A3A41"/>
    <w:rsid w:val="002A3B24"/>
    <w:rsid w:val="002A3CE9"/>
    <w:rsid w:val="002A3D24"/>
    <w:rsid w:val="002A3F29"/>
    <w:rsid w:val="002A3FD0"/>
    <w:rsid w:val="002A407C"/>
    <w:rsid w:val="002A4097"/>
    <w:rsid w:val="002A45D2"/>
    <w:rsid w:val="002A48FD"/>
    <w:rsid w:val="002A4926"/>
    <w:rsid w:val="002A49F2"/>
    <w:rsid w:val="002A4ADA"/>
    <w:rsid w:val="002A4DB9"/>
    <w:rsid w:val="002A4E77"/>
    <w:rsid w:val="002A500F"/>
    <w:rsid w:val="002A5095"/>
    <w:rsid w:val="002A5158"/>
    <w:rsid w:val="002A558F"/>
    <w:rsid w:val="002A55C3"/>
    <w:rsid w:val="002A578C"/>
    <w:rsid w:val="002A589E"/>
    <w:rsid w:val="002A593C"/>
    <w:rsid w:val="002A5A41"/>
    <w:rsid w:val="002A5ADE"/>
    <w:rsid w:val="002A6004"/>
    <w:rsid w:val="002A604C"/>
    <w:rsid w:val="002A6133"/>
    <w:rsid w:val="002A620D"/>
    <w:rsid w:val="002A624D"/>
    <w:rsid w:val="002A6270"/>
    <w:rsid w:val="002A6342"/>
    <w:rsid w:val="002A6489"/>
    <w:rsid w:val="002A6634"/>
    <w:rsid w:val="002A67CF"/>
    <w:rsid w:val="002A67F4"/>
    <w:rsid w:val="002A6992"/>
    <w:rsid w:val="002A7055"/>
    <w:rsid w:val="002A7154"/>
    <w:rsid w:val="002A7374"/>
    <w:rsid w:val="002A7464"/>
    <w:rsid w:val="002A75D4"/>
    <w:rsid w:val="002A7639"/>
    <w:rsid w:val="002A7912"/>
    <w:rsid w:val="002A7AA4"/>
    <w:rsid w:val="002A7AED"/>
    <w:rsid w:val="002A7FF3"/>
    <w:rsid w:val="002B046E"/>
    <w:rsid w:val="002B0830"/>
    <w:rsid w:val="002B08B5"/>
    <w:rsid w:val="002B0A19"/>
    <w:rsid w:val="002B0C74"/>
    <w:rsid w:val="002B0E53"/>
    <w:rsid w:val="002B0EA2"/>
    <w:rsid w:val="002B1348"/>
    <w:rsid w:val="002B134D"/>
    <w:rsid w:val="002B1580"/>
    <w:rsid w:val="002B17B5"/>
    <w:rsid w:val="002B17EB"/>
    <w:rsid w:val="002B1C5B"/>
    <w:rsid w:val="002B1F3D"/>
    <w:rsid w:val="002B1F84"/>
    <w:rsid w:val="002B1FBB"/>
    <w:rsid w:val="002B230C"/>
    <w:rsid w:val="002B23C0"/>
    <w:rsid w:val="002B24E1"/>
    <w:rsid w:val="002B2573"/>
    <w:rsid w:val="002B25C1"/>
    <w:rsid w:val="002B25ED"/>
    <w:rsid w:val="002B2634"/>
    <w:rsid w:val="002B266B"/>
    <w:rsid w:val="002B2701"/>
    <w:rsid w:val="002B27F1"/>
    <w:rsid w:val="002B2804"/>
    <w:rsid w:val="002B289E"/>
    <w:rsid w:val="002B28F6"/>
    <w:rsid w:val="002B2CB5"/>
    <w:rsid w:val="002B3130"/>
    <w:rsid w:val="002B3346"/>
    <w:rsid w:val="002B355E"/>
    <w:rsid w:val="002B35D6"/>
    <w:rsid w:val="002B3721"/>
    <w:rsid w:val="002B3A11"/>
    <w:rsid w:val="002B3BB5"/>
    <w:rsid w:val="002B3CB9"/>
    <w:rsid w:val="002B3E86"/>
    <w:rsid w:val="002B3F11"/>
    <w:rsid w:val="002B3F1B"/>
    <w:rsid w:val="002B406B"/>
    <w:rsid w:val="002B4152"/>
    <w:rsid w:val="002B4170"/>
    <w:rsid w:val="002B41C4"/>
    <w:rsid w:val="002B424E"/>
    <w:rsid w:val="002B4256"/>
    <w:rsid w:val="002B440B"/>
    <w:rsid w:val="002B463C"/>
    <w:rsid w:val="002B46AD"/>
    <w:rsid w:val="002B46F3"/>
    <w:rsid w:val="002B4765"/>
    <w:rsid w:val="002B47BD"/>
    <w:rsid w:val="002B47FD"/>
    <w:rsid w:val="002B489C"/>
    <w:rsid w:val="002B4A33"/>
    <w:rsid w:val="002B4C85"/>
    <w:rsid w:val="002B4F0A"/>
    <w:rsid w:val="002B5013"/>
    <w:rsid w:val="002B50E5"/>
    <w:rsid w:val="002B55D2"/>
    <w:rsid w:val="002B57AC"/>
    <w:rsid w:val="002B58DD"/>
    <w:rsid w:val="002B5B41"/>
    <w:rsid w:val="002B5C98"/>
    <w:rsid w:val="002B5E88"/>
    <w:rsid w:val="002B5E92"/>
    <w:rsid w:val="002B6035"/>
    <w:rsid w:val="002B63B6"/>
    <w:rsid w:val="002B67A2"/>
    <w:rsid w:val="002B67F5"/>
    <w:rsid w:val="002B67F7"/>
    <w:rsid w:val="002B68A1"/>
    <w:rsid w:val="002B69C2"/>
    <w:rsid w:val="002B6A7E"/>
    <w:rsid w:val="002B6BE6"/>
    <w:rsid w:val="002B6C89"/>
    <w:rsid w:val="002B6DE2"/>
    <w:rsid w:val="002B6EA7"/>
    <w:rsid w:val="002B726C"/>
    <w:rsid w:val="002B727F"/>
    <w:rsid w:val="002B75B5"/>
    <w:rsid w:val="002B77AF"/>
    <w:rsid w:val="002B7964"/>
    <w:rsid w:val="002B7A2F"/>
    <w:rsid w:val="002B7BB2"/>
    <w:rsid w:val="002B7D2D"/>
    <w:rsid w:val="002B7D36"/>
    <w:rsid w:val="002C0063"/>
    <w:rsid w:val="002C007D"/>
    <w:rsid w:val="002C018A"/>
    <w:rsid w:val="002C01B6"/>
    <w:rsid w:val="002C03EF"/>
    <w:rsid w:val="002C0780"/>
    <w:rsid w:val="002C0795"/>
    <w:rsid w:val="002C0AD3"/>
    <w:rsid w:val="002C0D06"/>
    <w:rsid w:val="002C1038"/>
    <w:rsid w:val="002C10AE"/>
    <w:rsid w:val="002C111E"/>
    <w:rsid w:val="002C14FF"/>
    <w:rsid w:val="002C16BB"/>
    <w:rsid w:val="002C183B"/>
    <w:rsid w:val="002C1A3A"/>
    <w:rsid w:val="002C1B67"/>
    <w:rsid w:val="002C1BDC"/>
    <w:rsid w:val="002C1CB1"/>
    <w:rsid w:val="002C1E40"/>
    <w:rsid w:val="002C1E50"/>
    <w:rsid w:val="002C21E2"/>
    <w:rsid w:val="002C222D"/>
    <w:rsid w:val="002C227C"/>
    <w:rsid w:val="002C24BE"/>
    <w:rsid w:val="002C24DF"/>
    <w:rsid w:val="002C258F"/>
    <w:rsid w:val="002C25B5"/>
    <w:rsid w:val="002C2876"/>
    <w:rsid w:val="002C28D2"/>
    <w:rsid w:val="002C2B48"/>
    <w:rsid w:val="002C2BA3"/>
    <w:rsid w:val="002C2C14"/>
    <w:rsid w:val="002C2C67"/>
    <w:rsid w:val="002C2C8F"/>
    <w:rsid w:val="002C2D4F"/>
    <w:rsid w:val="002C2E5E"/>
    <w:rsid w:val="002C311F"/>
    <w:rsid w:val="002C315B"/>
    <w:rsid w:val="002C37A8"/>
    <w:rsid w:val="002C37E4"/>
    <w:rsid w:val="002C3C64"/>
    <w:rsid w:val="002C3C73"/>
    <w:rsid w:val="002C3E7C"/>
    <w:rsid w:val="002C428F"/>
    <w:rsid w:val="002C4372"/>
    <w:rsid w:val="002C44EE"/>
    <w:rsid w:val="002C46AB"/>
    <w:rsid w:val="002C475E"/>
    <w:rsid w:val="002C48F2"/>
    <w:rsid w:val="002C4A21"/>
    <w:rsid w:val="002C4BB3"/>
    <w:rsid w:val="002C4C2E"/>
    <w:rsid w:val="002C4F67"/>
    <w:rsid w:val="002C5124"/>
    <w:rsid w:val="002C5210"/>
    <w:rsid w:val="002C521E"/>
    <w:rsid w:val="002C5238"/>
    <w:rsid w:val="002C5248"/>
    <w:rsid w:val="002C5A4E"/>
    <w:rsid w:val="002C5C5E"/>
    <w:rsid w:val="002C5DEB"/>
    <w:rsid w:val="002C61E3"/>
    <w:rsid w:val="002C6378"/>
    <w:rsid w:val="002C6446"/>
    <w:rsid w:val="002C649E"/>
    <w:rsid w:val="002C64D6"/>
    <w:rsid w:val="002C66BB"/>
    <w:rsid w:val="002C6958"/>
    <w:rsid w:val="002C6AAF"/>
    <w:rsid w:val="002C6C0B"/>
    <w:rsid w:val="002C6ECA"/>
    <w:rsid w:val="002C720C"/>
    <w:rsid w:val="002C720F"/>
    <w:rsid w:val="002C73CE"/>
    <w:rsid w:val="002C7623"/>
    <w:rsid w:val="002C7776"/>
    <w:rsid w:val="002C77D5"/>
    <w:rsid w:val="002C785D"/>
    <w:rsid w:val="002C7905"/>
    <w:rsid w:val="002C7918"/>
    <w:rsid w:val="002C7BD6"/>
    <w:rsid w:val="002C7BED"/>
    <w:rsid w:val="002C7D45"/>
    <w:rsid w:val="002D002A"/>
    <w:rsid w:val="002D0155"/>
    <w:rsid w:val="002D02F8"/>
    <w:rsid w:val="002D0365"/>
    <w:rsid w:val="002D059A"/>
    <w:rsid w:val="002D09CA"/>
    <w:rsid w:val="002D0A93"/>
    <w:rsid w:val="002D0D53"/>
    <w:rsid w:val="002D0DFB"/>
    <w:rsid w:val="002D0F59"/>
    <w:rsid w:val="002D0FC0"/>
    <w:rsid w:val="002D0FE9"/>
    <w:rsid w:val="002D1522"/>
    <w:rsid w:val="002D1780"/>
    <w:rsid w:val="002D183C"/>
    <w:rsid w:val="002D1937"/>
    <w:rsid w:val="002D19F1"/>
    <w:rsid w:val="002D1B4B"/>
    <w:rsid w:val="002D1B98"/>
    <w:rsid w:val="002D1D39"/>
    <w:rsid w:val="002D20CF"/>
    <w:rsid w:val="002D234C"/>
    <w:rsid w:val="002D23AD"/>
    <w:rsid w:val="002D2438"/>
    <w:rsid w:val="002D2693"/>
    <w:rsid w:val="002D26EC"/>
    <w:rsid w:val="002D282E"/>
    <w:rsid w:val="002D2A4E"/>
    <w:rsid w:val="002D2AA1"/>
    <w:rsid w:val="002D2BBD"/>
    <w:rsid w:val="002D2DA9"/>
    <w:rsid w:val="002D2F0B"/>
    <w:rsid w:val="002D30BF"/>
    <w:rsid w:val="002D3387"/>
    <w:rsid w:val="002D351C"/>
    <w:rsid w:val="002D3538"/>
    <w:rsid w:val="002D36D1"/>
    <w:rsid w:val="002D384F"/>
    <w:rsid w:val="002D3881"/>
    <w:rsid w:val="002D3928"/>
    <w:rsid w:val="002D3B6E"/>
    <w:rsid w:val="002D3BBA"/>
    <w:rsid w:val="002D3C93"/>
    <w:rsid w:val="002D3E4B"/>
    <w:rsid w:val="002D3ECB"/>
    <w:rsid w:val="002D3ED3"/>
    <w:rsid w:val="002D3F48"/>
    <w:rsid w:val="002D4149"/>
    <w:rsid w:val="002D415D"/>
    <w:rsid w:val="002D4436"/>
    <w:rsid w:val="002D4797"/>
    <w:rsid w:val="002D47BA"/>
    <w:rsid w:val="002D4CF9"/>
    <w:rsid w:val="002D4DF5"/>
    <w:rsid w:val="002D4ED7"/>
    <w:rsid w:val="002D4F5C"/>
    <w:rsid w:val="002D5119"/>
    <w:rsid w:val="002D5177"/>
    <w:rsid w:val="002D55CC"/>
    <w:rsid w:val="002D55E0"/>
    <w:rsid w:val="002D55E2"/>
    <w:rsid w:val="002D56EE"/>
    <w:rsid w:val="002D5729"/>
    <w:rsid w:val="002D5829"/>
    <w:rsid w:val="002D59E3"/>
    <w:rsid w:val="002D5B25"/>
    <w:rsid w:val="002D5BD7"/>
    <w:rsid w:val="002D5C13"/>
    <w:rsid w:val="002D654D"/>
    <w:rsid w:val="002D6863"/>
    <w:rsid w:val="002D68AE"/>
    <w:rsid w:val="002D6941"/>
    <w:rsid w:val="002D694B"/>
    <w:rsid w:val="002D6972"/>
    <w:rsid w:val="002D697F"/>
    <w:rsid w:val="002D6A1F"/>
    <w:rsid w:val="002D6A26"/>
    <w:rsid w:val="002D6B8D"/>
    <w:rsid w:val="002D6BA8"/>
    <w:rsid w:val="002D6C3E"/>
    <w:rsid w:val="002D6CDC"/>
    <w:rsid w:val="002D6D16"/>
    <w:rsid w:val="002D6F11"/>
    <w:rsid w:val="002D6F25"/>
    <w:rsid w:val="002D74EB"/>
    <w:rsid w:val="002D77F6"/>
    <w:rsid w:val="002D7932"/>
    <w:rsid w:val="002D798B"/>
    <w:rsid w:val="002D799D"/>
    <w:rsid w:val="002D79C4"/>
    <w:rsid w:val="002D7A83"/>
    <w:rsid w:val="002D7B4D"/>
    <w:rsid w:val="002D7BE7"/>
    <w:rsid w:val="002D7D15"/>
    <w:rsid w:val="002D7F1A"/>
    <w:rsid w:val="002E0080"/>
    <w:rsid w:val="002E00D8"/>
    <w:rsid w:val="002E00EE"/>
    <w:rsid w:val="002E00F7"/>
    <w:rsid w:val="002E012B"/>
    <w:rsid w:val="002E0DC0"/>
    <w:rsid w:val="002E0F70"/>
    <w:rsid w:val="002E1058"/>
    <w:rsid w:val="002E11FF"/>
    <w:rsid w:val="002E13A4"/>
    <w:rsid w:val="002E1439"/>
    <w:rsid w:val="002E14DB"/>
    <w:rsid w:val="002E14FB"/>
    <w:rsid w:val="002E1926"/>
    <w:rsid w:val="002E1A69"/>
    <w:rsid w:val="002E1C6E"/>
    <w:rsid w:val="002E1E24"/>
    <w:rsid w:val="002E2033"/>
    <w:rsid w:val="002E204B"/>
    <w:rsid w:val="002E23D8"/>
    <w:rsid w:val="002E2404"/>
    <w:rsid w:val="002E24C3"/>
    <w:rsid w:val="002E2507"/>
    <w:rsid w:val="002E2587"/>
    <w:rsid w:val="002E25E4"/>
    <w:rsid w:val="002E25FC"/>
    <w:rsid w:val="002E261F"/>
    <w:rsid w:val="002E2752"/>
    <w:rsid w:val="002E281C"/>
    <w:rsid w:val="002E2A5F"/>
    <w:rsid w:val="002E2AA6"/>
    <w:rsid w:val="002E2C3F"/>
    <w:rsid w:val="002E2C74"/>
    <w:rsid w:val="002E2E6A"/>
    <w:rsid w:val="002E2FA4"/>
    <w:rsid w:val="002E310D"/>
    <w:rsid w:val="002E3199"/>
    <w:rsid w:val="002E3274"/>
    <w:rsid w:val="002E32ED"/>
    <w:rsid w:val="002E3596"/>
    <w:rsid w:val="002E3692"/>
    <w:rsid w:val="002E3D45"/>
    <w:rsid w:val="002E3D5D"/>
    <w:rsid w:val="002E4069"/>
    <w:rsid w:val="002E437B"/>
    <w:rsid w:val="002E446F"/>
    <w:rsid w:val="002E45E6"/>
    <w:rsid w:val="002E45EA"/>
    <w:rsid w:val="002E469D"/>
    <w:rsid w:val="002E47C0"/>
    <w:rsid w:val="002E48EF"/>
    <w:rsid w:val="002E4AB5"/>
    <w:rsid w:val="002E4AB9"/>
    <w:rsid w:val="002E4AD7"/>
    <w:rsid w:val="002E53A5"/>
    <w:rsid w:val="002E5666"/>
    <w:rsid w:val="002E5A78"/>
    <w:rsid w:val="002E5D55"/>
    <w:rsid w:val="002E5DFA"/>
    <w:rsid w:val="002E5E67"/>
    <w:rsid w:val="002E5F19"/>
    <w:rsid w:val="002E5F2E"/>
    <w:rsid w:val="002E5FBA"/>
    <w:rsid w:val="002E60A4"/>
    <w:rsid w:val="002E60E2"/>
    <w:rsid w:val="002E643D"/>
    <w:rsid w:val="002E65CC"/>
    <w:rsid w:val="002E661B"/>
    <w:rsid w:val="002E67C1"/>
    <w:rsid w:val="002E698F"/>
    <w:rsid w:val="002E6A49"/>
    <w:rsid w:val="002E6BD2"/>
    <w:rsid w:val="002E6ECC"/>
    <w:rsid w:val="002E6FAC"/>
    <w:rsid w:val="002E72A4"/>
    <w:rsid w:val="002E72B2"/>
    <w:rsid w:val="002E76DF"/>
    <w:rsid w:val="002E7801"/>
    <w:rsid w:val="002E7829"/>
    <w:rsid w:val="002E79B8"/>
    <w:rsid w:val="002E79EB"/>
    <w:rsid w:val="002E7A92"/>
    <w:rsid w:val="002E7AED"/>
    <w:rsid w:val="002E7C64"/>
    <w:rsid w:val="002E7D4B"/>
    <w:rsid w:val="002E7F16"/>
    <w:rsid w:val="002E7FCA"/>
    <w:rsid w:val="002F02B0"/>
    <w:rsid w:val="002F062D"/>
    <w:rsid w:val="002F0775"/>
    <w:rsid w:val="002F08B1"/>
    <w:rsid w:val="002F0A83"/>
    <w:rsid w:val="002F0AC8"/>
    <w:rsid w:val="002F0C60"/>
    <w:rsid w:val="002F0CF4"/>
    <w:rsid w:val="002F0E7D"/>
    <w:rsid w:val="002F0EAE"/>
    <w:rsid w:val="002F0EB2"/>
    <w:rsid w:val="002F11C0"/>
    <w:rsid w:val="002F12E2"/>
    <w:rsid w:val="002F1318"/>
    <w:rsid w:val="002F1328"/>
    <w:rsid w:val="002F1576"/>
    <w:rsid w:val="002F164F"/>
    <w:rsid w:val="002F18A2"/>
    <w:rsid w:val="002F1AD5"/>
    <w:rsid w:val="002F1D6A"/>
    <w:rsid w:val="002F1E97"/>
    <w:rsid w:val="002F1F28"/>
    <w:rsid w:val="002F2226"/>
    <w:rsid w:val="002F2278"/>
    <w:rsid w:val="002F2387"/>
    <w:rsid w:val="002F246B"/>
    <w:rsid w:val="002F24DF"/>
    <w:rsid w:val="002F26DC"/>
    <w:rsid w:val="002F29E7"/>
    <w:rsid w:val="002F2ABC"/>
    <w:rsid w:val="002F2B76"/>
    <w:rsid w:val="002F2DBB"/>
    <w:rsid w:val="002F2F2F"/>
    <w:rsid w:val="002F2F82"/>
    <w:rsid w:val="002F310E"/>
    <w:rsid w:val="002F3204"/>
    <w:rsid w:val="002F3343"/>
    <w:rsid w:val="002F343D"/>
    <w:rsid w:val="002F3444"/>
    <w:rsid w:val="002F34F3"/>
    <w:rsid w:val="002F3504"/>
    <w:rsid w:val="002F351B"/>
    <w:rsid w:val="002F3773"/>
    <w:rsid w:val="002F3BD7"/>
    <w:rsid w:val="002F3F22"/>
    <w:rsid w:val="002F42CA"/>
    <w:rsid w:val="002F43C5"/>
    <w:rsid w:val="002F4789"/>
    <w:rsid w:val="002F4B76"/>
    <w:rsid w:val="002F4DFF"/>
    <w:rsid w:val="002F4EE2"/>
    <w:rsid w:val="002F5061"/>
    <w:rsid w:val="002F51D7"/>
    <w:rsid w:val="002F5304"/>
    <w:rsid w:val="002F539F"/>
    <w:rsid w:val="002F53C4"/>
    <w:rsid w:val="002F5A91"/>
    <w:rsid w:val="002F5B35"/>
    <w:rsid w:val="002F5CF9"/>
    <w:rsid w:val="002F5F35"/>
    <w:rsid w:val="002F603E"/>
    <w:rsid w:val="002F6090"/>
    <w:rsid w:val="002F615C"/>
    <w:rsid w:val="002F61A7"/>
    <w:rsid w:val="002F61BC"/>
    <w:rsid w:val="002F62F8"/>
    <w:rsid w:val="002F6368"/>
    <w:rsid w:val="002F63BF"/>
    <w:rsid w:val="002F6437"/>
    <w:rsid w:val="002F6AA6"/>
    <w:rsid w:val="002F6E3D"/>
    <w:rsid w:val="002F6F8C"/>
    <w:rsid w:val="002F6F98"/>
    <w:rsid w:val="002F70AE"/>
    <w:rsid w:val="002F71C3"/>
    <w:rsid w:val="002F73B1"/>
    <w:rsid w:val="002F74BB"/>
    <w:rsid w:val="002F7531"/>
    <w:rsid w:val="002F7536"/>
    <w:rsid w:val="002F75B2"/>
    <w:rsid w:val="002F7834"/>
    <w:rsid w:val="002F7A06"/>
    <w:rsid w:val="002F7C26"/>
    <w:rsid w:val="003000F8"/>
    <w:rsid w:val="003002FA"/>
    <w:rsid w:val="00300404"/>
    <w:rsid w:val="003007A5"/>
    <w:rsid w:val="003007AD"/>
    <w:rsid w:val="00300886"/>
    <w:rsid w:val="003009C4"/>
    <w:rsid w:val="00300A26"/>
    <w:rsid w:val="00300D80"/>
    <w:rsid w:val="00301206"/>
    <w:rsid w:val="00301244"/>
    <w:rsid w:val="003014F7"/>
    <w:rsid w:val="0030183C"/>
    <w:rsid w:val="0030194A"/>
    <w:rsid w:val="00301B9B"/>
    <w:rsid w:val="00301BD2"/>
    <w:rsid w:val="00301CB3"/>
    <w:rsid w:val="00301E91"/>
    <w:rsid w:val="00302104"/>
    <w:rsid w:val="003022FD"/>
    <w:rsid w:val="00302344"/>
    <w:rsid w:val="003024EF"/>
    <w:rsid w:val="003026CE"/>
    <w:rsid w:val="00302821"/>
    <w:rsid w:val="00302825"/>
    <w:rsid w:val="00302E5D"/>
    <w:rsid w:val="00302EA3"/>
    <w:rsid w:val="00302ED9"/>
    <w:rsid w:val="00302FD0"/>
    <w:rsid w:val="00303014"/>
    <w:rsid w:val="003035CD"/>
    <w:rsid w:val="00303745"/>
    <w:rsid w:val="003037B2"/>
    <w:rsid w:val="0030384C"/>
    <w:rsid w:val="00303938"/>
    <w:rsid w:val="003039AA"/>
    <w:rsid w:val="00303ACA"/>
    <w:rsid w:val="00303B63"/>
    <w:rsid w:val="00303BBE"/>
    <w:rsid w:val="00304252"/>
    <w:rsid w:val="00304375"/>
    <w:rsid w:val="00304453"/>
    <w:rsid w:val="003044D5"/>
    <w:rsid w:val="00304751"/>
    <w:rsid w:val="00304A68"/>
    <w:rsid w:val="00304CC4"/>
    <w:rsid w:val="00304CF0"/>
    <w:rsid w:val="00304D74"/>
    <w:rsid w:val="00304F9C"/>
    <w:rsid w:val="0030509C"/>
    <w:rsid w:val="0030526B"/>
    <w:rsid w:val="00305354"/>
    <w:rsid w:val="0030555D"/>
    <w:rsid w:val="00305683"/>
    <w:rsid w:val="003056F4"/>
    <w:rsid w:val="0030582A"/>
    <w:rsid w:val="0030587C"/>
    <w:rsid w:val="00305A70"/>
    <w:rsid w:val="00305B5F"/>
    <w:rsid w:val="00306011"/>
    <w:rsid w:val="00306123"/>
    <w:rsid w:val="003062A9"/>
    <w:rsid w:val="0030642E"/>
    <w:rsid w:val="003064BF"/>
    <w:rsid w:val="0030658E"/>
    <w:rsid w:val="0030699E"/>
    <w:rsid w:val="00306B40"/>
    <w:rsid w:val="00306B4D"/>
    <w:rsid w:val="00306BE1"/>
    <w:rsid w:val="00306BF8"/>
    <w:rsid w:val="00306C15"/>
    <w:rsid w:val="00306E85"/>
    <w:rsid w:val="00306FB7"/>
    <w:rsid w:val="0030737B"/>
    <w:rsid w:val="003077FE"/>
    <w:rsid w:val="00307877"/>
    <w:rsid w:val="003078BA"/>
    <w:rsid w:val="00307BB5"/>
    <w:rsid w:val="00307C37"/>
    <w:rsid w:val="00307F28"/>
    <w:rsid w:val="003100F3"/>
    <w:rsid w:val="00310123"/>
    <w:rsid w:val="003103CB"/>
    <w:rsid w:val="003103FA"/>
    <w:rsid w:val="003104EE"/>
    <w:rsid w:val="00310529"/>
    <w:rsid w:val="00310939"/>
    <w:rsid w:val="003109A0"/>
    <w:rsid w:val="00310C3B"/>
    <w:rsid w:val="00310CE2"/>
    <w:rsid w:val="00310EC8"/>
    <w:rsid w:val="00310FEB"/>
    <w:rsid w:val="0031134F"/>
    <w:rsid w:val="003113BF"/>
    <w:rsid w:val="003117D9"/>
    <w:rsid w:val="00311832"/>
    <w:rsid w:val="00311841"/>
    <w:rsid w:val="003118A0"/>
    <w:rsid w:val="00311978"/>
    <w:rsid w:val="00311AD3"/>
    <w:rsid w:val="003120C9"/>
    <w:rsid w:val="00312106"/>
    <w:rsid w:val="003125FC"/>
    <w:rsid w:val="00312624"/>
    <w:rsid w:val="003126D4"/>
    <w:rsid w:val="00312856"/>
    <w:rsid w:val="003129C9"/>
    <w:rsid w:val="00312ACE"/>
    <w:rsid w:val="00312B43"/>
    <w:rsid w:val="00312E12"/>
    <w:rsid w:val="0031303C"/>
    <w:rsid w:val="0031351D"/>
    <w:rsid w:val="0031372C"/>
    <w:rsid w:val="00313792"/>
    <w:rsid w:val="00313861"/>
    <w:rsid w:val="00313A0E"/>
    <w:rsid w:val="00313A69"/>
    <w:rsid w:val="00313DAB"/>
    <w:rsid w:val="00313F2F"/>
    <w:rsid w:val="00314573"/>
    <w:rsid w:val="00314684"/>
    <w:rsid w:val="00314B10"/>
    <w:rsid w:val="00314B2F"/>
    <w:rsid w:val="00314C41"/>
    <w:rsid w:val="00314D9F"/>
    <w:rsid w:val="00314EF5"/>
    <w:rsid w:val="00314F19"/>
    <w:rsid w:val="00315143"/>
    <w:rsid w:val="00315171"/>
    <w:rsid w:val="003152CA"/>
    <w:rsid w:val="00315425"/>
    <w:rsid w:val="003156EC"/>
    <w:rsid w:val="00315743"/>
    <w:rsid w:val="003159A7"/>
    <w:rsid w:val="00315A9D"/>
    <w:rsid w:val="00315C5E"/>
    <w:rsid w:val="00315F64"/>
    <w:rsid w:val="0031604C"/>
    <w:rsid w:val="00316066"/>
    <w:rsid w:val="003160F8"/>
    <w:rsid w:val="00316416"/>
    <w:rsid w:val="0031642F"/>
    <w:rsid w:val="0031645F"/>
    <w:rsid w:val="00316568"/>
    <w:rsid w:val="0031668A"/>
    <w:rsid w:val="00316766"/>
    <w:rsid w:val="003167CB"/>
    <w:rsid w:val="00316B2E"/>
    <w:rsid w:val="00316D26"/>
    <w:rsid w:val="00316F79"/>
    <w:rsid w:val="003170B3"/>
    <w:rsid w:val="003170CC"/>
    <w:rsid w:val="00317138"/>
    <w:rsid w:val="0031717E"/>
    <w:rsid w:val="00317325"/>
    <w:rsid w:val="0031737C"/>
    <w:rsid w:val="0031745C"/>
    <w:rsid w:val="0031789F"/>
    <w:rsid w:val="003178E3"/>
    <w:rsid w:val="003179D8"/>
    <w:rsid w:val="00317A49"/>
    <w:rsid w:val="00317BCA"/>
    <w:rsid w:val="00317C03"/>
    <w:rsid w:val="00317CFB"/>
    <w:rsid w:val="00317D25"/>
    <w:rsid w:val="00320289"/>
    <w:rsid w:val="003202F5"/>
    <w:rsid w:val="00320400"/>
    <w:rsid w:val="00320448"/>
    <w:rsid w:val="003204E3"/>
    <w:rsid w:val="00320517"/>
    <w:rsid w:val="00320C10"/>
    <w:rsid w:val="00320DB0"/>
    <w:rsid w:val="00320DED"/>
    <w:rsid w:val="00320EF3"/>
    <w:rsid w:val="00321026"/>
    <w:rsid w:val="003210FD"/>
    <w:rsid w:val="0032165E"/>
    <w:rsid w:val="0032198F"/>
    <w:rsid w:val="00321DB3"/>
    <w:rsid w:val="00322276"/>
    <w:rsid w:val="003223C9"/>
    <w:rsid w:val="00322611"/>
    <w:rsid w:val="00322A09"/>
    <w:rsid w:val="00322B7E"/>
    <w:rsid w:val="00322C0C"/>
    <w:rsid w:val="00322C5C"/>
    <w:rsid w:val="00322DC7"/>
    <w:rsid w:val="00322E2F"/>
    <w:rsid w:val="00322E9A"/>
    <w:rsid w:val="00323235"/>
    <w:rsid w:val="003232D9"/>
    <w:rsid w:val="0032331C"/>
    <w:rsid w:val="00323345"/>
    <w:rsid w:val="00323694"/>
    <w:rsid w:val="00323717"/>
    <w:rsid w:val="003239FB"/>
    <w:rsid w:val="00323AE1"/>
    <w:rsid w:val="00323B2E"/>
    <w:rsid w:val="00323D84"/>
    <w:rsid w:val="00323E6A"/>
    <w:rsid w:val="00323E84"/>
    <w:rsid w:val="00323EAE"/>
    <w:rsid w:val="00323F24"/>
    <w:rsid w:val="003241A0"/>
    <w:rsid w:val="00324296"/>
    <w:rsid w:val="003242A1"/>
    <w:rsid w:val="0032435B"/>
    <w:rsid w:val="003243F3"/>
    <w:rsid w:val="00324464"/>
    <w:rsid w:val="003244CE"/>
    <w:rsid w:val="003245AF"/>
    <w:rsid w:val="0032467F"/>
    <w:rsid w:val="003247B6"/>
    <w:rsid w:val="003247BE"/>
    <w:rsid w:val="00324A19"/>
    <w:rsid w:val="00324BED"/>
    <w:rsid w:val="00324C32"/>
    <w:rsid w:val="00324F16"/>
    <w:rsid w:val="00324F19"/>
    <w:rsid w:val="0032516A"/>
    <w:rsid w:val="0032525E"/>
    <w:rsid w:val="003256C9"/>
    <w:rsid w:val="003258DC"/>
    <w:rsid w:val="0032593F"/>
    <w:rsid w:val="00325A21"/>
    <w:rsid w:val="00325BBC"/>
    <w:rsid w:val="00325E16"/>
    <w:rsid w:val="0032631C"/>
    <w:rsid w:val="00326407"/>
    <w:rsid w:val="00326412"/>
    <w:rsid w:val="0032676F"/>
    <w:rsid w:val="003268D0"/>
    <w:rsid w:val="00326BC6"/>
    <w:rsid w:val="00326BF3"/>
    <w:rsid w:val="00326D34"/>
    <w:rsid w:val="00326D75"/>
    <w:rsid w:val="00326DE6"/>
    <w:rsid w:val="00327120"/>
    <w:rsid w:val="00327153"/>
    <w:rsid w:val="003272C1"/>
    <w:rsid w:val="003275D6"/>
    <w:rsid w:val="00327609"/>
    <w:rsid w:val="00327962"/>
    <w:rsid w:val="00327994"/>
    <w:rsid w:val="003279CD"/>
    <w:rsid w:val="00327A49"/>
    <w:rsid w:val="00327D52"/>
    <w:rsid w:val="00327D9B"/>
    <w:rsid w:val="00327E65"/>
    <w:rsid w:val="00327F76"/>
    <w:rsid w:val="00330053"/>
    <w:rsid w:val="00330208"/>
    <w:rsid w:val="003302E8"/>
    <w:rsid w:val="0033043B"/>
    <w:rsid w:val="003304A6"/>
    <w:rsid w:val="0033050F"/>
    <w:rsid w:val="003305E4"/>
    <w:rsid w:val="00330D20"/>
    <w:rsid w:val="00331062"/>
    <w:rsid w:val="003311E4"/>
    <w:rsid w:val="00331272"/>
    <w:rsid w:val="003312BF"/>
    <w:rsid w:val="003315C5"/>
    <w:rsid w:val="00331823"/>
    <w:rsid w:val="00331BEB"/>
    <w:rsid w:val="00331C05"/>
    <w:rsid w:val="00331D13"/>
    <w:rsid w:val="00331D39"/>
    <w:rsid w:val="00331D53"/>
    <w:rsid w:val="00331D58"/>
    <w:rsid w:val="00332033"/>
    <w:rsid w:val="00332405"/>
    <w:rsid w:val="00332567"/>
    <w:rsid w:val="003326BB"/>
    <w:rsid w:val="003327F2"/>
    <w:rsid w:val="0033289F"/>
    <w:rsid w:val="00332AAD"/>
    <w:rsid w:val="00332C68"/>
    <w:rsid w:val="00332DC5"/>
    <w:rsid w:val="00332E7C"/>
    <w:rsid w:val="00332F03"/>
    <w:rsid w:val="00332F21"/>
    <w:rsid w:val="00332FD5"/>
    <w:rsid w:val="0033304F"/>
    <w:rsid w:val="00333081"/>
    <w:rsid w:val="00333519"/>
    <w:rsid w:val="003335D3"/>
    <w:rsid w:val="00333CD6"/>
    <w:rsid w:val="003340BE"/>
    <w:rsid w:val="003340E3"/>
    <w:rsid w:val="00334359"/>
    <w:rsid w:val="0033446C"/>
    <w:rsid w:val="003345B9"/>
    <w:rsid w:val="00334661"/>
    <w:rsid w:val="00334973"/>
    <w:rsid w:val="00334D4E"/>
    <w:rsid w:val="00334FB3"/>
    <w:rsid w:val="00335086"/>
    <w:rsid w:val="0033524C"/>
    <w:rsid w:val="0033538A"/>
    <w:rsid w:val="0033542E"/>
    <w:rsid w:val="0033555A"/>
    <w:rsid w:val="00335744"/>
    <w:rsid w:val="00335BC7"/>
    <w:rsid w:val="00335C30"/>
    <w:rsid w:val="00335CA5"/>
    <w:rsid w:val="00335EC4"/>
    <w:rsid w:val="00335FF7"/>
    <w:rsid w:val="0033609D"/>
    <w:rsid w:val="00336140"/>
    <w:rsid w:val="00336331"/>
    <w:rsid w:val="0033658F"/>
    <w:rsid w:val="00336A5D"/>
    <w:rsid w:val="00337137"/>
    <w:rsid w:val="0033718C"/>
    <w:rsid w:val="00337215"/>
    <w:rsid w:val="003372A0"/>
    <w:rsid w:val="0033734E"/>
    <w:rsid w:val="0033755F"/>
    <w:rsid w:val="003375AE"/>
    <w:rsid w:val="003375BF"/>
    <w:rsid w:val="00337707"/>
    <w:rsid w:val="003378AB"/>
    <w:rsid w:val="003405A2"/>
    <w:rsid w:val="003405AA"/>
    <w:rsid w:val="003407D8"/>
    <w:rsid w:val="003409F0"/>
    <w:rsid w:val="00340AA1"/>
    <w:rsid w:val="00340BF5"/>
    <w:rsid w:val="00340CA5"/>
    <w:rsid w:val="00340E79"/>
    <w:rsid w:val="00340FF9"/>
    <w:rsid w:val="0034162A"/>
    <w:rsid w:val="00341684"/>
    <w:rsid w:val="00341760"/>
    <w:rsid w:val="00341880"/>
    <w:rsid w:val="003418B0"/>
    <w:rsid w:val="00341B54"/>
    <w:rsid w:val="00341C0C"/>
    <w:rsid w:val="00341C35"/>
    <w:rsid w:val="00341FEA"/>
    <w:rsid w:val="003420E1"/>
    <w:rsid w:val="0034211F"/>
    <w:rsid w:val="0034215B"/>
    <w:rsid w:val="0034221A"/>
    <w:rsid w:val="003422D0"/>
    <w:rsid w:val="0034235F"/>
    <w:rsid w:val="003425EC"/>
    <w:rsid w:val="00342759"/>
    <w:rsid w:val="003429E3"/>
    <w:rsid w:val="00342A40"/>
    <w:rsid w:val="00342AD1"/>
    <w:rsid w:val="00342DB5"/>
    <w:rsid w:val="00342FBE"/>
    <w:rsid w:val="00343415"/>
    <w:rsid w:val="0034377F"/>
    <w:rsid w:val="003438F6"/>
    <w:rsid w:val="00343914"/>
    <w:rsid w:val="00343992"/>
    <w:rsid w:val="00343A85"/>
    <w:rsid w:val="00343C64"/>
    <w:rsid w:val="003442C7"/>
    <w:rsid w:val="00344371"/>
    <w:rsid w:val="0034442B"/>
    <w:rsid w:val="00344592"/>
    <w:rsid w:val="0034485A"/>
    <w:rsid w:val="00344922"/>
    <w:rsid w:val="0034499A"/>
    <w:rsid w:val="003449FE"/>
    <w:rsid w:val="00344AF5"/>
    <w:rsid w:val="00344D33"/>
    <w:rsid w:val="00344ED3"/>
    <w:rsid w:val="00344F05"/>
    <w:rsid w:val="00344F50"/>
    <w:rsid w:val="00344F6B"/>
    <w:rsid w:val="0034502C"/>
    <w:rsid w:val="003451FA"/>
    <w:rsid w:val="00345206"/>
    <w:rsid w:val="0034525E"/>
    <w:rsid w:val="00345466"/>
    <w:rsid w:val="00345476"/>
    <w:rsid w:val="003458F8"/>
    <w:rsid w:val="00345AB5"/>
    <w:rsid w:val="00345ACF"/>
    <w:rsid w:val="00345D2D"/>
    <w:rsid w:val="00345D85"/>
    <w:rsid w:val="00345EAF"/>
    <w:rsid w:val="00345F2C"/>
    <w:rsid w:val="0034614B"/>
    <w:rsid w:val="0034643C"/>
    <w:rsid w:val="00346460"/>
    <w:rsid w:val="003464CA"/>
    <w:rsid w:val="003464F8"/>
    <w:rsid w:val="003466C1"/>
    <w:rsid w:val="003466DA"/>
    <w:rsid w:val="003467E1"/>
    <w:rsid w:val="00346818"/>
    <w:rsid w:val="00346A13"/>
    <w:rsid w:val="00346B08"/>
    <w:rsid w:val="00346B27"/>
    <w:rsid w:val="00346DE7"/>
    <w:rsid w:val="00346E6B"/>
    <w:rsid w:val="00346F71"/>
    <w:rsid w:val="00347269"/>
    <w:rsid w:val="0034730D"/>
    <w:rsid w:val="00347589"/>
    <w:rsid w:val="003475A8"/>
    <w:rsid w:val="00347642"/>
    <w:rsid w:val="003476AD"/>
    <w:rsid w:val="0034772A"/>
    <w:rsid w:val="00347906"/>
    <w:rsid w:val="00347920"/>
    <w:rsid w:val="00347A3F"/>
    <w:rsid w:val="00347AB6"/>
    <w:rsid w:val="00347AD8"/>
    <w:rsid w:val="00347BB8"/>
    <w:rsid w:val="00347CBC"/>
    <w:rsid w:val="00347E4B"/>
    <w:rsid w:val="00347F12"/>
    <w:rsid w:val="00347FBF"/>
    <w:rsid w:val="00350029"/>
    <w:rsid w:val="003501D3"/>
    <w:rsid w:val="0035037E"/>
    <w:rsid w:val="00350406"/>
    <w:rsid w:val="00350565"/>
    <w:rsid w:val="003505C0"/>
    <w:rsid w:val="0035074E"/>
    <w:rsid w:val="003507AA"/>
    <w:rsid w:val="003507D5"/>
    <w:rsid w:val="00350946"/>
    <w:rsid w:val="00350EBB"/>
    <w:rsid w:val="003511BE"/>
    <w:rsid w:val="003511D0"/>
    <w:rsid w:val="003512A7"/>
    <w:rsid w:val="003512FD"/>
    <w:rsid w:val="003513E1"/>
    <w:rsid w:val="0035178F"/>
    <w:rsid w:val="003518C8"/>
    <w:rsid w:val="00351939"/>
    <w:rsid w:val="0035193E"/>
    <w:rsid w:val="00351978"/>
    <w:rsid w:val="00351A90"/>
    <w:rsid w:val="00351BC5"/>
    <w:rsid w:val="003520A0"/>
    <w:rsid w:val="003520EA"/>
    <w:rsid w:val="003521D0"/>
    <w:rsid w:val="0035232C"/>
    <w:rsid w:val="00352377"/>
    <w:rsid w:val="0035281E"/>
    <w:rsid w:val="00352980"/>
    <w:rsid w:val="00352C1F"/>
    <w:rsid w:val="00352E41"/>
    <w:rsid w:val="00352EF3"/>
    <w:rsid w:val="00352F6B"/>
    <w:rsid w:val="00353028"/>
    <w:rsid w:val="003531A9"/>
    <w:rsid w:val="003531AF"/>
    <w:rsid w:val="0035354E"/>
    <w:rsid w:val="0035361B"/>
    <w:rsid w:val="003537F0"/>
    <w:rsid w:val="003538EE"/>
    <w:rsid w:val="00353B14"/>
    <w:rsid w:val="00353B21"/>
    <w:rsid w:val="00353BA9"/>
    <w:rsid w:val="00353BEE"/>
    <w:rsid w:val="00353CC7"/>
    <w:rsid w:val="00353D3C"/>
    <w:rsid w:val="00353DFC"/>
    <w:rsid w:val="0035426B"/>
    <w:rsid w:val="003543E6"/>
    <w:rsid w:val="003543EC"/>
    <w:rsid w:val="00354515"/>
    <w:rsid w:val="003546C4"/>
    <w:rsid w:val="00354CF9"/>
    <w:rsid w:val="00354ED8"/>
    <w:rsid w:val="00355072"/>
    <w:rsid w:val="00355268"/>
    <w:rsid w:val="00355471"/>
    <w:rsid w:val="00355505"/>
    <w:rsid w:val="003555C7"/>
    <w:rsid w:val="003555D5"/>
    <w:rsid w:val="003556BF"/>
    <w:rsid w:val="00355879"/>
    <w:rsid w:val="0035590F"/>
    <w:rsid w:val="00355A88"/>
    <w:rsid w:val="00355C04"/>
    <w:rsid w:val="00355DA1"/>
    <w:rsid w:val="00355DD4"/>
    <w:rsid w:val="00355DDD"/>
    <w:rsid w:val="00355F79"/>
    <w:rsid w:val="0035619E"/>
    <w:rsid w:val="0035627F"/>
    <w:rsid w:val="003562AA"/>
    <w:rsid w:val="00356520"/>
    <w:rsid w:val="003565F7"/>
    <w:rsid w:val="003566F6"/>
    <w:rsid w:val="00356789"/>
    <w:rsid w:val="00356849"/>
    <w:rsid w:val="0035690B"/>
    <w:rsid w:val="00356B14"/>
    <w:rsid w:val="00356BE4"/>
    <w:rsid w:val="00356C55"/>
    <w:rsid w:val="0035725B"/>
    <w:rsid w:val="003575D2"/>
    <w:rsid w:val="00357900"/>
    <w:rsid w:val="00357C79"/>
    <w:rsid w:val="00357DDC"/>
    <w:rsid w:val="00357E6B"/>
    <w:rsid w:val="00357E74"/>
    <w:rsid w:val="0036006D"/>
    <w:rsid w:val="00360320"/>
    <w:rsid w:val="00360450"/>
    <w:rsid w:val="003604F5"/>
    <w:rsid w:val="003605D3"/>
    <w:rsid w:val="003606C2"/>
    <w:rsid w:val="0036082B"/>
    <w:rsid w:val="003608FA"/>
    <w:rsid w:val="00360921"/>
    <w:rsid w:val="003609EF"/>
    <w:rsid w:val="00360E0C"/>
    <w:rsid w:val="00360EE7"/>
    <w:rsid w:val="00360FD7"/>
    <w:rsid w:val="0036116D"/>
    <w:rsid w:val="00361188"/>
    <w:rsid w:val="00361B60"/>
    <w:rsid w:val="00361B75"/>
    <w:rsid w:val="00361C46"/>
    <w:rsid w:val="00361D85"/>
    <w:rsid w:val="00361EDF"/>
    <w:rsid w:val="00361F12"/>
    <w:rsid w:val="00362076"/>
    <w:rsid w:val="0036208F"/>
    <w:rsid w:val="003622DE"/>
    <w:rsid w:val="003623B9"/>
    <w:rsid w:val="00362403"/>
    <w:rsid w:val="0036252E"/>
    <w:rsid w:val="003627D9"/>
    <w:rsid w:val="00362D6F"/>
    <w:rsid w:val="00362DF1"/>
    <w:rsid w:val="00362EAD"/>
    <w:rsid w:val="00362EFA"/>
    <w:rsid w:val="00362F8E"/>
    <w:rsid w:val="0036311F"/>
    <w:rsid w:val="00363144"/>
    <w:rsid w:val="003631F5"/>
    <w:rsid w:val="00363239"/>
    <w:rsid w:val="0036338B"/>
    <w:rsid w:val="00363410"/>
    <w:rsid w:val="003634D1"/>
    <w:rsid w:val="00363CE2"/>
    <w:rsid w:val="00363DD7"/>
    <w:rsid w:val="00363EF7"/>
    <w:rsid w:val="00363FD1"/>
    <w:rsid w:val="003640CB"/>
    <w:rsid w:val="00364372"/>
    <w:rsid w:val="0036438B"/>
    <w:rsid w:val="003643BF"/>
    <w:rsid w:val="003643DF"/>
    <w:rsid w:val="00364871"/>
    <w:rsid w:val="0036494A"/>
    <w:rsid w:val="00364B92"/>
    <w:rsid w:val="00364D4F"/>
    <w:rsid w:val="00364FDF"/>
    <w:rsid w:val="00365042"/>
    <w:rsid w:val="003650B7"/>
    <w:rsid w:val="0036518C"/>
    <w:rsid w:val="0036534B"/>
    <w:rsid w:val="003653A8"/>
    <w:rsid w:val="00365600"/>
    <w:rsid w:val="00365714"/>
    <w:rsid w:val="003659B6"/>
    <w:rsid w:val="00365AF4"/>
    <w:rsid w:val="00365B14"/>
    <w:rsid w:val="00365BA6"/>
    <w:rsid w:val="00365C7B"/>
    <w:rsid w:val="00365D60"/>
    <w:rsid w:val="00365DA2"/>
    <w:rsid w:val="00365E66"/>
    <w:rsid w:val="00366062"/>
    <w:rsid w:val="00366809"/>
    <w:rsid w:val="003669B4"/>
    <w:rsid w:val="003669CA"/>
    <w:rsid w:val="003669DE"/>
    <w:rsid w:val="00366A9F"/>
    <w:rsid w:val="00366AE9"/>
    <w:rsid w:val="00366B23"/>
    <w:rsid w:val="00366E0C"/>
    <w:rsid w:val="00367500"/>
    <w:rsid w:val="0036763A"/>
    <w:rsid w:val="00367A7E"/>
    <w:rsid w:val="00367B9B"/>
    <w:rsid w:val="00367BAC"/>
    <w:rsid w:val="00367BE0"/>
    <w:rsid w:val="00367C84"/>
    <w:rsid w:val="00367CDD"/>
    <w:rsid w:val="00367D3A"/>
    <w:rsid w:val="00367FE9"/>
    <w:rsid w:val="0037010A"/>
    <w:rsid w:val="003701E4"/>
    <w:rsid w:val="0037026A"/>
    <w:rsid w:val="00370317"/>
    <w:rsid w:val="0037040F"/>
    <w:rsid w:val="003704B6"/>
    <w:rsid w:val="003705F4"/>
    <w:rsid w:val="0037067C"/>
    <w:rsid w:val="003709C5"/>
    <w:rsid w:val="003709DC"/>
    <w:rsid w:val="00370A49"/>
    <w:rsid w:val="00370AFB"/>
    <w:rsid w:val="00370CC9"/>
    <w:rsid w:val="00370F8C"/>
    <w:rsid w:val="00370FEA"/>
    <w:rsid w:val="003714E1"/>
    <w:rsid w:val="00371508"/>
    <w:rsid w:val="003717A0"/>
    <w:rsid w:val="003717AA"/>
    <w:rsid w:val="00371847"/>
    <w:rsid w:val="00371A2C"/>
    <w:rsid w:val="00371BB5"/>
    <w:rsid w:val="00371C89"/>
    <w:rsid w:val="00371D50"/>
    <w:rsid w:val="00371F36"/>
    <w:rsid w:val="00372027"/>
    <w:rsid w:val="00372134"/>
    <w:rsid w:val="003721BA"/>
    <w:rsid w:val="00372340"/>
    <w:rsid w:val="00372350"/>
    <w:rsid w:val="0037245C"/>
    <w:rsid w:val="003725A2"/>
    <w:rsid w:val="00372671"/>
    <w:rsid w:val="003726BF"/>
    <w:rsid w:val="003726D5"/>
    <w:rsid w:val="003728A3"/>
    <w:rsid w:val="00372C5C"/>
    <w:rsid w:val="00372CAA"/>
    <w:rsid w:val="00373064"/>
    <w:rsid w:val="003732E9"/>
    <w:rsid w:val="00373546"/>
    <w:rsid w:val="003737E5"/>
    <w:rsid w:val="003738C7"/>
    <w:rsid w:val="003738D6"/>
    <w:rsid w:val="00373C63"/>
    <w:rsid w:val="00373D3A"/>
    <w:rsid w:val="003743D5"/>
    <w:rsid w:val="00374481"/>
    <w:rsid w:val="00374500"/>
    <w:rsid w:val="00374506"/>
    <w:rsid w:val="0037469E"/>
    <w:rsid w:val="00374939"/>
    <w:rsid w:val="00374B57"/>
    <w:rsid w:val="00374BE9"/>
    <w:rsid w:val="0037505B"/>
    <w:rsid w:val="00375189"/>
    <w:rsid w:val="00375409"/>
    <w:rsid w:val="00375443"/>
    <w:rsid w:val="00375625"/>
    <w:rsid w:val="0037564B"/>
    <w:rsid w:val="0037567C"/>
    <w:rsid w:val="003756BE"/>
    <w:rsid w:val="003756D2"/>
    <w:rsid w:val="00375858"/>
    <w:rsid w:val="00375DC1"/>
    <w:rsid w:val="00375F0E"/>
    <w:rsid w:val="00376626"/>
    <w:rsid w:val="00376672"/>
    <w:rsid w:val="00376A85"/>
    <w:rsid w:val="00376B36"/>
    <w:rsid w:val="00376B3D"/>
    <w:rsid w:val="00376DF7"/>
    <w:rsid w:val="00376E2C"/>
    <w:rsid w:val="00376E8E"/>
    <w:rsid w:val="00377015"/>
    <w:rsid w:val="00377232"/>
    <w:rsid w:val="00377244"/>
    <w:rsid w:val="0037737F"/>
    <w:rsid w:val="003773B6"/>
    <w:rsid w:val="003778F9"/>
    <w:rsid w:val="0037799C"/>
    <w:rsid w:val="00377B35"/>
    <w:rsid w:val="00377BDF"/>
    <w:rsid w:val="00377E78"/>
    <w:rsid w:val="00377EA6"/>
    <w:rsid w:val="0038071F"/>
    <w:rsid w:val="00380784"/>
    <w:rsid w:val="0038093E"/>
    <w:rsid w:val="00380B18"/>
    <w:rsid w:val="00380B1E"/>
    <w:rsid w:val="00380B5F"/>
    <w:rsid w:val="00380EB1"/>
    <w:rsid w:val="00380F0C"/>
    <w:rsid w:val="0038114B"/>
    <w:rsid w:val="0038126F"/>
    <w:rsid w:val="00381512"/>
    <w:rsid w:val="00381572"/>
    <w:rsid w:val="003815B0"/>
    <w:rsid w:val="00381666"/>
    <w:rsid w:val="003818B3"/>
    <w:rsid w:val="00381945"/>
    <w:rsid w:val="00381CE6"/>
    <w:rsid w:val="00381DF2"/>
    <w:rsid w:val="00381F3F"/>
    <w:rsid w:val="00382271"/>
    <w:rsid w:val="00382480"/>
    <w:rsid w:val="00382522"/>
    <w:rsid w:val="00382636"/>
    <w:rsid w:val="003826E6"/>
    <w:rsid w:val="00382986"/>
    <w:rsid w:val="00382B2C"/>
    <w:rsid w:val="00382B37"/>
    <w:rsid w:val="00382B48"/>
    <w:rsid w:val="00382B6D"/>
    <w:rsid w:val="00382C58"/>
    <w:rsid w:val="00382C9A"/>
    <w:rsid w:val="00382CD7"/>
    <w:rsid w:val="00382D4E"/>
    <w:rsid w:val="00382E91"/>
    <w:rsid w:val="00382F53"/>
    <w:rsid w:val="0038320D"/>
    <w:rsid w:val="00383266"/>
    <w:rsid w:val="003834DA"/>
    <w:rsid w:val="00383708"/>
    <w:rsid w:val="00383724"/>
    <w:rsid w:val="00383797"/>
    <w:rsid w:val="003837DC"/>
    <w:rsid w:val="00383818"/>
    <w:rsid w:val="0038384A"/>
    <w:rsid w:val="0038396F"/>
    <w:rsid w:val="00383BAE"/>
    <w:rsid w:val="00383C2B"/>
    <w:rsid w:val="0038403E"/>
    <w:rsid w:val="00384219"/>
    <w:rsid w:val="00384493"/>
    <w:rsid w:val="003844C5"/>
    <w:rsid w:val="00384527"/>
    <w:rsid w:val="003849D8"/>
    <w:rsid w:val="00384D04"/>
    <w:rsid w:val="00384DCD"/>
    <w:rsid w:val="00384ED0"/>
    <w:rsid w:val="003851A9"/>
    <w:rsid w:val="003853D6"/>
    <w:rsid w:val="003853DD"/>
    <w:rsid w:val="0038544A"/>
    <w:rsid w:val="003854EE"/>
    <w:rsid w:val="00385509"/>
    <w:rsid w:val="0038569D"/>
    <w:rsid w:val="003858CC"/>
    <w:rsid w:val="00385941"/>
    <w:rsid w:val="00385C2D"/>
    <w:rsid w:val="00385F51"/>
    <w:rsid w:val="00385F54"/>
    <w:rsid w:val="0038601B"/>
    <w:rsid w:val="00386240"/>
    <w:rsid w:val="00386498"/>
    <w:rsid w:val="003864B3"/>
    <w:rsid w:val="003867DC"/>
    <w:rsid w:val="003868F0"/>
    <w:rsid w:val="00386A72"/>
    <w:rsid w:val="00386E13"/>
    <w:rsid w:val="00386F0F"/>
    <w:rsid w:val="0038709B"/>
    <w:rsid w:val="003871FF"/>
    <w:rsid w:val="00387200"/>
    <w:rsid w:val="0038728C"/>
    <w:rsid w:val="00387356"/>
    <w:rsid w:val="00387408"/>
    <w:rsid w:val="00387671"/>
    <w:rsid w:val="0038770A"/>
    <w:rsid w:val="0038779A"/>
    <w:rsid w:val="003877E1"/>
    <w:rsid w:val="0038781C"/>
    <w:rsid w:val="00387842"/>
    <w:rsid w:val="00387846"/>
    <w:rsid w:val="00387859"/>
    <w:rsid w:val="00387941"/>
    <w:rsid w:val="00387A48"/>
    <w:rsid w:val="00387C50"/>
    <w:rsid w:val="003900A3"/>
    <w:rsid w:val="00390124"/>
    <w:rsid w:val="00390262"/>
    <w:rsid w:val="003902DB"/>
    <w:rsid w:val="00390511"/>
    <w:rsid w:val="00390622"/>
    <w:rsid w:val="003906EF"/>
    <w:rsid w:val="003906FC"/>
    <w:rsid w:val="003908CA"/>
    <w:rsid w:val="003909EC"/>
    <w:rsid w:val="00390D03"/>
    <w:rsid w:val="00390D30"/>
    <w:rsid w:val="00390D6D"/>
    <w:rsid w:val="00390E14"/>
    <w:rsid w:val="00390F24"/>
    <w:rsid w:val="00390F31"/>
    <w:rsid w:val="00390FAA"/>
    <w:rsid w:val="00390FC0"/>
    <w:rsid w:val="00391035"/>
    <w:rsid w:val="00391077"/>
    <w:rsid w:val="003910BD"/>
    <w:rsid w:val="00391121"/>
    <w:rsid w:val="003911DD"/>
    <w:rsid w:val="003911F8"/>
    <w:rsid w:val="003912B2"/>
    <w:rsid w:val="0039153B"/>
    <w:rsid w:val="003919F6"/>
    <w:rsid w:val="00391A0E"/>
    <w:rsid w:val="00391A2E"/>
    <w:rsid w:val="00391A5F"/>
    <w:rsid w:val="00391BEB"/>
    <w:rsid w:val="00391CA2"/>
    <w:rsid w:val="00391FF6"/>
    <w:rsid w:val="00392066"/>
    <w:rsid w:val="003922A2"/>
    <w:rsid w:val="003923F4"/>
    <w:rsid w:val="003927FF"/>
    <w:rsid w:val="003928DE"/>
    <w:rsid w:val="0039293B"/>
    <w:rsid w:val="00392A66"/>
    <w:rsid w:val="00392B33"/>
    <w:rsid w:val="003930DE"/>
    <w:rsid w:val="003936D2"/>
    <w:rsid w:val="0039385A"/>
    <w:rsid w:val="00393A1C"/>
    <w:rsid w:val="00393A62"/>
    <w:rsid w:val="00393ADF"/>
    <w:rsid w:val="00393B00"/>
    <w:rsid w:val="00393E5B"/>
    <w:rsid w:val="00393FA1"/>
    <w:rsid w:val="003940C8"/>
    <w:rsid w:val="00394251"/>
    <w:rsid w:val="003943E9"/>
    <w:rsid w:val="003945D8"/>
    <w:rsid w:val="003946A0"/>
    <w:rsid w:val="003948A8"/>
    <w:rsid w:val="003949BC"/>
    <w:rsid w:val="00394AC2"/>
    <w:rsid w:val="00394CC8"/>
    <w:rsid w:val="00394E80"/>
    <w:rsid w:val="003950A2"/>
    <w:rsid w:val="0039522C"/>
    <w:rsid w:val="003953F1"/>
    <w:rsid w:val="003954D4"/>
    <w:rsid w:val="003956D6"/>
    <w:rsid w:val="00395743"/>
    <w:rsid w:val="003959B4"/>
    <w:rsid w:val="003959CA"/>
    <w:rsid w:val="00395AE6"/>
    <w:rsid w:val="00395AF6"/>
    <w:rsid w:val="00395B15"/>
    <w:rsid w:val="00395D48"/>
    <w:rsid w:val="00395DB9"/>
    <w:rsid w:val="00395F05"/>
    <w:rsid w:val="00395F85"/>
    <w:rsid w:val="0039605E"/>
    <w:rsid w:val="00396126"/>
    <w:rsid w:val="0039622B"/>
    <w:rsid w:val="003964CE"/>
    <w:rsid w:val="003964E8"/>
    <w:rsid w:val="0039655E"/>
    <w:rsid w:val="00396615"/>
    <w:rsid w:val="0039687F"/>
    <w:rsid w:val="003968A5"/>
    <w:rsid w:val="00396A18"/>
    <w:rsid w:val="00396B15"/>
    <w:rsid w:val="00396CEB"/>
    <w:rsid w:val="00396DB5"/>
    <w:rsid w:val="00396E30"/>
    <w:rsid w:val="00397040"/>
    <w:rsid w:val="0039764F"/>
    <w:rsid w:val="0039771F"/>
    <w:rsid w:val="00397752"/>
    <w:rsid w:val="003A005D"/>
    <w:rsid w:val="003A0287"/>
    <w:rsid w:val="003A03AF"/>
    <w:rsid w:val="003A03E2"/>
    <w:rsid w:val="003A0705"/>
    <w:rsid w:val="003A0BE4"/>
    <w:rsid w:val="003A0C1C"/>
    <w:rsid w:val="003A0C2C"/>
    <w:rsid w:val="003A0D09"/>
    <w:rsid w:val="003A1280"/>
    <w:rsid w:val="003A12D3"/>
    <w:rsid w:val="003A1311"/>
    <w:rsid w:val="003A15A7"/>
    <w:rsid w:val="003A167A"/>
    <w:rsid w:val="003A1ED6"/>
    <w:rsid w:val="003A1F1D"/>
    <w:rsid w:val="003A213D"/>
    <w:rsid w:val="003A2144"/>
    <w:rsid w:val="003A216F"/>
    <w:rsid w:val="003A23F0"/>
    <w:rsid w:val="003A2581"/>
    <w:rsid w:val="003A25F2"/>
    <w:rsid w:val="003A282F"/>
    <w:rsid w:val="003A2896"/>
    <w:rsid w:val="003A2935"/>
    <w:rsid w:val="003A29F4"/>
    <w:rsid w:val="003A2B41"/>
    <w:rsid w:val="003A2BC1"/>
    <w:rsid w:val="003A2F7C"/>
    <w:rsid w:val="003A3175"/>
    <w:rsid w:val="003A33C5"/>
    <w:rsid w:val="003A3434"/>
    <w:rsid w:val="003A36C8"/>
    <w:rsid w:val="003A372C"/>
    <w:rsid w:val="003A3734"/>
    <w:rsid w:val="003A389E"/>
    <w:rsid w:val="003A38C5"/>
    <w:rsid w:val="003A38C6"/>
    <w:rsid w:val="003A38F2"/>
    <w:rsid w:val="003A3942"/>
    <w:rsid w:val="003A399D"/>
    <w:rsid w:val="003A39A0"/>
    <w:rsid w:val="003A3F01"/>
    <w:rsid w:val="003A4040"/>
    <w:rsid w:val="003A42F0"/>
    <w:rsid w:val="003A437C"/>
    <w:rsid w:val="003A43D6"/>
    <w:rsid w:val="003A45AC"/>
    <w:rsid w:val="003A4911"/>
    <w:rsid w:val="003A4922"/>
    <w:rsid w:val="003A4DF9"/>
    <w:rsid w:val="003A4E14"/>
    <w:rsid w:val="003A4EAB"/>
    <w:rsid w:val="003A4FF2"/>
    <w:rsid w:val="003A51B8"/>
    <w:rsid w:val="003A5267"/>
    <w:rsid w:val="003A534B"/>
    <w:rsid w:val="003A549E"/>
    <w:rsid w:val="003A55CA"/>
    <w:rsid w:val="003A5660"/>
    <w:rsid w:val="003A5E96"/>
    <w:rsid w:val="003A6492"/>
    <w:rsid w:val="003A64D6"/>
    <w:rsid w:val="003A66F0"/>
    <w:rsid w:val="003A6768"/>
    <w:rsid w:val="003A6932"/>
    <w:rsid w:val="003A698E"/>
    <w:rsid w:val="003A6DBE"/>
    <w:rsid w:val="003A6E13"/>
    <w:rsid w:val="003A6FA9"/>
    <w:rsid w:val="003A70B3"/>
    <w:rsid w:val="003A7177"/>
    <w:rsid w:val="003A71FB"/>
    <w:rsid w:val="003A74B3"/>
    <w:rsid w:val="003A7524"/>
    <w:rsid w:val="003A7635"/>
    <w:rsid w:val="003A7796"/>
    <w:rsid w:val="003A7A34"/>
    <w:rsid w:val="003A7CF5"/>
    <w:rsid w:val="003A7D90"/>
    <w:rsid w:val="003A7F98"/>
    <w:rsid w:val="003A7F9D"/>
    <w:rsid w:val="003A7FB4"/>
    <w:rsid w:val="003B049D"/>
    <w:rsid w:val="003B066C"/>
    <w:rsid w:val="003B0671"/>
    <w:rsid w:val="003B075C"/>
    <w:rsid w:val="003B0915"/>
    <w:rsid w:val="003B095F"/>
    <w:rsid w:val="003B0D2B"/>
    <w:rsid w:val="003B0DF5"/>
    <w:rsid w:val="003B0EA6"/>
    <w:rsid w:val="003B0F63"/>
    <w:rsid w:val="003B0F98"/>
    <w:rsid w:val="003B1088"/>
    <w:rsid w:val="003B11B5"/>
    <w:rsid w:val="003B131B"/>
    <w:rsid w:val="003B1488"/>
    <w:rsid w:val="003B1602"/>
    <w:rsid w:val="003B193C"/>
    <w:rsid w:val="003B1A2C"/>
    <w:rsid w:val="003B1A9F"/>
    <w:rsid w:val="003B1B38"/>
    <w:rsid w:val="003B1D82"/>
    <w:rsid w:val="003B1E46"/>
    <w:rsid w:val="003B1FE1"/>
    <w:rsid w:val="003B2095"/>
    <w:rsid w:val="003B2119"/>
    <w:rsid w:val="003B212A"/>
    <w:rsid w:val="003B2132"/>
    <w:rsid w:val="003B222E"/>
    <w:rsid w:val="003B2244"/>
    <w:rsid w:val="003B24BC"/>
    <w:rsid w:val="003B250D"/>
    <w:rsid w:val="003B288F"/>
    <w:rsid w:val="003B28C5"/>
    <w:rsid w:val="003B2BD9"/>
    <w:rsid w:val="003B3381"/>
    <w:rsid w:val="003B33F2"/>
    <w:rsid w:val="003B33FF"/>
    <w:rsid w:val="003B3755"/>
    <w:rsid w:val="003B3C79"/>
    <w:rsid w:val="003B3FA4"/>
    <w:rsid w:val="003B3FCB"/>
    <w:rsid w:val="003B4036"/>
    <w:rsid w:val="003B4067"/>
    <w:rsid w:val="003B40F8"/>
    <w:rsid w:val="003B448A"/>
    <w:rsid w:val="003B4494"/>
    <w:rsid w:val="003B4652"/>
    <w:rsid w:val="003B475C"/>
    <w:rsid w:val="003B486A"/>
    <w:rsid w:val="003B4944"/>
    <w:rsid w:val="003B4AE6"/>
    <w:rsid w:val="003B4C03"/>
    <w:rsid w:val="003B4D32"/>
    <w:rsid w:val="003B4D40"/>
    <w:rsid w:val="003B5113"/>
    <w:rsid w:val="003B5406"/>
    <w:rsid w:val="003B5419"/>
    <w:rsid w:val="003B543E"/>
    <w:rsid w:val="003B57F2"/>
    <w:rsid w:val="003B58C6"/>
    <w:rsid w:val="003B5A3B"/>
    <w:rsid w:val="003B5C20"/>
    <w:rsid w:val="003B5CE4"/>
    <w:rsid w:val="003B5DEC"/>
    <w:rsid w:val="003B5E3D"/>
    <w:rsid w:val="003B5FBD"/>
    <w:rsid w:val="003B6099"/>
    <w:rsid w:val="003B61C7"/>
    <w:rsid w:val="003B630F"/>
    <w:rsid w:val="003B63FA"/>
    <w:rsid w:val="003B662F"/>
    <w:rsid w:val="003B6896"/>
    <w:rsid w:val="003B68A7"/>
    <w:rsid w:val="003B6BD3"/>
    <w:rsid w:val="003B6D1C"/>
    <w:rsid w:val="003B6DAE"/>
    <w:rsid w:val="003B6DCF"/>
    <w:rsid w:val="003B6F70"/>
    <w:rsid w:val="003B70BE"/>
    <w:rsid w:val="003B70C4"/>
    <w:rsid w:val="003B7428"/>
    <w:rsid w:val="003B75D6"/>
    <w:rsid w:val="003B76C4"/>
    <w:rsid w:val="003B7706"/>
    <w:rsid w:val="003B7CE6"/>
    <w:rsid w:val="003B7F30"/>
    <w:rsid w:val="003B7F36"/>
    <w:rsid w:val="003C0028"/>
    <w:rsid w:val="003C003A"/>
    <w:rsid w:val="003C0135"/>
    <w:rsid w:val="003C0252"/>
    <w:rsid w:val="003C039B"/>
    <w:rsid w:val="003C0627"/>
    <w:rsid w:val="003C0665"/>
    <w:rsid w:val="003C07F4"/>
    <w:rsid w:val="003C094E"/>
    <w:rsid w:val="003C09B2"/>
    <w:rsid w:val="003C0CF9"/>
    <w:rsid w:val="003C0FA3"/>
    <w:rsid w:val="003C1312"/>
    <w:rsid w:val="003C1338"/>
    <w:rsid w:val="003C13C6"/>
    <w:rsid w:val="003C164C"/>
    <w:rsid w:val="003C17AD"/>
    <w:rsid w:val="003C17D0"/>
    <w:rsid w:val="003C17D7"/>
    <w:rsid w:val="003C17F3"/>
    <w:rsid w:val="003C17F7"/>
    <w:rsid w:val="003C18A7"/>
    <w:rsid w:val="003C1D47"/>
    <w:rsid w:val="003C1E07"/>
    <w:rsid w:val="003C1E62"/>
    <w:rsid w:val="003C1F9D"/>
    <w:rsid w:val="003C1FC5"/>
    <w:rsid w:val="003C20CC"/>
    <w:rsid w:val="003C219B"/>
    <w:rsid w:val="003C22D8"/>
    <w:rsid w:val="003C24B9"/>
    <w:rsid w:val="003C2663"/>
    <w:rsid w:val="003C26C9"/>
    <w:rsid w:val="003C2726"/>
    <w:rsid w:val="003C27D1"/>
    <w:rsid w:val="003C2847"/>
    <w:rsid w:val="003C2AFD"/>
    <w:rsid w:val="003C2C54"/>
    <w:rsid w:val="003C2D3A"/>
    <w:rsid w:val="003C2D7C"/>
    <w:rsid w:val="003C2DF8"/>
    <w:rsid w:val="003C2E2C"/>
    <w:rsid w:val="003C2F5E"/>
    <w:rsid w:val="003C320F"/>
    <w:rsid w:val="003C32DD"/>
    <w:rsid w:val="003C33F6"/>
    <w:rsid w:val="003C348B"/>
    <w:rsid w:val="003C385D"/>
    <w:rsid w:val="003C3C22"/>
    <w:rsid w:val="003C3CD3"/>
    <w:rsid w:val="003C3D40"/>
    <w:rsid w:val="003C3DB9"/>
    <w:rsid w:val="003C3DBF"/>
    <w:rsid w:val="003C3E4A"/>
    <w:rsid w:val="003C421D"/>
    <w:rsid w:val="003C43FD"/>
    <w:rsid w:val="003C484D"/>
    <w:rsid w:val="003C4942"/>
    <w:rsid w:val="003C4D4C"/>
    <w:rsid w:val="003C4F2A"/>
    <w:rsid w:val="003C50C8"/>
    <w:rsid w:val="003C5286"/>
    <w:rsid w:val="003C5332"/>
    <w:rsid w:val="003C53B7"/>
    <w:rsid w:val="003C53C4"/>
    <w:rsid w:val="003C545C"/>
    <w:rsid w:val="003C5496"/>
    <w:rsid w:val="003C5527"/>
    <w:rsid w:val="003C55AA"/>
    <w:rsid w:val="003C5722"/>
    <w:rsid w:val="003C5951"/>
    <w:rsid w:val="003C59EA"/>
    <w:rsid w:val="003C5A60"/>
    <w:rsid w:val="003C5B52"/>
    <w:rsid w:val="003C5BAF"/>
    <w:rsid w:val="003C5C3F"/>
    <w:rsid w:val="003C626F"/>
    <w:rsid w:val="003C6346"/>
    <w:rsid w:val="003C6425"/>
    <w:rsid w:val="003C65EF"/>
    <w:rsid w:val="003C6847"/>
    <w:rsid w:val="003C68D3"/>
    <w:rsid w:val="003C6A3E"/>
    <w:rsid w:val="003C6B2B"/>
    <w:rsid w:val="003C6C75"/>
    <w:rsid w:val="003C6DA5"/>
    <w:rsid w:val="003C6EB6"/>
    <w:rsid w:val="003C70E6"/>
    <w:rsid w:val="003C75DB"/>
    <w:rsid w:val="003C7C29"/>
    <w:rsid w:val="003C7D6C"/>
    <w:rsid w:val="003C7D6F"/>
    <w:rsid w:val="003C7D8B"/>
    <w:rsid w:val="003C7EA8"/>
    <w:rsid w:val="003D06AA"/>
    <w:rsid w:val="003D06E3"/>
    <w:rsid w:val="003D0A51"/>
    <w:rsid w:val="003D0C33"/>
    <w:rsid w:val="003D0D41"/>
    <w:rsid w:val="003D0F48"/>
    <w:rsid w:val="003D0FFE"/>
    <w:rsid w:val="003D1191"/>
    <w:rsid w:val="003D13E5"/>
    <w:rsid w:val="003D144F"/>
    <w:rsid w:val="003D14C3"/>
    <w:rsid w:val="003D1867"/>
    <w:rsid w:val="003D18DD"/>
    <w:rsid w:val="003D1CFB"/>
    <w:rsid w:val="003D1EA5"/>
    <w:rsid w:val="003D1FAB"/>
    <w:rsid w:val="003D20E3"/>
    <w:rsid w:val="003D21EE"/>
    <w:rsid w:val="003D2309"/>
    <w:rsid w:val="003D23A3"/>
    <w:rsid w:val="003D245B"/>
    <w:rsid w:val="003D263B"/>
    <w:rsid w:val="003D2691"/>
    <w:rsid w:val="003D29BB"/>
    <w:rsid w:val="003D2A77"/>
    <w:rsid w:val="003D2D21"/>
    <w:rsid w:val="003D2E2C"/>
    <w:rsid w:val="003D2E89"/>
    <w:rsid w:val="003D309D"/>
    <w:rsid w:val="003D33DC"/>
    <w:rsid w:val="003D3592"/>
    <w:rsid w:val="003D36CF"/>
    <w:rsid w:val="003D3725"/>
    <w:rsid w:val="003D38AA"/>
    <w:rsid w:val="003D3A03"/>
    <w:rsid w:val="003D3A06"/>
    <w:rsid w:val="003D3A3F"/>
    <w:rsid w:val="003D3A4E"/>
    <w:rsid w:val="003D3BA9"/>
    <w:rsid w:val="003D3C72"/>
    <w:rsid w:val="003D3D59"/>
    <w:rsid w:val="003D3FA2"/>
    <w:rsid w:val="003D4269"/>
    <w:rsid w:val="003D429C"/>
    <w:rsid w:val="003D457D"/>
    <w:rsid w:val="003D45D6"/>
    <w:rsid w:val="003D46C0"/>
    <w:rsid w:val="003D4B91"/>
    <w:rsid w:val="003D4FD3"/>
    <w:rsid w:val="003D4FED"/>
    <w:rsid w:val="003D5129"/>
    <w:rsid w:val="003D52CB"/>
    <w:rsid w:val="003D537B"/>
    <w:rsid w:val="003D555C"/>
    <w:rsid w:val="003D569A"/>
    <w:rsid w:val="003D579D"/>
    <w:rsid w:val="003D5991"/>
    <w:rsid w:val="003D5AE9"/>
    <w:rsid w:val="003D5B1C"/>
    <w:rsid w:val="003D5B8B"/>
    <w:rsid w:val="003D5BF6"/>
    <w:rsid w:val="003D5CD9"/>
    <w:rsid w:val="003D5E6D"/>
    <w:rsid w:val="003D63E6"/>
    <w:rsid w:val="003D64FA"/>
    <w:rsid w:val="003D6649"/>
    <w:rsid w:val="003D6694"/>
    <w:rsid w:val="003D66B2"/>
    <w:rsid w:val="003D6906"/>
    <w:rsid w:val="003D705F"/>
    <w:rsid w:val="003D707D"/>
    <w:rsid w:val="003D7090"/>
    <w:rsid w:val="003D70FD"/>
    <w:rsid w:val="003D7479"/>
    <w:rsid w:val="003D74B9"/>
    <w:rsid w:val="003D76DC"/>
    <w:rsid w:val="003D7769"/>
    <w:rsid w:val="003D794B"/>
    <w:rsid w:val="003D7A4C"/>
    <w:rsid w:val="003D7AE3"/>
    <w:rsid w:val="003D7CBA"/>
    <w:rsid w:val="003D7DCB"/>
    <w:rsid w:val="003D7F1D"/>
    <w:rsid w:val="003D7F84"/>
    <w:rsid w:val="003D7FD4"/>
    <w:rsid w:val="003E007A"/>
    <w:rsid w:val="003E02E9"/>
    <w:rsid w:val="003E034D"/>
    <w:rsid w:val="003E0375"/>
    <w:rsid w:val="003E056F"/>
    <w:rsid w:val="003E0743"/>
    <w:rsid w:val="003E0861"/>
    <w:rsid w:val="003E0B2F"/>
    <w:rsid w:val="003E0BB3"/>
    <w:rsid w:val="003E0BC0"/>
    <w:rsid w:val="003E0D64"/>
    <w:rsid w:val="003E0D93"/>
    <w:rsid w:val="003E0F78"/>
    <w:rsid w:val="003E1017"/>
    <w:rsid w:val="003E1045"/>
    <w:rsid w:val="003E1051"/>
    <w:rsid w:val="003E113F"/>
    <w:rsid w:val="003E146A"/>
    <w:rsid w:val="003E149D"/>
    <w:rsid w:val="003E14E5"/>
    <w:rsid w:val="003E1946"/>
    <w:rsid w:val="003E1A84"/>
    <w:rsid w:val="003E1AD7"/>
    <w:rsid w:val="003E1F2E"/>
    <w:rsid w:val="003E21A7"/>
    <w:rsid w:val="003E2287"/>
    <w:rsid w:val="003E22F8"/>
    <w:rsid w:val="003E2325"/>
    <w:rsid w:val="003E23F5"/>
    <w:rsid w:val="003E2548"/>
    <w:rsid w:val="003E268A"/>
    <w:rsid w:val="003E2C0B"/>
    <w:rsid w:val="003E2C8C"/>
    <w:rsid w:val="003E2DD1"/>
    <w:rsid w:val="003E2E08"/>
    <w:rsid w:val="003E2EEC"/>
    <w:rsid w:val="003E3007"/>
    <w:rsid w:val="003E3182"/>
    <w:rsid w:val="003E3410"/>
    <w:rsid w:val="003E3452"/>
    <w:rsid w:val="003E3526"/>
    <w:rsid w:val="003E35D7"/>
    <w:rsid w:val="003E385D"/>
    <w:rsid w:val="003E3AF2"/>
    <w:rsid w:val="003E3B39"/>
    <w:rsid w:val="003E3CBD"/>
    <w:rsid w:val="003E3F7E"/>
    <w:rsid w:val="003E3FFB"/>
    <w:rsid w:val="003E41ED"/>
    <w:rsid w:val="003E4349"/>
    <w:rsid w:val="003E461D"/>
    <w:rsid w:val="003E468E"/>
    <w:rsid w:val="003E4764"/>
    <w:rsid w:val="003E4BC7"/>
    <w:rsid w:val="003E4E91"/>
    <w:rsid w:val="003E4F06"/>
    <w:rsid w:val="003E5197"/>
    <w:rsid w:val="003E51BD"/>
    <w:rsid w:val="003E52D3"/>
    <w:rsid w:val="003E56CD"/>
    <w:rsid w:val="003E56F8"/>
    <w:rsid w:val="003E5A4B"/>
    <w:rsid w:val="003E5A73"/>
    <w:rsid w:val="003E5B53"/>
    <w:rsid w:val="003E6411"/>
    <w:rsid w:val="003E6491"/>
    <w:rsid w:val="003E64CA"/>
    <w:rsid w:val="003E66D9"/>
    <w:rsid w:val="003E66F9"/>
    <w:rsid w:val="003E6945"/>
    <w:rsid w:val="003E6A58"/>
    <w:rsid w:val="003E6A5D"/>
    <w:rsid w:val="003E6BE8"/>
    <w:rsid w:val="003E6C18"/>
    <w:rsid w:val="003E6E01"/>
    <w:rsid w:val="003E6E0C"/>
    <w:rsid w:val="003E6F01"/>
    <w:rsid w:val="003E70E3"/>
    <w:rsid w:val="003E71D2"/>
    <w:rsid w:val="003E721C"/>
    <w:rsid w:val="003E72C3"/>
    <w:rsid w:val="003E76EF"/>
    <w:rsid w:val="003E7768"/>
    <w:rsid w:val="003E77B1"/>
    <w:rsid w:val="003E7800"/>
    <w:rsid w:val="003E78CA"/>
    <w:rsid w:val="003E7933"/>
    <w:rsid w:val="003E7A5E"/>
    <w:rsid w:val="003E7B81"/>
    <w:rsid w:val="003E7BDD"/>
    <w:rsid w:val="003E7E00"/>
    <w:rsid w:val="003E7E82"/>
    <w:rsid w:val="003F01A5"/>
    <w:rsid w:val="003F02B3"/>
    <w:rsid w:val="003F042E"/>
    <w:rsid w:val="003F0484"/>
    <w:rsid w:val="003F04CB"/>
    <w:rsid w:val="003F0642"/>
    <w:rsid w:val="003F0811"/>
    <w:rsid w:val="003F0954"/>
    <w:rsid w:val="003F0A0F"/>
    <w:rsid w:val="003F0D08"/>
    <w:rsid w:val="003F0D9D"/>
    <w:rsid w:val="003F0E89"/>
    <w:rsid w:val="003F0FE2"/>
    <w:rsid w:val="003F0FFE"/>
    <w:rsid w:val="003F1082"/>
    <w:rsid w:val="003F1161"/>
    <w:rsid w:val="003F1229"/>
    <w:rsid w:val="003F14DD"/>
    <w:rsid w:val="003F14E4"/>
    <w:rsid w:val="003F1501"/>
    <w:rsid w:val="003F1750"/>
    <w:rsid w:val="003F196F"/>
    <w:rsid w:val="003F19CC"/>
    <w:rsid w:val="003F1B14"/>
    <w:rsid w:val="003F1FC3"/>
    <w:rsid w:val="003F203E"/>
    <w:rsid w:val="003F2366"/>
    <w:rsid w:val="003F23EE"/>
    <w:rsid w:val="003F23F1"/>
    <w:rsid w:val="003F2445"/>
    <w:rsid w:val="003F27B1"/>
    <w:rsid w:val="003F2AC0"/>
    <w:rsid w:val="003F2BC7"/>
    <w:rsid w:val="003F2DA3"/>
    <w:rsid w:val="003F2DD7"/>
    <w:rsid w:val="003F2FEF"/>
    <w:rsid w:val="003F31CE"/>
    <w:rsid w:val="003F3499"/>
    <w:rsid w:val="003F351C"/>
    <w:rsid w:val="003F393A"/>
    <w:rsid w:val="003F3B51"/>
    <w:rsid w:val="003F3DA6"/>
    <w:rsid w:val="003F3E09"/>
    <w:rsid w:val="003F45BE"/>
    <w:rsid w:val="003F45C0"/>
    <w:rsid w:val="003F479A"/>
    <w:rsid w:val="003F4849"/>
    <w:rsid w:val="003F4866"/>
    <w:rsid w:val="003F48BE"/>
    <w:rsid w:val="003F4F12"/>
    <w:rsid w:val="003F4F69"/>
    <w:rsid w:val="003F562E"/>
    <w:rsid w:val="003F56D9"/>
    <w:rsid w:val="003F5727"/>
    <w:rsid w:val="003F573F"/>
    <w:rsid w:val="003F5789"/>
    <w:rsid w:val="003F57D3"/>
    <w:rsid w:val="003F5849"/>
    <w:rsid w:val="003F599B"/>
    <w:rsid w:val="003F5AB2"/>
    <w:rsid w:val="003F5E85"/>
    <w:rsid w:val="003F5ED4"/>
    <w:rsid w:val="003F5FF8"/>
    <w:rsid w:val="003F65C3"/>
    <w:rsid w:val="003F667F"/>
    <w:rsid w:val="003F6691"/>
    <w:rsid w:val="003F6966"/>
    <w:rsid w:val="003F6C13"/>
    <w:rsid w:val="003F6C14"/>
    <w:rsid w:val="003F6D7C"/>
    <w:rsid w:val="003F6DA4"/>
    <w:rsid w:val="003F710C"/>
    <w:rsid w:val="003F722D"/>
    <w:rsid w:val="003F73E1"/>
    <w:rsid w:val="003F7550"/>
    <w:rsid w:val="003F7738"/>
    <w:rsid w:val="003F7893"/>
    <w:rsid w:val="003F7A3E"/>
    <w:rsid w:val="003F7B81"/>
    <w:rsid w:val="003F7CA6"/>
    <w:rsid w:val="003F7CD0"/>
    <w:rsid w:val="003F7D79"/>
    <w:rsid w:val="003F7E87"/>
    <w:rsid w:val="0040043E"/>
    <w:rsid w:val="0040052B"/>
    <w:rsid w:val="00400D9A"/>
    <w:rsid w:val="00400E03"/>
    <w:rsid w:val="00400ED6"/>
    <w:rsid w:val="00400F74"/>
    <w:rsid w:val="00400F96"/>
    <w:rsid w:val="00401024"/>
    <w:rsid w:val="00401122"/>
    <w:rsid w:val="004011A1"/>
    <w:rsid w:val="004013F4"/>
    <w:rsid w:val="00401668"/>
    <w:rsid w:val="00401856"/>
    <w:rsid w:val="004019A3"/>
    <w:rsid w:val="004019B4"/>
    <w:rsid w:val="00401A87"/>
    <w:rsid w:val="00401B89"/>
    <w:rsid w:val="00401BBF"/>
    <w:rsid w:val="00401C4E"/>
    <w:rsid w:val="00401FB1"/>
    <w:rsid w:val="00402044"/>
    <w:rsid w:val="004021A0"/>
    <w:rsid w:val="00402702"/>
    <w:rsid w:val="0040275F"/>
    <w:rsid w:val="0040294E"/>
    <w:rsid w:val="00402CB8"/>
    <w:rsid w:val="00402CF7"/>
    <w:rsid w:val="00402E54"/>
    <w:rsid w:val="00402E95"/>
    <w:rsid w:val="00402F30"/>
    <w:rsid w:val="00403053"/>
    <w:rsid w:val="0040335D"/>
    <w:rsid w:val="00403564"/>
    <w:rsid w:val="00403A64"/>
    <w:rsid w:val="00403AE3"/>
    <w:rsid w:val="00403F7D"/>
    <w:rsid w:val="00403FBE"/>
    <w:rsid w:val="00404035"/>
    <w:rsid w:val="00404056"/>
    <w:rsid w:val="0040405C"/>
    <w:rsid w:val="00404108"/>
    <w:rsid w:val="00404296"/>
    <w:rsid w:val="004042C4"/>
    <w:rsid w:val="00404383"/>
    <w:rsid w:val="0040443C"/>
    <w:rsid w:val="004046F5"/>
    <w:rsid w:val="00404735"/>
    <w:rsid w:val="0040478E"/>
    <w:rsid w:val="004049BC"/>
    <w:rsid w:val="00404A16"/>
    <w:rsid w:val="00404D69"/>
    <w:rsid w:val="00404E9D"/>
    <w:rsid w:val="004050A3"/>
    <w:rsid w:val="00405290"/>
    <w:rsid w:val="00405309"/>
    <w:rsid w:val="004054E1"/>
    <w:rsid w:val="0040555D"/>
    <w:rsid w:val="00405579"/>
    <w:rsid w:val="004055CA"/>
    <w:rsid w:val="00405699"/>
    <w:rsid w:val="00405720"/>
    <w:rsid w:val="004057F4"/>
    <w:rsid w:val="00405B73"/>
    <w:rsid w:val="00405F3A"/>
    <w:rsid w:val="0040614B"/>
    <w:rsid w:val="00406150"/>
    <w:rsid w:val="004061CE"/>
    <w:rsid w:val="004061F4"/>
    <w:rsid w:val="004063AD"/>
    <w:rsid w:val="00406643"/>
    <w:rsid w:val="00406865"/>
    <w:rsid w:val="00406FCC"/>
    <w:rsid w:val="004072A8"/>
    <w:rsid w:val="004077FD"/>
    <w:rsid w:val="004078AD"/>
    <w:rsid w:val="00407958"/>
    <w:rsid w:val="00407962"/>
    <w:rsid w:val="00407C65"/>
    <w:rsid w:val="00407D3F"/>
    <w:rsid w:val="00407F0D"/>
    <w:rsid w:val="004100FC"/>
    <w:rsid w:val="00410252"/>
    <w:rsid w:val="0041042B"/>
    <w:rsid w:val="0041048E"/>
    <w:rsid w:val="004107E6"/>
    <w:rsid w:val="0041089A"/>
    <w:rsid w:val="004108A2"/>
    <w:rsid w:val="0041095B"/>
    <w:rsid w:val="00410974"/>
    <w:rsid w:val="004109A7"/>
    <w:rsid w:val="00410A98"/>
    <w:rsid w:val="00410BBB"/>
    <w:rsid w:val="00410C85"/>
    <w:rsid w:val="0041101F"/>
    <w:rsid w:val="00411184"/>
    <w:rsid w:val="00411425"/>
    <w:rsid w:val="00411553"/>
    <w:rsid w:val="004116A4"/>
    <w:rsid w:val="00411B1C"/>
    <w:rsid w:val="00411CAB"/>
    <w:rsid w:val="00411D01"/>
    <w:rsid w:val="00411E3A"/>
    <w:rsid w:val="00411ED6"/>
    <w:rsid w:val="00411F0D"/>
    <w:rsid w:val="004120E1"/>
    <w:rsid w:val="004122A2"/>
    <w:rsid w:val="00412434"/>
    <w:rsid w:val="0041245D"/>
    <w:rsid w:val="004125E3"/>
    <w:rsid w:val="00412850"/>
    <w:rsid w:val="00412977"/>
    <w:rsid w:val="00412A71"/>
    <w:rsid w:val="00412ADD"/>
    <w:rsid w:val="00412BCD"/>
    <w:rsid w:val="00412BF3"/>
    <w:rsid w:val="00412C2E"/>
    <w:rsid w:val="00412CCD"/>
    <w:rsid w:val="00412F43"/>
    <w:rsid w:val="00413038"/>
    <w:rsid w:val="0041331E"/>
    <w:rsid w:val="00413326"/>
    <w:rsid w:val="004134E3"/>
    <w:rsid w:val="004137E1"/>
    <w:rsid w:val="0041383A"/>
    <w:rsid w:val="0041390B"/>
    <w:rsid w:val="00413A45"/>
    <w:rsid w:val="00413C83"/>
    <w:rsid w:val="00413CFB"/>
    <w:rsid w:val="00413DF2"/>
    <w:rsid w:val="00413F2A"/>
    <w:rsid w:val="00413FA2"/>
    <w:rsid w:val="004141C8"/>
    <w:rsid w:val="004142E5"/>
    <w:rsid w:val="00414462"/>
    <w:rsid w:val="004145EF"/>
    <w:rsid w:val="00414744"/>
    <w:rsid w:val="004147A8"/>
    <w:rsid w:val="00414A9D"/>
    <w:rsid w:val="00414AD9"/>
    <w:rsid w:val="00414D2D"/>
    <w:rsid w:val="00415117"/>
    <w:rsid w:val="00415119"/>
    <w:rsid w:val="004152CC"/>
    <w:rsid w:val="004153CB"/>
    <w:rsid w:val="00415498"/>
    <w:rsid w:val="004156AA"/>
    <w:rsid w:val="00415708"/>
    <w:rsid w:val="00415880"/>
    <w:rsid w:val="00415948"/>
    <w:rsid w:val="004159A1"/>
    <w:rsid w:val="00415A1B"/>
    <w:rsid w:val="00415AC8"/>
    <w:rsid w:val="00415BD6"/>
    <w:rsid w:val="00415CD2"/>
    <w:rsid w:val="00415D24"/>
    <w:rsid w:val="00415E91"/>
    <w:rsid w:val="00415EF2"/>
    <w:rsid w:val="00415F42"/>
    <w:rsid w:val="0041611C"/>
    <w:rsid w:val="00416206"/>
    <w:rsid w:val="0041625D"/>
    <w:rsid w:val="00416391"/>
    <w:rsid w:val="00416420"/>
    <w:rsid w:val="00416564"/>
    <w:rsid w:val="0041656D"/>
    <w:rsid w:val="0041661A"/>
    <w:rsid w:val="0041667E"/>
    <w:rsid w:val="004168C6"/>
    <w:rsid w:val="00416AB9"/>
    <w:rsid w:val="00416B6B"/>
    <w:rsid w:val="00416C4B"/>
    <w:rsid w:val="00416C64"/>
    <w:rsid w:val="00416D32"/>
    <w:rsid w:val="00416DEC"/>
    <w:rsid w:val="00416EED"/>
    <w:rsid w:val="00416F0A"/>
    <w:rsid w:val="00416F5B"/>
    <w:rsid w:val="00416FF2"/>
    <w:rsid w:val="0041717D"/>
    <w:rsid w:val="00417245"/>
    <w:rsid w:val="0041725C"/>
    <w:rsid w:val="004172EA"/>
    <w:rsid w:val="00417415"/>
    <w:rsid w:val="0041771F"/>
    <w:rsid w:val="0041780D"/>
    <w:rsid w:val="00417BC3"/>
    <w:rsid w:val="00417E31"/>
    <w:rsid w:val="004201AF"/>
    <w:rsid w:val="004201B9"/>
    <w:rsid w:val="0042048C"/>
    <w:rsid w:val="0042062F"/>
    <w:rsid w:val="004207F1"/>
    <w:rsid w:val="0042087A"/>
    <w:rsid w:val="0042097F"/>
    <w:rsid w:val="00420B94"/>
    <w:rsid w:val="00420B9E"/>
    <w:rsid w:val="00420E78"/>
    <w:rsid w:val="00420FF6"/>
    <w:rsid w:val="00420FFC"/>
    <w:rsid w:val="00421126"/>
    <w:rsid w:val="00421229"/>
    <w:rsid w:val="004212F8"/>
    <w:rsid w:val="00421434"/>
    <w:rsid w:val="00421492"/>
    <w:rsid w:val="00421A38"/>
    <w:rsid w:val="00421D41"/>
    <w:rsid w:val="00421FD1"/>
    <w:rsid w:val="0042204C"/>
    <w:rsid w:val="004220D1"/>
    <w:rsid w:val="00422118"/>
    <w:rsid w:val="00422143"/>
    <w:rsid w:val="00422175"/>
    <w:rsid w:val="004221C8"/>
    <w:rsid w:val="0042220F"/>
    <w:rsid w:val="00422284"/>
    <w:rsid w:val="004225E8"/>
    <w:rsid w:val="00422D74"/>
    <w:rsid w:val="004230D3"/>
    <w:rsid w:val="0042313A"/>
    <w:rsid w:val="004231E3"/>
    <w:rsid w:val="0042339C"/>
    <w:rsid w:val="0042354D"/>
    <w:rsid w:val="00423578"/>
    <w:rsid w:val="004235E1"/>
    <w:rsid w:val="00423716"/>
    <w:rsid w:val="004238D6"/>
    <w:rsid w:val="00423B89"/>
    <w:rsid w:val="00423CE4"/>
    <w:rsid w:val="00423DB7"/>
    <w:rsid w:val="00423DCB"/>
    <w:rsid w:val="00423FC5"/>
    <w:rsid w:val="004240FB"/>
    <w:rsid w:val="00424358"/>
    <w:rsid w:val="004243BC"/>
    <w:rsid w:val="0042469A"/>
    <w:rsid w:val="00424727"/>
    <w:rsid w:val="0042484D"/>
    <w:rsid w:val="00424856"/>
    <w:rsid w:val="004248A3"/>
    <w:rsid w:val="00424B14"/>
    <w:rsid w:val="00424D54"/>
    <w:rsid w:val="00424FEE"/>
    <w:rsid w:val="0042502A"/>
    <w:rsid w:val="004253A1"/>
    <w:rsid w:val="004254E5"/>
    <w:rsid w:val="00425598"/>
    <w:rsid w:val="00425640"/>
    <w:rsid w:val="0042567E"/>
    <w:rsid w:val="00425683"/>
    <w:rsid w:val="004258C3"/>
    <w:rsid w:val="00425946"/>
    <w:rsid w:val="00425A72"/>
    <w:rsid w:val="00425B57"/>
    <w:rsid w:val="00425C0D"/>
    <w:rsid w:val="00425D24"/>
    <w:rsid w:val="00426008"/>
    <w:rsid w:val="00426306"/>
    <w:rsid w:val="00426796"/>
    <w:rsid w:val="0042693E"/>
    <w:rsid w:val="00426992"/>
    <w:rsid w:val="00426C50"/>
    <w:rsid w:val="00426DC5"/>
    <w:rsid w:val="00426E33"/>
    <w:rsid w:val="00426EE1"/>
    <w:rsid w:val="0042710B"/>
    <w:rsid w:val="00427200"/>
    <w:rsid w:val="0042752A"/>
    <w:rsid w:val="00427553"/>
    <w:rsid w:val="0042778C"/>
    <w:rsid w:val="00427825"/>
    <w:rsid w:val="004278B3"/>
    <w:rsid w:val="00427A3F"/>
    <w:rsid w:val="00427A71"/>
    <w:rsid w:val="00427B6A"/>
    <w:rsid w:val="00427CD3"/>
    <w:rsid w:val="00427F25"/>
    <w:rsid w:val="00427F76"/>
    <w:rsid w:val="00427FAC"/>
    <w:rsid w:val="004303CB"/>
    <w:rsid w:val="0043052E"/>
    <w:rsid w:val="0043062F"/>
    <w:rsid w:val="004308EB"/>
    <w:rsid w:val="0043093D"/>
    <w:rsid w:val="00430941"/>
    <w:rsid w:val="004309C2"/>
    <w:rsid w:val="00430A9D"/>
    <w:rsid w:val="00430D8C"/>
    <w:rsid w:val="00430FC5"/>
    <w:rsid w:val="00430FF7"/>
    <w:rsid w:val="004312BD"/>
    <w:rsid w:val="004313F9"/>
    <w:rsid w:val="004314AB"/>
    <w:rsid w:val="004314C2"/>
    <w:rsid w:val="004314D3"/>
    <w:rsid w:val="0043193D"/>
    <w:rsid w:val="00431CA7"/>
    <w:rsid w:val="00431FB2"/>
    <w:rsid w:val="004320D0"/>
    <w:rsid w:val="00432177"/>
    <w:rsid w:val="004321FA"/>
    <w:rsid w:val="004325A4"/>
    <w:rsid w:val="004325D5"/>
    <w:rsid w:val="00432641"/>
    <w:rsid w:val="00432646"/>
    <w:rsid w:val="004326C5"/>
    <w:rsid w:val="00432701"/>
    <w:rsid w:val="00432779"/>
    <w:rsid w:val="0043288D"/>
    <w:rsid w:val="00432914"/>
    <w:rsid w:val="00432B88"/>
    <w:rsid w:val="00432CA7"/>
    <w:rsid w:val="00432EA6"/>
    <w:rsid w:val="00432F72"/>
    <w:rsid w:val="00432F7D"/>
    <w:rsid w:val="0043310A"/>
    <w:rsid w:val="00433448"/>
    <w:rsid w:val="00433512"/>
    <w:rsid w:val="004336AC"/>
    <w:rsid w:val="00433763"/>
    <w:rsid w:val="004337FF"/>
    <w:rsid w:val="0043385D"/>
    <w:rsid w:val="0043386E"/>
    <w:rsid w:val="00433977"/>
    <w:rsid w:val="004339B9"/>
    <w:rsid w:val="00433A45"/>
    <w:rsid w:val="00433CF4"/>
    <w:rsid w:val="00433D09"/>
    <w:rsid w:val="00433E27"/>
    <w:rsid w:val="00433EE6"/>
    <w:rsid w:val="004340A5"/>
    <w:rsid w:val="004340CC"/>
    <w:rsid w:val="0043410E"/>
    <w:rsid w:val="004342E0"/>
    <w:rsid w:val="004342F9"/>
    <w:rsid w:val="0043437D"/>
    <w:rsid w:val="00434506"/>
    <w:rsid w:val="0043453A"/>
    <w:rsid w:val="004346B8"/>
    <w:rsid w:val="004347A9"/>
    <w:rsid w:val="0043481A"/>
    <w:rsid w:val="0043490C"/>
    <w:rsid w:val="0043499F"/>
    <w:rsid w:val="00434C4D"/>
    <w:rsid w:val="00434DD8"/>
    <w:rsid w:val="00434EB9"/>
    <w:rsid w:val="00434F76"/>
    <w:rsid w:val="004350E7"/>
    <w:rsid w:val="00435107"/>
    <w:rsid w:val="00435233"/>
    <w:rsid w:val="0043533F"/>
    <w:rsid w:val="00435349"/>
    <w:rsid w:val="00435405"/>
    <w:rsid w:val="0043544A"/>
    <w:rsid w:val="0043576C"/>
    <w:rsid w:val="00435ABB"/>
    <w:rsid w:val="00435B42"/>
    <w:rsid w:val="00435E7C"/>
    <w:rsid w:val="00435FBF"/>
    <w:rsid w:val="00435FDF"/>
    <w:rsid w:val="004360FB"/>
    <w:rsid w:val="0043611F"/>
    <w:rsid w:val="004362FC"/>
    <w:rsid w:val="004363A2"/>
    <w:rsid w:val="004363B7"/>
    <w:rsid w:val="0043645E"/>
    <w:rsid w:val="0043655D"/>
    <w:rsid w:val="00436604"/>
    <w:rsid w:val="0043681F"/>
    <w:rsid w:val="00436AA9"/>
    <w:rsid w:val="00436B3D"/>
    <w:rsid w:val="00436BA0"/>
    <w:rsid w:val="00436CEB"/>
    <w:rsid w:val="00436F91"/>
    <w:rsid w:val="00436FE0"/>
    <w:rsid w:val="00437448"/>
    <w:rsid w:val="0043754E"/>
    <w:rsid w:val="00437561"/>
    <w:rsid w:val="0043770A"/>
    <w:rsid w:val="00437B12"/>
    <w:rsid w:val="00437D35"/>
    <w:rsid w:val="00437E90"/>
    <w:rsid w:val="00437F54"/>
    <w:rsid w:val="004400F3"/>
    <w:rsid w:val="004402DA"/>
    <w:rsid w:val="004403A2"/>
    <w:rsid w:val="004403FB"/>
    <w:rsid w:val="00440699"/>
    <w:rsid w:val="004409FC"/>
    <w:rsid w:val="00440B52"/>
    <w:rsid w:val="00440BB6"/>
    <w:rsid w:val="00440CCA"/>
    <w:rsid w:val="00440DED"/>
    <w:rsid w:val="004410AB"/>
    <w:rsid w:val="004411AC"/>
    <w:rsid w:val="0044122E"/>
    <w:rsid w:val="00441312"/>
    <w:rsid w:val="0044133C"/>
    <w:rsid w:val="004415BA"/>
    <w:rsid w:val="00441630"/>
    <w:rsid w:val="00441663"/>
    <w:rsid w:val="004416AF"/>
    <w:rsid w:val="00441F25"/>
    <w:rsid w:val="00441FD5"/>
    <w:rsid w:val="004423A9"/>
    <w:rsid w:val="00442472"/>
    <w:rsid w:val="0044247B"/>
    <w:rsid w:val="00442539"/>
    <w:rsid w:val="00442547"/>
    <w:rsid w:val="0044270C"/>
    <w:rsid w:val="00442A7C"/>
    <w:rsid w:val="00442FE4"/>
    <w:rsid w:val="00443020"/>
    <w:rsid w:val="004431B5"/>
    <w:rsid w:val="004433AF"/>
    <w:rsid w:val="0044371B"/>
    <w:rsid w:val="004437F4"/>
    <w:rsid w:val="0044383A"/>
    <w:rsid w:val="00443AB9"/>
    <w:rsid w:val="00443ABD"/>
    <w:rsid w:val="00443AD8"/>
    <w:rsid w:val="00443BB1"/>
    <w:rsid w:val="00443C41"/>
    <w:rsid w:val="00443C66"/>
    <w:rsid w:val="00443C8C"/>
    <w:rsid w:val="004440DB"/>
    <w:rsid w:val="004448A7"/>
    <w:rsid w:val="00444E89"/>
    <w:rsid w:val="00444FA1"/>
    <w:rsid w:val="00445288"/>
    <w:rsid w:val="004452BB"/>
    <w:rsid w:val="00445960"/>
    <w:rsid w:val="00445A3C"/>
    <w:rsid w:val="00445A8A"/>
    <w:rsid w:val="00445A97"/>
    <w:rsid w:val="00445CB4"/>
    <w:rsid w:val="00445D92"/>
    <w:rsid w:val="00445E97"/>
    <w:rsid w:val="00446078"/>
    <w:rsid w:val="00446241"/>
    <w:rsid w:val="0044629D"/>
    <w:rsid w:val="004465F5"/>
    <w:rsid w:val="0044664E"/>
    <w:rsid w:val="00446C3B"/>
    <w:rsid w:val="00446E99"/>
    <w:rsid w:val="00446F5B"/>
    <w:rsid w:val="00446F5E"/>
    <w:rsid w:val="00446FE8"/>
    <w:rsid w:val="00447184"/>
    <w:rsid w:val="00447412"/>
    <w:rsid w:val="00447427"/>
    <w:rsid w:val="004474E3"/>
    <w:rsid w:val="00447525"/>
    <w:rsid w:val="00447743"/>
    <w:rsid w:val="004479AA"/>
    <w:rsid w:val="00447B50"/>
    <w:rsid w:val="00447EA3"/>
    <w:rsid w:val="00447FEE"/>
    <w:rsid w:val="00450197"/>
    <w:rsid w:val="00450371"/>
    <w:rsid w:val="00450393"/>
    <w:rsid w:val="00450409"/>
    <w:rsid w:val="00450844"/>
    <w:rsid w:val="00450963"/>
    <w:rsid w:val="00450C0E"/>
    <w:rsid w:val="00450CD1"/>
    <w:rsid w:val="00450D5E"/>
    <w:rsid w:val="00450DDB"/>
    <w:rsid w:val="00451060"/>
    <w:rsid w:val="004512AB"/>
    <w:rsid w:val="0045137C"/>
    <w:rsid w:val="004514F5"/>
    <w:rsid w:val="00451650"/>
    <w:rsid w:val="0045174D"/>
    <w:rsid w:val="00451952"/>
    <w:rsid w:val="00451A8D"/>
    <w:rsid w:val="00451AE5"/>
    <w:rsid w:val="00451B68"/>
    <w:rsid w:val="00451BB7"/>
    <w:rsid w:val="00451DC3"/>
    <w:rsid w:val="00451E9D"/>
    <w:rsid w:val="00451F85"/>
    <w:rsid w:val="0045202F"/>
    <w:rsid w:val="0045223E"/>
    <w:rsid w:val="004525C4"/>
    <w:rsid w:val="0045274E"/>
    <w:rsid w:val="004527E6"/>
    <w:rsid w:val="00452808"/>
    <w:rsid w:val="0045283F"/>
    <w:rsid w:val="004529D1"/>
    <w:rsid w:val="00452A81"/>
    <w:rsid w:val="00452AB3"/>
    <w:rsid w:val="00452D7A"/>
    <w:rsid w:val="00452D99"/>
    <w:rsid w:val="00452ECC"/>
    <w:rsid w:val="00452F54"/>
    <w:rsid w:val="00453505"/>
    <w:rsid w:val="004535F4"/>
    <w:rsid w:val="00453635"/>
    <w:rsid w:val="00453901"/>
    <w:rsid w:val="00453B32"/>
    <w:rsid w:val="00453BDC"/>
    <w:rsid w:val="00453C51"/>
    <w:rsid w:val="00453EBB"/>
    <w:rsid w:val="00454096"/>
    <w:rsid w:val="00454167"/>
    <w:rsid w:val="0045420C"/>
    <w:rsid w:val="004542A2"/>
    <w:rsid w:val="00454344"/>
    <w:rsid w:val="0045456B"/>
    <w:rsid w:val="00454ADF"/>
    <w:rsid w:val="00454B26"/>
    <w:rsid w:val="00454F13"/>
    <w:rsid w:val="00454F48"/>
    <w:rsid w:val="004551AD"/>
    <w:rsid w:val="00455215"/>
    <w:rsid w:val="0045525E"/>
    <w:rsid w:val="004552DA"/>
    <w:rsid w:val="0045530C"/>
    <w:rsid w:val="004553C5"/>
    <w:rsid w:val="00455555"/>
    <w:rsid w:val="004555BD"/>
    <w:rsid w:val="00455E81"/>
    <w:rsid w:val="00455E9E"/>
    <w:rsid w:val="00455EB8"/>
    <w:rsid w:val="00455FD2"/>
    <w:rsid w:val="00456078"/>
    <w:rsid w:val="004561D5"/>
    <w:rsid w:val="004561EC"/>
    <w:rsid w:val="004563E4"/>
    <w:rsid w:val="004567F9"/>
    <w:rsid w:val="0045689B"/>
    <w:rsid w:val="00456B5B"/>
    <w:rsid w:val="00456C39"/>
    <w:rsid w:val="004573C1"/>
    <w:rsid w:val="004575AD"/>
    <w:rsid w:val="00457626"/>
    <w:rsid w:val="00457739"/>
    <w:rsid w:val="0045776A"/>
    <w:rsid w:val="0045776B"/>
    <w:rsid w:val="00457AD7"/>
    <w:rsid w:val="00457BA4"/>
    <w:rsid w:val="00457CA2"/>
    <w:rsid w:val="00457D07"/>
    <w:rsid w:val="00457E51"/>
    <w:rsid w:val="00457FB4"/>
    <w:rsid w:val="0046014D"/>
    <w:rsid w:val="004602E7"/>
    <w:rsid w:val="0046056A"/>
    <w:rsid w:val="00460583"/>
    <w:rsid w:val="0046064D"/>
    <w:rsid w:val="00460736"/>
    <w:rsid w:val="00460C97"/>
    <w:rsid w:val="00460D90"/>
    <w:rsid w:val="00461008"/>
    <w:rsid w:val="0046100C"/>
    <w:rsid w:val="0046101F"/>
    <w:rsid w:val="0046107A"/>
    <w:rsid w:val="00461138"/>
    <w:rsid w:val="00461141"/>
    <w:rsid w:val="00461177"/>
    <w:rsid w:val="004612AD"/>
    <w:rsid w:val="0046137B"/>
    <w:rsid w:val="00461436"/>
    <w:rsid w:val="00461453"/>
    <w:rsid w:val="0046158C"/>
    <w:rsid w:val="0046182B"/>
    <w:rsid w:val="00461837"/>
    <w:rsid w:val="00461895"/>
    <w:rsid w:val="00461B11"/>
    <w:rsid w:val="00461CD6"/>
    <w:rsid w:val="00461DA7"/>
    <w:rsid w:val="00461F28"/>
    <w:rsid w:val="00461F97"/>
    <w:rsid w:val="00462177"/>
    <w:rsid w:val="004621CE"/>
    <w:rsid w:val="00462264"/>
    <w:rsid w:val="0046226B"/>
    <w:rsid w:val="004624A7"/>
    <w:rsid w:val="00462500"/>
    <w:rsid w:val="00462654"/>
    <w:rsid w:val="004626FB"/>
    <w:rsid w:val="0046278E"/>
    <w:rsid w:val="004629AB"/>
    <w:rsid w:val="00462AB0"/>
    <w:rsid w:val="00462EA8"/>
    <w:rsid w:val="00463103"/>
    <w:rsid w:val="004631E3"/>
    <w:rsid w:val="00463262"/>
    <w:rsid w:val="00463284"/>
    <w:rsid w:val="00463692"/>
    <w:rsid w:val="00463715"/>
    <w:rsid w:val="0046375F"/>
    <w:rsid w:val="00463860"/>
    <w:rsid w:val="00463881"/>
    <w:rsid w:val="004639B5"/>
    <w:rsid w:val="00463CAC"/>
    <w:rsid w:val="00463D8C"/>
    <w:rsid w:val="00463DA3"/>
    <w:rsid w:val="00463F1D"/>
    <w:rsid w:val="00464078"/>
    <w:rsid w:val="0046420B"/>
    <w:rsid w:val="0046429F"/>
    <w:rsid w:val="004642D1"/>
    <w:rsid w:val="004649E2"/>
    <w:rsid w:val="00464A41"/>
    <w:rsid w:val="00464BDD"/>
    <w:rsid w:val="00464DAB"/>
    <w:rsid w:val="00464DD5"/>
    <w:rsid w:val="00464E76"/>
    <w:rsid w:val="00464EED"/>
    <w:rsid w:val="00465033"/>
    <w:rsid w:val="004652DE"/>
    <w:rsid w:val="0046530A"/>
    <w:rsid w:val="00465406"/>
    <w:rsid w:val="0046541D"/>
    <w:rsid w:val="004655D0"/>
    <w:rsid w:val="004655E0"/>
    <w:rsid w:val="0046562E"/>
    <w:rsid w:val="004658EA"/>
    <w:rsid w:val="00465BE6"/>
    <w:rsid w:val="00465DE3"/>
    <w:rsid w:val="00466002"/>
    <w:rsid w:val="0046611C"/>
    <w:rsid w:val="004661FF"/>
    <w:rsid w:val="004663D4"/>
    <w:rsid w:val="004666FD"/>
    <w:rsid w:val="004667FA"/>
    <w:rsid w:val="0046680A"/>
    <w:rsid w:val="0046685C"/>
    <w:rsid w:val="00466A65"/>
    <w:rsid w:val="00467005"/>
    <w:rsid w:val="00467020"/>
    <w:rsid w:val="00467073"/>
    <w:rsid w:val="0046719A"/>
    <w:rsid w:val="00467210"/>
    <w:rsid w:val="00467281"/>
    <w:rsid w:val="004672BD"/>
    <w:rsid w:val="00467348"/>
    <w:rsid w:val="00467354"/>
    <w:rsid w:val="00467475"/>
    <w:rsid w:val="0046752D"/>
    <w:rsid w:val="0046780D"/>
    <w:rsid w:val="00467890"/>
    <w:rsid w:val="004678D5"/>
    <w:rsid w:val="0046793D"/>
    <w:rsid w:val="00467BA6"/>
    <w:rsid w:val="00467DFD"/>
    <w:rsid w:val="00467F96"/>
    <w:rsid w:val="00467FB2"/>
    <w:rsid w:val="00470389"/>
    <w:rsid w:val="0047048B"/>
    <w:rsid w:val="0047078C"/>
    <w:rsid w:val="00470A91"/>
    <w:rsid w:val="00470D1B"/>
    <w:rsid w:val="00470E1E"/>
    <w:rsid w:val="00470E9A"/>
    <w:rsid w:val="004711B8"/>
    <w:rsid w:val="0047142B"/>
    <w:rsid w:val="0047142F"/>
    <w:rsid w:val="0047154E"/>
    <w:rsid w:val="00471577"/>
    <w:rsid w:val="00471B35"/>
    <w:rsid w:val="00471B57"/>
    <w:rsid w:val="00471BA3"/>
    <w:rsid w:val="00471C76"/>
    <w:rsid w:val="00471D63"/>
    <w:rsid w:val="00471E8C"/>
    <w:rsid w:val="0047209D"/>
    <w:rsid w:val="004722D5"/>
    <w:rsid w:val="004728E6"/>
    <w:rsid w:val="00472C00"/>
    <w:rsid w:val="00472C05"/>
    <w:rsid w:val="00472EC9"/>
    <w:rsid w:val="00472EEF"/>
    <w:rsid w:val="00472F96"/>
    <w:rsid w:val="00472FB2"/>
    <w:rsid w:val="004734B6"/>
    <w:rsid w:val="0047358C"/>
    <w:rsid w:val="00473648"/>
    <w:rsid w:val="00473669"/>
    <w:rsid w:val="00473A04"/>
    <w:rsid w:val="00473ED1"/>
    <w:rsid w:val="0047401F"/>
    <w:rsid w:val="004746A0"/>
    <w:rsid w:val="00474BC4"/>
    <w:rsid w:val="00474F9F"/>
    <w:rsid w:val="00475358"/>
    <w:rsid w:val="0047553A"/>
    <w:rsid w:val="00475790"/>
    <w:rsid w:val="0047586C"/>
    <w:rsid w:val="00475AEE"/>
    <w:rsid w:val="00475B6F"/>
    <w:rsid w:val="00475D6F"/>
    <w:rsid w:val="00476119"/>
    <w:rsid w:val="0047612E"/>
    <w:rsid w:val="00476389"/>
    <w:rsid w:val="004763C1"/>
    <w:rsid w:val="00476400"/>
    <w:rsid w:val="00476494"/>
    <w:rsid w:val="0047665A"/>
    <w:rsid w:val="00476787"/>
    <w:rsid w:val="004769E2"/>
    <w:rsid w:val="00476B9F"/>
    <w:rsid w:val="00476CFF"/>
    <w:rsid w:val="00476D80"/>
    <w:rsid w:val="00477061"/>
    <w:rsid w:val="004770E9"/>
    <w:rsid w:val="0047723C"/>
    <w:rsid w:val="004772CC"/>
    <w:rsid w:val="00477572"/>
    <w:rsid w:val="004776F2"/>
    <w:rsid w:val="004778F9"/>
    <w:rsid w:val="00477969"/>
    <w:rsid w:val="004779BE"/>
    <w:rsid w:val="00477A52"/>
    <w:rsid w:val="0048007C"/>
    <w:rsid w:val="004801E6"/>
    <w:rsid w:val="004803B7"/>
    <w:rsid w:val="00480496"/>
    <w:rsid w:val="00480671"/>
    <w:rsid w:val="00480682"/>
    <w:rsid w:val="004806C5"/>
    <w:rsid w:val="004806D3"/>
    <w:rsid w:val="00480BB9"/>
    <w:rsid w:val="00480D2D"/>
    <w:rsid w:val="00480D9D"/>
    <w:rsid w:val="00480DF4"/>
    <w:rsid w:val="00481091"/>
    <w:rsid w:val="004815BE"/>
    <w:rsid w:val="0048172E"/>
    <w:rsid w:val="00481757"/>
    <w:rsid w:val="004819D3"/>
    <w:rsid w:val="00481AC1"/>
    <w:rsid w:val="00481B03"/>
    <w:rsid w:val="00481B47"/>
    <w:rsid w:val="00481B88"/>
    <w:rsid w:val="00481BB2"/>
    <w:rsid w:val="00481C32"/>
    <w:rsid w:val="00481D2E"/>
    <w:rsid w:val="00481E8E"/>
    <w:rsid w:val="00481F4F"/>
    <w:rsid w:val="00481F54"/>
    <w:rsid w:val="00482094"/>
    <w:rsid w:val="00482686"/>
    <w:rsid w:val="004827B1"/>
    <w:rsid w:val="004827BD"/>
    <w:rsid w:val="00482808"/>
    <w:rsid w:val="00482861"/>
    <w:rsid w:val="00482CA3"/>
    <w:rsid w:val="00482FEB"/>
    <w:rsid w:val="004834B6"/>
    <w:rsid w:val="0048362C"/>
    <w:rsid w:val="004836EF"/>
    <w:rsid w:val="00483754"/>
    <w:rsid w:val="00483878"/>
    <w:rsid w:val="00483AFB"/>
    <w:rsid w:val="00483B50"/>
    <w:rsid w:val="00483BFD"/>
    <w:rsid w:val="00483C14"/>
    <w:rsid w:val="00483CBB"/>
    <w:rsid w:val="0048404A"/>
    <w:rsid w:val="00484081"/>
    <w:rsid w:val="004841BE"/>
    <w:rsid w:val="00484480"/>
    <w:rsid w:val="004846F1"/>
    <w:rsid w:val="004846F3"/>
    <w:rsid w:val="0048482C"/>
    <w:rsid w:val="00484AB4"/>
    <w:rsid w:val="00484B0F"/>
    <w:rsid w:val="00484D4F"/>
    <w:rsid w:val="004852ED"/>
    <w:rsid w:val="0048532C"/>
    <w:rsid w:val="00485359"/>
    <w:rsid w:val="004853C5"/>
    <w:rsid w:val="00485407"/>
    <w:rsid w:val="0048542D"/>
    <w:rsid w:val="0048556C"/>
    <w:rsid w:val="004855D2"/>
    <w:rsid w:val="004857EE"/>
    <w:rsid w:val="00485B5D"/>
    <w:rsid w:val="00485BE1"/>
    <w:rsid w:val="00485DC3"/>
    <w:rsid w:val="00485E88"/>
    <w:rsid w:val="00485EE9"/>
    <w:rsid w:val="00485F27"/>
    <w:rsid w:val="00485F3C"/>
    <w:rsid w:val="00486143"/>
    <w:rsid w:val="004861E9"/>
    <w:rsid w:val="0048632B"/>
    <w:rsid w:val="00486461"/>
    <w:rsid w:val="00486514"/>
    <w:rsid w:val="00486790"/>
    <w:rsid w:val="0048699C"/>
    <w:rsid w:val="00486B9F"/>
    <w:rsid w:val="00486D0B"/>
    <w:rsid w:val="00486E91"/>
    <w:rsid w:val="00486FFB"/>
    <w:rsid w:val="0048700D"/>
    <w:rsid w:val="0048717F"/>
    <w:rsid w:val="00487236"/>
    <w:rsid w:val="00487366"/>
    <w:rsid w:val="00487487"/>
    <w:rsid w:val="004876BA"/>
    <w:rsid w:val="0048780D"/>
    <w:rsid w:val="00487820"/>
    <w:rsid w:val="00487848"/>
    <w:rsid w:val="00487C9E"/>
    <w:rsid w:val="00487CFF"/>
    <w:rsid w:val="00487D4C"/>
    <w:rsid w:val="00487F02"/>
    <w:rsid w:val="00487FE3"/>
    <w:rsid w:val="004900CE"/>
    <w:rsid w:val="004904A5"/>
    <w:rsid w:val="00490520"/>
    <w:rsid w:val="004906CC"/>
    <w:rsid w:val="00490727"/>
    <w:rsid w:val="00490742"/>
    <w:rsid w:val="004907B6"/>
    <w:rsid w:val="00490B0B"/>
    <w:rsid w:val="00490B3F"/>
    <w:rsid w:val="00490B61"/>
    <w:rsid w:val="00490F89"/>
    <w:rsid w:val="00490FEB"/>
    <w:rsid w:val="004910E8"/>
    <w:rsid w:val="0049134A"/>
    <w:rsid w:val="00491414"/>
    <w:rsid w:val="00491582"/>
    <w:rsid w:val="004915D5"/>
    <w:rsid w:val="004916FE"/>
    <w:rsid w:val="004919B2"/>
    <w:rsid w:val="00491C26"/>
    <w:rsid w:val="00492286"/>
    <w:rsid w:val="00492391"/>
    <w:rsid w:val="004925A5"/>
    <w:rsid w:val="00492604"/>
    <w:rsid w:val="0049270B"/>
    <w:rsid w:val="00492B84"/>
    <w:rsid w:val="00492D1A"/>
    <w:rsid w:val="00492DD3"/>
    <w:rsid w:val="0049318A"/>
    <w:rsid w:val="004931D5"/>
    <w:rsid w:val="004932FD"/>
    <w:rsid w:val="00493318"/>
    <w:rsid w:val="0049332C"/>
    <w:rsid w:val="00493436"/>
    <w:rsid w:val="004936B5"/>
    <w:rsid w:val="00493D07"/>
    <w:rsid w:val="00494215"/>
    <w:rsid w:val="004944BC"/>
    <w:rsid w:val="00494C22"/>
    <w:rsid w:val="00494D13"/>
    <w:rsid w:val="00494D9F"/>
    <w:rsid w:val="00494F0E"/>
    <w:rsid w:val="00495204"/>
    <w:rsid w:val="00495366"/>
    <w:rsid w:val="0049538D"/>
    <w:rsid w:val="004953A6"/>
    <w:rsid w:val="00495570"/>
    <w:rsid w:val="004956E9"/>
    <w:rsid w:val="004956F4"/>
    <w:rsid w:val="0049577F"/>
    <w:rsid w:val="00495874"/>
    <w:rsid w:val="0049587E"/>
    <w:rsid w:val="00495B45"/>
    <w:rsid w:val="00495B7F"/>
    <w:rsid w:val="00495CD9"/>
    <w:rsid w:val="00495E32"/>
    <w:rsid w:val="00495E4B"/>
    <w:rsid w:val="00495E59"/>
    <w:rsid w:val="0049613A"/>
    <w:rsid w:val="00496696"/>
    <w:rsid w:val="004968C4"/>
    <w:rsid w:val="004969DC"/>
    <w:rsid w:val="00496A28"/>
    <w:rsid w:val="00496CEB"/>
    <w:rsid w:val="00496D3E"/>
    <w:rsid w:val="00496D90"/>
    <w:rsid w:val="00496EC3"/>
    <w:rsid w:val="00496EDC"/>
    <w:rsid w:val="00496EEC"/>
    <w:rsid w:val="00496F8C"/>
    <w:rsid w:val="00497011"/>
    <w:rsid w:val="0049727A"/>
    <w:rsid w:val="004972BF"/>
    <w:rsid w:val="00497327"/>
    <w:rsid w:val="00497479"/>
    <w:rsid w:val="00497492"/>
    <w:rsid w:val="0049776D"/>
    <w:rsid w:val="004977A3"/>
    <w:rsid w:val="00497A08"/>
    <w:rsid w:val="00497A3A"/>
    <w:rsid w:val="00497A5A"/>
    <w:rsid w:val="00497AE0"/>
    <w:rsid w:val="00497AE8"/>
    <w:rsid w:val="00497CEF"/>
    <w:rsid w:val="00497F4C"/>
    <w:rsid w:val="00497FB4"/>
    <w:rsid w:val="00497FEB"/>
    <w:rsid w:val="00497FF4"/>
    <w:rsid w:val="004A0152"/>
    <w:rsid w:val="004A0196"/>
    <w:rsid w:val="004A035B"/>
    <w:rsid w:val="004A051E"/>
    <w:rsid w:val="004A0659"/>
    <w:rsid w:val="004A08D6"/>
    <w:rsid w:val="004A09C5"/>
    <w:rsid w:val="004A0CB6"/>
    <w:rsid w:val="004A0E51"/>
    <w:rsid w:val="004A0E8E"/>
    <w:rsid w:val="004A10DA"/>
    <w:rsid w:val="004A11F1"/>
    <w:rsid w:val="004A1206"/>
    <w:rsid w:val="004A1548"/>
    <w:rsid w:val="004A15EC"/>
    <w:rsid w:val="004A164E"/>
    <w:rsid w:val="004A1736"/>
    <w:rsid w:val="004A183F"/>
    <w:rsid w:val="004A18D2"/>
    <w:rsid w:val="004A19F4"/>
    <w:rsid w:val="004A21E9"/>
    <w:rsid w:val="004A22A1"/>
    <w:rsid w:val="004A248D"/>
    <w:rsid w:val="004A248E"/>
    <w:rsid w:val="004A2872"/>
    <w:rsid w:val="004A2A08"/>
    <w:rsid w:val="004A2AEF"/>
    <w:rsid w:val="004A2EB6"/>
    <w:rsid w:val="004A30C8"/>
    <w:rsid w:val="004A33A8"/>
    <w:rsid w:val="004A33BE"/>
    <w:rsid w:val="004A3550"/>
    <w:rsid w:val="004A3765"/>
    <w:rsid w:val="004A381C"/>
    <w:rsid w:val="004A3901"/>
    <w:rsid w:val="004A3910"/>
    <w:rsid w:val="004A3959"/>
    <w:rsid w:val="004A398B"/>
    <w:rsid w:val="004A3991"/>
    <w:rsid w:val="004A3C36"/>
    <w:rsid w:val="004A3C79"/>
    <w:rsid w:val="004A3F4F"/>
    <w:rsid w:val="004A43EE"/>
    <w:rsid w:val="004A44D8"/>
    <w:rsid w:val="004A4504"/>
    <w:rsid w:val="004A4507"/>
    <w:rsid w:val="004A474F"/>
    <w:rsid w:val="004A47E1"/>
    <w:rsid w:val="004A489D"/>
    <w:rsid w:val="004A4913"/>
    <w:rsid w:val="004A4A71"/>
    <w:rsid w:val="004A4BEB"/>
    <w:rsid w:val="004A507A"/>
    <w:rsid w:val="004A515F"/>
    <w:rsid w:val="004A51BD"/>
    <w:rsid w:val="004A5429"/>
    <w:rsid w:val="004A5513"/>
    <w:rsid w:val="004A556A"/>
    <w:rsid w:val="004A5783"/>
    <w:rsid w:val="004A5A5E"/>
    <w:rsid w:val="004A5B79"/>
    <w:rsid w:val="004A5BF6"/>
    <w:rsid w:val="004A5BF8"/>
    <w:rsid w:val="004A5DB4"/>
    <w:rsid w:val="004A5DC1"/>
    <w:rsid w:val="004A61D2"/>
    <w:rsid w:val="004A67DB"/>
    <w:rsid w:val="004A684B"/>
    <w:rsid w:val="004A6A35"/>
    <w:rsid w:val="004A6A9F"/>
    <w:rsid w:val="004A6AF0"/>
    <w:rsid w:val="004A6DCC"/>
    <w:rsid w:val="004A6E27"/>
    <w:rsid w:val="004A70B1"/>
    <w:rsid w:val="004A7188"/>
    <w:rsid w:val="004A724A"/>
    <w:rsid w:val="004A7407"/>
    <w:rsid w:val="004A744D"/>
    <w:rsid w:val="004A74D4"/>
    <w:rsid w:val="004A783A"/>
    <w:rsid w:val="004A78EB"/>
    <w:rsid w:val="004A7966"/>
    <w:rsid w:val="004A7A7F"/>
    <w:rsid w:val="004A7F19"/>
    <w:rsid w:val="004A7F7D"/>
    <w:rsid w:val="004B00E5"/>
    <w:rsid w:val="004B0155"/>
    <w:rsid w:val="004B057E"/>
    <w:rsid w:val="004B05B5"/>
    <w:rsid w:val="004B0B7A"/>
    <w:rsid w:val="004B0B83"/>
    <w:rsid w:val="004B121A"/>
    <w:rsid w:val="004B13ED"/>
    <w:rsid w:val="004B14D6"/>
    <w:rsid w:val="004B1514"/>
    <w:rsid w:val="004B177A"/>
    <w:rsid w:val="004B1974"/>
    <w:rsid w:val="004B1BD2"/>
    <w:rsid w:val="004B1BE8"/>
    <w:rsid w:val="004B1C72"/>
    <w:rsid w:val="004B1F10"/>
    <w:rsid w:val="004B219A"/>
    <w:rsid w:val="004B2230"/>
    <w:rsid w:val="004B22CC"/>
    <w:rsid w:val="004B25B4"/>
    <w:rsid w:val="004B25CC"/>
    <w:rsid w:val="004B2802"/>
    <w:rsid w:val="004B2E8D"/>
    <w:rsid w:val="004B2FE3"/>
    <w:rsid w:val="004B3191"/>
    <w:rsid w:val="004B31D2"/>
    <w:rsid w:val="004B325A"/>
    <w:rsid w:val="004B3532"/>
    <w:rsid w:val="004B3578"/>
    <w:rsid w:val="004B360A"/>
    <w:rsid w:val="004B36F7"/>
    <w:rsid w:val="004B39E8"/>
    <w:rsid w:val="004B39FA"/>
    <w:rsid w:val="004B3B59"/>
    <w:rsid w:val="004B3E6E"/>
    <w:rsid w:val="004B3F58"/>
    <w:rsid w:val="004B4077"/>
    <w:rsid w:val="004B419D"/>
    <w:rsid w:val="004B41F5"/>
    <w:rsid w:val="004B448D"/>
    <w:rsid w:val="004B44DA"/>
    <w:rsid w:val="004B492E"/>
    <w:rsid w:val="004B4959"/>
    <w:rsid w:val="004B4A60"/>
    <w:rsid w:val="004B4AFF"/>
    <w:rsid w:val="004B4B23"/>
    <w:rsid w:val="004B4B7A"/>
    <w:rsid w:val="004B4C9C"/>
    <w:rsid w:val="004B4D68"/>
    <w:rsid w:val="004B4E09"/>
    <w:rsid w:val="004B50C5"/>
    <w:rsid w:val="004B513B"/>
    <w:rsid w:val="004B51EF"/>
    <w:rsid w:val="004B521F"/>
    <w:rsid w:val="004B526F"/>
    <w:rsid w:val="004B54AA"/>
    <w:rsid w:val="004B5757"/>
    <w:rsid w:val="004B5B56"/>
    <w:rsid w:val="004B5B6E"/>
    <w:rsid w:val="004B5C5A"/>
    <w:rsid w:val="004B5F8F"/>
    <w:rsid w:val="004B6051"/>
    <w:rsid w:val="004B6200"/>
    <w:rsid w:val="004B623F"/>
    <w:rsid w:val="004B6372"/>
    <w:rsid w:val="004B63C5"/>
    <w:rsid w:val="004B6514"/>
    <w:rsid w:val="004B6859"/>
    <w:rsid w:val="004B6943"/>
    <w:rsid w:val="004B6CC3"/>
    <w:rsid w:val="004B6E05"/>
    <w:rsid w:val="004B6EB1"/>
    <w:rsid w:val="004B7180"/>
    <w:rsid w:val="004B7450"/>
    <w:rsid w:val="004B7648"/>
    <w:rsid w:val="004B77CB"/>
    <w:rsid w:val="004B7853"/>
    <w:rsid w:val="004B795A"/>
    <w:rsid w:val="004B79F5"/>
    <w:rsid w:val="004B7AC8"/>
    <w:rsid w:val="004B7BA3"/>
    <w:rsid w:val="004B7EB3"/>
    <w:rsid w:val="004B7EFA"/>
    <w:rsid w:val="004C0027"/>
    <w:rsid w:val="004C018C"/>
    <w:rsid w:val="004C0358"/>
    <w:rsid w:val="004C075B"/>
    <w:rsid w:val="004C07E5"/>
    <w:rsid w:val="004C09D5"/>
    <w:rsid w:val="004C09E9"/>
    <w:rsid w:val="004C0F51"/>
    <w:rsid w:val="004C11F6"/>
    <w:rsid w:val="004C126C"/>
    <w:rsid w:val="004C12C9"/>
    <w:rsid w:val="004C146C"/>
    <w:rsid w:val="004C14D9"/>
    <w:rsid w:val="004C1558"/>
    <w:rsid w:val="004C1677"/>
    <w:rsid w:val="004C18CB"/>
    <w:rsid w:val="004C1BBF"/>
    <w:rsid w:val="004C1C9C"/>
    <w:rsid w:val="004C1CD8"/>
    <w:rsid w:val="004C1D76"/>
    <w:rsid w:val="004C1F4A"/>
    <w:rsid w:val="004C22D5"/>
    <w:rsid w:val="004C25F3"/>
    <w:rsid w:val="004C26C3"/>
    <w:rsid w:val="004C2751"/>
    <w:rsid w:val="004C2B09"/>
    <w:rsid w:val="004C2D59"/>
    <w:rsid w:val="004C2D71"/>
    <w:rsid w:val="004C3090"/>
    <w:rsid w:val="004C30EF"/>
    <w:rsid w:val="004C318C"/>
    <w:rsid w:val="004C3271"/>
    <w:rsid w:val="004C33B1"/>
    <w:rsid w:val="004C3491"/>
    <w:rsid w:val="004C34ED"/>
    <w:rsid w:val="004C3892"/>
    <w:rsid w:val="004C3D81"/>
    <w:rsid w:val="004C3EDC"/>
    <w:rsid w:val="004C40EA"/>
    <w:rsid w:val="004C4294"/>
    <w:rsid w:val="004C42B2"/>
    <w:rsid w:val="004C448C"/>
    <w:rsid w:val="004C44E4"/>
    <w:rsid w:val="004C4561"/>
    <w:rsid w:val="004C4689"/>
    <w:rsid w:val="004C46A6"/>
    <w:rsid w:val="004C47CC"/>
    <w:rsid w:val="004C47FE"/>
    <w:rsid w:val="004C48DC"/>
    <w:rsid w:val="004C4977"/>
    <w:rsid w:val="004C49B7"/>
    <w:rsid w:val="004C49F3"/>
    <w:rsid w:val="004C4A83"/>
    <w:rsid w:val="004C4B07"/>
    <w:rsid w:val="004C4BD8"/>
    <w:rsid w:val="004C4E99"/>
    <w:rsid w:val="004C4ECC"/>
    <w:rsid w:val="004C4F39"/>
    <w:rsid w:val="004C5031"/>
    <w:rsid w:val="004C50E5"/>
    <w:rsid w:val="004C51C2"/>
    <w:rsid w:val="004C5300"/>
    <w:rsid w:val="004C5359"/>
    <w:rsid w:val="004C537E"/>
    <w:rsid w:val="004C579F"/>
    <w:rsid w:val="004C58A3"/>
    <w:rsid w:val="004C5B69"/>
    <w:rsid w:val="004C5CF4"/>
    <w:rsid w:val="004C5D96"/>
    <w:rsid w:val="004C5E93"/>
    <w:rsid w:val="004C60FB"/>
    <w:rsid w:val="004C619E"/>
    <w:rsid w:val="004C61C2"/>
    <w:rsid w:val="004C6261"/>
    <w:rsid w:val="004C62CA"/>
    <w:rsid w:val="004C63DA"/>
    <w:rsid w:val="004C63DD"/>
    <w:rsid w:val="004C651F"/>
    <w:rsid w:val="004C6694"/>
    <w:rsid w:val="004C67CB"/>
    <w:rsid w:val="004C687A"/>
    <w:rsid w:val="004C69F2"/>
    <w:rsid w:val="004C6ACC"/>
    <w:rsid w:val="004C6B29"/>
    <w:rsid w:val="004C6CED"/>
    <w:rsid w:val="004C6DFD"/>
    <w:rsid w:val="004C7076"/>
    <w:rsid w:val="004C7079"/>
    <w:rsid w:val="004C7176"/>
    <w:rsid w:val="004C718C"/>
    <w:rsid w:val="004C74C2"/>
    <w:rsid w:val="004C7684"/>
    <w:rsid w:val="004C7872"/>
    <w:rsid w:val="004C7914"/>
    <w:rsid w:val="004C7A80"/>
    <w:rsid w:val="004C7E03"/>
    <w:rsid w:val="004C7E33"/>
    <w:rsid w:val="004D0309"/>
    <w:rsid w:val="004D07F6"/>
    <w:rsid w:val="004D0857"/>
    <w:rsid w:val="004D08B9"/>
    <w:rsid w:val="004D0B80"/>
    <w:rsid w:val="004D0C27"/>
    <w:rsid w:val="004D0C7F"/>
    <w:rsid w:val="004D0D81"/>
    <w:rsid w:val="004D0E59"/>
    <w:rsid w:val="004D0E9E"/>
    <w:rsid w:val="004D10F8"/>
    <w:rsid w:val="004D1513"/>
    <w:rsid w:val="004D17C7"/>
    <w:rsid w:val="004D1A16"/>
    <w:rsid w:val="004D1AF4"/>
    <w:rsid w:val="004D1EA5"/>
    <w:rsid w:val="004D1FD7"/>
    <w:rsid w:val="004D22CC"/>
    <w:rsid w:val="004D24A5"/>
    <w:rsid w:val="004D261E"/>
    <w:rsid w:val="004D2695"/>
    <w:rsid w:val="004D26C2"/>
    <w:rsid w:val="004D274F"/>
    <w:rsid w:val="004D27A5"/>
    <w:rsid w:val="004D27FC"/>
    <w:rsid w:val="004D28D7"/>
    <w:rsid w:val="004D2944"/>
    <w:rsid w:val="004D2BD2"/>
    <w:rsid w:val="004D2CD6"/>
    <w:rsid w:val="004D2F82"/>
    <w:rsid w:val="004D3091"/>
    <w:rsid w:val="004D30A4"/>
    <w:rsid w:val="004D31F8"/>
    <w:rsid w:val="004D32BB"/>
    <w:rsid w:val="004D32D8"/>
    <w:rsid w:val="004D3549"/>
    <w:rsid w:val="004D35C8"/>
    <w:rsid w:val="004D36EB"/>
    <w:rsid w:val="004D3847"/>
    <w:rsid w:val="004D3A51"/>
    <w:rsid w:val="004D3CB9"/>
    <w:rsid w:val="004D3F3E"/>
    <w:rsid w:val="004D3F52"/>
    <w:rsid w:val="004D4008"/>
    <w:rsid w:val="004D40AF"/>
    <w:rsid w:val="004D40C5"/>
    <w:rsid w:val="004D44D0"/>
    <w:rsid w:val="004D45F3"/>
    <w:rsid w:val="004D47DA"/>
    <w:rsid w:val="004D4852"/>
    <w:rsid w:val="004D48B1"/>
    <w:rsid w:val="004D4ADB"/>
    <w:rsid w:val="004D4C07"/>
    <w:rsid w:val="004D50A1"/>
    <w:rsid w:val="004D5117"/>
    <w:rsid w:val="004D5289"/>
    <w:rsid w:val="004D5690"/>
    <w:rsid w:val="004D5BA3"/>
    <w:rsid w:val="004D5BDD"/>
    <w:rsid w:val="004D5FBF"/>
    <w:rsid w:val="004D6158"/>
    <w:rsid w:val="004D65E9"/>
    <w:rsid w:val="004D6888"/>
    <w:rsid w:val="004D69F7"/>
    <w:rsid w:val="004D6A9A"/>
    <w:rsid w:val="004D6FD6"/>
    <w:rsid w:val="004D72A5"/>
    <w:rsid w:val="004D73F1"/>
    <w:rsid w:val="004D7BC2"/>
    <w:rsid w:val="004D7E76"/>
    <w:rsid w:val="004D7F34"/>
    <w:rsid w:val="004D7F54"/>
    <w:rsid w:val="004E004A"/>
    <w:rsid w:val="004E00F4"/>
    <w:rsid w:val="004E0273"/>
    <w:rsid w:val="004E02AE"/>
    <w:rsid w:val="004E048E"/>
    <w:rsid w:val="004E062F"/>
    <w:rsid w:val="004E06E9"/>
    <w:rsid w:val="004E06F5"/>
    <w:rsid w:val="004E0915"/>
    <w:rsid w:val="004E0986"/>
    <w:rsid w:val="004E0B78"/>
    <w:rsid w:val="004E0E51"/>
    <w:rsid w:val="004E0F0F"/>
    <w:rsid w:val="004E0FFA"/>
    <w:rsid w:val="004E104E"/>
    <w:rsid w:val="004E1CC3"/>
    <w:rsid w:val="004E1E4B"/>
    <w:rsid w:val="004E1EE0"/>
    <w:rsid w:val="004E213F"/>
    <w:rsid w:val="004E21A0"/>
    <w:rsid w:val="004E2415"/>
    <w:rsid w:val="004E2591"/>
    <w:rsid w:val="004E25AE"/>
    <w:rsid w:val="004E25E2"/>
    <w:rsid w:val="004E2672"/>
    <w:rsid w:val="004E26A3"/>
    <w:rsid w:val="004E26C2"/>
    <w:rsid w:val="004E2759"/>
    <w:rsid w:val="004E2771"/>
    <w:rsid w:val="004E2876"/>
    <w:rsid w:val="004E289D"/>
    <w:rsid w:val="004E2B50"/>
    <w:rsid w:val="004E2DBE"/>
    <w:rsid w:val="004E2DE7"/>
    <w:rsid w:val="004E2DEE"/>
    <w:rsid w:val="004E3061"/>
    <w:rsid w:val="004E31AA"/>
    <w:rsid w:val="004E32D0"/>
    <w:rsid w:val="004E337C"/>
    <w:rsid w:val="004E33C8"/>
    <w:rsid w:val="004E3556"/>
    <w:rsid w:val="004E3A8C"/>
    <w:rsid w:val="004E3AB8"/>
    <w:rsid w:val="004E3B26"/>
    <w:rsid w:val="004E3C84"/>
    <w:rsid w:val="004E3E43"/>
    <w:rsid w:val="004E3F60"/>
    <w:rsid w:val="004E3FE3"/>
    <w:rsid w:val="004E40A3"/>
    <w:rsid w:val="004E417C"/>
    <w:rsid w:val="004E424F"/>
    <w:rsid w:val="004E42B2"/>
    <w:rsid w:val="004E42B6"/>
    <w:rsid w:val="004E454F"/>
    <w:rsid w:val="004E4773"/>
    <w:rsid w:val="004E4C28"/>
    <w:rsid w:val="004E4DE9"/>
    <w:rsid w:val="004E4FD0"/>
    <w:rsid w:val="004E50EC"/>
    <w:rsid w:val="004E520B"/>
    <w:rsid w:val="004E5246"/>
    <w:rsid w:val="004E5426"/>
    <w:rsid w:val="004E5739"/>
    <w:rsid w:val="004E5765"/>
    <w:rsid w:val="004E57B1"/>
    <w:rsid w:val="004E57DB"/>
    <w:rsid w:val="004E5871"/>
    <w:rsid w:val="004E59B0"/>
    <w:rsid w:val="004E5B44"/>
    <w:rsid w:val="004E5E93"/>
    <w:rsid w:val="004E5F68"/>
    <w:rsid w:val="004E6137"/>
    <w:rsid w:val="004E62C7"/>
    <w:rsid w:val="004E6374"/>
    <w:rsid w:val="004E63AF"/>
    <w:rsid w:val="004E64E9"/>
    <w:rsid w:val="004E65B3"/>
    <w:rsid w:val="004E69E2"/>
    <w:rsid w:val="004E6ACD"/>
    <w:rsid w:val="004E6ECC"/>
    <w:rsid w:val="004E7182"/>
    <w:rsid w:val="004E72CD"/>
    <w:rsid w:val="004E734D"/>
    <w:rsid w:val="004E7388"/>
    <w:rsid w:val="004E778A"/>
    <w:rsid w:val="004E7D77"/>
    <w:rsid w:val="004E7FC5"/>
    <w:rsid w:val="004F07BB"/>
    <w:rsid w:val="004F084B"/>
    <w:rsid w:val="004F08B8"/>
    <w:rsid w:val="004F0DD9"/>
    <w:rsid w:val="004F1154"/>
    <w:rsid w:val="004F118E"/>
    <w:rsid w:val="004F1349"/>
    <w:rsid w:val="004F15BF"/>
    <w:rsid w:val="004F15FC"/>
    <w:rsid w:val="004F173B"/>
    <w:rsid w:val="004F1817"/>
    <w:rsid w:val="004F196D"/>
    <w:rsid w:val="004F1A55"/>
    <w:rsid w:val="004F1C64"/>
    <w:rsid w:val="004F2062"/>
    <w:rsid w:val="004F2138"/>
    <w:rsid w:val="004F22CA"/>
    <w:rsid w:val="004F2530"/>
    <w:rsid w:val="004F2A70"/>
    <w:rsid w:val="004F2B87"/>
    <w:rsid w:val="004F2CAB"/>
    <w:rsid w:val="004F2CE3"/>
    <w:rsid w:val="004F2DA6"/>
    <w:rsid w:val="004F2F4A"/>
    <w:rsid w:val="004F2FBF"/>
    <w:rsid w:val="004F2FD4"/>
    <w:rsid w:val="004F30BF"/>
    <w:rsid w:val="004F3124"/>
    <w:rsid w:val="004F3281"/>
    <w:rsid w:val="004F33C2"/>
    <w:rsid w:val="004F3453"/>
    <w:rsid w:val="004F3547"/>
    <w:rsid w:val="004F3602"/>
    <w:rsid w:val="004F36C5"/>
    <w:rsid w:val="004F375C"/>
    <w:rsid w:val="004F3963"/>
    <w:rsid w:val="004F3B5C"/>
    <w:rsid w:val="004F4051"/>
    <w:rsid w:val="004F40A1"/>
    <w:rsid w:val="004F4453"/>
    <w:rsid w:val="004F44C5"/>
    <w:rsid w:val="004F44E7"/>
    <w:rsid w:val="004F4536"/>
    <w:rsid w:val="004F46DF"/>
    <w:rsid w:val="004F4973"/>
    <w:rsid w:val="004F49F5"/>
    <w:rsid w:val="004F4A5D"/>
    <w:rsid w:val="004F4E06"/>
    <w:rsid w:val="004F4EFB"/>
    <w:rsid w:val="004F504B"/>
    <w:rsid w:val="004F50C9"/>
    <w:rsid w:val="004F51CB"/>
    <w:rsid w:val="004F5338"/>
    <w:rsid w:val="004F5350"/>
    <w:rsid w:val="004F5414"/>
    <w:rsid w:val="004F579C"/>
    <w:rsid w:val="004F57BA"/>
    <w:rsid w:val="004F5935"/>
    <w:rsid w:val="004F59B9"/>
    <w:rsid w:val="004F5E68"/>
    <w:rsid w:val="004F5F2F"/>
    <w:rsid w:val="004F6153"/>
    <w:rsid w:val="004F6206"/>
    <w:rsid w:val="004F63F0"/>
    <w:rsid w:val="004F64B6"/>
    <w:rsid w:val="004F673B"/>
    <w:rsid w:val="004F67DC"/>
    <w:rsid w:val="004F69E6"/>
    <w:rsid w:val="004F6B27"/>
    <w:rsid w:val="004F6BD2"/>
    <w:rsid w:val="004F6C04"/>
    <w:rsid w:val="004F6C15"/>
    <w:rsid w:val="004F6CB8"/>
    <w:rsid w:val="004F6D46"/>
    <w:rsid w:val="004F6DD9"/>
    <w:rsid w:val="004F6E29"/>
    <w:rsid w:val="004F70AB"/>
    <w:rsid w:val="004F7155"/>
    <w:rsid w:val="004F7327"/>
    <w:rsid w:val="004F73D9"/>
    <w:rsid w:val="004F743C"/>
    <w:rsid w:val="004F74C6"/>
    <w:rsid w:val="004F7B58"/>
    <w:rsid w:val="004F7D81"/>
    <w:rsid w:val="004F7EAA"/>
    <w:rsid w:val="004F7F9F"/>
    <w:rsid w:val="0050007C"/>
    <w:rsid w:val="005001BB"/>
    <w:rsid w:val="00500356"/>
    <w:rsid w:val="005003AA"/>
    <w:rsid w:val="00500422"/>
    <w:rsid w:val="005008A2"/>
    <w:rsid w:val="0050094E"/>
    <w:rsid w:val="005009B7"/>
    <w:rsid w:val="00500CB5"/>
    <w:rsid w:val="00500E88"/>
    <w:rsid w:val="00501026"/>
    <w:rsid w:val="00501413"/>
    <w:rsid w:val="0050168B"/>
    <w:rsid w:val="005016B5"/>
    <w:rsid w:val="00501713"/>
    <w:rsid w:val="00501726"/>
    <w:rsid w:val="00501A1A"/>
    <w:rsid w:val="00501DED"/>
    <w:rsid w:val="00501E6E"/>
    <w:rsid w:val="00501FD9"/>
    <w:rsid w:val="0050206B"/>
    <w:rsid w:val="00502099"/>
    <w:rsid w:val="00502134"/>
    <w:rsid w:val="0050242C"/>
    <w:rsid w:val="005024BD"/>
    <w:rsid w:val="005024EC"/>
    <w:rsid w:val="0050294D"/>
    <w:rsid w:val="005029F8"/>
    <w:rsid w:val="00502C30"/>
    <w:rsid w:val="00502E1D"/>
    <w:rsid w:val="00503153"/>
    <w:rsid w:val="005031EA"/>
    <w:rsid w:val="005033C2"/>
    <w:rsid w:val="005033EC"/>
    <w:rsid w:val="005033F6"/>
    <w:rsid w:val="00503404"/>
    <w:rsid w:val="00503413"/>
    <w:rsid w:val="005034A6"/>
    <w:rsid w:val="005034B2"/>
    <w:rsid w:val="0050382C"/>
    <w:rsid w:val="00503896"/>
    <w:rsid w:val="005038BC"/>
    <w:rsid w:val="00503C47"/>
    <w:rsid w:val="00503C6E"/>
    <w:rsid w:val="00503CEA"/>
    <w:rsid w:val="00503DA7"/>
    <w:rsid w:val="00503FE2"/>
    <w:rsid w:val="00504212"/>
    <w:rsid w:val="00504601"/>
    <w:rsid w:val="00504990"/>
    <w:rsid w:val="00504B45"/>
    <w:rsid w:val="00505005"/>
    <w:rsid w:val="00505012"/>
    <w:rsid w:val="0050532E"/>
    <w:rsid w:val="005053C3"/>
    <w:rsid w:val="0050549B"/>
    <w:rsid w:val="0050558A"/>
    <w:rsid w:val="005055DB"/>
    <w:rsid w:val="005058D4"/>
    <w:rsid w:val="00505BBC"/>
    <w:rsid w:val="00506164"/>
    <w:rsid w:val="0050616A"/>
    <w:rsid w:val="0050622C"/>
    <w:rsid w:val="005062EC"/>
    <w:rsid w:val="00506B33"/>
    <w:rsid w:val="00506B35"/>
    <w:rsid w:val="00506B76"/>
    <w:rsid w:val="00506C6B"/>
    <w:rsid w:val="00506CB1"/>
    <w:rsid w:val="00507002"/>
    <w:rsid w:val="0050700B"/>
    <w:rsid w:val="00507057"/>
    <w:rsid w:val="005073B4"/>
    <w:rsid w:val="005074E9"/>
    <w:rsid w:val="005076D5"/>
    <w:rsid w:val="0050771F"/>
    <w:rsid w:val="00507814"/>
    <w:rsid w:val="0050787C"/>
    <w:rsid w:val="00507951"/>
    <w:rsid w:val="005079C4"/>
    <w:rsid w:val="00507ADB"/>
    <w:rsid w:val="00507CA5"/>
    <w:rsid w:val="00507FD8"/>
    <w:rsid w:val="00510131"/>
    <w:rsid w:val="00510166"/>
    <w:rsid w:val="0051017C"/>
    <w:rsid w:val="0051018E"/>
    <w:rsid w:val="005103C6"/>
    <w:rsid w:val="00510468"/>
    <w:rsid w:val="00510521"/>
    <w:rsid w:val="00510744"/>
    <w:rsid w:val="00510884"/>
    <w:rsid w:val="005109FC"/>
    <w:rsid w:val="00510B96"/>
    <w:rsid w:val="00510D55"/>
    <w:rsid w:val="005112A9"/>
    <w:rsid w:val="005112FD"/>
    <w:rsid w:val="00511354"/>
    <w:rsid w:val="005113B8"/>
    <w:rsid w:val="0051149F"/>
    <w:rsid w:val="005114AF"/>
    <w:rsid w:val="005115D8"/>
    <w:rsid w:val="005116CA"/>
    <w:rsid w:val="005116CB"/>
    <w:rsid w:val="00511B4A"/>
    <w:rsid w:val="00511C90"/>
    <w:rsid w:val="00511E99"/>
    <w:rsid w:val="00512091"/>
    <w:rsid w:val="00512174"/>
    <w:rsid w:val="00512B5F"/>
    <w:rsid w:val="00512E06"/>
    <w:rsid w:val="00512EC2"/>
    <w:rsid w:val="00512EE8"/>
    <w:rsid w:val="00512F50"/>
    <w:rsid w:val="00512FF8"/>
    <w:rsid w:val="005131FD"/>
    <w:rsid w:val="00513238"/>
    <w:rsid w:val="00513418"/>
    <w:rsid w:val="0051345D"/>
    <w:rsid w:val="00513599"/>
    <w:rsid w:val="005138F7"/>
    <w:rsid w:val="00513977"/>
    <w:rsid w:val="005139EE"/>
    <w:rsid w:val="00513B6E"/>
    <w:rsid w:val="00513BB2"/>
    <w:rsid w:val="00513D55"/>
    <w:rsid w:val="00513E96"/>
    <w:rsid w:val="00513FA0"/>
    <w:rsid w:val="0051424F"/>
    <w:rsid w:val="005144F1"/>
    <w:rsid w:val="00514647"/>
    <w:rsid w:val="005146D9"/>
    <w:rsid w:val="0051479B"/>
    <w:rsid w:val="00514A50"/>
    <w:rsid w:val="00514DD5"/>
    <w:rsid w:val="00514DF1"/>
    <w:rsid w:val="00514E84"/>
    <w:rsid w:val="00514F1B"/>
    <w:rsid w:val="0051504F"/>
    <w:rsid w:val="005150B8"/>
    <w:rsid w:val="0051514F"/>
    <w:rsid w:val="0051522E"/>
    <w:rsid w:val="0051556B"/>
    <w:rsid w:val="005155CF"/>
    <w:rsid w:val="005156E1"/>
    <w:rsid w:val="0051580E"/>
    <w:rsid w:val="00515AD8"/>
    <w:rsid w:val="00515D76"/>
    <w:rsid w:val="00515E00"/>
    <w:rsid w:val="00516076"/>
    <w:rsid w:val="005161C5"/>
    <w:rsid w:val="005161F5"/>
    <w:rsid w:val="005162AA"/>
    <w:rsid w:val="005162D0"/>
    <w:rsid w:val="005163AB"/>
    <w:rsid w:val="00516876"/>
    <w:rsid w:val="00516908"/>
    <w:rsid w:val="00516A74"/>
    <w:rsid w:val="00516E41"/>
    <w:rsid w:val="00516EF2"/>
    <w:rsid w:val="005170FB"/>
    <w:rsid w:val="0051712D"/>
    <w:rsid w:val="0051730A"/>
    <w:rsid w:val="00517372"/>
    <w:rsid w:val="00517386"/>
    <w:rsid w:val="00517677"/>
    <w:rsid w:val="00517695"/>
    <w:rsid w:val="005178E5"/>
    <w:rsid w:val="00517978"/>
    <w:rsid w:val="00517BC1"/>
    <w:rsid w:val="00517F01"/>
    <w:rsid w:val="005203D1"/>
    <w:rsid w:val="00520629"/>
    <w:rsid w:val="0052089D"/>
    <w:rsid w:val="005208B2"/>
    <w:rsid w:val="005209F4"/>
    <w:rsid w:val="00520A02"/>
    <w:rsid w:val="00520A8D"/>
    <w:rsid w:val="00520AED"/>
    <w:rsid w:val="00520DEF"/>
    <w:rsid w:val="00520E7F"/>
    <w:rsid w:val="00520EE2"/>
    <w:rsid w:val="00520FF4"/>
    <w:rsid w:val="005211BC"/>
    <w:rsid w:val="005213F0"/>
    <w:rsid w:val="00521476"/>
    <w:rsid w:val="005214E0"/>
    <w:rsid w:val="005214EF"/>
    <w:rsid w:val="005217C4"/>
    <w:rsid w:val="0052181B"/>
    <w:rsid w:val="005219CD"/>
    <w:rsid w:val="00521D71"/>
    <w:rsid w:val="00521DF9"/>
    <w:rsid w:val="00522006"/>
    <w:rsid w:val="0052206B"/>
    <w:rsid w:val="0052214A"/>
    <w:rsid w:val="00522244"/>
    <w:rsid w:val="005223AA"/>
    <w:rsid w:val="005224DA"/>
    <w:rsid w:val="00522657"/>
    <w:rsid w:val="005226D1"/>
    <w:rsid w:val="0052292A"/>
    <w:rsid w:val="005229A3"/>
    <w:rsid w:val="00522A61"/>
    <w:rsid w:val="00522B1A"/>
    <w:rsid w:val="00522B63"/>
    <w:rsid w:val="00522C29"/>
    <w:rsid w:val="00522E7A"/>
    <w:rsid w:val="00523079"/>
    <w:rsid w:val="005231E3"/>
    <w:rsid w:val="005233F2"/>
    <w:rsid w:val="005234FC"/>
    <w:rsid w:val="00523744"/>
    <w:rsid w:val="00523A8D"/>
    <w:rsid w:val="00523DF3"/>
    <w:rsid w:val="00523F47"/>
    <w:rsid w:val="00524149"/>
    <w:rsid w:val="00524159"/>
    <w:rsid w:val="00524269"/>
    <w:rsid w:val="0052437E"/>
    <w:rsid w:val="00524AD0"/>
    <w:rsid w:val="00524B4F"/>
    <w:rsid w:val="00524B86"/>
    <w:rsid w:val="00525162"/>
    <w:rsid w:val="0052535A"/>
    <w:rsid w:val="0052535F"/>
    <w:rsid w:val="00525375"/>
    <w:rsid w:val="00525391"/>
    <w:rsid w:val="005254E2"/>
    <w:rsid w:val="005255D1"/>
    <w:rsid w:val="005258F9"/>
    <w:rsid w:val="00525A89"/>
    <w:rsid w:val="00525B53"/>
    <w:rsid w:val="00525CB6"/>
    <w:rsid w:val="00525D84"/>
    <w:rsid w:val="00525DAF"/>
    <w:rsid w:val="00525DCC"/>
    <w:rsid w:val="005262C0"/>
    <w:rsid w:val="00526A9C"/>
    <w:rsid w:val="00526B94"/>
    <w:rsid w:val="00526BC0"/>
    <w:rsid w:val="00526C18"/>
    <w:rsid w:val="00526CD9"/>
    <w:rsid w:val="00526E57"/>
    <w:rsid w:val="00526E79"/>
    <w:rsid w:val="00526F35"/>
    <w:rsid w:val="00526FB0"/>
    <w:rsid w:val="00527229"/>
    <w:rsid w:val="00527319"/>
    <w:rsid w:val="00527684"/>
    <w:rsid w:val="005277F9"/>
    <w:rsid w:val="00527938"/>
    <w:rsid w:val="00527BA6"/>
    <w:rsid w:val="00527EA9"/>
    <w:rsid w:val="005301E2"/>
    <w:rsid w:val="005303BA"/>
    <w:rsid w:val="005306EE"/>
    <w:rsid w:val="00530A1E"/>
    <w:rsid w:val="00530B9F"/>
    <w:rsid w:val="00530E6B"/>
    <w:rsid w:val="00531137"/>
    <w:rsid w:val="0053159A"/>
    <w:rsid w:val="0053172B"/>
    <w:rsid w:val="005318E3"/>
    <w:rsid w:val="005318F0"/>
    <w:rsid w:val="0053198A"/>
    <w:rsid w:val="00531B7C"/>
    <w:rsid w:val="00531D87"/>
    <w:rsid w:val="00531DFD"/>
    <w:rsid w:val="00531FDB"/>
    <w:rsid w:val="005321E1"/>
    <w:rsid w:val="005321E8"/>
    <w:rsid w:val="005323FD"/>
    <w:rsid w:val="005324CF"/>
    <w:rsid w:val="005327CF"/>
    <w:rsid w:val="0053295C"/>
    <w:rsid w:val="0053297E"/>
    <w:rsid w:val="00532E51"/>
    <w:rsid w:val="00532E7A"/>
    <w:rsid w:val="00532F66"/>
    <w:rsid w:val="005330F6"/>
    <w:rsid w:val="00533117"/>
    <w:rsid w:val="005331E8"/>
    <w:rsid w:val="0053323B"/>
    <w:rsid w:val="0053334D"/>
    <w:rsid w:val="005333F1"/>
    <w:rsid w:val="005335AA"/>
    <w:rsid w:val="005336F4"/>
    <w:rsid w:val="00533807"/>
    <w:rsid w:val="00533866"/>
    <w:rsid w:val="0053395F"/>
    <w:rsid w:val="00533986"/>
    <w:rsid w:val="00533B7A"/>
    <w:rsid w:val="00533BC6"/>
    <w:rsid w:val="00533BE6"/>
    <w:rsid w:val="00533C3C"/>
    <w:rsid w:val="00533E01"/>
    <w:rsid w:val="00533ED7"/>
    <w:rsid w:val="005340B8"/>
    <w:rsid w:val="0053420C"/>
    <w:rsid w:val="00534594"/>
    <w:rsid w:val="005345A1"/>
    <w:rsid w:val="005346B6"/>
    <w:rsid w:val="0053475B"/>
    <w:rsid w:val="005348A3"/>
    <w:rsid w:val="00534965"/>
    <w:rsid w:val="00534AFE"/>
    <w:rsid w:val="00534C68"/>
    <w:rsid w:val="00534F96"/>
    <w:rsid w:val="005350CD"/>
    <w:rsid w:val="0053512E"/>
    <w:rsid w:val="00535326"/>
    <w:rsid w:val="005355D8"/>
    <w:rsid w:val="005356EB"/>
    <w:rsid w:val="0053582D"/>
    <w:rsid w:val="00535865"/>
    <w:rsid w:val="0053589D"/>
    <w:rsid w:val="005358A8"/>
    <w:rsid w:val="005358C6"/>
    <w:rsid w:val="005358D3"/>
    <w:rsid w:val="00535C0A"/>
    <w:rsid w:val="00535CAE"/>
    <w:rsid w:val="00535E8C"/>
    <w:rsid w:val="00535FDF"/>
    <w:rsid w:val="0053604A"/>
    <w:rsid w:val="005360CF"/>
    <w:rsid w:val="0053621E"/>
    <w:rsid w:val="00536360"/>
    <w:rsid w:val="0053661D"/>
    <w:rsid w:val="005366D1"/>
    <w:rsid w:val="005366E2"/>
    <w:rsid w:val="00536809"/>
    <w:rsid w:val="00536812"/>
    <w:rsid w:val="0053698D"/>
    <w:rsid w:val="00536C6F"/>
    <w:rsid w:val="00536C84"/>
    <w:rsid w:val="00536CD3"/>
    <w:rsid w:val="00536CEB"/>
    <w:rsid w:val="00536EA3"/>
    <w:rsid w:val="0053700E"/>
    <w:rsid w:val="005370C3"/>
    <w:rsid w:val="005372D4"/>
    <w:rsid w:val="00537355"/>
    <w:rsid w:val="0053739B"/>
    <w:rsid w:val="005373BB"/>
    <w:rsid w:val="00537473"/>
    <w:rsid w:val="00537542"/>
    <w:rsid w:val="00537754"/>
    <w:rsid w:val="0053787E"/>
    <w:rsid w:val="005378B1"/>
    <w:rsid w:val="00537F98"/>
    <w:rsid w:val="00537FE4"/>
    <w:rsid w:val="005402C7"/>
    <w:rsid w:val="005402D7"/>
    <w:rsid w:val="0054037E"/>
    <w:rsid w:val="0054090D"/>
    <w:rsid w:val="00540955"/>
    <w:rsid w:val="005409D2"/>
    <w:rsid w:val="00540A1C"/>
    <w:rsid w:val="00540ED6"/>
    <w:rsid w:val="00540EF4"/>
    <w:rsid w:val="00541004"/>
    <w:rsid w:val="00541061"/>
    <w:rsid w:val="0054112B"/>
    <w:rsid w:val="00541282"/>
    <w:rsid w:val="005417B0"/>
    <w:rsid w:val="005417B2"/>
    <w:rsid w:val="00541857"/>
    <w:rsid w:val="00541946"/>
    <w:rsid w:val="005419C7"/>
    <w:rsid w:val="00541B5D"/>
    <w:rsid w:val="00541D83"/>
    <w:rsid w:val="00541EC0"/>
    <w:rsid w:val="00541F42"/>
    <w:rsid w:val="00541F9D"/>
    <w:rsid w:val="0054211F"/>
    <w:rsid w:val="005422AB"/>
    <w:rsid w:val="0054232B"/>
    <w:rsid w:val="0054249A"/>
    <w:rsid w:val="005424B7"/>
    <w:rsid w:val="00542788"/>
    <w:rsid w:val="00542795"/>
    <w:rsid w:val="005428E4"/>
    <w:rsid w:val="00542A4D"/>
    <w:rsid w:val="00542BC4"/>
    <w:rsid w:val="00542D19"/>
    <w:rsid w:val="00542E6E"/>
    <w:rsid w:val="00542F16"/>
    <w:rsid w:val="00543626"/>
    <w:rsid w:val="00543697"/>
    <w:rsid w:val="005437A2"/>
    <w:rsid w:val="00543985"/>
    <w:rsid w:val="005439F9"/>
    <w:rsid w:val="00543F21"/>
    <w:rsid w:val="00543FAC"/>
    <w:rsid w:val="00543FE1"/>
    <w:rsid w:val="0054425E"/>
    <w:rsid w:val="0054426D"/>
    <w:rsid w:val="0054427E"/>
    <w:rsid w:val="005444E0"/>
    <w:rsid w:val="005446D6"/>
    <w:rsid w:val="00544709"/>
    <w:rsid w:val="0054470D"/>
    <w:rsid w:val="00544AE7"/>
    <w:rsid w:val="00544B04"/>
    <w:rsid w:val="00544D81"/>
    <w:rsid w:val="00544F25"/>
    <w:rsid w:val="00544F48"/>
    <w:rsid w:val="00544F96"/>
    <w:rsid w:val="005455B3"/>
    <w:rsid w:val="005456E2"/>
    <w:rsid w:val="00545735"/>
    <w:rsid w:val="0054575D"/>
    <w:rsid w:val="005458CE"/>
    <w:rsid w:val="005459D2"/>
    <w:rsid w:val="00546009"/>
    <w:rsid w:val="005460EC"/>
    <w:rsid w:val="005462B7"/>
    <w:rsid w:val="005465B8"/>
    <w:rsid w:val="00546807"/>
    <w:rsid w:val="00546813"/>
    <w:rsid w:val="0054683C"/>
    <w:rsid w:val="00546964"/>
    <w:rsid w:val="00546AAB"/>
    <w:rsid w:val="00546BED"/>
    <w:rsid w:val="00546C39"/>
    <w:rsid w:val="00546C80"/>
    <w:rsid w:val="00546D2F"/>
    <w:rsid w:val="00546F1E"/>
    <w:rsid w:val="005470B9"/>
    <w:rsid w:val="00547171"/>
    <w:rsid w:val="00547245"/>
    <w:rsid w:val="005473E1"/>
    <w:rsid w:val="005474D5"/>
    <w:rsid w:val="005476D9"/>
    <w:rsid w:val="005476DB"/>
    <w:rsid w:val="0054772A"/>
    <w:rsid w:val="0054780E"/>
    <w:rsid w:val="005479E9"/>
    <w:rsid w:val="00547A33"/>
    <w:rsid w:val="00547C8B"/>
    <w:rsid w:val="00547C8E"/>
    <w:rsid w:val="00547D98"/>
    <w:rsid w:val="00550016"/>
    <w:rsid w:val="0055020D"/>
    <w:rsid w:val="00550483"/>
    <w:rsid w:val="00550910"/>
    <w:rsid w:val="00550AFB"/>
    <w:rsid w:val="00550B6A"/>
    <w:rsid w:val="00550BA2"/>
    <w:rsid w:val="00550BDD"/>
    <w:rsid w:val="00550D1F"/>
    <w:rsid w:val="00550D81"/>
    <w:rsid w:val="00550F98"/>
    <w:rsid w:val="00551371"/>
    <w:rsid w:val="00551514"/>
    <w:rsid w:val="00551668"/>
    <w:rsid w:val="00551C31"/>
    <w:rsid w:val="00551ECC"/>
    <w:rsid w:val="00551F36"/>
    <w:rsid w:val="00552209"/>
    <w:rsid w:val="005522FD"/>
    <w:rsid w:val="005524EF"/>
    <w:rsid w:val="00552525"/>
    <w:rsid w:val="0055263A"/>
    <w:rsid w:val="005529C4"/>
    <w:rsid w:val="00552A9F"/>
    <w:rsid w:val="005533CB"/>
    <w:rsid w:val="00553462"/>
    <w:rsid w:val="00553647"/>
    <w:rsid w:val="00553A36"/>
    <w:rsid w:val="00553B1B"/>
    <w:rsid w:val="00553B3A"/>
    <w:rsid w:val="00553F57"/>
    <w:rsid w:val="00553FDF"/>
    <w:rsid w:val="00554036"/>
    <w:rsid w:val="00554269"/>
    <w:rsid w:val="0055435F"/>
    <w:rsid w:val="00554670"/>
    <w:rsid w:val="0055490F"/>
    <w:rsid w:val="00554E35"/>
    <w:rsid w:val="00554E7F"/>
    <w:rsid w:val="00554E95"/>
    <w:rsid w:val="005550BF"/>
    <w:rsid w:val="005550E7"/>
    <w:rsid w:val="005551AA"/>
    <w:rsid w:val="00555344"/>
    <w:rsid w:val="00555395"/>
    <w:rsid w:val="0055573D"/>
    <w:rsid w:val="0055593E"/>
    <w:rsid w:val="00555A58"/>
    <w:rsid w:val="00555E36"/>
    <w:rsid w:val="00555E4F"/>
    <w:rsid w:val="00556232"/>
    <w:rsid w:val="005566FE"/>
    <w:rsid w:val="005567DA"/>
    <w:rsid w:val="0055681F"/>
    <w:rsid w:val="005568BA"/>
    <w:rsid w:val="00556B73"/>
    <w:rsid w:val="00556BB7"/>
    <w:rsid w:val="00556D55"/>
    <w:rsid w:val="00556E9B"/>
    <w:rsid w:val="00556EB1"/>
    <w:rsid w:val="00556F1C"/>
    <w:rsid w:val="00556FF9"/>
    <w:rsid w:val="005571C2"/>
    <w:rsid w:val="005571C5"/>
    <w:rsid w:val="00557389"/>
    <w:rsid w:val="0055775F"/>
    <w:rsid w:val="0055793E"/>
    <w:rsid w:val="00557BDF"/>
    <w:rsid w:val="00557D99"/>
    <w:rsid w:val="00557DB1"/>
    <w:rsid w:val="00557DD9"/>
    <w:rsid w:val="00557EC1"/>
    <w:rsid w:val="00557EFB"/>
    <w:rsid w:val="0056068C"/>
    <w:rsid w:val="00560D7A"/>
    <w:rsid w:val="00560E95"/>
    <w:rsid w:val="00561233"/>
    <w:rsid w:val="00561501"/>
    <w:rsid w:val="005615F7"/>
    <w:rsid w:val="0056187E"/>
    <w:rsid w:val="0056193A"/>
    <w:rsid w:val="00561B1A"/>
    <w:rsid w:val="00561E76"/>
    <w:rsid w:val="00561F06"/>
    <w:rsid w:val="0056219C"/>
    <w:rsid w:val="005622F2"/>
    <w:rsid w:val="005625B4"/>
    <w:rsid w:val="00562683"/>
    <w:rsid w:val="00562775"/>
    <w:rsid w:val="0056293D"/>
    <w:rsid w:val="00562B19"/>
    <w:rsid w:val="00562DF5"/>
    <w:rsid w:val="00562F28"/>
    <w:rsid w:val="00563B40"/>
    <w:rsid w:val="00563B7D"/>
    <w:rsid w:val="00563CC8"/>
    <w:rsid w:val="00563DCF"/>
    <w:rsid w:val="00563F40"/>
    <w:rsid w:val="00564026"/>
    <w:rsid w:val="005640A9"/>
    <w:rsid w:val="00564152"/>
    <w:rsid w:val="005641EA"/>
    <w:rsid w:val="0056424D"/>
    <w:rsid w:val="0056478A"/>
    <w:rsid w:val="0056480E"/>
    <w:rsid w:val="00564820"/>
    <w:rsid w:val="00564824"/>
    <w:rsid w:val="005648F7"/>
    <w:rsid w:val="00564A9D"/>
    <w:rsid w:val="00564BC0"/>
    <w:rsid w:val="00564D35"/>
    <w:rsid w:val="00564E17"/>
    <w:rsid w:val="00564E32"/>
    <w:rsid w:val="00565481"/>
    <w:rsid w:val="00565547"/>
    <w:rsid w:val="00565559"/>
    <w:rsid w:val="0056573F"/>
    <w:rsid w:val="005657C3"/>
    <w:rsid w:val="005658C3"/>
    <w:rsid w:val="00565DEA"/>
    <w:rsid w:val="00565E80"/>
    <w:rsid w:val="00565FCF"/>
    <w:rsid w:val="00566106"/>
    <w:rsid w:val="0056616E"/>
    <w:rsid w:val="00566690"/>
    <w:rsid w:val="00566770"/>
    <w:rsid w:val="005668B1"/>
    <w:rsid w:val="005668E7"/>
    <w:rsid w:val="0056695A"/>
    <w:rsid w:val="00566A08"/>
    <w:rsid w:val="00566AB5"/>
    <w:rsid w:val="00566BE5"/>
    <w:rsid w:val="00566DA4"/>
    <w:rsid w:val="00566DC0"/>
    <w:rsid w:val="00567003"/>
    <w:rsid w:val="0056707F"/>
    <w:rsid w:val="00567278"/>
    <w:rsid w:val="0056731B"/>
    <w:rsid w:val="00567354"/>
    <w:rsid w:val="00567360"/>
    <w:rsid w:val="0056748D"/>
    <w:rsid w:val="005675A0"/>
    <w:rsid w:val="005677B1"/>
    <w:rsid w:val="0056787C"/>
    <w:rsid w:val="005678A7"/>
    <w:rsid w:val="005678E5"/>
    <w:rsid w:val="00567949"/>
    <w:rsid w:val="005679EE"/>
    <w:rsid w:val="0057000F"/>
    <w:rsid w:val="00570062"/>
    <w:rsid w:val="005700ED"/>
    <w:rsid w:val="005700EE"/>
    <w:rsid w:val="005701A4"/>
    <w:rsid w:val="00570581"/>
    <w:rsid w:val="005707FB"/>
    <w:rsid w:val="005709C8"/>
    <w:rsid w:val="00570E22"/>
    <w:rsid w:val="00570E58"/>
    <w:rsid w:val="00570E81"/>
    <w:rsid w:val="00570EFC"/>
    <w:rsid w:val="00570F02"/>
    <w:rsid w:val="0057138C"/>
    <w:rsid w:val="005713C3"/>
    <w:rsid w:val="005714CF"/>
    <w:rsid w:val="005715D8"/>
    <w:rsid w:val="0057178C"/>
    <w:rsid w:val="00571954"/>
    <w:rsid w:val="00571AC5"/>
    <w:rsid w:val="00571AF2"/>
    <w:rsid w:val="00571E78"/>
    <w:rsid w:val="0057201E"/>
    <w:rsid w:val="005721A1"/>
    <w:rsid w:val="005724DD"/>
    <w:rsid w:val="00572B7C"/>
    <w:rsid w:val="00572CF9"/>
    <w:rsid w:val="00572EF7"/>
    <w:rsid w:val="0057301A"/>
    <w:rsid w:val="00573182"/>
    <w:rsid w:val="005731C4"/>
    <w:rsid w:val="005731F5"/>
    <w:rsid w:val="0057331D"/>
    <w:rsid w:val="0057367C"/>
    <w:rsid w:val="005736F8"/>
    <w:rsid w:val="00573730"/>
    <w:rsid w:val="00573761"/>
    <w:rsid w:val="0057392E"/>
    <w:rsid w:val="00573ADF"/>
    <w:rsid w:val="00573B78"/>
    <w:rsid w:val="00573F00"/>
    <w:rsid w:val="00573F60"/>
    <w:rsid w:val="00573FC4"/>
    <w:rsid w:val="00574084"/>
    <w:rsid w:val="00574095"/>
    <w:rsid w:val="005742E8"/>
    <w:rsid w:val="005743FB"/>
    <w:rsid w:val="0057447C"/>
    <w:rsid w:val="00574639"/>
    <w:rsid w:val="005748AD"/>
    <w:rsid w:val="0057497B"/>
    <w:rsid w:val="005749BC"/>
    <w:rsid w:val="00574BED"/>
    <w:rsid w:val="00574E39"/>
    <w:rsid w:val="005751E0"/>
    <w:rsid w:val="005752F6"/>
    <w:rsid w:val="00575383"/>
    <w:rsid w:val="00575408"/>
    <w:rsid w:val="00575712"/>
    <w:rsid w:val="0057583D"/>
    <w:rsid w:val="0057591E"/>
    <w:rsid w:val="00575ADC"/>
    <w:rsid w:val="00575B30"/>
    <w:rsid w:val="00575C5C"/>
    <w:rsid w:val="00575C82"/>
    <w:rsid w:val="00575E88"/>
    <w:rsid w:val="0057607D"/>
    <w:rsid w:val="0057609D"/>
    <w:rsid w:val="005760AB"/>
    <w:rsid w:val="00576397"/>
    <w:rsid w:val="00576421"/>
    <w:rsid w:val="00576615"/>
    <w:rsid w:val="00576960"/>
    <w:rsid w:val="00576A2F"/>
    <w:rsid w:val="00576B81"/>
    <w:rsid w:val="00576ED2"/>
    <w:rsid w:val="00576F6A"/>
    <w:rsid w:val="00577095"/>
    <w:rsid w:val="005771CF"/>
    <w:rsid w:val="005773E9"/>
    <w:rsid w:val="0057748D"/>
    <w:rsid w:val="00577527"/>
    <w:rsid w:val="005776F0"/>
    <w:rsid w:val="005777D3"/>
    <w:rsid w:val="00577988"/>
    <w:rsid w:val="005779EF"/>
    <w:rsid w:val="00577A8E"/>
    <w:rsid w:val="00577AB4"/>
    <w:rsid w:val="00577AB7"/>
    <w:rsid w:val="00577B12"/>
    <w:rsid w:val="00577E11"/>
    <w:rsid w:val="00577E28"/>
    <w:rsid w:val="00577E88"/>
    <w:rsid w:val="0058001C"/>
    <w:rsid w:val="005802B5"/>
    <w:rsid w:val="00580445"/>
    <w:rsid w:val="0058048B"/>
    <w:rsid w:val="005804BA"/>
    <w:rsid w:val="005804C4"/>
    <w:rsid w:val="0058055C"/>
    <w:rsid w:val="0058058C"/>
    <w:rsid w:val="0058075D"/>
    <w:rsid w:val="00580875"/>
    <w:rsid w:val="00580889"/>
    <w:rsid w:val="005808AE"/>
    <w:rsid w:val="00580AD0"/>
    <w:rsid w:val="00580D85"/>
    <w:rsid w:val="00580ED0"/>
    <w:rsid w:val="00580EEA"/>
    <w:rsid w:val="00580EF4"/>
    <w:rsid w:val="00580FD1"/>
    <w:rsid w:val="00580FE6"/>
    <w:rsid w:val="00581095"/>
    <w:rsid w:val="005810F7"/>
    <w:rsid w:val="005811B0"/>
    <w:rsid w:val="005811E3"/>
    <w:rsid w:val="00581219"/>
    <w:rsid w:val="00581412"/>
    <w:rsid w:val="005815E1"/>
    <w:rsid w:val="00581616"/>
    <w:rsid w:val="00581625"/>
    <w:rsid w:val="005818CB"/>
    <w:rsid w:val="00581B7D"/>
    <w:rsid w:val="00581E38"/>
    <w:rsid w:val="00581F80"/>
    <w:rsid w:val="0058215B"/>
    <w:rsid w:val="00582179"/>
    <w:rsid w:val="00582214"/>
    <w:rsid w:val="005824C4"/>
    <w:rsid w:val="005824D2"/>
    <w:rsid w:val="00582657"/>
    <w:rsid w:val="00582721"/>
    <w:rsid w:val="00582A03"/>
    <w:rsid w:val="00582BDD"/>
    <w:rsid w:val="00582DAE"/>
    <w:rsid w:val="00583162"/>
    <w:rsid w:val="00583291"/>
    <w:rsid w:val="005832E6"/>
    <w:rsid w:val="005833A9"/>
    <w:rsid w:val="005833D9"/>
    <w:rsid w:val="005834BE"/>
    <w:rsid w:val="0058362A"/>
    <w:rsid w:val="0058371F"/>
    <w:rsid w:val="00583CBA"/>
    <w:rsid w:val="00583E16"/>
    <w:rsid w:val="00583EA1"/>
    <w:rsid w:val="00583FC6"/>
    <w:rsid w:val="00583FDA"/>
    <w:rsid w:val="00584238"/>
    <w:rsid w:val="005842BE"/>
    <w:rsid w:val="005842ED"/>
    <w:rsid w:val="0058433F"/>
    <w:rsid w:val="00584361"/>
    <w:rsid w:val="005848CE"/>
    <w:rsid w:val="005848F7"/>
    <w:rsid w:val="00584940"/>
    <w:rsid w:val="00584A5C"/>
    <w:rsid w:val="00584BA7"/>
    <w:rsid w:val="00584CA2"/>
    <w:rsid w:val="00584FB8"/>
    <w:rsid w:val="0058509E"/>
    <w:rsid w:val="005850BF"/>
    <w:rsid w:val="005850EA"/>
    <w:rsid w:val="005853D3"/>
    <w:rsid w:val="005853DF"/>
    <w:rsid w:val="005854D1"/>
    <w:rsid w:val="0058560C"/>
    <w:rsid w:val="00585672"/>
    <w:rsid w:val="00585791"/>
    <w:rsid w:val="00585AFD"/>
    <w:rsid w:val="00585B1A"/>
    <w:rsid w:val="00585BFC"/>
    <w:rsid w:val="005860F9"/>
    <w:rsid w:val="00586125"/>
    <w:rsid w:val="00586152"/>
    <w:rsid w:val="005863B7"/>
    <w:rsid w:val="005866CE"/>
    <w:rsid w:val="00586864"/>
    <w:rsid w:val="00586BA9"/>
    <w:rsid w:val="00586CD8"/>
    <w:rsid w:val="00586D17"/>
    <w:rsid w:val="00586D3C"/>
    <w:rsid w:val="00586E6A"/>
    <w:rsid w:val="00587158"/>
    <w:rsid w:val="005875AF"/>
    <w:rsid w:val="005877D0"/>
    <w:rsid w:val="00587912"/>
    <w:rsid w:val="00587BDC"/>
    <w:rsid w:val="00587DE9"/>
    <w:rsid w:val="00587EBA"/>
    <w:rsid w:val="00590006"/>
    <w:rsid w:val="00590374"/>
    <w:rsid w:val="005904F6"/>
    <w:rsid w:val="005905FF"/>
    <w:rsid w:val="005906CE"/>
    <w:rsid w:val="005906F2"/>
    <w:rsid w:val="00590865"/>
    <w:rsid w:val="005908B8"/>
    <w:rsid w:val="0059099E"/>
    <w:rsid w:val="00590FF3"/>
    <w:rsid w:val="00591392"/>
    <w:rsid w:val="00591741"/>
    <w:rsid w:val="005918F1"/>
    <w:rsid w:val="00591998"/>
    <w:rsid w:val="005919CB"/>
    <w:rsid w:val="00591A26"/>
    <w:rsid w:val="00591A44"/>
    <w:rsid w:val="00591B75"/>
    <w:rsid w:val="00591CA7"/>
    <w:rsid w:val="00591D8E"/>
    <w:rsid w:val="00591DE0"/>
    <w:rsid w:val="00591FAA"/>
    <w:rsid w:val="0059208C"/>
    <w:rsid w:val="0059208E"/>
    <w:rsid w:val="005920A7"/>
    <w:rsid w:val="005920EE"/>
    <w:rsid w:val="005921B2"/>
    <w:rsid w:val="00592291"/>
    <w:rsid w:val="005922A7"/>
    <w:rsid w:val="00592417"/>
    <w:rsid w:val="0059243F"/>
    <w:rsid w:val="00592E3B"/>
    <w:rsid w:val="00592E59"/>
    <w:rsid w:val="00592EAA"/>
    <w:rsid w:val="00593287"/>
    <w:rsid w:val="005932AD"/>
    <w:rsid w:val="00593347"/>
    <w:rsid w:val="0059337F"/>
    <w:rsid w:val="0059346C"/>
    <w:rsid w:val="00593624"/>
    <w:rsid w:val="005937A0"/>
    <w:rsid w:val="005937D9"/>
    <w:rsid w:val="005939B9"/>
    <w:rsid w:val="00593A29"/>
    <w:rsid w:val="00593FBA"/>
    <w:rsid w:val="00594032"/>
    <w:rsid w:val="00594111"/>
    <w:rsid w:val="005942AF"/>
    <w:rsid w:val="00594378"/>
    <w:rsid w:val="00594638"/>
    <w:rsid w:val="00594679"/>
    <w:rsid w:val="00594814"/>
    <w:rsid w:val="005948BD"/>
    <w:rsid w:val="005948EB"/>
    <w:rsid w:val="00594927"/>
    <w:rsid w:val="00594C04"/>
    <w:rsid w:val="00594E4E"/>
    <w:rsid w:val="005958C8"/>
    <w:rsid w:val="00595A22"/>
    <w:rsid w:val="00595AE7"/>
    <w:rsid w:val="00595BC7"/>
    <w:rsid w:val="00595FC9"/>
    <w:rsid w:val="0059607B"/>
    <w:rsid w:val="005961B6"/>
    <w:rsid w:val="005962D6"/>
    <w:rsid w:val="005962EC"/>
    <w:rsid w:val="00596386"/>
    <w:rsid w:val="0059642B"/>
    <w:rsid w:val="0059653A"/>
    <w:rsid w:val="00596668"/>
    <w:rsid w:val="0059676F"/>
    <w:rsid w:val="005967B0"/>
    <w:rsid w:val="005967C9"/>
    <w:rsid w:val="005967DD"/>
    <w:rsid w:val="00596D72"/>
    <w:rsid w:val="00596DA1"/>
    <w:rsid w:val="00596FFB"/>
    <w:rsid w:val="0059742E"/>
    <w:rsid w:val="0059793E"/>
    <w:rsid w:val="005979A2"/>
    <w:rsid w:val="005979C1"/>
    <w:rsid w:val="00597BF0"/>
    <w:rsid w:val="00597C08"/>
    <w:rsid w:val="00597C2F"/>
    <w:rsid w:val="00597D09"/>
    <w:rsid w:val="00597D3F"/>
    <w:rsid w:val="00597EAE"/>
    <w:rsid w:val="00597F06"/>
    <w:rsid w:val="005A0021"/>
    <w:rsid w:val="005A0121"/>
    <w:rsid w:val="005A028A"/>
    <w:rsid w:val="005A0383"/>
    <w:rsid w:val="005A0819"/>
    <w:rsid w:val="005A0842"/>
    <w:rsid w:val="005A084D"/>
    <w:rsid w:val="005A09AE"/>
    <w:rsid w:val="005A0AFF"/>
    <w:rsid w:val="005A0B0A"/>
    <w:rsid w:val="005A0C9E"/>
    <w:rsid w:val="005A0D65"/>
    <w:rsid w:val="005A0DD4"/>
    <w:rsid w:val="005A1174"/>
    <w:rsid w:val="005A12BE"/>
    <w:rsid w:val="005A1319"/>
    <w:rsid w:val="005A15AE"/>
    <w:rsid w:val="005A17A0"/>
    <w:rsid w:val="005A1815"/>
    <w:rsid w:val="005A1940"/>
    <w:rsid w:val="005A1B3E"/>
    <w:rsid w:val="005A1DB9"/>
    <w:rsid w:val="005A1E66"/>
    <w:rsid w:val="005A2104"/>
    <w:rsid w:val="005A2176"/>
    <w:rsid w:val="005A2331"/>
    <w:rsid w:val="005A23A9"/>
    <w:rsid w:val="005A241C"/>
    <w:rsid w:val="005A24C9"/>
    <w:rsid w:val="005A25D8"/>
    <w:rsid w:val="005A25F7"/>
    <w:rsid w:val="005A26C1"/>
    <w:rsid w:val="005A2766"/>
    <w:rsid w:val="005A27F1"/>
    <w:rsid w:val="005A2B0F"/>
    <w:rsid w:val="005A2B35"/>
    <w:rsid w:val="005A2E1C"/>
    <w:rsid w:val="005A2EDC"/>
    <w:rsid w:val="005A3119"/>
    <w:rsid w:val="005A3121"/>
    <w:rsid w:val="005A3224"/>
    <w:rsid w:val="005A340C"/>
    <w:rsid w:val="005A35B2"/>
    <w:rsid w:val="005A36F9"/>
    <w:rsid w:val="005A3724"/>
    <w:rsid w:val="005A3850"/>
    <w:rsid w:val="005A3B86"/>
    <w:rsid w:val="005A3BD0"/>
    <w:rsid w:val="005A3EDC"/>
    <w:rsid w:val="005A4104"/>
    <w:rsid w:val="005A4171"/>
    <w:rsid w:val="005A41DD"/>
    <w:rsid w:val="005A4283"/>
    <w:rsid w:val="005A429D"/>
    <w:rsid w:val="005A430D"/>
    <w:rsid w:val="005A443C"/>
    <w:rsid w:val="005A4CE6"/>
    <w:rsid w:val="005A4D81"/>
    <w:rsid w:val="005A4EAA"/>
    <w:rsid w:val="005A4EB9"/>
    <w:rsid w:val="005A5176"/>
    <w:rsid w:val="005A5525"/>
    <w:rsid w:val="005A5684"/>
    <w:rsid w:val="005A56B7"/>
    <w:rsid w:val="005A56BF"/>
    <w:rsid w:val="005A572B"/>
    <w:rsid w:val="005A5B18"/>
    <w:rsid w:val="005A5BBE"/>
    <w:rsid w:val="005A5BF3"/>
    <w:rsid w:val="005A5D4E"/>
    <w:rsid w:val="005A5E30"/>
    <w:rsid w:val="005A6111"/>
    <w:rsid w:val="005A63FA"/>
    <w:rsid w:val="005A65EC"/>
    <w:rsid w:val="005A66AB"/>
    <w:rsid w:val="005A67D6"/>
    <w:rsid w:val="005A6AC6"/>
    <w:rsid w:val="005A6C7A"/>
    <w:rsid w:val="005A7268"/>
    <w:rsid w:val="005A7276"/>
    <w:rsid w:val="005A7313"/>
    <w:rsid w:val="005A79BD"/>
    <w:rsid w:val="005A79FE"/>
    <w:rsid w:val="005A7A2F"/>
    <w:rsid w:val="005A7BDB"/>
    <w:rsid w:val="005A7CF5"/>
    <w:rsid w:val="005A7EF7"/>
    <w:rsid w:val="005A7F51"/>
    <w:rsid w:val="005B01C2"/>
    <w:rsid w:val="005B04AC"/>
    <w:rsid w:val="005B059D"/>
    <w:rsid w:val="005B05CE"/>
    <w:rsid w:val="005B0E15"/>
    <w:rsid w:val="005B10AD"/>
    <w:rsid w:val="005B1122"/>
    <w:rsid w:val="005B119A"/>
    <w:rsid w:val="005B11DD"/>
    <w:rsid w:val="005B139F"/>
    <w:rsid w:val="005B1608"/>
    <w:rsid w:val="005B1737"/>
    <w:rsid w:val="005B193B"/>
    <w:rsid w:val="005B1DD1"/>
    <w:rsid w:val="005B1DD2"/>
    <w:rsid w:val="005B1DDE"/>
    <w:rsid w:val="005B1EA5"/>
    <w:rsid w:val="005B20AE"/>
    <w:rsid w:val="005B250E"/>
    <w:rsid w:val="005B252F"/>
    <w:rsid w:val="005B25D7"/>
    <w:rsid w:val="005B2698"/>
    <w:rsid w:val="005B2794"/>
    <w:rsid w:val="005B2B11"/>
    <w:rsid w:val="005B2B95"/>
    <w:rsid w:val="005B2D64"/>
    <w:rsid w:val="005B30EE"/>
    <w:rsid w:val="005B3108"/>
    <w:rsid w:val="005B334F"/>
    <w:rsid w:val="005B335A"/>
    <w:rsid w:val="005B3381"/>
    <w:rsid w:val="005B343C"/>
    <w:rsid w:val="005B3489"/>
    <w:rsid w:val="005B3714"/>
    <w:rsid w:val="005B39AA"/>
    <w:rsid w:val="005B3D3E"/>
    <w:rsid w:val="005B3D75"/>
    <w:rsid w:val="005B3E0D"/>
    <w:rsid w:val="005B3F5C"/>
    <w:rsid w:val="005B430C"/>
    <w:rsid w:val="005B4525"/>
    <w:rsid w:val="005B45CB"/>
    <w:rsid w:val="005B461E"/>
    <w:rsid w:val="005B46B8"/>
    <w:rsid w:val="005B49E1"/>
    <w:rsid w:val="005B4BFE"/>
    <w:rsid w:val="005B4C50"/>
    <w:rsid w:val="005B4CDD"/>
    <w:rsid w:val="005B4D00"/>
    <w:rsid w:val="005B4DA1"/>
    <w:rsid w:val="005B5393"/>
    <w:rsid w:val="005B53BA"/>
    <w:rsid w:val="005B5614"/>
    <w:rsid w:val="005B56B5"/>
    <w:rsid w:val="005B56FC"/>
    <w:rsid w:val="005B575F"/>
    <w:rsid w:val="005B5828"/>
    <w:rsid w:val="005B5B0C"/>
    <w:rsid w:val="005B6230"/>
    <w:rsid w:val="005B6367"/>
    <w:rsid w:val="005B636F"/>
    <w:rsid w:val="005B6724"/>
    <w:rsid w:val="005B6A80"/>
    <w:rsid w:val="005B6AFF"/>
    <w:rsid w:val="005B6D9D"/>
    <w:rsid w:val="005B6F3C"/>
    <w:rsid w:val="005B6F42"/>
    <w:rsid w:val="005B704C"/>
    <w:rsid w:val="005B768A"/>
    <w:rsid w:val="005B775B"/>
    <w:rsid w:val="005B7768"/>
    <w:rsid w:val="005B78FC"/>
    <w:rsid w:val="005B7A0E"/>
    <w:rsid w:val="005B7A5F"/>
    <w:rsid w:val="005B7D9B"/>
    <w:rsid w:val="005B7F86"/>
    <w:rsid w:val="005C0174"/>
    <w:rsid w:val="005C071B"/>
    <w:rsid w:val="005C07B1"/>
    <w:rsid w:val="005C0846"/>
    <w:rsid w:val="005C08B2"/>
    <w:rsid w:val="005C0A28"/>
    <w:rsid w:val="005C0A73"/>
    <w:rsid w:val="005C0D0F"/>
    <w:rsid w:val="005C0FA2"/>
    <w:rsid w:val="005C106F"/>
    <w:rsid w:val="005C107E"/>
    <w:rsid w:val="005C10F6"/>
    <w:rsid w:val="005C136D"/>
    <w:rsid w:val="005C1A26"/>
    <w:rsid w:val="005C1C1F"/>
    <w:rsid w:val="005C1D6C"/>
    <w:rsid w:val="005C1FA7"/>
    <w:rsid w:val="005C211C"/>
    <w:rsid w:val="005C250A"/>
    <w:rsid w:val="005C25EE"/>
    <w:rsid w:val="005C260A"/>
    <w:rsid w:val="005C2944"/>
    <w:rsid w:val="005C29F9"/>
    <w:rsid w:val="005C2A18"/>
    <w:rsid w:val="005C2B64"/>
    <w:rsid w:val="005C2CD4"/>
    <w:rsid w:val="005C2E4D"/>
    <w:rsid w:val="005C2EDB"/>
    <w:rsid w:val="005C2F9A"/>
    <w:rsid w:val="005C3419"/>
    <w:rsid w:val="005C34F6"/>
    <w:rsid w:val="005C371D"/>
    <w:rsid w:val="005C393D"/>
    <w:rsid w:val="005C3C6B"/>
    <w:rsid w:val="005C3D85"/>
    <w:rsid w:val="005C3DFD"/>
    <w:rsid w:val="005C3E93"/>
    <w:rsid w:val="005C3F28"/>
    <w:rsid w:val="005C3F2C"/>
    <w:rsid w:val="005C4131"/>
    <w:rsid w:val="005C422D"/>
    <w:rsid w:val="005C4232"/>
    <w:rsid w:val="005C4891"/>
    <w:rsid w:val="005C4BE3"/>
    <w:rsid w:val="005C4D20"/>
    <w:rsid w:val="005C4E6F"/>
    <w:rsid w:val="005C52DE"/>
    <w:rsid w:val="005C533E"/>
    <w:rsid w:val="005C53F8"/>
    <w:rsid w:val="005C53F9"/>
    <w:rsid w:val="005C5439"/>
    <w:rsid w:val="005C5481"/>
    <w:rsid w:val="005C55CE"/>
    <w:rsid w:val="005C55FB"/>
    <w:rsid w:val="005C55FC"/>
    <w:rsid w:val="005C5674"/>
    <w:rsid w:val="005C56CA"/>
    <w:rsid w:val="005C5AA2"/>
    <w:rsid w:val="005C5D5B"/>
    <w:rsid w:val="005C5D64"/>
    <w:rsid w:val="005C5D8E"/>
    <w:rsid w:val="005C5DFF"/>
    <w:rsid w:val="005C5E0A"/>
    <w:rsid w:val="005C5F0D"/>
    <w:rsid w:val="005C613F"/>
    <w:rsid w:val="005C6152"/>
    <w:rsid w:val="005C63CE"/>
    <w:rsid w:val="005C64A5"/>
    <w:rsid w:val="005C655C"/>
    <w:rsid w:val="005C6600"/>
    <w:rsid w:val="005C6AEA"/>
    <w:rsid w:val="005C6BA8"/>
    <w:rsid w:val="005C6D14"/>
    <w:rsid w:val="005C6D2A"/>
    <w:rsid w:val="005C6D69"/>
    <w:rsid w:val="005C6E80"/>
    <w:rsid w:val="005C6ED5"/>
    <w:rsid w:val="005C72B9"/>
    <w:rsid w:val="005C7894"/>
    <w:rsid w:val="005C79D4"/>
    <w:rsid w:val="005C79FA"/>
    <w:rsid w:val="005C7A1F"/>
    <w:rsid w:val="005C7A60"/>
    <w:rsid w:val="005C7CB8"/>
    <w:rsid w:val="005C7CBC"/>
    <w:rsid w:val="005C7F71"/>
    <w:rsid w:val="005D0000"/>
    <w:rsid w:val="005D01A9"/>
    <w:rsid w:val="005D04C0"/>
    <w:rsid w:val="005D0557"/>
    <w:rsid w:val="005D05AC"/>
    <w:rsid w:val="005D09A7"/>
    <w:rsid w:val="005D0A03"/>
    <w:rsid w:val="005D0BAA"/>
    <w:rsid w:val="005D0CBA"/>
    <w:rsid w:val="005D0CDF"/>
    <w:rsid w:val="005D0D80"/>
    <w:rsid w:val="005D0EFF"/>
    <w:rsid w:val="005D10AA"/>
    <w:rsid w:val="005D10DC"/>
    <w:rsid w:val="005D10F3"/>
    <w:rsid w:val="005D15EE"/>
    <w:rsid w:val="005D174B"/>
    <w:rsid w:val="005D17EE"/>
    <w:rsid w:val="005D1869"/>
    <w:rsid w:val="005D186B"/>
    <w:rsid w:val="005D1999"/>
    <w:rsid w:val="005D1B0B"/>
    <w:rsid w:val="005D1BB0"/>
    <w:rsid w:val="005D1CA9"/>
    <w:rsid w:val="005D1E66"/>
    <w:rsid w:val="005D1F2E"/>
    <w:rsid w:val="005D1FBD"/>
    <w:rsid w:val="005D2092"/>
    <w:rsid w:val="005D20A0"/>
    <w:rsid w:val="005D20D6"/>
    <w:rsid w:val="005D20F8"/>
    <w:rsid w:val="005D2178"/>
    <w:rsid w:val="005D2182"/>
    <w:rsid w:val="005D2361"/>
    <w:rsid w:val="005D25F2"/>
    <w:rsid w:val="005D270E"/>
    <w:rsid w:val="005D27C0"/>
    <w:rsid w:val="005D2A7F"/>
    <w:rsid w:val="005D2C01"/>
    <w:rsid w:val="005D2D35"/>
    <w:rsid w:val="005D2E23"/>
    <w:rsid w:val="005D3247"/>
    <w:rsid w:val="005D333F"/>
    <w:rsid w:val="005D3455"/>
    <w:rsid w:val="005D39CD"/>
    <w:rsid w:val="005D3A31"/>
    <w:rsid w:val="005D3AB5"/>
    <w:rsid w:val="005D3B6F"/>
    <w:rsid w:val="005D400A"/>
    <w:rsid w:val="005D406F"/>
    <w:rsid w:val="005D410D"/>
    <w:rsid w:val="005D4170"/>
    <w:rsid w:val="005D429A"/>
    <w:rsid w:val="005D458C"/>
    <w:rsid w:val="005D476A"/>
    <w:rsid w:val="005D4865"/>
    <w:rsid w:val="005D4DB6"/>
    <w:rsid w:val="005D4E7B"/>
    <w:rsid w:val="005D50A0"/>
    <w:rsid w:val="005D50BA"/>
    <w:rsid w:val="005D517F"/>
    <w:rsid w:val="005D5605"/>
    <w:rsid w:val="005D5741"/>
    <w:rsid w:val="005D5791"/>
    <w:rsid w:val="005D5924"/>
    <w:rsid w:val="005D5AEE"/>
    <w:rsid w:val="005D5CD5"/>
    <w:rsid w:val="005D5E22"/>
    <w:rsid w:val="005D613E"/>
    <w:rsid w:val="005D635D"/>
    <w:rsid w:val="005D6410"/>
    <w:rsid w:val="005D6687"/>
    <w:rsid w:val="005D67A9"/>
    <w:rsid w:val="005D6A22"/>
    <w:rsid w:val="005D6AD9"/>
    <w:rsid w:val="005D6B0B"/>
    <w:rsid w:val="005D6C40"/>
    <w:rsid w:val="005D6F08"/>
    <w:rsid w:val="005D706F"/>
    <w:rsid w:val="005D71F0"/>
    <w:rsid w:val="005D742C"/>
    <w:rsid w:val="005D7471"/>
    <w:rsid w:val="005D76F3"/>
    <w:rsid w:val="005D7720"/>
    <w:rsid w:val="005D790A"/>
    <w:rsid w:val="005D7BFB"/>
    <w:rsid w:val="005D7CE9"/>
    <w:rsid w:val="005D7EEF"/>
    <w:rsid w:val="005E00E8"/>
    <w:rsid w:val="005E0228"/>
    <w:rsid w:val="005E0461"/>
    <w:rsid w:val="005E0606"/>
    <w:rsid w:val="005E06EB"/>
    <w:rsid w:val="005E0813"/>
    <w:rsid w:val="005E0BFC"/>
    <w:rsid w:val="005E0C2B"/>
    <w:rsid w:val="005E0E57"/>
    <w:rsid w:val="005E0E99"/>
    <w:rsid w:val="005E13AC"/>
    <w:rsid w:val="005E182B"/>
    <w:rsid w:val="005E1B1D"/>
    <w:rsid w:val="005E1B61"/>
    <w:rsid w:val="005E1CDC"/>
    <w:rsid w:val="005E1DB9"/>
    <w:rsid w:val="005E2087"/>
    <w:rsid w:val="005E2321"/>
    <w:rsid w:val="005E2710"/>
    <w:rsid w:val="005E27BF"/>
    <w:rsid w:val="005E27D7"/>
    <w:rsid w:val="005E27DE"/>
    <w:rsid w:val="005E282F"/>
    <w:rsid w:val="005E2838"/>
    <w:rsid w:val="005E2901"/>
    <w:rsid w:val="005E2D6F"/>
    <w:rsid w:val="005E2E88"/>
    <w:rsid w:val="005E2EC3"/>
    <w:rsid w:val="005E30ED"/>
    <w:rsid w:val="005E31A5"/>
    <w:rsid w:val="005E31B1"/>
    <w:rsid w:val="005E3517"/>
    <w:rsid w:val="005E35C2"/>
    <w:rsid w:val="005E3822"/>
    <w:rsid w:val="005E385A"/>
    <w:rsid w:val="005E39BA"/>
    <w:rsid w:val="005E39CB"/>
    <w:rsid w:val="005E3BB8"/>
    <w:rsid w:val="005E3CE8"/>
    <w:rsid w:val="005E3D3A"/>
    <w:rsid w:val="005E3E88"/>
    <w:rsid w:val="005E3EDA"/>
    <w:rsid w:val="005E440D"/>
    <w:rsid w:val="005E4995"/>
    <w:rsid w:val="005E49A2"/>
    <w:rsid w:val="005E49B2"/>
    <w:rsid w:val="005E49D3"/>
    <w:rsid w:val="005E4BF8"/>
    <w:rsid w:val="005E4EF0"/>
    <w:rsid w:val="005E4F36"/>
    <w:rsid w:val="005E4F60"/>
    <w:rsid w:val="005E5408"/>
    <w:rsid w:val="005E5AAC"/>
    <w:rsid w:val="005E5D14"/>
    <w:rsid w:val="005E5F77"/>
    <w:rsid w:val="005E6121"/>
    <w:rsid w:val="005E65E0"/>
    <w:rsid w:val="005E6630"/>
    <w:rsid w:val="005E6940"/>
    <w:rsid w:val="005E6B6E"/>
    <w:rsid w:val="005E6C02"/>
    <w:rsid w:val="005E6DAC"/>
    <w:rsid w:val="005E6EFD"/>
    <w:rsid w:val="005E6F51"/>
    <w:rsid w:val="005E6F63"/>
    <w:rsid w:val="005E6F9B"/>
    <w:rsid w:val="005E7087"/>
    <w:rsid w:val="005E70FA"/>
    <w:rsid w:val="005E7511"/>
    <w:rsid w:val="005E767D"/>
    <w:rsid w:val="005E7903"/>
    <w:rsid w:val="005E7920"/>
    <w:rsid w:val="005E7C21"/>
    <w:rsid w:val="005E7C63"/>
    <w:rsid w:val="005E7DAF"/>
    <w:rsid w:val="005E7EE1"/>
    <w:rsid w:val="005E7FC7"/>
    <w:rsid w:val="005F0321"/>
    <w:rsid w:val="005F0347"/>
    <w:rsid w:val="005F047B"/>
    <w:rsid w:val="005F047E"/>
    <w:rsid w:val="005F04FA"/>
    <w:rsid w:val="005F0519"/>
    <w:rsid w:val="005F05B5"/>
    <w:rsid w:val="005F05E2"/>
    <w:rsid w:val="005F0B88"/>
    <w:rsid w:val="005F0E64"/>
    <w:rsid w:val="005F0FA1"/>
    <w:rsid w:val="005F1103"/>
    <w:rsid w:val="005F1407"/>
    <w:rsid w:val="005F147A"/>
    <w:rsid w:val="005F1593"/>
    <w:rsid w:val="005F170C"/>
    <w:rsid w:val="005F18CD"/>
    <w:rsid w:val="005F1BC5"/>
    <w:rsid w:val="005F1D3A"/>
    <w:rsid w:val="005F1F7E"/>
    <w:rsid w:val="005F1F94"/>
    <w:rsid w:val="005F20D3"/>
    <w:rsid w:val="005F21DF"/>
    <w:rsid w:val="005F220A"/>
    <w:rsid w:val="005F242E"/>
    <w:rsid w:val="005F244D"/>
    <w:rsid w:val="005F2551"/>
    <w:rsid w:val="005F2697"/>
    <w:rsid w:val="005F2785"/>
    <w:rsid w:val="005F2AE4"/>
    <w:rsid w:val="005F2BB7"/>
    <w:rsid w:val="005F2C5A"/>
    <w:rsid w:val="005F2C76"/>
    <w:rsid w:val="005F2D2C"/>
    <w:rsid w:val="005F2E48"/>
    <w:rsid w:val="005F3042"/>
    <w:rsid w:val="005F3103"/>
    <w:rsid w:val="005F369B"/>
    <w:rsid w:val="005F377E"/>
    <w:rsid w:val="005F38DE"/>
    <w:rsid w:val="005F39EE"/>
    <w:rsid w:val="005F3B4A"/>
    <w:rsid w:val="005F3D4A"/>
    <w:rsid w:val="005F3D8A"/>
    <w:rsid w:val="005F3F6F"/>
    <w:rsid w:val="005F4038"/>
    <w:rsid w:val="005F4056"/>
    <w:rsid w:val="005F418A"/>
    <w:rsid w:val="005F4516"/>
    <w:rsid w:val="005F45CC"/>
    <w:rsid w:val="005F4A1E"/>
    <w:rsid w:val="005F4B17"/>
    <w:rsid w:val="005F4C23"/>
    <w:rsid w:val="005F4C44"/>
    <w:rsid w:val="005F4D44"/>
    <w:rsid w:val="005F4FCF"/>
    <w:rsid w:val="005F506B"/>
    <w:rsid w:val="005F50CB"/>
    <w:rsid w:val="005F51AB"/>
    <w:rsid w:val="005F51B9"/>
    <w:rsid w:val="005F5247"/>
    <w:rsid w:val="005F5255"/>
    <w:rsid w:val="005F52FF"/>
    <w:rsid w:val="005F53B6"/>
    <w:rsid w:val="005F546C"/>
    <w:rsid w:val="005F54D7"/>
    <w:rsid w:val="005F5512"/>
    <w:rsid w:val="005F57DF"/>
    <w:rsid w:val="005F59BA"/>
    <w:rsid w:val="005F5B85"/>
    <w:rsid w:val="005F5BA7"/>
    <w:rsid w:val="005F5E9D"/>
    <w:rsid w:val="005F66E0"/>
    <w:rsid w:val="005F68B5"/>
    <w:rsid w:val="005F6A71"/>
    <w:rsid w:val="005F6A8E"/>
    <w:rsid w:val="005F6C01"/>
    <w:rsid w:val="005F6D2C"/>
    <w:rsid w:val="005F6F5C"/>
    <w:rsid w:val="005F7038"/>
    <w:rsid w:val="005F71C7"/>
    <w:rsid w:val="005F7518"/>
    <w:rsid w:val="005F754D"/>
    <w:rsid w:val="005F7738"/>
    <w:rsid w:val="005F77AB"/>
    <w:rsid w:val="005F7880"/>
    <w:rsid w:val="005F78A8"/>
    <w:rsid w:val="005F78B7"/>
    <w:rsid w:val="005F78EF"/>
    <w:rsid w:val="005F793A"/>
    <w:rsid w:val="005F7971"/>
    <w:rsid w:val="005F7984"/>
    <w:rsid w:val="005F7AF7"/>
    <w:rsid w:val="005F7C54"/>
    <w:rsid w:val="005F7E1A"/>
    <w:rsid w:val="00600023"/>
    <w:rsid w:val="006001F7"/>
    <w:rsid w:val="006003FA"/>
    <w:rsid w:val="00600562"/>
    <w:rsid w:val="00600593"/>
    <w:rsid w:val="006008C0"/>
    <w:rsid w:val="0060093D"/>
    <w:rsid w:val="00600A1D"/>
    <w:rsid w:val="00600A7E"/>
    <w:rsid w:val="00600F75"/>
    <w:rsid w:val="00601079"/>
    <w:rsid w:val="00601114"/>
    <w:rsid w:val="00601292"/>
    <w:rsid w:val="00601402"/>
    <w:rsid w:val="0060140B"/>
    <w:rsid w:val="0060147E"/>
    <w:rsid w:val="00601605"/>
    <w:rsid w:val="00601647"/>
    <w:rsid w:val="0060181C"/>
    <w:rsid w:val="0060185F"/>
    <w:rsid w:val="00601948"/>
    <w:rsid w:val="00601CE5"/>
    <w:rsid w:val="00602103"/>
    <w:rsid w:val="00602161"/>
    <w:rsid w:val="00602205"/>
    <w:rsid w:val="00602BF3"/>
    <w:rsid w:val="006033CC"/>
    <w:rsid w:val="00603426"/>
    <w:rsid w:val="0060342D"/>
    <w:rsid w:val="00603539"/>
    <w:rsid w:val="00603576"/>
    <w:rsid w:val="0060358B"/>
    <w:rsid w:val="0060368F"/>
    <w:rsid w:val="00603697"/>
    <w:rsid w:val="006039D1"/>
    <w:rsid w:val="006039F6"/>
    <w:rsid w:val="00603A6D"/>
    <w:rsid w:val="00603B4F"/>
    <w:rsid w:val="00603FDF"/>
    <w:rsid w:val="00603FE6"/>
    <w:rsid w:val="00603FFD"/>
    <w:rsid w:val="00604187"/>
    <w:rsid w:val="0060477D"/>
    <w:rsid w:val="00604843"/>
    <w:rsid w:val="0060489E"/>
    <w:rsid w:val="0060496D"/>
    <w:rsid w:val="00604CB9"/>
    <w:rsid w:val="00604D7C"/>
    <w:rsid w:val="00604FCC"/>
    <w:rsid w:val="00604FFB"/>
    <w:rsid w:val="00605078"/>
    <w:rsid w:val="0060524B"/>
    <w:rsid w:val="00605399"/>
    <w:rsid w:val="00605452"/>
    <w:rsid w:val="00605571"/>
    <w:rsid w:val="006055E0"/>
    <w:rsid w:val="006057DF"/>
    <w:rsid w:val="00605A63"/>
    <w:rsid w:val="00605AA1"/>
    <w:rsid w:val="00605AE6"/>
    <w:rsid w:val="00605C0C"/>
    <w:rsid w:val="00605CDB"/>
    <w:rsid w:val="00605ED8"/>
    <w:rsid w:val="00605EF4"/>
    <w:rsid w:val="00605F5C"/>
    <w:rsid w:val="00606133"/>
    <w:rsid w:val="00606530"/>
    <w:rsid w:val="006066AF"/>
    <w:rsid w:val="00606A61"/>
    <w:rsid w:val="00606AD6"/>
    <w:rsid w:val="00606D1A"/>
    <w:rsid w:val="00606DBA"/>
    <w:rsid w:val="00606FB3"/>
    <w:rsid w:val="00607073"/>
    <w:rsid w:val="006070FA"/>
    <w:rsid w:val="00607335"/>
    <w:rsid w:val="00607380"/>
    <w:rsid w:val="0060783D"/>
    <w:rsid w:val="00607A7B"/>
    <w:rsid w:val="00607AE2"/>
    <w:rsid w:val="00607C7E"/>
    <w:rsid w:val="00607F66"/>
    <w:rsid w:val="006105B1"/>
    <w:rsid w:val="006107DE"/>
    <w:rsid w:val="00610BC5"/>
    <w:rsid w:val="00610E2F"/>
    <w:rsid w:val="00610E6E"/>
    <w:rsid w:val="00610F7A"/>
    <w:rsid w:val="006110A5"/>
    <w:rsid w:val="006110A9"/>
    <w:rsid w:val="006112A1"/>
    <w:rsid w:val="00611530"/>
    <w:rsid w:val="006117AF"/>
    <w:rsid w:val="006117B2"/>
    <w:rsid w:val="00611B54"/>
    <w:rsid w:val="00611B9E"/>
    <w:rsid w:val="00611B9F"/>
    <w:rsid w:val="00611E00"/>
    <w:rsid w:val="00611E38"/>
    <w:rsid w:val="00611FA4"/>
    <w:rsid w:val="00612281"/>
    <w:rsid w:val="00612487"/>
    <w:rsid w:val="00612604"/>
    <w:rsid w:val="00612629"/>
    <w:rsid w:val="006129C9"/>
    <w:rsid w:val="00612EEF"/>
    <w:rsid w:val="0061318C"/>
    <w:rsid w:val="0061323C"/>
    <w:rsid w:val="00613822"/>
    <w:rsid w:val="0061382B"/>
    <w:rsid w:val="00613881"/>
    <w:rsid w:val="006139E3"/>
    <w:rsid w:val="00613C7D"/>
    <w:rsid w:val="0061402A"/>
    <w:rsid w:val="00614142"/>
    <w:rsid w:val="0061416D"/>
    <w:rsid w:val="00614214"/>
    <w:rsid w:val="00614623"/>
    <w:rsid w:val="00614848"/>
    <w:rsid w:val="00614A20"/>
    <w:rsid w:val="00614C30"/>
    <w:rsid w:val="00614DC3"/>
    <w:rsid w:val="00614EFB"/>
    <w:rsid w:val="0061510D"/>
    <w:rsid w:val="0061516D"/>
    <w:rsid w:val="006151A0"/>
    <w:rsid w:val="006153FB"/>
    <w:rsid w:val="00615489"/>
    <w:rsid w:val="00615515"/>
    <w:rsid w:val="0061553A"/>
    <w:rsid w:val="0061568E"/>
    <w:rsid w:val="0061571B"/>
    <w:rsid w:val="006157BA"/>
    <w:rsid w:val="006159B7"/>
    <w:rsid w:val="00615B6B"/>
    <w:rsid w:val="00615CB5"/>
    <w:rsid w:val="00615E67"/>
    <w:rsid w:val="00616047"/>
    <w:rsid w:val="006160B1"/>
    <w:rsid w:val="006161C4"/>
    <w:rsid w:val="00616369"/>
    <w:rsid w:val="006163FE"/>
    <w:rsid w:val="00616468"/>
    <w:rsid w:val="00616643"/>
    <w:rsid w:val="00616747"/>
    <w:rsid w:val="00616E35"/>
    <w:rsid w:val="00616FBF"/>
    <w:rsid w:val="00617006"/>
    <w:rsid w:val="0061708A"/>
    <w:rsid w:val="006170A7"/>
    <w:rsid w:val="00617413"/>
    <w:rsid w:val="00617457"/>
    <w:rsid w:val="006177E9"/>
    <w:rsid w:val="00617D07"/>
    <w:rsid w:val="0062027E"/>
    <w:rsid w:val="00620398"/>
    <w:rsid w:val="00620586"/>
    <w:rsid w:val="006206BD"/>
    <w:rsid w:val="0062079E"/>
    <w:rsid w:val="006207A1"/>
    <w:rsid w:val="00620803"/>
    <w:rsid w:val="00620889"/>
    <w:rsid w:val="006209BB"/>
    <w:rsid w:val="00620A1F"/>
    <w:rsid w:val="00620A63"/>
    <w:rsid w:val="00620BAA"/>
    <w:rsid w:val="00620BBA"/>
    <w:rsid w:val="00620D0D"/>
    <w:rsid w:val="00620D28"/>
    <w:rsid w:val="006211B8"/>
    <w:rsid w:val="006211FA"/>
    <w:rsid w:val="0062134F"/>
    <w:rsid w:val="00621570"/>
    <w:rsid w:val="006215C9"/>
    <w:rsid w:val="00621679"/>
    <w:rsid w:val="0062177C"/>
    <w:rsid w:val="006218D6"/>
    <w:rsid w:val="006218E0"/>
    <w:rsid w:val="00621C09"/>
    <w:rsid w:val="00621C63"/>
    <w:rsid w:val="006220D4"/>
    <w:rsid w:val="0062210A"/>
    <w:rsid w:val="0062242B"/>
    <w:rsid w:val="00622553"/>
    <w:rsid w:val="00622571"/>
    <w:rsid w:val="0062264F"/>
    <w:rsid w:val="00622865"/>
    <w:rsid w:val="00622990"/>
    <w:rsid w:val="006229A6"/>
    <w:rsid w:val="00622A4A"/>
    <w:rsid w:val="00622AAD"/>
    <w:rsid w:val="00622C04"/>
    <w:rsid w:val="00622C95"/>
    <w:rsid w:val="00622E5B"/>
    <w:rsid w:val="00623016"/>
    <w:rsid w:val="006231C8"/>
    <w:rsid w:val="006232CA"/>
    <w:rsid w:val="00623381"/>
    <w:rsid w:val="00623445"/>
    <w:rsid w:val="00623532"/>
    <w:rsid w:val="0062357C"/>
    <w:rsid w:val="006235B7"/>
    <w:rsid w:val="006235E7"/>
    <w:rsid w:val="0062385F"/>
    <w:rsid w:val="00623A48"/>
    <w:rsid w:val="00623D32"/>
    <w:rsid w:val="006240E1"/>
    <w:rsid w:val="006242C8"/>
    <w:rsid w:val="006243C5"/>
    <w:rsid w:val="0062481A"/>
    <w:rsid w:val="0062483E"/>
    <w:rsid w:val="00624912"/>
    <w:rsid w:val="00624968"/>
    <w:rsid w:val="00624AF9"/>
    <w:rsid w:val="00624FC8"/>
    <w:rsid w:val="0062506F"/>
    <w:rsid w:val="0062515F"/>
    <w:rsid w:val="0062531B"/>
    <w:rsid w:val="006253F3"/>
    <w:rsid w:val="006254C4"/>
    <w:rsid w:val="006258C7"/>
    <w:rsid w:val="00625E4A"/>
    <w:rsid w:val="0062648B"/>
    <w:rsid w:val="006265C1"/>
    <w:rsid w:val="006266CC"/>
    <w:rsid w:val="006266D3"/>
    <w:rsid w:val="00626A7C"/>
    <w:rsid w:val="00626CAB"/>
    <w:rsid w:val="00627273"/>
    <w:rsid w:val="006272F7"/>
    <w:rsid w:val="00627308"/>
    <w:rsid w:val="00627352"/>
    <w:rsid w:val="006277A9"/>
    <w:rsid w:val="006277B0"/>
    <w:rsid w:val="00627851"/>
    <w:rsid w:val="00627D29"/>
    <w:rsid w:val="00627D3B"/>
    <w:rsid w:val="00627F4E"/>
    <w:rsid w:val="00627FC3"/>
    <w:rsid w:val="00627FC4"/>
    <w:rsid w:val="00630389"/>
    <w:rsid w:val="006304C1"/>
    <w:rsid w:val="006305E4"/>
    <w:rsid w:val="0063062C"/>
    <w:rsid w:val="006306C0"/>
    <w:rsid w:val="00630C44"/>
    <w:rsid w:val="00630D66"/>
    <w:rsid w:val="00630ECE"/>
    <w:rsid w:val="00631140"/>
    <w:rsid w:val="00631191"/>
    <w:rsid w:val="006312C1"/>
    <w:rsid w:val="00631433"/>
    <w:rsid w:val="0063167A"/>
    <w:rsid w:val="00631695"/>
    <w:rsid w:val="00631A37"/>
    <w:rsid w:val="00631D67"/>
    <w:rsid w:val="00631DCD"/>
    <w:rsid w:val="00631EEE"/>
    <w:rsid w:val="006320B9"/>
    <w:rsid w:val="0063236F"/>
    <w:rsid w:val="006323B6"/>
    <w:rsid w:val="006324FB"/>
    <w:rsid w:val="0063252B"/>
    <w:rsid w:val="006326E2"/>
    <w:rsid w:val="00632AFD"/>
    <w:rsid w:val="00632B29"/>
    <w:rsid w:val="00632BB6"/>
    <w:rsid w:val="00632BBB"/>
    <w:rsid w:val="00632CA2"/>
    <w:rsid w:val="00632F80"/>
    <w:rsid w:val="006336F6"/>
    <w:rsid w:val="006338F3"/>
    <w:rsid w:val="00633995"/>
    <w:rsid w:val="00633A02"/>
    <w:rsid w:val="00633E7B"/>
    <w:rsid w:val="00634006"/>
    <w:rsid w:val="006344DD"/>
    <w:rsid w:val="00634624"/>
    <w:rsid w:val="00634683"/>
    <w:rsid w:val="00634A7E"/>
    <w:rsid w:val="00634B63"/>
    <w:rsid w:val="00634C35"/>
    <w:rsid w:val="0063508C"/>
    <w:rsid w:val="00635136"/>
    <w:rsid w:val="00635191"/>
    <w:rsid w:val="00635194"/>
    <w:rsid w:val="006352B1"/>
    <w:rsid w:val="00635353"/>
    <w:rsid w:val="00635409"/>
    <w:rsid w:val="0063570B"/>
    <w:rsid w:val="00635A21"/>
    <w:rsid w:val="00635AC4"/>
    <w:rsid w:val="00635B95"/>
    <w:rsid w:val="00635C92"/>
    <w:rsid w:val="00635CDC"/>
    <w:rsid w:val="00635CE5"/>
    <w:rsid w:val="00635D1E"/>
    <w:rsid w:val="00635E50"/>
    <w:rsid w:val="00635E66"/>
    <w:rsid w:val="00635F4B"/>
    <w:rsid w:val="00636353"/>
    <w:rsid w:val="00636649"/>
    <w:rsid w:val="006367F1"/>
    <w:rsid w:val="00636C0E"/>
    <w:rsid w:val="00636D7D"/>
    <w:rsid w:val="00636E00"/>
    <w:rsid w:val="00636F08"/>
    <w:rsid w:val="00636F95"/>
    <w:rsid w:val="00637070"/>
    <w:rsid w:val="006371C8"/>
    <w:rsid w:val="006373B0"/>
    <w:rsid w:val="0063744E"/>
    <w:rsid w:val="006374C4"/>
    <w:rsid w:val="0063796D"/>
    <w:rsid w:val="00637A1E"/>
    <w:rsid w:val="00637A8A"/>
    <w:rsid w:val="00637D63"/>
    <w:rsid w:val="00637E3B"/>
    <w:rsid w:val="00637F65"/>
    <w:rsid w:val="00637FE3"/>
    <w:rsid w:val="0064001D"/>
    <w:rsid w:val="0064004D"/>
    <w:rsid w:val="0064028C"/>
    <w:rsid w:val="006403FE"/>
    <w:rsid w:val="00640543"/>
    <w:rsid w:val="00640562"/>
    <w:rsid w:val="00640605"/>
    <w:rsid w:val="0064076A"/>
    <w:rsid w:val="00640B9F"/>
    <w:rsid w:val="00640BB6"/>
    <w:rsid w:val="00640D0A"/>
    <w:rsid w:val="00640E45"/>
    <w:rsid w:val="00640EC7"/>
    <w:rsid w:val="00641467"/>
    <w:rsid w:val="006414A7"/>
    <w:rsid w:val="006414AC"/>
    <w:rsid w:val="006414C4"/>
    <w:rsid w:val="00641663"/>
    <w:rsid w:val="00641714"/>
    <w:rsid w:val="00641889"/>
    <w:rsid w:val="00641910"/>
    <w:rsid w:val="00641A59"/>
    <w:rsid w:val="00641C42"/>
    <w:rsid w:val="00641CC9"/>
    <w:rsid w:val="00641F1C"/>
    <w:rsid w:val="006420BB"/>
    <w:rsid w:val="0064237A"/>
    <w:rsid w:val="006423DD"/>
    <w:rsid w:val="00642564"/>
    <w:rsid w:val="006426CD"/>
    <w:rsid w:val="006426E5"/>
    <w:rsid w:val="00642753"/>
    <w:rsid w:val="00642995"/>
    <w:rsid w:val="00642B73"/>
    <w:rsid w:val="00642C47"/>
    <w:rsid w:val="00642D08"/>
    <w:rsid w:val="00642D2D"/>
    <w:rsid w:val="00642D9E"/>
    <w:rsid w:val="00642EA5"/>
    <w:rsid w:val="00642FD7"/>
    <w:rsid w:val="00643021"/>
    <w:rsid w:val="006431CF"/>
    <w:rsid w:val="0064337E"/>
    <w:rsid w:val="006436CD"/>
    <w:rsid w:val="00643949"/>
    <w:rsid w:val="00643C0D"/>
    <w:rsid w:val="00643CC9"/>
    <w:rsid w:val="00643E95"/>
    <w:rsid w:val="00644010"/>
    <w:rsid w:val="006443A0"/>
    <w:rsid w:val="006443A8"/>
    <w:rsid w:val="0064455E"/>
    <w:rsid w:val="006446DD"/>
    <w:rsid w:val="0064482D"/>
    <w:rsid w:val="00644A86"/>
    <w:rsid w:val="00644BEF"/>
    <w:rsid w:val="00644C37"/>
    <w:rsid w:val="00644D7F"/>
    <w:rsid w:val="00644EF3"/>
    <w:rsid w:val="00644F17"/>
    <w:rsid w:val="006451B0"/>
    <w:rsid w:val="006451CB"/>
    <w:rsid w:val="00645306"/>
    <w:rsid w:val="00645435"/>
    <w:rsid w:val="00645560"/>
    <w:rsid w:val="00645637"/>
    <w:rsid w:val="006457E4"/>
    <w:rsid w:val="0064594C"/>
    <w:rsid w:val="006459C8"/>
    <w:rsid w:val="00645B1A"/>
    <w:rsid w:val="00645C1E"/>
    <w:rsid w:val="00645D81"/>
    <w:rsid w:val="00646151"/>
    <w:rsid w:val="0064615E"/>
    <w:rsid w:val="00646740"/>
    <w:rsid w:val="00646789"/>
    <w:rsid w:val="006469C0"/>
    <w:rsid w:val="00646AAA"/>
    <w:rsid w:val="00646AC1"/>
    <w:rsid w:val="00646C44"/>
    <w:rsid w:val="00646DB2"/>
    <w:rsid w:val="00646E40"/>
    <w:rsid w:val="00646E85"/>
    <w:rsid w:val="00646EFD"/>
    <w:rsid w:val="00646FBD"/>
    <w:rsid w:val="006470DD"/>
    <w:rsid w:val="006474D0"/>
    <w:rsid w:val="00647C3C"/>
    <w:rsid w:val="00647DD7"/>
    <w:rsid w:val="00647F4E"/>
    <w:rsid w:val="0065000F"/>
    <w:rsid w:val="0065006D"/>
    <w:rsid w:val="006500DD"/>
    <w:rsid w:val="00650427"/>
    <w:rsid w:val="00650663"/>
    <w:rsid w:val="006506E1"/>
    <w:rsid w:val="00650729"/>
    <w:rsid w:val="00650737"/>
    <w:rsid w:val="006508A8"/>
    <w:rsid w:val="00650902"/>
    <w:rsid w:val="00650941"/>
    <w:rsid w:val="006509B1"/>
    <w:rsid w:val="00650A5C"/>
    <w:rsid w:val="00650B8E"/>
    <w:rsid w:val="00650CF8"/>
    <w:rsid w:val="00650D3E"/>
    <w:rsid w:val="00650DAF"/>
    <w:rsid w:val="00650F03"/>
    <w:rsid w:val="0065139C"/>
    <w:rsid w:val="00651480"/>
    <w:rsid w:val="00651744"/>
    <w:rsid w:val="006518B9"/>
    <w:rsid w:val="00651B07"/>
    <w:rsid w:val="00651B48"/>
    <w:rsid w:val="00651C00"/>
    <w:rsid w:val="00651C27"/>
    <w:rsid w:val="00651DCC"/>
    <w:rsid w:val="00651E85"/>
    <w:rsid w:val="00652018"/>
    <w:rsid w:val="006520D4"/>
    <w:rsid w:val="006521EA"/>
    <w:rsid w:val="006522B0"/>
    <w:rsid w:val="0065230A"/>
    <w:rsid w:val="0065230B"/>
    <w:rsid w:val="0065234F"/>
    <w:rsid w:val="006524DE"/>
    <w:rsid w:val="006529BC"/>
    <w:rsid w:val="00652BF9"/>
    <w:rsid w:val="00652C3C"/>
    <w:rsid w:val="00652CF4"/>
    <w:rsid w:val="00652CF7"/>
    <w:rsid w:val="00653092"/>
    <w:rsid w:val="006530A6"/>
    <w:rsid w:val="00653182"/>
    <w:rsid w:val="006531B1"/>
    <w:rsid w:val="006532D5"/>
    <w:rsid w:val="00653336"/>
    <w:rsid w:val="00653375"/>
    <w:rsid w:val="00653419"/>
    <w:rsid w:val="006537FF"/>
    <w:rsid w:val="00653C2A"/>
    <w:rsid w:val="00653CAE"/>
    <w:rsid w:val="00653CD2"/>
    <w:rsid w:val="00653F4F"/>
    <w:rsid w:val="0065401D"/>
    <w:rsid w:val="00654182"/>
    <w:rsid w:val="006541D7"/>
    <w:rsid w:val="0065427D"/>
    <w:rsid w:val="00654615"/>
    <w:rsid w:val="006546C1"/>
    <w:rsid w:val="00654741"/>
    <w:rsid w:val="006547B7"/>
    <w:rsid w:val="006547F2"/>
    <w:rsid w:val="006549D7"/>
    <w:rsid w:val="00654A35"/>
    <w:rsid w:val="00654D13"/>
    <w:rsid w:val="00654D32"/>
    <w:rsid w:val="00654DFE"/>
    <w:rsid w:val="006550AC"/>
    <w:rsid w:val="006550F5"/>
    <w:rsid w:val="0065510A"/>
    <w:rsid w:val="0065521B"/>
    <w:rsid w:val="006553EF"/>
    <w:rsid w:val="00655511"/>
    <w:rsid w:val="00655543"/>
    <w:rsid w:val="006559F2"/>
    <w:rsid w:val="00655ADE"/>
    <w:rsid w:val="00655B6B"/>
    <w:rsid w:val="00655D94"/>
    <w:rsid w:val="00655E33"/>
    <w:rsid w:val="00655EFA"/>
    <w:rsid w:val="0065621B"/>
    <w:rsid w:val="006563F8"/>
    <w:rsid w:val="0065652A"/>
    <w:rsid w:val="0065668A"/>
    <w:rsid w:val="00656808"/>
    <w:rsid w:val="00656916"/>
    <w:rsid w:val="00656A84"/>
    <w:rsid w:val="00656AFD"/>
    <w:rsid w:val="00656E14"/>
    <w:rsid w:val="00656F6F"/>
    <w:rsid w:val="00657096"/>
    <w:rsid w:val="006572DC"/>
    <w:rsid w:val="006572DE"/>
    <w:rsid w:val="00657380"/>
    <w:rsid w:val="00657441"/>
    <w:rsid w:val="0065789C"/>
    <w:rsid w:val="00657A25"/>
    <w:rsid w:val="00657A74"/>
    <w:rsid w:val="00657DBC"/>
    <w:rsid w:val="00657EC5"/>
    <w:rsid w:val="00657F69"/>
    <w:rsid w:val="00660095"/>
    <w:rsid w:val="00660135"/>
    <w:rsid w:val="0066058A"/>
    <w:rsid w:val="006605B5"/>
    <w:rsid w:val="006605CB"/>
    <w:rsid w:val="006607A4"/>
    <w:rsid w:val="006608D3"/>
    <w:rsid w:val="00660B0E"/>
    <w:rsid w:val="00660EA1"/>
    <w:rsid w:val="00661264"/>
    <w:rsid w:val="0066135F"/>
    <w:rsid w:val="00661431"/>
    <w:rsid w:val="006614FA"/>
    <w:rsid w:val="00661516"/>
    <w:rsid w:val="00661670"/>
    <w:rsid w:val="00661695"/>
    <w:rsid w:val="006616F0"/>
    <w:rsid w:val="0066189B"/>
    <w:rsid w:val="00661B64"/>
    <w:rsid w:val="00661BAB"/>
    <w:rsid w:val="00661C8C"/>
    <w:rsid w:val="00661D2D"/>
    <w:rsid w:val="00661DDB"/>
    <w:rsid w:val="00661F48"/>
    <w:rsid w:val="00661FA3"/>
    <w:rsid w:val="00662051"/>
    <w:rsid w:val="0066208F"/>
    <w:rsid w:val="00662442"/>
    <w:rsid w:val="006626B0"/>
    <w:rsid w:val="0066298B"/>
    <w:rsid w:val="00662A9C"/>
    <w:rsid w:val="00662AEF"/>
    <w:rsid w:val="00662B00"/>
    <w:rsid w:val="00662C80"/>
    <w:rsid w:val="00662D68"/>
    <w:rsid w:val="00663297"/>
    <w:rsid w:val="00663468"/>
    <w:rsid w:val="00663676"/>
    <w:rsid w:val="0066389E"/>
    <w:rsid w:val="00663973"/>
    <w:rsid w:val="00663A7B"/>
    <w:rsid w:val="00663B18"/>
    <w:rsid w:val="006640EA"/>
    <w:rsid w:val="0066428A"/>
    <w:rsid w:val="006644F6"/>
    <w:rsid w:val="00664A9A"/>
    <w:rsid w:val="00664FA0"/>
    <w:rsid w:val="006650F0"/>
    <w:rsid w:val="006655FA"/>
    <w:rsid w:val="0066560D"/>
    <w:rsid w:val="00665686"/>
    <w:rsid w:val="00665693"/>
    <w:rsid w:val="006657C5"/>
    <w:rsid w:val="00665ADF"/>
    <w:rsid w:val="00665B31"/>
    <w:rsid w:val="00665B4E"/>
    <w:rsid w:val="00665D98"/>
    <w:rsid w:val="00665F12"/>
    <w:rsid w:val="00665F6B"/>
    <w:rsid w:val="0066629A"/>
    <w:rsid w:val="006663FF"/>
    <w:rsid w:val="00666491"/>
    <w:rsid w:val="00666504"/>
    <w:rsid w:val="006666DE"/>
    <w:rsid w:val="00666718"/>
    <w:rsid w:val="00666871"/>
    <w:rsid w:val="006669CC"/>
    <w:rsid w:val="00666A13"/>
    <w:rsid w:val="00666CAE"/>
    <w:rsid w:val="00666CC9"/>
    <w:rsid w:val="00666D71"/>
    <w:rsid w:val="00666E9A"/>
    <w:rsid w:val="00666EC6"/>
    <w:rsid w:val="00666F51"/>
    <w:rsid w:val="00666F71"/>
    <w:rsid w:val="00666F80"/>
    <w:rsid w:val="00667306"/>
    <w:rsid w:val="00667312"/>
    <w:rsid w:val="0066735D"/>
    <w:rsid w:val="00667475"/>
    <w:rsid w:val="006675FE"/>
    <w:rsid w:val="0066764D"/>
    <w:rsid w:val="00667655"/>
    <w:rsid w:val="006676F7"/>
    <w:rsid w:val="00667767"/>
    <w:rsid w:val="00667AFC"/>
    <w:rsid w:val="00667BA6"/>
    <w:rsid w:val="00667EBD"/>
    <w:rsid w:val="00667F14"/>
    <w:rsid w:val="00670103"/>
    <w:rsid w:val="00670261"/>
    <w:rsid w:val="006702FC"/>
    <w:rsid w:val="006704E2"/>
    <w:rsid w:val="0067063B"/>
    <w:rsid w:val="00670729"/>
    <w:rsid w:val="00670A90"/>
    <w:rsid w:val="00670BEB"/>
    <w:rsid w:val="00670E09"/>
    <w:rsid w:val="00670F99"/>
    <w:rsid w:val="0067112C"/>
    <w:rsid w:val="0067172A"/>
    <w:rsid w:val="0067186A"/>
    <w:rsid w:val="00671899"/>
    <w:rsid w:val="006718ED"/>
    <w:rsid w:val="006718F1"/>
    <w:rsid w:val="00671937"/>
    <w:rsid w:val="006719A3"/>
    <w:rsid w:val="00671A6B"/>
    <w:rsid w:val="00671ADB"/>
    <w:rsid w:val="00671E44"/>
    <w:rsid w:val="0067220B"/>
    <w:rsid w:val="00672236"/>
    <w:rsid w:val="00672436"/>
    <w:rsid w:val="00672447"/>
    <w:rsid w:val="00672727"/>
    <w:rsid w:val="006729C5"/>
    <w:rsid w:val="00672B15"/>
    <w:rsid w:val="00672B20"/>
    <w:rsid w:val="00672CB9"/>
    <w:rsid w:val="00672D36"/>
    <w:rsid w:val="00672E95"/>
    <w:rsid w:val="00673036"/>
    <w:rsid w:val="006731A0"/>
    <w:rsid w:val="00673430"/>
    <w:rsid w:val="006734E5"/>
    <w:rsid w:val="00673713"/>
    <w:rsid w:val="006738AF"/>
    <w:rsid w:val="00673AF0"/>
    <w:rsid w:val="00673CEF"/>
    <w:rsid w:val="00673D45"/>
    <w:rsid w:val="00673D5E"/>
    <w:rsid w:val="00673E29"/>
    <w:rsid w:val="00673F03"/>
    <w:rsid w:val="00673F66"/>
    <w:rsid w:val="006744AE"/>
    <w:rsid w:val="0067453F"/>
    <w:rsid w:val="006745FB"/>
    <w:rsid w:val="006748B6"/>
    <w:rsid w:val="006749EC"/>
    <w:rsid w:val="00674AD4"/>
    <w:rsid w:val="00674B0B"/>
    <w:rsid w:val="00674D67"/>
    <w:rsid w:val="0067500A"/>
    <w:rsid w:val="00675089"/>
    <w:rsid w:val="0067515F"/>
    <w:rsid w:val="00675178"/>
    <w:rsid w:val="006752C8"/>
    <w:rsid w:val="00675340"/>
    <w:rsid w:val="0067535F"/>
    <w:rsid w:val="006755A0"/>
    <w:rsid w:val="00675605"/>
    <w:rsid w:val="006759D0"/>
    <w:rsid w:val="00675A3E"/>
    <w:rsid w:val="00675AA0"/>
    <w:rsid w:val="00675AC0"/>
    <w:rsid w:val="00675C37"/>
    <w:rsid w:val="00675CCB"/>
    <w:rsid w:val="00675D4F"/>
    <w:rsid w:val="00675DC0"/>
    <w:rsid w:val="00675EFB"/>
    <w:rsid w:val="006761EE"/>
    <w:rsid w:val="00676318"/>
    <w:rsid w:val="00676325"/>
    <w:rsid w:val="00676877"/>
    <w:rsid w:val="006768E9"/>
    <w:rsid w:val="00676C91"/>
    <w:rsid w:val="00676E5B"/>
    <w:rsid w:val="00676F6E"/>
    <w:rsid w:val="00677232"/>
    <w:rsid w:val="006772BB"/>
    <w:rsid w:val="0067768F"/>
    <w:rsid w:val="006777FC"/>
    <w:rsid w:val="006778B5"/>
    <w:rsid w:val="006779F9"/>
    <w:rsid w:val="00677C48"/>
    <w:rsid w:val="00677C6C"/>
    <w:rsid w:val="00677CD1"/>
    <w:rsid w:val="00677CDE"/>
    <w:rsid w:val="00677D05"/>
    <w:rsid w:val="00677E34"/>
    <w:rsid w:val="00677E82"/>
    <w:rsid w:val="0068026B"/>
    <w:rsid w:val="006804E3"/>
    <w:rsid w:val="006805F6"/>
    <w:rsid w:val="00680986"/>
    <w:rsid w:val="00680D62"/>
    <w:rsid w:val="00680F3E"/>
    <w:rsid w:val="0068158A"/>
    <w:rsid w:val="00681662"/>
    <w:rsid w:val="00681731"/>
    <w:rsid w:val="006817C6"/>
    <w:rsid w:val="0068183A"/>
    <w:rsid w:val="00681C24"/>
    <w:rsid w:val="00681DA5"/>
    <w:rsid w:val="00681DCB"/>
    <w:rsid w:val="00681F14"/>
    <w:rsid w:val="00681FDA"/>
    <w:rsid w:val="00682225"/>
    <w:rsid w:val="00682525"/>
    <w:rsid w:val="00682546"/>
    <w:rsid w:val="00682549"/>
    <w:rsid w:val="006825C3"/>
    <w:rsid w:val="00682934"/>
    <w:rsid w:val="006829A8"/>
    <w:rsid w:val="00682BCA"/>
    <w:rsid w:val="00682BF6"/>
    <w:rsid w:val="00682D71"/>
    <w:rsid w:val="00682DCD"/>
    <w:rsid w:val="00683108"/>
    <w:rsid w:val="00683376"/>
    <w:rsid w:val="00683617"/>
    <w:rsid w:val="00683706"/>
    <w:rsid w:val="00683894"/>
    <w:rsid w:val="00683B7D"/>
    <w:rsid w:val="00683BBA"/>
    <w:rsid w:val="00683C0D"/>
    <w:rsid w:val="00683C2C"/>
    <w:rsid w:val="00683DE7"/>
    <w:rsid w:val="00683EA0"/>
    <w:rsid w:val="006842A5"/>
    <w:rsid w:val="00684342"/>
    <w:rsid w:val="006844FD"/>
    <w:rsid w:val="00684554"/>
    <w:rsid w:val="00684803"/>
    <w:rsid w:val="00684A4A"/>
    <w:rsid w:val="00684BA4"/>
    <w:rsid w:val="00684BE8"/>
    <w:rsid w:val="00684D2E"/>
    <w:rsid w:val="00685164"/>
    <w:rsid w:val="00685505"/>
    <w:rsid w:val="006859CD"/>
    <w:rsid w:val="00685DD2"/>
    <w:rsid w:val="006860EB"/>
    <w:rsid w:val="0068652F"/>
    <w:rsid w:val="006866F2"/>
    <w:rsid w:val="00686B62"/>
    <w:rsid w:val="00687043"/>
    <w:rsid w:val="00687283"/>
    <w:rsid w:val="0068732A"/>
    <w:rsid w:val="006877E3"/>
    <w:rsid w:val="006878CD"/>
    <w:rsid w:val="0068794F"/>
    <w:rsid w:val="00687ED1"/>
    <w:rsid w:val="00687F4E"/>
    <w:rsid w:val="00687F50"/>
    <w:rsid w:val="00690038"/>
    <w:rsid w:val="00690110"/>
    <w:rsid w:val="00690137"/>
    <w:rsid w:val="0069013B"/>
    <w:rsid w:val="0069022C"/>
    <w:rsid w:val="006902C4"/>
    <w:rsid w:val="00690303"/>
    <w:rsid w:val="006904A8"/>
    <w:rsid w:val="00690543"/>
    <w:rsid w:val="006905FB"/>
    <w:rsid w:val="006906BD"/>
    <w:rsid w:val="00690F65"/>
    <w:rsid w:val="00690F72"/>
    <w:rsid w:val="00690FAE"/>
    <w:rsid w:val="0069129C"/>
    <w:rsid w:val="006912FE"/>
    <w:rsid w:val="006914F7"/>
    <w:rsid w:val="006915A5"/>
    <w:rsid w:val="0069162B"/>
    <w:rsid w:val="00691741"/>
    <w:rsid w:val="0069181A"/>
    <w:rsid w:val="00691A26"/>
    <w:rsid w:val="00691ABB"/>
    <w:rsid w:val="00691BDD"/>
    <w:rsid w:val="00691C34"/>
    <w:rsid w:val="00691EC1"/>
    <w:rsid w:val="00691F67"/>
    <w:rsid w:val="00691FA7"/>
    <w:rsid w:val="006920FE"/>
    <w:rsid w:val="00692138"/>
    <w:rsid w:val="006921ED"/>
    <w:rsid w:val="006922E3"/>
    <w:rsid w:val="0069236E"/>
    <w:rsid w:val="00692485"/>
    <w:rsid w:val="006928C2"/>
    <w:rsid w:val="00692977"/>
    <w:rsid w:val="006929D0"/>
    <w:rsid w:val="00692B0F"/>
    <w:rsid w:val="00692B1A"/>
    <w:rsid w:val="00692CDC"/>
    <w:rsid w:val="00692D11"/>
    <w:rsid w:val="00692DCE"/>
    <w:rsid w:val="00692F89"/>
    <w:rsid w:val="0069316E"/>
    <w:rsid w:val="00693228"/>
    <w:rsid w:val="006932D4"/>
    <w:rsid w:val="00693463"/>
    <w:rsid w:val="00693465"/>
    <w:rsid w:val="006935EC"/>
    <w:rsid w:val="006936B8"/>
    <w:rsid w:val="00693735"/>
    <w:rsid w:val="0069377B"/>
    <w:rsid w:val="0069379D"/>
    <w:rsid w:val="00693826"/>
    <w:rsid w:val="00693A4E"/>
    <w:rsid w:val="00693CFD"/>
    <w:rsid w:val="00693D74"/>
    <w:rsid w:val="00694000"/>
    <w:rsid w:val="00694681"/>
    <w:rsid w:val="006949F8"/>
    <w:rsid w:val="00694B68"/>
    <w:rsid w:val="00694BFE"/>
    <w:rsid w:val="00694E7C"/>
    <w:rsid w:val="00694EDB"/>
    <w:rsid w:val="00694F37"/>
    <w:rsid w:val="00695076"/>
    <w:rsid w:val="006953E7"/>
    <w:rsid w:val="00695466"/>
    <w:rsid w:val="006954E0"/>
    <w:rsid w:val="00695570"/>
    <w:rsid w:val="0069574A"/>
    <w:rsid w:val="00695829"/>
    <w:rsid w:val="006959B8"/>
    <w:rsid w:val="006959E5"/>
    <w:rsid w:val="00695C35"/>
    <w:rsid w:val="00695CEA"/>
    <w:rsid w:val="00695D62"/>
    <w:rsid w:val="00695E6A"/>
    <w:rsid w:val="00695F37"/>
    <w:rsid w:val="00695F7A"/>
    <w:rsid w:val="00696123"/>
    <w:rsid w:val="006962DD"/>
    <w:rsid w:val="00696394"/>
    <w:rsid w:val="00696479"/>
    <w:rsid w:val="006965EF"/>
    <w:rsid w:val="006966C8"/>
    <w:rsid w:val="00696774"/>
    <w:rsid w:val="00696820"/>
    <w:rsid w:val="006968B3"/>
    <w:rsid w:val="00696A31"/>
    <w:rsid w:val="00696D48"/>
    <w:rsid w:val="00696DF7"/>
    <w:rsid w:val="00697160"/>
    <w:rsid w:val="00697265"/>
    <w:rsid w:val="0069746F"/>
    <w:rsid w:val="006976F8"/>
    <w:rsid w:val="00697713"/>
    <w:rsid w:val="00697746"/>
    <w:rsid w:val="0069777D"/>
    <w:rsid w:val="00697793"/>
    <w:rsid w:val="00697A0D"/>
    <w:rsid w:val="00697D32"/>
    <w:rsid w:val="00697E61"/>
    <w:rsid w:val="006A005D"/>
    <w:rsid w:val="006A0749"/>
    <w:rsid w:val="006A07EF"/>
    <w:rsid w:val="006A087D"/>
    <w:rsid w:val="006A0936"/>
    <w:rsid w:val="006A0A97"/>
    <w:rsid w:val="006A0E69"/>
    <w:rsid w:val="006A0EC3"/>
    <w:rsid w:val="006A0F94"/>
    <w:rsid w:val="006A11EF"/>
    <w:rsid w:val="006A122D"/>
    <w:rsid w:val="006A127B"/>
    <w:rsid w:val="006A130E"/>
    <w:rsid w:val="006A1461"/>
    <w:rsid w:val="006A1607"/>
    <w:rsid w:val="006A17BC"/>
    <w:rsid w:val="006A17C4"/>
    <w:rsid w:val="006A1C2F"/>
    <w:rsid w:val="006A1DD3"/>
    <w:rsid w:val="006A1DF3"/>
    <w:rsid w:val="006A1E95"/>
    <w:rsid w:val="006A1F75"/>
    <w:rsid w:val="006A20E4"/>
    <w:rsid w:val="006A219E"/>
    <w:rsid w:val="006A2233"/>
    <w:rsid w:val="006A22BD"/>
    <w:rsid w:val="006A2418"/>
    <w:rsid w:val="006A26B3"/>
    <w:rsid w:val="006A2818"/>
    <w:rsid w:val="006A28FA"/>
    <w:rsid w:val="006A2A09"/>
    <w:rsid w:val="006A2DE0"/>
    <w:rsid w:val="006A2E4A"/>
    <w:rsid w:val="006A2F53"/>
    <w:rsid w:val="006A310A"/>
    <w:rsid w:val="006A32B3"/>
    <w:rsid w:val="006A36D2"/>
    <w:rsid w:val="006A37CE"/>
    <w:rsid w:val="006A3881"/>
    <w:rsid w:val="006A393F"/>
    <w:rsid w:val="006A39DA"/>
    <w:rsid w:val="006A3A71"/>
    <w:rsid w:val="006A3E4D"/>
    <w:rsid w:val="006A422E"/>
    <w:rsid w:val="006A4237"/>
    <w:rsid w:val="006A4320"/>
    <w:rsid w:val="006A4363"/>
    <w:rsid w:val="006A4381"/>
    <w:rsid w:val="006A4414"/>
    <w:rsid w:val="006A447D"/>
    <w:rsid w:val="006A48E3"/>
    <w:rsid w:val="006A4922"/>
    <w:rsid w:val="006A4D6C"/>
    <w:rsid w:val="006A5104"/>
    <w:rsid w:val="006A52B0"/>
    <w:rsid w:val="006A53B7"/>
    <w:rsid w:val="006A541E"/>
    <w:rsid w:val="006A57B1"/>
    <w:rsid w:val="006A587C"/>
    <w:rsid w:val="006A58FE"/>
    <w:rsid w:val="006A5A20"/>
    <w:rsid w:val="006A5B31"/>
    <w:rsid w:val="006A5BE2"/>
    <w:rsid w:val="006A5C73"/>
    <w:rsid w:val="006A5CB2"/>
    <w:rsid w:val="006A5D09"/>
    <w:rsid w:val="006A5D43"/>
    <w:rsid w:val="006A5EC4"/>
    <w:rsid w:val="006A6127"/>
    <w:rsid w:val="006A61FB"/>
    <w:rsid w:val="006A6228"/>
    <w:rsid w:val="006A641F"/>
    <w:rsid w:val="006A6428"/>
    <w:rsid w:val="006A648B"/>
    <w:rsid w:val="006A64A7"/>
    <w:rsid w:val="006A64B6"/>
    <w:rsid w:val="006A64E8"/>
    <w:rsid w:val="006A65DF"/>
    <w:rsid w:val="006A67EC"/>
    <w:rsid w:val="006A6A73"/>
    <w:rsid w:val="006A6AA5"/>
    <w:rsid w:val="006A6B85"/>
    <w:rsid w:val="006A6C05"/>
    <w:rsid w:val="006A6CC1"/>
    <w:rsid w:val="006A6DD4"/>
    <w:rsid w:val="006A6DE9"/>
    <w:rsid w:val="006A6F82"/>
    <w:rsid w:val="006A6FF7"/>
    <w:rsid w:val="006A708F"/>
    <w:rsid w:val="006A71F2"/>
    <w:rsid w:val="006A7299"/>
    <w:rsid w:val="006A7322"/>
    <w:rsid w:val="006A74C7"/>
    <w:rsid w:val="006A76F7"/>
    <w:rsid w:val="006A7736"/>
    <w:rsid w:val="006A79C6"/>
    <w:rsid w:val="006A7BB0"/>
    <w:rsid w:val="006A7E86"/>
    <w:rsid w:val="006A7EEA"/>
    <w:rsid w:val="006B0021"/>
    <w:rsid w:val="006B00E8"/>
    <w:rsid w:val="006B0134"/>
    <w:rsid w:val="006B0552"/>
    <w:rsid w:val="006B06A6"/>
    <w:rsid w:val="006B0811"/>
    <w:rsid w:val="006B0992"/>
    <w:rsid w:val="006B0A88"/>
    <w:rsid w:val="006B0BA9"/>
    <w:rsid w:val="006B0BE6"/>
    <w:rsid w:val="006B0FD8"/>
    <w:rsid w:val="006B1102"/>
    <w:rsid w:val="006B111A"/>
    <w:rsid w:val="006B11FD"/>
    <w:rsid w:val="006B1C01"/>
    <w:rsid w:val="006B1D54"/>
    <w:rsid w:val="006B2103"/>
    <w:rsid w:val="006B214D"/>
    <w:rsid w:val="006B21D3"/>
    <w:rsid w:val="006B243A"/>
    <w:rsid w:val="006B2619"/>
    <w:rsid w:val="006B26DD"/>
    <w:rsid w:val="006B2809"/>
    <w:rsid w:val="006B2954"/>
    <w:rsid w:val="006B299E"/>
    <w:rsid w:val="006B2AEC"/>
    <w:rsid w:val="006B2C43"/>
    <w:rsid w:val="006B2D34"/>
    <w:rsid w:val="006B2EBF"/>
    <w:rsid w:val="006B2FAF"/>
    <w:rsid w:val="006B3262"/>
    <w:rsid w:val="006B3572"/>
    <w:rsid w:val="006B3653"/>
    <w:rsid w:val="006B373E"/>
    <w:rsid w:val="006B375E"/>
    <w:rsid w:val="006B3959"/>
    <w:rsid w:val="006B39A0"/>
    <w:rsid w:val="006B39D6"/>
    <w:rsid w:val="006B3B07"/>
    <w:rsid w:val="006B3B25"/>
    <w:rsid w:val="006B3BAB"/>
    <w:rsid w:val="006B3DB2"/>
    <w:rsid w:val="006B3DEF"/>
    <w:rsid w:val="006B3E17"/>
    <w:rsid w:val="006B40B8"/>
    <w:rsid w:val="006B41EA"/>
    <w:rsid w:val="006B4298"/>
    <w:rsid w:val="006B472B"/>
    <w:rsid w:val="006B4AD9"/>
    <w:rsid w:val="006B4BAE"/>
    <w:rsid w:val="006B4BFA"/>
    <w:rsid w:val="006B500C"/>
    <w:rsid w:val="006B502E"/>
    <w:rsid w:val="006B5374"/>
    <w:rsid w:val="006B5793"/>
    <w:rsid w:val="006B57A3"/>
    <w:rsid w:val="006B57E7"/>
    <w:rsid w:val="006B5BFC"/>
    <w:rsid w:val="006B5CFB"/>
    <w:rsid w:val="006B5EAB"/>
    <w:rsid w:val="006B60FF"/>
    <w:rsid w:val="006B6119"/>
    <w:rsid w:val="006B6489"/>
    <w:rsid w:val="006B65F9"/>
    <w:rsid w:val="006B6661"/>
    <w:rsid w:val="006B6761"/>
    <w:rsid w:val="006B67F3"/>
    <w:rsid w:val="006B68B5"/>
    <w:rsid w:val="006B6BBF"/>
    <w:rsid w:val="006B6D69"/>
    <w:rsid w:val="006B6DC5"/>
    <w:rsid w:val="006B6E1C"/>
    <w:rsid w:val="006B6E72"/>
    <w:rsid w:val="006B6FF7"/>
    <w:rsid w:val="006B7104"/>
    <w:rsid w:val="006B744B"/>
    <w:rsid w:val="006B7720"/>
    <w:rsid w:val="006B784F"/>
    <w:rsid w:val="006B7974"/>
    <w:rsid w:val="006B79E7"/>
    <w:rsid w:val="006B7A1B"/>
    <w:rsid w:val="006B7C39"/>
    <w:rsid w:val="006B7C40"/>
    <w:rsid w:val="006B7CC3"/>
    <w:rsid w:val="006B7D35"/>
    <w:rsid w:val="006B7DE3"/>
    <w:rsid w:val="006C036F"/>
    <w:rsid w:val="006C038B"/>
    <w:rsid w:val="006C0ACC"/>
    <w:rsid w:val="006C0CC1"/>
    <w:rsid w:val="006C0DCF"/>
    <w:rsid w:val="006C0E67"/>
    <w:rsid w:val="006C0F3A"/>
    <w:rsid w:val="006C168B"/>
    <w:rsid w:val="006C1842"/>
    <w:rsid w:val="006C18DE"/>
    <w:rsid w:val="006C1B43"/>
    <w:rsid w:val="006C1BAE"/>
    <w:rsid w:val="006C1BF3"/>
    <w:rsid w:val="006C1C2F"/>
    <w:rsid w:val="006C1DD6"/>
    <w:rsid w:val="006C2255"/>
    <w:rsid w:val="006C2343"/>
    <w:rsid w:val="006C23A3"/>
    <w:rsid w:val="006C23FE"/>
    <w:rsid w:val="006C2585"/>
    <w:rsid w:val="006C26C1"/>
    <w:rsid w:val="006C26F3"/>
    <w:rsid w:val="006C27BA"/>
    <w:rsid w:val="006C2802"/>
    <w:rsid w:val="006C296A"/>
    <w:rsid w:val="006C2EF9"/>
    <w:rsid w:val="006C2FF9"/>
    <w:rsid w:val="006C2FFC"/>
    <w:rsid w:val="006C3010"/>
    <w:rsid w:val="006C3037"/>
    <w:rsid w:val="006C3170"/>
    <w:rsid w:val="006C340D"/>
    <w:rsid w:val="006C34E5"/>
    <w:rsid w:val="006C360F"/>
    <w:rsid w:val="006C36D2"/>
    <w:rsid w:val="006C3851"/>
    <w:rsid w:val="006C38CA"/>
    <w:rsid w:val="006C3AE7"/>
    <w:rsid w:val="006C3B62"/>
    <w:rsid w:val="006C3CEE"/>
    <w:rsid w:val="006C3F73"/>
    <w:rsid w:val="006C4152"/>
    <w:rsid w:val="006C418E"/>
    <w:rsid w:val="006C4202"/>
    <w:rsid w:val="006C4447"/>
    <w:rsid w:val="006C4471"/>
    <w:rsid w:val="006C4945"/>
    <w:rsid w:val="006C4AC9"/>
    <w:rsid w:val="006C4CED"/>
    <w:rsid w:val="006C4DBE"/>
    <w:rsid w:val="006C4E5E"/>
    <w:rsid w:val="006C51CF"/>
    <w:rsid w:val="006C589C"/>
    <w:rsid w:val="006C596C"/>
    <w:rsid w:val="006C5A67"/>
    <w:rsid w:val="006C5B0B"/>
    <w:rsid w:val="006C603E"/>
    <w:rsid w:val="006C60CA"/>
    <w:rsid w:val="006C62DE"/>
    <w:rsid w:val="006C6302"/>
    <w:rsid w:val="006C64AF"/>
    <w:rsid w:val="006C64E0"/>
    <w:rsid w:val="006C66EF"/>
    <w:rsid w:val="006C67FC"/>
    <w:rsid w:val="006C68F9"/>
    <w:rsid w:val="006C691F"/>
    <w:rsid w:val="006C6A27"/>
    <w:rsid w:val="006C6CA2"/>
    <w:rsid w:val="006C6E56"/>
    <w:rsid w:val="006C6F48"/>
    <w:rsid w:val="006C7022"/>
    <w:rsid w:val="006C728A"/>
    <w:rsid w:val="006C73EE"/>
    <w:rsid w:val="006C765F"/>
    <w:rsid w:val="006C777E"/>
    <w:rsid w:val="006C792F"/>
    <w:rsid w:val="006C7A90"/>
    <w:rsid w:val="006C7C6F"/>
    <w:rsid w:val="006C7E9E"/>
    <w:rsid w:val="006D013D"/>
    <w:rsid w:val="006D0305"/>
    <w:rsid w:val="006D05A9"/>
    <w:rsid w:val="006D062C"/>
    <w:rsid w:val="006D0665"/>
    <w:rsid w:val="006D0727"/>
    <w:rsid w:val="006D0831"/>
    <w:rsid w:val="006D0889"/>
    <w:rsid w:val="006D0D58"/>
    <w:rsid w:val="006D0D88"/>
    <w:rsid w:val="006D0E3C"/>
    <w:rsid w:val="006D11C7"/>
    <w:rsid w:val="006D12AF"/>
    <w:rsid w:val="006D1956"/>
    <w:rsid w:val="006D19EB"/>
    <w:rsid w:val="006D1C29"/>
    <w:rsid w:val="006D1E57"/>
    <w:rsid w:val="006D2021"/>
    <w:rsid w:val="006D22ED"/>
    <w:rsid w:val="006D24B8"/>
    <w:rsid w:val="006D263F"/>
    <w:rsid w:val="006D284D"/>
    <w:rsid w:val="006D291A"/>
    <w:rsid w:val="006D2AA4"/>
    <w:rsid w:val="006D2B21"/>
    <w:rsid w:val="006D2BB9"/>
    <w:rsid w:val="006D2CEC"/>
    <w:rsid w:val="006D2D07"/>
    <w:rsid w:val="006D2D8D"/>
    <w:rsid w:val="006D2DA8"/>
    <w:rsid w:val="006D2E75"/>
    <w:rsid w:val="006D2E9B"/>
    <w:rsid w:val="006D2EA3"/>
    <w:rsid w:val="006D2F94"/>
    <w:rsid w:val="006D3005"/>
    <w:rsid w:val="006D3052"/>
    <w:rsid w:val="006D3165"/>
    <w:rsid w:val="006D33C7"/>
    <w:rsid w:val="006D369E"/>
    <w:rsid w:val="006D36BB"/>
    <w:rsid w:val="006D376D"/>
    <w:rsid w:val="006D3A40"/>
    <w:rsid w:val="006D3AC5"/>
    <w:rsid w:val="006D3BC4"/>
    <w:rsid w:val="006D3C82"/>
    <w:rsid w:val="006D3DF9"/>
    <w:rsid w:val="006D41DB"/>
    <w:rsid w:val="006D4371"/>
    <w:rsid w:val="006D444A"/>
    <w:rsid w:val="006D455C"/>
    <w:rsid w:val="006D4836"/>
    <w:rsid w:val="006D486C"/>
    <w:rsid w:val="006D49BD"/>
    <w:rsid w:val="006D4F45"/>
    <w:rsid w:val="006D4FA1"/>
    <w:rsid w:val="006D5201"/>
    <w:rsid w:val="006D53AF"/>
    <w:rsid w:val="006D5405"/>
    <w:rsid w:val="006D5473"/>
    <w:rsid w:val="006D5847"/>
    <w:rsid w:val="006D5934"/>
    <w:rsid w:val="006D5AD4"/>
    <w:rsid w:val="006D5B98"/>
    <w:rsid w:val="006D5C7C"/>
    <w:rsid w:val="006D6029"/>
    <w:rsid w:val="006D6486"/>
    <w:rsid w:val="006D67F0"/>
    <w:rsid w:val="006D6829"/>
    <w:rsid w:val="006D6CE3"/>
    <w:rsid w:val="006D6D33"/>
    <w:rsid w:val="006D70E1"/>
    <w:rsid w:val="006D735D"/>
    <w:rsid w:val="006D7372"/>
    <w:rsid w:val="006D75C7"/>
    <w:rsid w:val="006D7766"/>
    <w:rsid w:val="006D7782"/>
    <w:rsid w:val="006D77A3"/>
    <w:rsid w:val="006D7A4E"/>
    <w:rsid w:val="006D7A7E"/>
    <w:rsid w:val="006D7A9F"/>
    <w:rsid w:val="006D7C17"/>
    <w:rsid w:val="006D7EF5"/>
    <w:rsid w:val="006D7F04"/>
    <w:rsid w:val="006D7F17"/>
    <w:rsid w:val="006E0422"/>
    <w:rsid w:val="006E04A8"/>
    <w:rsid w:val="006E0593"/>
    <w:rsid w:val="006E05FF"/>
    <w:rsid w:val="006E0666"/>
    <w:rsid w:val="006E08F3"/>
    <w:rsid w:val="006E0CA7"/>
    <w:rsid w:val="006E0CCE"/>
    <w:rsid w:val="006E0E0F"/>
    <w:rsid w:val="006E1205"/>
    <w:rsid w:val="006E12B4"/>
    <w:rsid w:val="006E12D2"/>
    <w:rsid w:val="006E1797"/>
    <w:rsid w:val="006E17BB"/>
    <w:rsid w:val="006E1B87"/>
    <w:rsid w:val="006E1CD8"/>
    <w:rsid w:val="006E1F35"/>
    <w:rsid w:val="006E1F3C"/>
    <w:rsid w:val="006E1FAC"/>
    <w:rsid w:val="006E2742"/>
    <w:rsid w:val="006E27A7"/>
    <w:rsid w:val="006E27BA"/>
    <w:rsid w:val="006E2A84"/>
    <w:rsid w:val="006E2F68"/>
    <w:rsid w:val="006E2F82"/>
    <w:rsid w:val="006E3020"/>
    <w:rsid w:val="006E33CE"/>
    <w:rsid w:val="006E34B9"/>
    <w:rsid w:val="006E3667"/>
    <w:rsid w:val="006E3720"/>
    <w:rsid w:val="006E3B9B"/>
    <w:rsid w:val="006E3D65"/>
    <w:rsid w:val="006E3FEE"/>
    <w:rsid w:val="006E4006"/>
    <w:rsid w:val="006E40A4"/>
    <w:rsid w:val="006E4234"/>
    <w:rsid w:val="006E42B6"/>
    <w:rsid w:val="006E488D"/>
    <w:rsid w:val="006E4B10"/>
    <w:rsid w:val="006E4B48"/>
    <w:rsid w:val="006E4C0F"/>
    <w:rsid w:val="006E4C45"/>
    <w:rsid w:val="006E4D7C"/>
    <w:rsid w:val="006E4EDE"/>
    <w:rsid w:val="006E521D"/>
    <w:rsid w:val="006E53B4"/>
    <w:rsid w:val="006E5470"/>
    <w:rsid w:val="006E552E"/>
    <w:rsid w:val="006E565A"/>
    <w:rsid w:val="006E5776"/>
    <w:rsid w:val="006E58EC"/>
    <w:rsid w:val="006E5A97"/>
    <w:rsid w:val="006E5AC9"/>
    <w:rsid w:val="006E5B61"/>
    <w:rsid w:val="006E5C6B"/>
    <w:rsid w:val="006E5EDD"/>
    <w:rsid w:val="006E603C"/>
    <w:rsid w:val="006E6186"/>
    <w:rsid w:val="006E624D"/>
    <w:rsid w:val="006E6284"/>
    <w:rsid w:val="006E642C"/>
    <w:rsid w:val="006E677F"/>
    <w:rsid w:val="006E6931"/>
    <w:rsid w:val="006E693C"/>
    <w:rsid w:val="006E695C"/>
    <w:rsid w:val="006E69E1"/>
    <w:rsid w:val="006E6A1C"/>
    <w:rsid w:val="006E6BE2"/>
    <w:rsid w:val="006E727B"/>
    <w:rsid w:val="006E72C4"/>
    <w:rsid w:val="006E7357"/>
    <w:rsid w:val="006E74F1"/>
    <w:rsid w:val="006E75A5"/>
    <w:rsid w:val="006E75F2"/>
    <w:rsid w:val="006E7718"/>
    <w:rsid w:val="006E7836"/>
    <w:rsid w:val="006E78C9"/>
    <w:rsid w:val="006E78D5"/>
    <w:rsid w:val="006E78D6"/>
    <w:rsid w:val="006E7AB4"/>
    <w:rsid w:val="006E7B68"/>
    <w:rsid w:val="006E7CED"/>
    <w:rsid w:val="006E7F2B"/>
    <w:rsid w:val="006F01CE"/>
    <w:rsid w:val="006F0351"/>
    <w:rsid w:val="006F04A0"/>
    <w:rsid w:val="006F0767"/>
    <w:rsid w:val="006F07BF"/>
    <w:rsid w:val="006F0970"/>
    <w:rsid w:val="006F0A0F"/>
    <w:rsid w:val="006F0A34"/>
    <w:rsid w:val="006F0E41"/>
    <w:rsid w:val="006F12BE"/>
    <w:rsid w:val="006F1346"/>
    <w:rsid w:val="006F135F"/>
    <w:rsid w:val="006F1402"/>
    <w:rsid w:val="006F1453"/>
    <w:rsid w:val="006F14B9"/>
    <w:rsid w:val="006F15E4"/>
    <w:rsid w:val="006F1672"/>
    <w:rsid w:val="006F173F"/>
    <w:rsid w:val="006F1808"/>
    <w:rsid w:val="006F1A81"/>
    <w:rsid w:val="006F1BEF"/>
    <w:rsid w:val="006F20AB"/>
    <w:rsid w:val="006F21A0"/>
    <w:rsid w:val="006F21CF"/>
    <w:rsid w:val="006F24B1"/>
    <w:rsid w:val="006F25DD"/>
    <w:rsid w:val="006F2931"/>
    <w:rsid w:val="006F2A60"/>
    <w:rsid w:val="006F3250"/>
    <w:rsid w:val="006F3431"/>
    <w:rsid w:val="006F36D2"/>
    <w:rsid w:val="006F3721"/>
    <w:rsid w:val="006F37C1"/>
    <w:rsid w:val="006F3A95"/>
    <w:rsid w:val="006F3DE6"/>
    <w:rsid w:val="006F3DFA"/>
    <w:rsid w:val="006F3E05"/>
    <w:rsid w:val="006F3E2C"/>
    <w:rsid w:val="006F3FDD"/>
    <w:rsid w:val="006F4035"/>
    <w:rsid w:val="006F433C"/>
    <w:rsid w:val="006F4557"/>
    <w:rsid w:val="006F4B84"/>
    <w:rsid w:val="006F4B85"/>
    <w:rsid w:val="006F4BA5"/>
    <w:rsid w:val="006F4C99"/>
    <w:rsid w:val="006F4CC7"/>
    <w:rsid w:val="006F4E8C"/>
    <w:rsid w:val="006F4F55"/>
    <w:rsid w:val="006F5029"/>
    <w:rsid w:val="006F5374"/>
    <w:rsid w:val="006F55A4"/>
    <w:rsid w:val="006F5791"/>
    <w:rsid w:val="006F5938"/>
    <w:rsid w:val="006F5B60"/>
    <w:rsid w:val="006F5C08"/>
    <w:rsid w:val="006F5D65"/>
    <w:rsid w:val="006F6000"/>
    <w:rsid w:val="006F604B"/>
    <w:rsid w:val="006F6104"/>
    <w:rsid w:val="006F6213"/>
    <w:rsid w:val="006F63DD"/>
    <w:rsid w:val="006F643C"/>
    <w:rsid w:val="006F64CA"/>
    <w:rsid w:val="006F65E8"/>
    <w:rsid w:val="006F6676"/>
    <w:rsid w:val="006F6790"/>
    <w:rsid w:val="006F67E0"/>
    <w:rsid w:val="006F68CB"/>
    <w:rsid w:val="006F690B"/>
    <w:rsid w:val="006F69FB"/>
    <w:rsid w:val="006F6FBC"/>
    <w:rsid w:val="006F6FF7"/>
    <w:rsid w:val="006F7115"/>
    <w:rsid w:val="006F7329"/>
    <w:rsid w:val="006F7375"/>
    <w:rsid w:val="006F747F"/>
    <w:rsid w:val="006F7504"/>
    <w:rsid w:val="006F7779"/>
    <w:rsid w:val="006F7908"/>
    <w:rsid w:val="006F7AB8"/>
    <w:rsid w:val="006F7C8C"/>
    <w:rsid w:val="006F7DB5"/>
    <w:rsid w:val="006F7E50"/>
    <w:rsid w:val="006F7E6B"/>
    <w:rsid w:val="006F7EB6"/>
    <w:rsid w:val="006F7EC3"/>
    <w:rsid w:val="00700104"/>
    <w:rsid w:val="0070018A"/>
    <w:rsid w:val="007002B1"/>
    <w:rsid w:val="0070041F"/>
    <w:rsid w:val="007008A7"/>
    <w:rsid w:val="0070098C"/>
    <w:rsid w:val="00700A7E"/>
    <w:rsid w:val="00700E16"/>
    <w:rsid w:val="007010AF"/>
    <w:rsid w:val="007010BB"/>
    <w:rsid w:val="00701178"/>
    <w:rsid w:val="00701210"/>
    <w:rsid w:val="00701846"/>
    <w:rsid w:val="007018D9"/>
    <w:rsid w:val="00701A76"/>
    <w:rsid w:val="00701DAF"/>
    <w:rsid w:val="00701DF0"/>
    <w:rsid w:val="0070200E"/>
    <w:rsid w:val="007020FA"/>
    <w:rsid w:val="007021D2"/>
    <w:rsid w:val="0070224D"/>
    <w:rsid w:val="0070241F"/>
    <w:rsid w:val="007027FD"/>
    <w:rsid w:val="00702A6D"/>
    <w:rsid w:val="00702C8E"/>
    <w:rsid w:val="00702D8A"/>
    <w:rsid w:val="00702F85"/>
    <w:rsid w:val="0070309F"/>
    <w:rsid w:val="007031C6"/>
    <w:rsid w:val="007032E4"/>
    <w:rsid w:val="00703313"/>
    <w:rsid w:val="00703363"/>
    <w:rsid w:val="00703739"/>
    <w:rsid w:val="00703A6F"/>
    <w:rsid w:val="00703B13"/>
    <w:rsid w:val="00703C72"/>
    <w:rsid w:val="00703D9D"/>
    <w:rsid w:val="00703E63"/>
    <w:rsid w:val="007040D0"/>
    <w:rsid w:val="00704302"/>
    <w:rsid w:val="00704522"/>
    <w:rsid w:val="007045E9"/>
    <w:rsid w:val="007046A3"/>
    <w:rsid w:val="007046F1"/>
    <w:rsid w:val="007047CB"/>
    <w:rsid w:val="007048AF"/>
    <w:rsid w:val="00704A3A"/>
    <w:rsid w:val="00705283"/>
    <w:rsid w:val="00705A5F"/>
    <w:rsid w:val="00705AFB"/>
    <w:rsid w:val="00705D60"/>
    <w:rsid w:val="0070626F"/>
    <w:rsid w:val="00706346"/>
    <w:rsid w:val="0070639D"/>
    <w:rsid w:val="007063AA"/>
    <w:rsid w:val="0070648D"/>
    <w:rsid w:val="00706514"/>
    <w:rsid w:val="00706709"/>
    <w:rsid w:val="007067C6"/>
    <w:rsid w:val="007068EB"/>
    <w:rsid w:val="00706B0C"/>
    <w:rsid w:val="00706C88"/>
    <w:rsid w:val="00706D8B"/>
    <w:rsid w:val="00706E10"/>
    <w:rsid w:val="00706E28"/>
    <w:rsid w:val="0070711F"/>
    <w:rsid w:val="00707152"/>
    <w:rsid w:val="00707218"/>
    <w:rsid w:val="00707964"/>
    <w:rsid w:val="0070798F"/>
    <w:rsid w:val="007079FC"/>
    <w:rsid w:val="00707A55"/>
    <w:rsid w:val="00707B15"/>
    <w:rsid w:val="00707B21"/>
    <w:rsid w:val="00707D4F"/>
    <w:rsid w:val="0071006B"/>
    <w:rsid w:val="0071011B"/>
    <w:rsid w:val="00710573"/>
    <w:rsid w:val="0071058B"/>
    <w:rsid w:val="0071071E"/>
    <w:rsid w:val="00710848"/>
    <w:rsid w:val="007108AF"/>
    <w:rsid w:val="007108DD"/>
    <w:rsid w:val="00710AFC"/>
    <w:rsid w:val="00710B8D"/>
    <w:rsid w:val="00710C77"/>
    <w:rsid w:val="00710CCD"/>
    <w:rsid w:val="00710D3E"/>
    <w:rsid w:val="00710D5A"/>
    <w:rsid w:val="00710FCE"/>
    <w:rsid w:val="00711176"/>
    <w:rsid w:val="00711346"/>
    <w:rsid w:val="00711380"/>
    <w:rsid w:val="00711423"/>
    <w:rsid w:val="00711583"/>
    <w:rsid w:val="007117EE"/>
    <w:rsid w:val="007118B6"/>
    <w:rsid w:val="00711990"/>
    <w:rsid w:val="00711A71"/>
    <w:rsid w:val="00711CA8"/>
    <w:rsid w:val="00711F7F"/>
    <w:rsid w:val="00711FD6"/>
    <w:rsid w:val="00712088"/>
    <w:rsid w:val="0071216C"/>
    <w:rsid w:val="00712218"/>
    <w:rsid w:val="00712420"/>
    <w:rsid w:val="0071262D"/>
    <w:rsid w:val="00712652"/>
    <w:rsid w:val="007126FD"/>
    <w:rsid w:val="0071270C"/>
    <w:rsid w:val="00712736"/>
    <w:rsid w:val="007127BA"/>
    <w:rsid w:val="007129B8"/>
    <w:rsid w:val="00712A58"/>
    <w:rsid w:val="00712CB9"/>
    <w:rsid w:val="00712F91"/>
    <w:rsid w:val="00712FF7"/>
    <w:rsid w:val="00713070"/>
    <w:rsid w:val="007130EC"/>
    <w:rsid w:val="0071317C"/>
    <w:rsid w:val="00713204"/>
    <w:rsid w:val="007135F1"/>
    <w:rsid w:val="00713622"/>
    <w:rsid w:val="00713B43"/>
    <w:rsid w:val="00713C49"/>
    <w:rsid w:val="00713F07"/>
    <w:rsid w:val="00714581"/>
    <w:rsid w:val="0071462D"/>
    <w:rsid w:val="007147B5"/>
    <w:rsid w:val="007149A6"/>
    <w:rsid w:val="00714BBF"/>
    <w:rsid w:val="00714CA0"/>
    <w:rsid w:val="00714F82"/>
    <w:rsid w:val="007151B9"/>
    <w:rsid w:val="00715488"/>
    <w:rsid w:val="007155C0"/>
    <w:rsid w:val="00715604"/>
    <w:rsid w:val="007156CB"/>
    <w:rsid w:val="007159C8"/>
    <w:rsid w:val="007159D2"/>
    <w:rsid w:val="00715ABB"/>
    <w:rsid w:val="00715ADC"/>
    <w:rsid w:val="00715BF5"/>
    <w:rsid w:val="00715C83"/>
    <w:rsid w:val="00716044"/>
    <w:rsid w:val="007161AF"/>
    <w:rsid w:val="007161D7"/>
    <w:rsid w:val="00716419"/>
    <w:rsid w:val="0071643C"/>
    <w:rsid w:val="007165F7"/>
    <w:rsid w:val="00716667"/>
    <w:rsid w:val="00716754"/>
    <w:rsid w:val="0071676D"/>
    <w:rsid w:val="00716AC4"/>
    <w:rsid w:val="00716ADA"/>
    <w:rsid w:val="00716C93"/>
    <w:rsid w:val="00716DD8"/>
    <w:rsid w:val="00717172"/>
    <w:rsid w:val="007172B0"/>
    <w:rsid w:val="00717398"/>
    <w:rsid w:val="0071741F"/>
    <w:rsid w:val="0071744C"/>
    <w:rsid w:val="00717511"/>
    <w:rsid w:val="00717633"/>
    <w:rsid w:val="00717664"/>
    <w:rsid w:val="00717777"/>
    <w:rsid w:val="007177F4"/>
    <w:rsid w:val="00717812"/>
    <w:rsid w:val="00717990"/>
    <w:rsid w:val="007179A5"/>
    <w:rsid w:val="007179B1"/>
    <w:rsid w:val="00717A31"/>
    <w:rsid w:val="00717B92"/>
    <w:rsid w:val="00717B95"/>
    <w:rsid w:val="00717DB7"/>
    <w:rsid w:val="00717DDB"/>
    <w:rsid w:val="00717FB2"/>
    <w:rsid w:val="007200F4"/>
    <w:rsid w:val="007201CF"/>
    <w:rsid w:val="007205A8"/>
    <w:rsid w:val="007206F6"/>
    <w:rsid w:val="00720864"/>
    <w:rsid w:val="00720964"/>
    <w:rsid w:val="00720D59"/>
    <w:rsid w:val="00720DA3"/>
    <w:rsid w:val="00720EBD"/>
    <w:rsid w:val="00720F23"/>
    <w:rsid w:val="00720FEA"/>
    <w:rsid w:val="00721343"/>
    <w:rsid w:val="00721443"/>
    <w:rsid w:val="007214B8"/>
    <w:rsid w:val="00721599"/>
    <w:rsid w:val="007217A9"/>
    <w:rsid w:val="007217B8"/>
    <w:rsid w:val="007218AC"/>
    <w:rsid w:val="00721A61"/>
    <w:rsid w:val="00721C7D"/>
    <w:rsid w:val="00721D80"/>
    <w:rsid w:val="00721EDF"/>
    <w:rsid w:val="00721F3B"/>
    <w:rsid w:val="0072202E"/>
    <w:rsid w:val="00722269"/>
    <w:rsid w:val="0072226F"/>
    <w:rsid w:val="0072229F"/>
    <w:rsid w:val="007223A4"/>
    <w:rsid w:val="0072241A"/>
    <w:rsid w:val="00722744"/>
    <w:rsid w:val="00722803"/>
    <w:rsid w:val="00722862"/>
    <w:rsid w:val="00722BBA"/>
    <w:rsid w:val="00722DB9"/>
    <w:rsid w:val="00722E4A"/>
    <w:rsid w:val="00723131"/>
    <w:rsid w:val="007231CA"/>
    <w:rsid w:val="0072329F"/>
    <w:rsid w:val="0072332F"/>
    <w:rsid w:val="00723477"/>
    <w:rsid w:val="00723CA5"/>
    <w:rsid w:val="00723CF4"/>
    <w:rsid w:val="00724210"/>
    <w:rsid w:val="00724310"/>
    <w:rsid w:val="00724386"/>
    <w:rsid w:val="0072461D"/>
    <w:rsid w:val="00724668"/>
    <w:rsid w:val="00724703"/>
    <w:rsid w:val="00724876"/>
    <w:rsid w:val="00724894"/>
    <w:rsid w:val="00724DAA"/>
    <w:rsid w:val="007250BF"/>
    <w:rsid w:val="007251A1"/>
    <w:rsid w:val="007251B3"/>
    <w:rsid w:val="00725579"/>
    <w:rsid w:val="00725944"/>
    <w:rsid w:val="0072597D"/>
    <w:rsid w:val="0072620A"/>
    <w:rsid w:val="0072629F"/>
    <w:rsid w:val="00726490"/>
    <w:rsid w:val="007264D7"/>
    <w:rsid w:val="00726599"/>
    <w:rsid w:val="0072659A"/>
    <w:rsid w:val="007265E5"/>
    <w:rsid w:val="00726665"/>
    <w:rsid w:val="0072679B"/>
    <w:rsid w:val="007269B2"/>
    <w:rsid w:val="00726ACA"/>
    <w:rsid w:val="00726CB7"/>
    <w:rsid w:val="00726D25"/>
    <w:rsid w:val="00726D92"/>
    <w:rsid w:val="00726EC3"/>
    <w:rsid w:val="0072716E"/>
    <w:rsid w:val="00727189"/>
    <w:rsid w:val="00727496"/>
    <w:rsid w:val="0072774C"/>
    <w:rsid w:val="007277E3"/>
    <w:rsid w:val="0072781D"/>
    <w:rsid w:val="00727887"/>
    <w:rsid w:val="007279B7"/>
    <w:rsid w:val="00727A09"/>
    <w:rsid w:val="00727A44"/>
    <w:rsid w:val="00727C6D"/>
    <w:rsid w:val="00727CBC"/>
    <w:rsid w:val="00727DCE"/>
    <w:rsid w:val="0073011B"/>
    <w:rsid w:val="007301D3"/>
    <w:rsid w:val="0073053E"/>
    <w:rsid w:val="00730650"/>
    <w:rsid w:val="007306D9"/>
    <w:rsid w:val="007308E5"/>
    <w:rsid w:val="00730910"/>
    <w:rsid w:val="00730BA4"/>
    <w:rsid w:val="00730BE2"/>
    <w:rsid w:val="00730CBD"/>
    <w:rsid w:val="00730D7F"/>
    <w:rsid w:val="00730D8A"/>
    <w:rsid w:val="00730EAA"/>
    <w:rsid w:val="00730EF4"/>
    <w:rsid w:val="00731020"/>
    <w:rsid w:val="00731159"/>
    <w:rsid w:val="00731238"/>
    <w:rsid w:val="00731490"/>
    <w:rsid w:val="007318EB"/>
    <w:rsid w:val="007319BA"/>
    <w:rsid w:val="00731BB1"/>
    <w:rsid w:val="00731DD7"/>
    <w:rsid w:val="00731F92"/>
    <w:rsid w:val="00731FFA"/>
    <w:rsid w:val="0073210F"/>
    <w:rsid w:val="0073219B"/>
    <w:rsid w:val="00732313"/>
    <w:rsid w:val="007323EB"/>
    <w:rsid w:val="00732410"/>
    <w:rsid w:val="00732691"/>
    <w:rsid w:val="0073271A"/>
    <w:rsid w:val="00732735"/>
    <w:rsid w:val="007328CB"/>
    <w:rsid w:val="007329CC"/>
    <w:rsid w:val="00732BA8"/>
    <w:rsid w:val="00732CFF"/>
    <w:rsid w:val="00732DBD"/>
    <w:rsid w:val="0073329B"/>
    <w:rsid w:val="00733576"/>
    <w:rsid w:val="00733684"/>
    <w:rsid w:val="00733776"/>
    <w:rsid w:val="007338C0"/>
    <w:rsid w:val="00733B68"/>
    <w:rsid w:val="00733CD0"/>
    <w:rsid w:val="00733FC8"/>
    <w:rsid w:val="007342D7"/>
    <w:rsid w:val="0073461E"/>
    <w:rsid w:val="00734715"/>
    <w:rsid w:val="00734B73"/>
    <w:rsid w:val="00734CE5"/>
    <w:rsid w:val="00734D49"/>
    <w:rsid w:val="00734F27"/>
    <w:rsid w:val="007350C3"/>
    <w:rsid w:val="0073519A"/>
    <w:rsid w:val="007353A3"/>
    <w:rsid w:val="00735414"/>
    <w:rsid w:val="0073555D"/>
    <w:rsid w:val="00735667"/>
    <w:rsid w:val="007356B0"/>
    <w:rsid w:val="00735937"/>
    <w:rsid w:val="00735A88"/>
    <w:rsid w:val="00735E18"/>
    <w:rsid w:val="00735E89"/>
    <w:rsid w:val="00735F00"/>
    <w:rsid w:val="00735F62"/>
    <w:rsid w:val="007360F6"/>
    <w:rsid w:val="007362BD"/>
    <w:rsid w:val="00736453"/>
    <w:rsid w:val="00736476"/>
    <w:rsid w:val="00736498"/>
    <w:rsid w:val="0073659E"/>
    <w:rsid w:val="007367D2"/>
    <w:rsid w:val="007369E0"/>
    <w:rsid w:val="00736B11"/>
    <w:rsid w:val="00737056"/>
    <w:rsid w:val="00737657"/>
    <w:rsid w:val="00737721"/>
    <w:rsid w:val="00737916"/>
    <w:rsid w:val="007379DA"/>
    <w:rsid w:val="00737A33"/>
    <w:rsid w:val="00737B0B"/>
    <w:rsid w:val="00737C7F"/>
    <w:rsid w:val="00737E56"/>
    <w:rsid w:val="007400C8"/>
    <w:rsid w:val="007402B0"/>
    <w:rsid w:val="007405FD"/>
    <w:rsid w:val="00740675"/>
    <w:rsid w:val="007407BE"/>
    <w:rsid w:val="0074081C"/>
    <w:rsid w:val="00740A65"/>
    <w:rsid w:val="00740B45"/>
    <w:rsid w:val="00740D28"/>
    <w:rsid w:val="00740D9E"/>
    <w:rsid w:val="00740E78"/>
    <w:rsid w:val="00740EE1"/>
    <w:rsid w:val="00740FAE"/>
    <w:rsid w:val="00741147"/>
    <w:rsid w:val="0074117C"/>
    <w:rsid w:val="007415A1"/>
    <w:rsid w:val="0074171A"/>
    <w:rsid w:val="00741891"/>
    <w:rsid w:val="007419B9"/>
    <w:rsid w:val="00741C36"/>
    <w:rsid w:val="00741CB5"/>
    <w:rsid w:val="00741CEC"/>
    <w:rsid w:val="00741DB1"/>
    <w:rsid w:val="00741DDF"/>
    <w:rsid w:val="00741DE1"/>
    <w:rsid w:val="00741EB4"/>
    <w:rsid w:val="00741EDD"/>
    <w:rsid w:val="00741EFC"/>
    <w:rsid w:val="00741F34"/>
    <w:rsid w:val="00741FA5"/>
    <w:rsid w:val="00741FB9"/>
    <w:rsid w:val="00741FDD"/>
    <w:rsid w:val="00742008"/>
    <w:rsid w:val="00742498"/>
    <w:rsid w:val="0074252D"/>
    <w:rsid w:val="00742550"/>
    <w:rsid w:val="0074260B"/>
    <w:rsid w:val="0074280B"/>
    <w:rsid w:val="00742C08"/>
    <w:rsid w:val="00742C88"/>
    <w:rsid w:val="00742CEE"/>
    <w:rsid w:val="00743264"/>
    <w:rsid w:val="00743287"/>
    <w:rsid w:val="0074334A"/>
    <w:rsid w:val="0074340E"/>
    <w:rsid w:val="007434DB"/>
    <w:rsid w:val="00743538"/>
    <w:rsid w:val="00743540"/>
    <w:rsid w:val="00743778"/>
    <w:rsid w:val="00743857"/>
    <w:rsid w:val="0074395F"/>
    <w:rsid w:val="00743C81"/>
    <w:rsid w:val="00743E63"/>
    <w:rsid w:val="00743F0C"/>
    <w:rsid w:val="007441C0"/>
    <w:rsid w:val="007444EE"/>
    <w:rsid w:val="00744626"/>
    <w:rsid w:val="00744646"/>
    <w:rsid w:val="00744AAE"/>
    <w:rsid w:val="00744D0E"/>
    <w:rsid w:val="00744D98"/>
    <w:rsid w:val="00744F06"/>
    <w:rsid w:val="00745091"/>
    <w:rsid w:val="007451B4"/>
    <w:rsid w:val="0074537F"/>
    <w:rsid w:val="00745446"/>
    <w:rsid w:val="00745EA4"/>
    <w:rsid w:val="0074615E"/>
    <w:rsid w:val="00746595"/>
    <w:rsid w:val="0074664C"/>
    <w:rsid w:val="007466C8"/>
    <w:rsid w:val="007468DB"/>
    <w:rsid w:val="0074694D"/>
    <w:rsid w:val="00746A8E"/>
    <w:rsid w:val="00746B1B"/>
    <w:rsid w:val="00746B5F"/>
    <w:rsid w:val="00747130"/>
    <w:rsid w:val="007471A1"/>
    <w:rsid w:val="00747455"/>
    <w:rsid w:val="007474C8"/>
    <w:rsid w:val="0074758B"/>
    <w:rsid w:val="00747624"/>
    <w:rsid w:val="00747789"/>
    <w:rsid w:val="00747795"/>
    <w:rsid w:val="0074798C"/>
    <w:rsid w:val="007479C0"/>
    <w:rsid w:val="00747B87"/>
    <w:rsid w:val="00747C69"/>
    <w:rsid w:val="00747CA4"/>
    <w:rsid w:val="00747EE9"/>
    <w:rsid w:val="007504D5"/>
    <w:rsid w:val="0075077C"/>
    <w:rsid w:val="007507D5"/>
    <w:rsid w:val="00750CD8"/>
    <w:rsid w:val="00750DD8"/>
    <w:rsid w:val="007511EF"/>
    <w:rsid w:val="00751223"/>
    <w:rsid w:val="0075124E"/>
    <w:rsid w:val="00751358"/>
    <w:rsid w:val="0075151B"/>
    <w:rsid w:val="00751562"/>
    <w:rsid w:val="0075179D"/>
    <w:rsid w:val="007518D7"/>
    <w:rsid w:val="00751944"/>
    <w:rsid w:val="00751BFA"/>
    <w:rsid w:val="00751F13"/>
    <w:rsid w:val="00751FBF"/>
    <w:rsid w:val="0075258C"/>
    <w:rsid w:val="007525FE"/>
    <w:rsid w:val="0075261C"/>
    <w:rsid w:val="007526C1"/>
    <w:rsid w:val="0075270F"/>
    <w:rsid w:val="0075282A"/>
    <w:rsid w:val="00752A30"/>
    <w:rsid w:val="00752A61"/>
    <w:rsid w:val="00752EF6"/>
    <w:rsid w:val="0075317C"/>
    <w:rsid w:val="007531F4"/>
    <w:rsid w:val="0075329C"/>
    <w:rsid w:val="00753350"/>
    <w:rsid w:val="00753388"/>
    <w:rsid w:val="007533A9"/>
    <w:rsid w:val="0075341B"/>
    <w:rsid w:val="007534B2"/>
    <w:rsid w:val="007534BE"/>
    <w:rsid w:val="00753546"/>
    <w:rsid w:val="00753566"/>
    <w:rsid w:val="00753612"/>
    <w:rsid w:val="0075378F"/>
    <w:rsid w:val="00753868"/>
    <w:rsid w:val="0075390F"/>
    <w:rsid w:val="00753B18"/>
    <w:rsid w:val="00753B5F"/>
    <w:rsid w:val="00753B63"/>
    <w:rsid w:val="00753B71"/>
    <w:rsid w:val="00753E11"/>
    <w:rsid w:val="00754008"/>
    <w:rsid w:val="0075406D"/>
    <w:rsid w:val="007540F3"/>
    <w:rsid w:val="00754398"/>
    <w:rsid w:val="00754914"/>
    <w:rsid w:val="00754AC8"/>
    <w:rsid w:val="00754C22"/>
    <w:rsid w:val="0075547E"/>
    <w:rsid w:val="007554D5"/>
    <w:rsid w:val="0075566E"/>
    <w:rsid w:val="00755A16"/>
    <w:rsid w:val="00755E81"/>
    <w:rsid w:val="00755F08"/>
    <w:rsid w:val="0075627D"/>
    <w:rsid w:val="0075634C"/>
    <w:rsid w:val="00756433"/>
    <w:rsid w:val="007565E4"/>
    <w:rsid w:val="0075661A"/>
    <w:rsid w:val="007568E5"/>
    <w:rsid w:val="00756949"/>
    <w:rsid w:val="00756C90"/>
    <w:rsid w:val="00756CD9"/>
    <w:rsid w:val="00756D06"/>
    <w:rsid w:val="00756FD5"/>
    <w:rsid w:val="0075731E"/>
    <w:rsid w:val="007574C4"/>
    <w:rsid w:val="007575CB"/>
    <w:rsid w:val="00757603"/>
    <w:rsid w:val="0075770E"/>
    <w:rsid w:val="00757720"/>
    <w:rsid w:val="00757942"/>
    <w:rsid w:val="00757AF6"/>
    <w:rsid w:val="00757B3D"/>
    <w:rsid w:val="00757B6F"/>
    <w:rsid w:val="00757CAF"/>
    <w:rsid w:val="00757CDA"/>
    <w:rsid w:val="00757F31"/>
    <w:rsid w:val="00757F3B"/>
    <w:rsid w:val="007601C1"/>
    <w:rsid w:val="0076020D"/>
    <w:rsid w:val="007602AB"/>
    <w:rsid w:val="0076039D"/>
    <w:rsid w:val="00760827"/>
    <w:rsid w:val="00760A4A"/>
    <w:rsid w:val="00760AA7"/>
    <w:rsid w:val="00760B8B"/>
    <w:rsid w:val="00760CF4"/>
    <w:rsid w:val="00760F4A"/>
    <w:rsid w:val="00760F65"/>
    <w:rsid w:val="00760FB7"/>
    <w:rsid w:val="00761043"/>
    <w:rsid w:val="00761312"/>
    <w:rsid w:val="007613CA"/>
    <w:rsid w:val="00761572"/>
    <w:rsid w:val="007615AA"/>
    <w:rsid w:val="00761687"/>
    <w:rsid w:val="0076188B"/>
    <w:rsid w:val="007618A0"/>
    <w:rsid w:val="00761D35"/>
    <w:rsid w:val="00761F8D"/>
    <w:rsid w:val="0076203C"/>
    <w:rsid w:val="00762334"/>
    <w:rsid w:val="00762380"/>
    <w:rsid w:val="0076251E"/>
    <w:rsid w:val="00762955"/>
    <w:rsid w:val="00762A0D"/>
    <w:rsid w:val="00762B75"/>
    <w:rsid w:val="00762BF3"/>
    <w:rsid w:val="00762C0E"/>
    <w:rsid w:val="00762D09"/>
    <w:rsid w:val="00762E9C"/>
    <w:rsid w:val="00763153"/>
    <w:rsid w:val="007631B9"/>
    <w:rsid w:val="0076323E"/>
    <w:rsid w:val="0076334A"/>
    <w:rsid w:val="007633C8"/>
    <w:rsid w:val="007635FB"/>
    <w:rsid w:val="0076361E"/>
    <w:rsid w:val="00763703"/>
    <w:rsid w:val="00764110"/>
    <w:rsid w:val="0076418E"/>
    <w:rsid w:val="00764448"/>
    <w:rsid w:val="007645D0"/>
    <w:rsid w:val="007648FA"/>
    <w:rsid w:val="007649DA"/>
    <w:rsid w:val="00764A9D"/>
    <w:rsid w:val="00764B1A"/>
    <w:rsid w:val="00764DDF"/>
    <w:rsid w:val="00764F69"/>
    <w:rsid w:val="00764FBF"/>
    <w:rsid w:val="0076509A"/>
    <w:rsid w:val="0076514F"/>
    <w:rsid w:val="00765239"/>
    <w:rsid w:val="007658C0"/>
    <w:rsid w:val="00765A35"/>
    <w:rsid w:val="00765B60"/>
    <w:rsid w:val="00765C0F"/>
    <w:rsid w:val="00765CD7"/>
    <w:rsid w:val="00765E87"/>
    <w:rsid w:val="00765EC4"/>
    <w:rsid w:val="00765F0F"/>
    <w:rsid w:val="00765F1C"/>
    <w:rsid w:val="00766111"/>
    <w:rsid w:val="00766220"/>
    <w:rsid w:val="00766393"/>
    <w:rsid w:val="007664AF"/>
    <w:rsid w:val="00766576"/>
    <w:rsid w:val="00766A9B"/>
    <w:rsid w:val="00766B88"/>
    <w:rsid w:val="00766BBB"/>
    <w:rsid w:val="00766C0F"/>
    <w:rsid w:val="00766E6E"/>
    <w:rsid w:val="00766E75"/>
    <w:rsid w:val="007670A2"/>
    <w:rsid w:val="007672AA"/>
    <w:rsid w:val="0076758A"/>
    <w:rsid w:val="00767903"/>
    <w:rsid w:val="007679D7"/>
    <w:rsid w:val="00767A60"/>
    <w:rsid w:val="00767BDF"/>
    <w:rsid w:val="00767C0E"/>
    <w:rsid w:val="00767D5E"/>
    <w:rsid w:val="00767D62"/>
    <w:rsid w:val="00767D7D"/>
    <w:rsid w:val="007700DC"/>
    <w:rsid w:val="007701A9"/>
    <w:rsid w:val="007701BD"/>
    <w:rsid w:val="007703E8"/>
    <w:rsid w:val="00770464"/>
    <w:rsid w:val="007704CB"/>
    <w:rsid w:val="0077066C"/>
    <w:rsid w:val="007707A0"/>
    <w:rsid w:val="00770ACC"/>
    <w:rsid w:val="00770BC4"/>
    <w:rsid w:val="00770D17"/>
    <w:rsid w:val="00770FC9"/>
    <w:rsid w:val="00770FE1"/>
    <w:rsid w:val="007710A3"/>
    <w:rsid w:val="00771287"/>
    <w:rsid w:val="007713A2"/>
    <w:rsid w:val="00771601"/>
    <w:rsid w:val="00771859"/>
    <w:rsid w:val="0077193A"/>
    <w:rsid w:val="00771E46"/>
    <w:rsid w:val="00771F82"/>
    <w:rsid w:val="00771FD5"/>
    <w:rsid w:val="00772064"/>
    <w:rsid w:val="007720BF"/>
    <w:rsid w:val="0077224E"/>
    <w:rsid w:val="00772337"/>
    <w:rsid w:val="00772633"/>
    <w:rsid w:val="00772901"/>
    <w:rsid w:val="00772A5D"/>
    <w:rsid w:val="00772E45"/>
    <w:rsid w:val="00772E82"/>
    <w:rsid w:val="00772EB1"/>
    <w:rsid w:val="0077308A"/>
    <w:rsid w:val="0077319B"/>
    <w:rsid w:val="00773ACC"/>
    <w:rsid w:val="00773D6D"/>
    <w:rsid w:val="00774041"/>
    <w:rsid w:val="007740BB"/>
    <w:rsid w:val="00774227"/>
    <w:rsid w:val="0077430C"/>
    <w:rsid w:val="00774313"/>
    <w:rsid w:val="007745CD"/>
    <w:rsid w:val="007747DC"/>
    <w:rsid w:val="00774A40"/>
    <w:rsid w:val="00774B37"/>
    <w:rsid w:val="00774F4C"/>
    <w:rsid w:val="00774FB2"/>
    <w:rsid w:val="0077529F"/>
    <w:rsid w:val="007752CB"/>
    <w:rsid w:val="0077543D"/>
    <w:rsid w:val="00775744"/>
    <w:rsid w:val="00775A19"/>
    <w:rsid w:val="00775B4C"/>
    <w:rsid w:val="00775BDE"/>
    <w:rsid w:val="00775C31"/>
    <w:rsid w:val="00775C6A"/>
    <w:rsid w:val="00775ED0"/>
    <w:rsid w:val="00775FE1"/>
    <w:rsid w:val="00776168"/>
    <w:rsid w:val="007762B0"/>
    <w:rsid w:val="00776576"/>
    <w:rsid w:val="007765E1"/>
    <w:rsid w:val="007765F7"/>
    <w:rsid w:val="007768C4"/>
    <w:rsid w:val="00776A55"/>
    <w:rsid w:val="00776D3B"/>
    <w:rsid w:val="00777086"/>
    <w:rsid w:val="007770E4"/>
    <w:rsid w:val="007773FA"/>
    <w:rsid w:val="00777443"/>
    <w:rsid w:val="007774E1"/>
    <w:rsid w:val="007775E1"/>
    <w:rsid w:val="0077760E"/>
    <w:rsid w:val="007778FE"/>
    <w:rsid w:val="007779CE"/>
    <w:rsid w:val="00777CDA"/>
    <w:rsid w:val="00777E16"/>
    <w:rsid w:val="00777FBE"/>
    <w:rsid w:val="00777FC8"/>
    <w:rsid w:val="00780029"/>
    <w:rsid w:val="00780169"/>
    <w:rsid w:val="0078020A"/>
    <w:rsid w:val="00780368"/>
    <w:rsid w:val="0078039E"/>
    <w:rsid w:val="00780520"/>
    <w:rsid w:val="007809D9"/>
    <w:rsid w:val="00780A9F"/>
    <w:rsid w:val="00780B51"/>
    <w:rsid w:val="00780C52"/>
    <w:rsid w:val="00780D30"/>
    <w:rsid w:val="00780D93"/>
    <w:rsid w:val="00780F59"/>
    <w:rsid w:val="00781125"/>
    <w:rsid w:val="00781195"/>
    <w:rsid w:val="007811FC"/>
    <w:rsid w:val="007812D0"/>
    <w:rsid w:val="007817D0"/>
    <w:rsid w:val="00781BE6"/>
    <w:rsid w:val="00781C6F"/>
    <w:rsid w:val="00781E73"/>
    <w:rsid w:val="00781F1D"/>
    <w:rsid w:val="00781F35"/>
    <w:rsid w:val="00782032"/>
    <w:rsid w:val="0078207D"/>
    <w:rsid w:val="007821A3"/>
    <w:rsid w:val="00782219"/>
    <w:rsid w:val="00782326"/>
    <w:rsid w:val="0078236C"/>
    <w:rsid w:val="007823CF"/>
    <w:rsid w:val="00782585"/>
    <w:rsid w:val="007826E7"/>
    <w:rsid w:val="00782849"/>
    <w:rsid w:val="0078293F"/>
    <w:rsid w:val="00782961"/>
    <w:rsid w:val="00782A1B"/>
    <w:rsid w:val="00782C5D"/>
    <w:rsid w:val="00782E6D"/>
    <w:rsid w:val="00782F8A"/>
    <w:rsid w:val="007830E5"/>
    <w:rsid w:val="0078325D"/>
    <w:rsid w:val="0078330B"/>
    <w:rsid w:val="00783748"/>
    <w:rsid w:val="00783B29"/>
    <w:rsid w:val="00783DFB"/>
    <w:rsid w:val="00784029"/>
    <w:rsid w:val="007842A4"/>
    <w:rsid w:val="0078437D"/>
    <w:rsid w:val="0078440C"/>
    <w:rsid w:val="0078484B"/>
    <w:rsid w:val="00784959"/>
    <w:rsid w:val="00784967"/>
    <w:rsid w:val="00784A43"/>
    <w:rsid w:val="00784ADB"/>
    <w:rsid w:val="00784DC6"/>
    <w:rsid w:val="00784DCF"/>
    <w:rsid w:val="00784E89"/>
    <w:rsid w:val="00784FA0"/>
    <w:rsid w:val="0078506F"/>
    <w:rsid w:val="007851D7"/>
    <w:rsid w:val="0078535B"/>
    <w:rsid w:val="00785C09"/>
    <w:rsid w:val="0078610F"/>
    <w:rsid w:val="007861E0"/>
    <w:rsid w:val="0078620E"/>
    <w:rsid w:val="007862BA"/>
    <w:rsid w:val="007865B2"/>
    <w:rsid w:val="00786794"/>
    <w:rsid w:val="0078685F"/>
    <w:rsid w:val="007869B6"/>
    <w:rsid w:val="007869C8"/>
    <w:rsid w:val="00786A4D"/>
    <w:rsid w:val="00786BD8"/>
    <w:rsid w:val="00786C30"/>
    <w:rsid w:val="00786CEE"/>
    <w:rsid w:val="00786F01"/>
    <w:rsid w:val="007872DD"/>
    <w:rsid w:val="007873AB"/>
    <w:rsid w:val="0078754E"/>
    <w:rsid w:val="007877CD"/>
    <w:rsid w:val="00787808"/>
    <w:rsid w:val="00787C85"/>
    <w:rsid w:val="00787D08"/>
    <w:rsid w:val="007902B5"/>
    <w:rsid w:val="007903E8"/>
    <w:rsid w:val="007906A6"/>
    <w:rsid w:val="007907B4"/>
    <w:rsid w:val="007907B7"/>
    <w:rsid w:val="00790838"/>
    <w:rsid w:val="00790B65"/>
    <w:rsid w:val="00790C54"/>
    <w:rsid w:val="00790D00"/>
    <w:rsid w:val="00791A75"/>
    <w:rsid w:val="00791BD5"/>
    <w:rsid w:val="00791C42"/>
    <w:rsid w:val="00791FFF"/>
    <w:rsid w:val="007920F1"/>
    <w:rsid w:val="007922E1"/>
    <w:rsid w:val="007924B7"/>
    <w:rsid w:val="0079250A"/>
    <w:rsid w:val="007925DF"/>
    <w:rsid w:val="007927A1"/>
    <w:rsid w:val="00792809"/>
    <w:rsid w:val="00792855"/>
    <w:rsid w:val="00792A09"/>
    <w:rsid w:val="00792A64"/>
    <w:rsid w:val="00792AFB"/>
    <w:rsid w:val="00792B94"/>
    <w:rsid w:val="00792BC9"/>
    <w:rsid w:val="00792BEF"/>
    <w:rsid w:val="00792E24"/>
    <w:rsid w:val="00792E37"/>
    <w:rsid w:val="007930A6"/>
    <w:rsid w:val="007930C2"/>
    <w:rsid w:val="00793275"/>
    <w:rsid w:val="007933E0"/>
    <w:rsid w:val="00793546"/>
    <w:rsid w:val="00793852"/>
    <w:rsid w:val="007938C5"/>
    <w:rsid w:val="00793DD9"/>
    <w:rsid w:val="00793F76"/>
    <w:rsid w:val="00793FC3"/>
    <w:rsid w:val="00794023"/>
    <w:rsid w:val="00794175"/>
    <w:rsid w:val="00794329"/>
    <w:rsid w:val="007944DE"/>
    <w:rsid w:val="0079451F"/>
    <w:rsid w:val="00794565"/>
    <w:rsid w:val="00794577"/>
    <w:rsid w:val="00794653"/>
    <w:rsid w:val="007948A4"/>
    <w:rsid w:val="00794B66"/>
    <w:rsid w:val="00794D75"/>
    <w:rsid w:val="00794E68"/>
    <w:rsid w:val="00794F10"/>
    <w:rsid w:val="00794FB9"/>
    <w:rsid w:val="0079519B"/>
    <w:rsid w:val="0079532C"/>
    <w:rsid w:val="00795459"/>
    <w:rsid w:val="007955EB"/>
    <w:rsid w:val="0079585A"/>
    <w:rsid w:val="00795FF3"/>
    <w:rsid w:val="007961D5"/>
    <w:rsid w:val="0079627C"/>
    <w:rsid w:val="00796309"/>
    <w:rsid w:val="007963F4"/>
    <w:rsid w:val="00796584"/>
    <w:rsid w:val="007967D2"/>
    <w:rsid w:val="007968BB"/>
    <w:rsid w:val="007969B8"/>
    <w:rsid w:val="00796AB2"/>
    <w:rsid w:val="00796BC4"/>
    <w:rsid w:val="00796BD4"/>
    <w:rsid w:val="00796D26"/>
    <w:rsid w:val="00796FD9"/>
    <w:rsid w:val="007970D2"/>
    <w:rsid w:val="007971AB"/>
    <w:rsid w:val="00797259"/>
    <w:rsid w:val="007972AF"/>
    <w:rsid w:val="0079733C"/>
    <w:rsid w:val="007973E6"/>
    <w:rsid w:val="0079744A"/>
    <w:rsid w:val="007974C5"/>
    <w:rsid w:val="00797679"/>
    <w:rsid w:val="007976FC"/>
    <w:rsid w:val="0079790D"/>
    <w:rsid w:val="00797A60"/>
    <w:rsid w:val="00797DE9"/>
    <w:rsid w:val="00797EE5"/>
    <w:rsid w:val="00797EFB"/>
    <w:rsid w:val="00797F6D"/>
    <w:rsid w:val="007A00BB"/>
    <w:rsid w:val="007A01CE"/>
    <w:rsid w:val="007A0669"/>
    <w:rsid w:val="007A07D8"/>
    <w:rsid w:val="007A07E3"/>
    <w:rsid w:val="007A0962"/>
    <w:rsid w:val="007A09DA"/>
    <w:rsid w:val="007A0AA0"/>
    <w:rsid w:val="007A0BFE"/>
    <w:rsid w:val="007A0C9C"/>
    <w:rsid w:val="007A0CBB"/>
    <w:rsid w:val="007A0D47"/>
    <w:rsid w:val="007A0D51"/>
    <w:rsid w:val="007A0E59"/>
    <w:rsid w:val="007A13FD"/>
    <w:rsid w:val="007A1469"/>
    <w:rsid w:val="007A1568"/>
    <w:rsid w:val="007A173E"/>
    <w:rsid w:val="007A1944"/>
    <w:rsid w:val="007A1960"/>
    <w:rsid w:val="007A1962"/>
    <w:rsid w:val="007A1AF1"/>
    <w:rsid w:val="007A1B9D"/>
    <w:rsid w:val="007A1C17"/>
    <w:rsid w:val="007A1C19"/>
    <w:rsid w:val="007A1C42"/>
    <w:rsid w:val="007A1D9D"/>
    <w:rsid w:val="007A20DF"/>
    <w:rsid w:val="007A210C"/>
    <w:rsid w:val="007A2149"/>
    <w:rsid w:val="007A24B2"/>
    <w:rsid w:val="007A269C"/>
    <w:rsid w:val="007A27DE"/>
    <w:rsid w:val="007A2BB4"/>
    <w:rsid w:val="007A2BEC"/>
    <w:rsid w:val="007A3099"/>
    <w:rsid w:val="007A36CB"/>
    <w:rsid w:val="007A3891"/>
    <w:rsid w:val="007A38EE"/>
    <w:rsid w:val="007A39EF"/>
    <w:rsid w:val="007A3C0E"/>
    <w:rsid w:val="007A3C51"/>
    <w:rsid w:val="007A3F20"/>
    <w:rsid w:val="007A4000"/>
    <w:rsid w:val="007A40AC"/>
    <w:rsid w:val="007A416A"/>
    <w:rsid w:val="007A41EE"/>
    <w:rsid w:val="007A4338"/>
    <w:rsid w:val="007A438D"/>
    <w:rsid w:val="007A43F4"/>
    <w:rsid w:val="007A442C"/>
    <w:rsid w:val="007A4562"/>
    <w:rsid w:val="007A476D"/>
    <w:rsid w:val="007A4909"/>
    <w:rsid w:val="007A4A76"/>
    <w:rsid w:val="007A4BBB"/>
    <w:rsid w:val="007A4D2C"/>
    <w:rsid w:val="007A4F91"/>
    <w:rsid w:val="007A51DA"/>
    <w:rsid w:val="007A51F0"/>
    <w:rsid w:val="007A523B"/>
    <w:rsid w:val="007A536C"/>
    <w:rsid w:val="007A5417"/>
    <w:rsid w:val="007A54F0"/>
    <w:rsid w:val="007A57A2"/>
    <w:rsid w:val="007A5837"/>
    <w:rsid w:val="007A59FC"/>
    <w:rsid w:val="007A5D6C"/>
    <w:rsid w:val="007A5E79"/>
    <w:rsid w:val="007A6280"/>
    <w:rsid w:val="007A62C6"/>
    <w:rsid w:val="007A66B9"/>
    <w:rsid w:val="007A66EF"/>
    <w:rsid w:val="007A6787"/>
    <w:rsid w:val="007A67B5"/>
    <w:rsid w:val="007A67E8"/>
    <w:rsid w:val="007A6879"/>
    <w:rsid w:val="007A690B"/>
    <w:rsid w:val="007A6AF6"/>
    <w:rsid w:val="007A6BFC"/>
    <w:rsid w:val="007A6EAA"/>
    <w:rsid w:val="007A7057"/>
    <w:rsid w:val="007A7119"/>
    <w:rsid w:val="007A720F"/>
    <w:rsid w:val="007A7236"/>
    <w:rsid w:val="007A72EC"/>
    <w:rsid w:val="007A773F"/>
    <w:rsid w:val="007A7851"/>
    <w:rsid w:val="007A7E72"/>
    <w:rsid w:val="007A7ED7"/>
    <w:rsid w:val="007A7F40"/>
    <w:rsid w:val="007A7F62"/>
    <w:rsid w:val="007B00C4"/>
    <w:rsid w:val="007B01A9"/>
    <w:rsid w:val="007B01CF"/>
    <w:rsid w:val="007B06E3"/>
    <w:rsid w:val="007B07FE"/>
    <w:rsid w:val="007B08EB"/>
    <w:rsid w:val="007B0A25"/>
    <w:rsid w:val="007B0F25"/>
    <w:rsid w:val="007B1043"/>
    <w:rsid w:val="007B1093"/>
    <w:rsid w:val="007B11EA"/>
    <w:rsid w:val="007B1308"/>
    <w:rsid w:val="007B1398"/>
    <w:rsid w:val="007B1646"/>
    <w:rsid w:val="007B184F"/>
    <w:rsid w:val="007B1920"/>
    <w:rsid w:val="007B1D3D"/>
    <w:rsid w:val="007B22CA"/>
    <w:rsid w:val="007B2378"/>
    <w:rsid w:val="007B2572"/>
    <w:rsid w:val="007B25C1"/>
    <w:rsid w:val="007B279F"/>
    <w:rsid w:val="007B28D3"/>
    <w:rsid w:val="007B2AF9"/>
    <w:rsid w:val="007B2CE7"/>
    <w:rsid w:val="007B2DEA"/>
    <w:rsid w:val="007B2FB2"/>
    <w:rsid w:val="007B3023"/>
    <w:rsid w:val="007B31AC"/>
    <w:rsid w:val="007B36F9"/>
    <w:rsid w:val="007B3753"/>
    <w:rsid w:val="007B38DB"/>
    <w:rsid w:val="007B3A17"/>
    <w:rsid w:val="007B3A1C"/>
    <w:rsid w:val="007B3A5C"/>
    <w:rsid w:val="007B3DBC"/>
    <w:rsid w:val="007B4385"/>
    <w:rsid w:val="007B438F"/>
    <w:rsid w:val="007B43F7"/>
    <w:rsid w:val="007B45B5"/>
    <w:rsid w:val="007B45DB"/>
    <w:rsid w:val="007B461E"/>
    <w:rsid w:val="007B4644"/>
    <w:rsid w:val="007B4698"/>
    <w:rsid w:val="007B47C3"/>
    <w:rsid w:val="007B49C7"/>
    <w:rsid w:val="007B4AFB"/>
    <w:rsid w:val="007B4CD4"/>
    <w:rsid w:val="007B4D26"/>
    <w:rsid w:val="007B4D6E"/>
    <w:rsid w:val="007B4EBC"/>
    <w:rsid w:val="007B5348"/>
    <w:rsid w:val="007B55EE"/>
    <w:rsid w:val="007B565F"/>
    <w:rsid w:val="007B5796"/>
    <w:rsid w:val="007B57F5"/>
    <w:rsid w:val="007B5816"/>
    <w:rsid w:val="007B5A43"/>
    <w:rsid w:val="007B5B77"/>
    <w:rsid w:val="007B5D1C"/>
    <w:rsid w:val="007B5F76"/>
    <w:rsid w:val="007B64B9"/>
    <w:rsid w:val="007B65B5"/>
    <w:rsid w:val="007B6603"/>
    <w:rsid w:val="007B6609"/>
    <w:rsid w:val="007B6740"/>
    <w:rsid w:val="007B6835"/>
    <w:rsid w:val="007B68CE"/>
    <w:rsid w:val="007B6A44"/>
    <w:rsid w:val="007B6B0D"/>
    <w:rsid w:val="007B6B34"/>
    <w:rsid w:val="007B6E7E"/>
    <w:rsid w:val="007B6F04"/>
    <w:rsid w:val="007B71DB"/>
    <w:rsid w:val="007B7619"/>
    <w:rsid w:val="007B76CD"/>
    <w:rsid w:val="007B7923"/>
    <w:rsid w:val="007B7926"/>
    <w:rsid w:val="007B798F"/>
    <w:rsid w:val="007B79DC"/>
    <w:rsid w:val="007B7A38"/>
    <w:rsid w:val="007B7B30"/>
    <w:rsid w:val="007B7F61"/>
    <w:rsid w:val="007C00A9"/>
    <w:rsid w:val="007C0169"/>
    <w:rsid w:val="007C0271"/>
    <w:rsid w:val="007C0518"/>
    <w:rsid w:val="007C0858"/>
    <w:rsid w:val="007C09B9"/>
    <w:rsid w:val="007C0D03"/>
    <w:rsid w:val="007C0D35"/>
    <w:rsid w:val="007C0D92"/>
    <w:rsid w:val="007C0F97"/>
    <w:rsid w:val="007C0FBB"/>
    <w:rsid w:val="007C10E9"/>
    <w:rsid w:val="007C115B"/>
    <w:rsid w:val="007C1177"/>
    <w:rsid w:val="007C1B91"/>
    <w:rsid w:val="007C1BE4"/>
    <w:rsid w:val="007C1C32"/>
    <w:rsid w:val="007C1CD5"/>
    <w:rsid w:val="007C1DA1"/>
    <w:rsid w:val="007C1F07"/>
    <w:rsid w:val="007C205F"/>
    <w:rsid w:val="007C22FF"/>
    <w:rsid w:val="007C2739"/>
    <w:rsid w:val="007C2AA9"/>
    <w:rsid w:val="007C2C3E"/>
    <w:rsid w:val="007C2CBC"/>
    <w:rsid w:val="007C2CC8"/>
    <w:rsid w:val="007C2DBF"/>
    <w:rsid w:val="007C2F3C"/>
    <w:rsid w:val="007C360C"/>
    <w:rsid w:val="007C36EE"/>
    <w:rsid w:val="007C3716"/>
    <w:rsid w:val="007C37E6"/>
    <w:rsid w:val="007C3D38"/>
    <w:rsid w:val="007C3EB8"/>
    <w:rsid w:val="007C4070"/>
    <w:rsid w:val="007C40BD"/>
    <w:rsid w:val="007C4183"/>
    <w:rsid w:val="007C4610"/>
    <w:rsid w:val="007C4693"/>
    <w:rsid w:val="007C483D"/>
    <w:rsid w:val="007C48B4"/>
    <w:rsid w:val="007C4987"/>
    <w:rsid w:val="007C4A70"/>
    <w:rsid w:val="007C4AB9"/>
    <w:rsid w:val="007C4B36"/>
    <w:rsid w:val="007C4FFB"/>
    <w:rsid w:val="007C5000"/>
    <w:rsid w:val="007C530B"/>
    <w:rsid w:val="007C533C"/>
    <w:rsid w:val="007C5433"/>
    <w:rsid w:val="007C55D6"/>
    <w:rsid w:val="007C5A87"/>
    <w:rsid w:val="007C5B63"/>
    <w:rsid w:val="007C5C7C"/>
    <w:rsid w:val="007C5DC6"/>
    <w:rsid w:val="007C5E2B"/>
    <w:rsid w:val="007C607B"/>
    <w:rsid w:val="007C60DE"/>
    <w:rsid w:val="007C6435"/>
    <w:rsid w:val="007C64BF"/>
    <w:rsid w:val="007C65DA"/>
    <w:rsid w:val="007C668F"/>
    <w:rsid w:val="007C67FA"/>
    <w:rsid w:val="007C695A"/>
    <w:rsid w:val="007C6A76"/>
    <w:rsid w:val="007C6B4F"/>
    <w:rsid w:val="007C6C2A"/>
    <w:rsid w:val="007C6C41"/>
    <w:rsid w:val="007C7138"/>
    <w:rsid w:val="007C72AA"/>
    <w:rsid w:val="007C733D"/>
    <w:rsid w:val="007C73B4"/>
    <w:rsid w:val="007C7410"/>
    <w:rsid w:val="007C748C"/>
    <w:rsid w:val="007C778C"/>
    <w:rsid w:val="007C7808"/>
    <w:rsid w:val="007C7922"/>
    <w:rsid w:val="007C7AC6"/>
    <w:rsid w:val="007C7B88"/>
    <w:rsid w:val="007C7EE7"/>
    <w:rsid w:val="007C7F86"/>
    <w:rsid w:val="007D0047"/>
    <w:rsid w:val="007D0102"/>
    <w:rsid w:val="007D029A"/>
    <w:rsid w:val="007D0339"/>
    <w:rsid w:val="007D05AD"/>
    <w:rsid w:val="007D06AA"/>
    <w:rsid w:val="007D09DC"/>
    <w:rsid w:val="007D0E2F"/>
    <w:rsid w:val="007D0F04"/>
    <w:rsid w:val="007D0FDE"/>
    <w:rsid w:val="007D103A"/>
    <w:rsid w:val="007D1204"/>
    <w:rsid w:val="007D1208"/>
    <w:rsid w:val="007D12EC"/>
    <w:rsid w:val="007D1567"/>
    <w:rsid w:val="007D19AD"/>
    <w:rsid w:val="007D1B43"/>
    <w:rsid w:val="007D1BC0"/>
    <w:rsid w:val="007D1C3E"/>
    <w:rsid w:val="007D1DFE"/>
    <w:rsid w:val="007D2022"/>
    <w:rsid w:val="007D203A"/>
    <w:rsid w:val="007D20EA"/>
    <w:rsid w:val="007D20EB"/>
    <w:rsid w:val="007D2186"/>
    <w:rsid w:val="007D2249"/>
    <w:rsid w:val="007D2288"/>
    <w:rsid w:val="007D229C"/>
    <w:rsid w:val="007D22DB"/>
    <w:rsid w:val="007D2506"/>
    <w:rsid w:val="007D2598"/>
    <w:rsid w:val="007D2602"/>
    <w:rsid w:val="007D267B"/>
    <w:rsid w:val="007D2803"/>
    <w:rsid w:val="007D28BE"/>
    <w:rsid w:val="007D2DE7"/>
    <w:rsid w:val="007D32B8"/>
    <w:rsid w:val="007D34A3"/>
    <w:rsid w:val="007D36BD"/>
    <w:rsid w:val="007D394B"/>
    <w:rsid w:val="007D3EF2"/>
    <w:rsid w:val="007D3FDC"/>
    <w:rsid w:val="007D4198"/>
    <w:rsid w:val="007D41A2"/>
    <w:rsid w:val="007D4245"/>
    <w:rsid w:val="007D429C"/>
    <w:rsid w:val="007D4432"/>
    <w:rsid w:val="007D4596"/>
    <w:rsid w:val="007D464A"/>
    <w:rsid w:val="007D46D0"/>
    <w:rsid w:val="007D4A9D"/>
    <w:rsid w:val="007D4AFB"/>
    <w:rsid w:val="007D50A1"/>
    <w:rsid w:val="007D554E"/>
    <w:rsid w:val="007D5853"/>
    <w:rsid w:val="007D5854"/>
    <w:rsid w:val="007D58C5"/>
    <w:rsid w:val="007D5A94"/>
    <w:rsid w:val="007D5B3D"/>
    <w:rsid w:val="007D5CDC"/>
    <w:rsid w:val="007D5D0D"/>
    <w:rsid w:val="007D5E37"/>
    <w:rsid w:val="007D5F2D"/>
    <w:rsid w:val="007D5FD9"/>
    <w:rsid w:val="007D6048"/>
    <w:rsid w:val="007D609D"/>
    <w:rsid w:val="007D6950"/>
    <w:rsid w:val="007D6A0A"/>
    <w:rsid w:val="007D6A1B"/>
    <w:rsid w:val="007D6ACA"/>
    <w:rsid w:val="007D6BA8"/>
    <w:rsid w:val="007D6BFD"/>
    <w:rsid w:val="007D6DD7"/>
    <w:rsid w:val="007D6DE1"/>
    <w:rsid w:val="007D6F19"/>
    <w:rsid w:val="007D6F41"/>
    <w:rsid w:val="007D6FE3"/>
    <w:rsid w:val="007D714C"/>
    <w:rsid w:val="007D71D8"/>
    <w:rsid w:val="007D73A4"/>
    <w:rsid w:val="007D73C9"/>
    <w:rsid w:val="007D7409"/>
    <w:rsid w:val="007D7685"/>
    <w:rsid w:val="007D774E"/>
    <w:rsid w:val="007D777E"/>
    <w:rsid w:val="007D779B"/>
    <w:rsid w:val="007D798B"/>
    <w:rsid w:val="007D7A56"/>
    <w:rsid w:val="007D7D1A"/>
    <w:rsid w:val="007D7D38"/>
    <w:rsid w:val="007D7D93"/>
    <w:rsid w:val="007D7F45"/>
    <w:rsid w:val="007D7FE4"/>
    <w:rsid w:val="007E0469"/>
    <w:rsid w:val="007E05B7"/>
    <w:rsid w:val="007E0822"/>
    <w:rsid w:val="007E0833"/>
    <w:rsid w:val="007E0A00"/>
    <w:rsid w:val="007E0A2A"/>
    <w:rsid w:val="007E0A5E"/>
    <w:rsid w:val="007E0C1A"/>
    <w:rsid w:val="007E1205"/>
    <w:rsid w:val="007E1222"/>
    <w:rsid w:val="007E12CB"/>
    <w:rsid w:val="007E14A6"/>
    <w:rsid w:val="007E183D"/>
    <w:rsid w:val="007E1C0D"/>
    <w:rsid w:val="007E1C4A"/>
    <w:rsid w:val="007E1CB4"/>
    <w:rsid w:val="007E2097"/>
    <w:rsid w:val="007E21EE"/>
    <w:rsid w:val="007E240B"/>
    <w:rsid w:val="007E251E"/>
    <w:rsid w:val="007E272D"/>
    <w:rsid w:val="007E27FD"/>
    <w:rsid w:val="007E28AD"/>
    <w:rsid w:val="007E293B"/>
    <w:rsid w:val="007E294D"/>
    <w:rsid w:val="007E2AB5"/>
    <w:rsid w:val="007E2D5C"/>
    <w:rsid w:val="007E2E33"/>
    <w:rsid w:val="007E31C4"/>
    <w:rsid w:val="007E32DA"/>
    <w:rsid w:val="007E3547"/>
    <w:rsid w:val="007E36E2"/>
    <w:rsid w:val="007E3837"/>
    <w:rsid w:val="007E3E27"/>
    <w:rsid w:val="007E3E70"/>
    <w:rsid w:val="007E4089"/>
    <w:rsid w:val="007E4351"/>
    <w:rsid w:val="007E441A"/>
    <w:rsid w:val="007E46F5"/>
    <w:rsid w:val="007E47EE"/>
    <w:rsid w:val="007E4825"/>
    <w:rsid w:val="007E4864"/>
    <w:rsid w:val="007E48E6"/>
    <w:rsid w:val="007E4C14"/>
    <w:rsid w:val="007E4C97"/>
    <w:rsid w:val="007E4CCE"/>
    <w:rsid w:val="007E4D34"/>
    <w:rsid w:val="007E4E81"/>
    <w:rsid w:val="007E52A2"/>
    <w:rsid w:val="007E560A"/>
    <w:rsid w:val="007E570B"/>
    <w:rsid w:val="007E578E"/>
    <w:rsid w:val="007E57A9"/>
    <w:rsid w:val="007E5A2A"/>
    <w:rsid w:val="007E613D"/>
    <w:rsid w:val="007E620D"/>
    <w:rsid w:val="007E630C"/>
    <w:rsid w:val="007E6438"/>
    <w:rsid w:val="007E6474"/>
    <w:rsid w:val="007E68A4"/>
    <w:rsid w:val="007E6A46"/>
    <w:rsid w:val="007E6B8C"/>
    <w:rsid w:val="007E6D99"/>
    <w:rsid w:val="007E6ED2"/>
    <w:rsid w:val="007E7003"/>
    <w:rsid w:val="007E7269"/>
    <w:rsid w:val="007E72AE"/>
    <w:rsid w:val="007E72FD"/>
    <w:rsid w:val="007E7482"/>
    <w:rsid w:val="007E7535"/>
    <w:rsid w:val="007E75A4"/>
    <w:rsid w:val="007E790F"/>
    <w:rsid w:val="007E7A7D"/>
    <w:rsid w:val="007E7C5F"/>
    <w:rsid w:val="007E7DA7"/>
    <w:rsid w:val="007E7F13"/>
    <w:rsid w:val="007F004F"/>
    <w:rsid w:val="007F0143"/>
    <w:rsid w:val="007F0312"/>
    <w:rsid w:val="007F0322"/>
    <w:rsid w:val="007F06B7"/>
    <w:rsid w:val="007F0771"/>
    <w:rsid w:val="007F0B61"/>
    <w:rsid w:val="007F10CB"/>
    <w:rsid w:val="007F138E"/>
    <w:rsid w:val="007F139F"/>
    <w:rsid w:val="007F18BC"/>
    <w:rsid w:val="007F1965"/>
    <w:rsid w:val="007F1A11"/>
    <w:rsid w:val="007F1B20"/>
    <w:rsid w:val="007F1BB4"/>
    <w:rsid w:val="007F1F27"/>
    <w:rsid w:val="007F2066"/>
    <w:rsid w:val="007F2070"/>
    <w:rsid w:val="007F20D9"/>
    <w:rsid w:val="007F2165"/>
    <w:rsid w:val="007F22B4"/>
    <w:rsid w:val="007F24A3"/>
    <w:rsid w:val="007F2853"/>
    <w:rsid w:val="007F2A84"/>
    <w:rsid w:val="007F2D14"/>
    <w:rsid w:val="007F2D88"/>
    <w:rsid w:val="007F2EFA"/>
    <w:rsid w:val="007F2F74"/>
    <w:rsid w:val="007F2F82"/>
    <w:rsid w:val="007F2FC6"/>
    <w:rsid w:val="007F30B3"/>
    <w:rsid w:val="007F30F1"/>
    <w:rsid w:val="007F316E"/>
    <w:rsid w:val="007F329A"/>
    <w:rsid w:val="007F32A9"/>
    <w:rsid w:val="007F32E0"/>
    <w:rsid w:val="007F3329"/>
    <w:rsid w:val="007F348E"/>
    <w:rsid w:val="007F35B2"/>
    <w:rsid w:val="007F36F8"/>
    <w:rsid w:val="007F3731"/>
    <w:rsid w:val="007F3769"/>
    <w:rsid w:val="007F38DE"/>
    <w:rsid w:val="007F3980"/>
    <w:rsid w:val="007F3A18"/>
    <w:rsid w:val="007F3A65"/>
    <w:rsid w:val="007F3B49"/>
    <w:rsid w:val="007F3B85"/>
    <w:rsid w:val="007F4260"/>
    <w:rsid w:val="007F435B"/>
    <w:rsid w:val="007F4455"/>
    <w:rsid w:val="007F4652"/>
    <w:rsid w:val="007F4655"/>
    <w:rsid w:val="007F476D"/>
    <w:rsid w:val="007F4834"/>
    <w:rsid w:val="007F4886"/>
    <w:rsid w:val="007F4888"/>
    <w:rsid w:val="007F48BF"/>
    <w:rsid w:val="007F4A2B"/>
    <w:rsid w:val="007F4E3E"/>
    <w:rsid w:val="007F4E88"/>
    <w:rsid w:val="007F4F8B"/>
    <w:rsid w:val="007F51C4"/>
    <w:rsid w:val="007F5251"/>
    <w:rsid w:val="007F5591"/>
    <w:rsid w:val="007F55D9"/>
    <w:rsid w:val="007F55DE"/>
    <w:rsid w:val="007F56D3"/>
    <w:rsid w:val="007F5C2C"/>
    <w:rsid w:val="007F5DBE"/>
    <w:rsid w:val="007F5E85"/>
    <w:rsid w:val="007F5FDA"/>
    <w:rsid w:val="007F611D"/>
    <w:rsid w:val="007F624B"/>
    <w:rsid w:val="007F62B6"/>
    <w:rsid w:val="007F62F7"/>
    <w:rsid w:val="007F636A"/>
    <w:rsid w:val="007F63DA"/>
    <w:rsid w:val="007F6560"/>
    <w:rsid w:val="007F6581"/>
    <w:rsid w:val="007F6629"/>
    <w:rsid w:val="007F670A"/>
    <w:rsid w:val="007F697B"/>
    <w:rsid w:val="007F6A8C"/>
    <w:rsid w:val="007F6C80"/>
    <w:rsid w:val="007F6CA4"/>
    <w:rsid w:val="007F6D55"/>
    <w:rsid w:val="007F7002"/>
    <w:rsid w:val="007F73DE"/>
    <w:rsid w:val="007F758F"/>
    <w:rsid w:val="007F7594"/>
    <w:rsid w:val="007F780F"/>
    <w:rsid w:val="007F783F"/>
    <w:rsid w:val="007F7F53"/>
    <w:rsid w:val="00800084"/>
    <w:rsid w:val="008001C0"/>
    <w:rsid w:val="00800426"/>
    <w:rsid w:val="00800433"/>
    <w:rsid w:val="008004EF"/>
    <w:rsid w:val="008005AF"/>
    <w:rsid w:val="00800623"/>
    <w:rsid w:val="00800692"/>
    <w:rsid w:val="008006ED"/>
    <w:rsid w:val="008007E6"/>
    <w:rsid w:val="00800893"/>
    <w:rsid w:val="008008BA"/>
    <w:rsid w:val="0080090A"/>
    <w:rsid w:val="008009EF"/>
    <w:rsid w:val="00800CB6"/>
    <w:rsid w:val="00800D18"/>
    <w:rsid w:val="00801240"/>
    <w:rsid w:val="00801299"/>
    <w:rsid w:val="0080142B"/>
    <w:rsid w:val="00801471"/>
    <w:rsid w:val="00801494"/>
    <w:rsid w:val="008016DB"/>
    <w:rsid w:val="00801B1D"/>
    <w:rsid w:val="00801C4C"/>
    <w:rsid w:val="00801C82"/>
    <w:rsid w:val="00801CEC"/>
    <w:rsid w:val="00801F11"/>
    <w:rsid w:val="008020F9"/>
    <w:rsid w:val="008022B3"/>
    <w:rsid w:val="0080240C"/>
    <w:rsid w:val="00802500"/>
    <w:rsid w:val="00802512"/>
    <w:rsid w:val="00802519"/>
    <w:rsid w:val="008027BC"/>
    <w:rsid w:val="008027D0"/>
    <w:rsid w:val="00802929"/>
    <w:rsid w:val="008029B3"/>
    <w:rsid w:val="00802F28"/>
    <w:rsid w:val="00802F40"/>
    <w:rsid w:val="00803276"/>
    <w:rsid w:val="008033A9"/>
    <w:rsid w:val="008033D0"/>
    <w:rsid w:val="00803599"/>
    <w:rsid w:val="008036C6"/>
    <w:rsid w:val="0080373A"/>
    <w:rsid w:val="0080390C"/>
    <w:rsid w:val="00803B4F"/>
    <w:rsid w:val="00803C41"/>
    <w:rsid w:val="00803CBE"/>
    <w:rsid w:val="00803E53"/>
    <w:rsid w:val="00803F88"/>
    <w:rsid w:val="0080401E"/>
    <w:rsid w:val="008040AF"/>
    <w:rsid w:val="00804338"/>
    <w:rsid w:val="008043DE"/>
    <w:rsid w:val="0080454E"/>
    <w:rsid w:val="008045BC"/>
    <w:rsid w:val="00804819"/>
    <w:rsid w:val="00804ABF"/>
    <w:rsid w:val="00804BF5"/>
    <w:rsid w:val="00804C0E"/>
    <w:rsid w:val="00804C3B"/>
    <w:rsid w:val="00804DC5"/>
    <w:rsid w:val="0080508A"/>
    <w:rsid w:val="00805284"/>
    <w:rsid w:val="008052BE"/>
    <w:rsid w:val="0080543E"/>
    <w:rsid w:val="008054D6"/>
    <w:rsid w:val="0080582C"/>
    <w:rsid w:val="00805890"/>
    <w:rsid w:val="00805C1C"/>
    <w:rsid w:val="00805D71"/>
    <w:rsid w:val="00805E0F"/>
    <w:rsid w:val="00805FFA"/>
    <w:rsid w:val="00806309"/>
    <w:rsid w:val="00806400"/>
    <w:rsid w:val="00806559"/>
    <w:rsid w:val="008065B6"/>
    <w:rsid w:val="008067B6"/>
    <w:rsid w:val="008068B7"/>
    <w:rsid w:val="00806A5E"/>
    <w:rsid w:val="00806ABC"/>
    <w:rsid w:val="00806B3E"/>
    <w:rsid w:val="00806BF6"/>
    <w:rsid w:val="00806D52"/>
    <w:rsid w:val="00806DEC"/>
    <w:rsid w:val="0080745A"/>
    <w:rsid w:val="008074F3"/>
    <w:rsid w:val="00807746"/>
    <w:rsid w:val="0080785C"/>
    <w:rsid w:val="00807865"/>
    <w:rsid w:val="008078B6"/>
    <w:rsid w:val="008079A4"/>
    <w:rsid w:val="008079F8"/>
    <w:rsid w:val="00807EC2"/>
    <w:rsid w:val="00807F4A"/>
    <w:rsid w:val="00807F89"/>
    <w:rsid w:val="00807FAA"/>
    <w:rsid w:val="0081010C"/>
    <w:rsid w:val="00810157"/>
    <w:rsid w:val="008101A5"/>
    <w:rsid w:val="008103A5"/>
    <w:rsid w:val="008104D3"/>
    <w:rsid w:val="00810576"/>
    <w:rsid w:val="00810600"/>
    <w:rsid w:val="00810689"/>
    <w:rsid w:val="00810916"/>
    <w:rsid w:val="00810BEE"/>
    <w:rsid w:val="00810D7E"/>
    <w:rsid w:val="008113F0"/>
    <w:rsid w:val="008115BE"/>
    <w:rsid w:val="008116A5"/>
    <w:rsid w:val="008119B2"/>
    <w:rsid w:val="00811A00"/>
    <w:rsid w:val="00811D34"/>
    <w:rsid w:val="00811F57"/>
    <w:rsid w:val="008120CF"/>
    <w:rsid w:val="00812315"/>
    <w:rsid w:val="00812588"/>
    <w:rsid w:val="008125D4"/>
    <w:rsid w:val="00812705"/>
    <w:rsid w:val="00812745"/>
    <w:rsid w:val="00812D26"/>
    <w:rsid w:val="00812DCB"/>
    <w:rsid w:val="00812F02"/>
    <w:rsid w:val="008130E8"/>
    <w:rsid w:val="00813102"/>
    <w:rsid w:val="0081317E"/>
    <w:rsid w:val="008134EB"/>
    <w:rsid w:val="0081390C"/>
    <w:rsid w:val="00813BFD"/>
    <w:rsid w:val="00813CE8"/>
    <w:rsid w:val="00813CEE"/>
    <w:rsid w:val="00813DC4"/>
    <w:rsid w:val="00813E0A"/>
    <w:rsid w:val="00814084"/>
    <w:rsid w:val="00814113"/>
    <w:rsid w:val="00814322"/>
    <w:rsid w:val="008144A3"/>
    <w:rsid w:val="008145E6"/>
    <w:rsid w:val="008146B3"/>
    <w:rsid w:val="008148EC"/>
    <w:rsid w:val="00814941"/>
    <w:rsid w:val="00814999"/>
    <w:rsid w:val="00815121"/>
    <w:rsid w:val="00815240"/>
    <w:rsid w:val="00815271"/>
    <w:rsid w:val="0081545E"/>
    <w:rsid w:val="0081549D"/>
    <w:rsid w:val="00815A89"/>
    <w:rsid w:val="00815BFB"/>
    <w:rsid w:val="00815D7D"/>
    <w:rsid w:val="00815EB4"/>
    <w:rsid w:val="00815ED9"/>
    <w:rsid w:val="00815EFA"/>
    <w:rsid w:val="00815FD9"/>
    <w:rsid w:val="00816249"/>
    <w:rsid w:val="008163B9"/>
    <w:rsid w:val="008163E2"/>
    <w:rsid w:val="00816492"/>
    <w:rsid w:val="00816580"/>
    <w:rsid w:val="0081669E"/>
    <w:rsid w:val="008166C3"/>
    <w:rsid w:val="00816750"/>
    <w:rsid w:val="008167E6"/>
    <w:rsid w:val="00816857"/>
    <w:rsid w:val="008169C0"/>
    <w:rsid w:val="00816AF3"/>
    <w:rsid w:val="00816B27"/>
    <w:rsid w:val="00816B98"/>
    <w:rsid w:val="00816CCD"/>
    <w:rsid w:val="00816D88"/>
    <w:rsid w:val="00817364"/>
    <w:rsid w:val="008175C4"/>
    <w:rsid w:val="008175D3"/>
    <w:rsid w:val="008176D7"/>
    <w:rsid w:val="00817794"/>
    <w:rsid w:val="008177B0"/>
    <w:rsid w:val="00817853"/>
    <w:rsid w:val="0081791F"/>
    <w:rsid w:val="00817A42"/>
    <w:rsid w:val="00817C05"/>
    <w:rsid w:val="00817EB7"/>
    <w:rsid w:val="00820147"/>
    <w:rsid w:val="008202E4"/>
    <w:rsid w:val="0082049D"/>
    <w:rsid w:val="008208F2"/>
    <w:rsid w:val="008209B7"/>
    <w:rsid w:val="00820ADE"/>
    <w:rsid w:val="00820AFD"/>
    <w:rsid w:val="00820BEB"/>
    <w:rsid w:val="00820CA4"/>
    <w:rsid w:val="00820CD7"/>
    <w:rsid w:val="00820E9E"/>
    <w:rsid w:val="00820F14"/>
    <w:rsid w:val="00820FB7"/>
    <w:rsid w:val="00820FBD"/>
    <w:rsid w:val="00821026"/>
    <w:rsid w:val="008210B0"/>
    <w:rsid w:val="00821154"/>
    <w:rsid w:val="008211DB"/>
    <w:rsid w:val="008214EA"/>
    <w:rsid w:val="008218AE"/>
    <w:rsid w:val="008218BA"/>
    <w:rsid w:val="00821A06"/>
    <w:rsid w:val="00822128"/>
    <w:rsid w:val="0082231C"/>
    <w:rsid w:val="0082260F"/>
    <w:rsid w:val="0082261D"/>
    <w:rsid w:val="008226F8"/>
    <w:rsid w:val="00822724"/>
    <w:rsid w:val="00823006"/>
    <w:rsid w:val="00823040"/>
    <w:rsid w:val="0082307C"/>
    <w:rsid w:val="008231F6"/>
    <w:rsid w:val="0082338A"/>
    <w:rsid w:val="008233F7"/>
    <w:rsid w:val="00823873"/>
    <w:rsid w:val="00823956"/>
    <w:rsid w:val="008239A5"/>
    <w:rsid w:val="00823A5C"/>
    <w:rsid w:val="00823A79"/>
    <w:rsid w:val="00823AC4"/>
    <w:rsid w:val="00823C29"/>
    <w:rsid w:val="00824046"/>
    <w:rsid w:val="0082435B"/>
    <w:rsid w:val="00824498"/>
    <w:rsid w:val="008244FE"/>
    <w:rsid w:val="008245DA"/>
    <w:rsid w:val="008245FA"/>
    <w:rsid w:val="008248AF"/>
    <w:rsid w:val="00824A6C"/>
    <w:rsid w:val="00824CB6"/>
    <w:rsid w:val="00824DF8"/>
    <w:rsid w:val="00825010"/>
    <w:rsid w:val="00825094"/>
    <w:rsid w:val="00825249"/>
    <w:rsid w:val="00825301"/>
    <w:rsid w:val="00825509"/>
    <w:rsid w:val="0082550A"/>
    <w:rsid w:val="008255E6"/>
    <w:rsid w:val="008256FF"/>
    <w:rsid w:val="00825ABE"/>
    <w:rsid w:val="00825B03"/>
    <w:rsid w:val="00825F0F"/>
    <w:rsid w:val="00825F8F"/>
    <w:rsid w:val="008261E9"/>
    <w:rsid w:val="00826245"/>
    <w:rsid w:val="00826269"/>
    <w:rsid w:val="0082633B"/>
    <w:rsid w:val="00826351"/>
    <w:rsid w:val="008263E4"/>
    <w:rsid w:val="0082650F"/>
    <w:rsid w:val="0082693E"/>
    <w:rsid w:val="00826C3A"/>
    <w:rsid w:val="00826CA0"/>
    <w:rsid w:val="00826DA1"/>
    <w:rsid w:val="00826FB0"/>
    <w:rsid w:val="0082720A"/>
    <w:rsid w:val="00827226"/>
    <w:rsid w:val="0082744F"/>
    <w:rsid w:val="00827690"/>
    <w:rsid w:val="00827841"/>
    <w:rsid w:val="008279CA"/>
    <w:rsid w:val="00827A4B"/>
    <w:rsid w:val="00827A6C"/>
    <w:rsid w:val="00827E18"/>
    <w:rsid w:val="00827EB0"/>
    <w:rsid w:val="00827EC1"/>
    <w:rsid w:val="00830154"/>
    <w:rsid w:val="008301DE"/>
    <w:rsid w:val="00830258"/>
    <w:rsid w:val="0083025E"/>
    <w:rsid w:val="008302AC"/>
    <w:rsid w:val="0083036F"/>
    <w:rsid w:val="00830384"/>
    <w:rsid w:val="008303B6"/>
    <w:rsid w:val="008304B6"/>
    <w:rsid w:val="008307FE"/>
    <w:rsid w:val="008308AB"/>
    <w:rsid w:val="00830A28"/>
    <w:rsid w:val="00830A59"/>
    <w:rsid w:val="00830B7F"/>
    <w:rsid w:val="00830CF6"/>
    <w:rsid w:val="00830D5F"/>
    <w:rsid w:val="00830E55"/>
    <w:rsid w:val="00830FF1"/>
    <w:rsid w:val="0083101C"/>
    <w:rsid w:val="0083103D"/>
    <w:rsid w:val="00831156"/>
    <w:rsid w:val="0083126F"/>
    <w:rsid w:val="00831380"/>
    <w:rsid w:val="0083143B"/>
    <w:rsid w:val="0083148E"/>
    <w:rsid w:val="008314EC"/>
    <w:rsid w:val="008315E7"/>
    <w:rsid w:val="00831706"/>
    <w:rsid w:val="00831E5A"/>
    <w:rsid w:val="008323D6"/>
    <w:rsid w:val="00832521"/>
    <w:rsid w:val="00832793"/>
    <w:rsid w:val="00832AE7"/>
    <w:rsid w:val="00832CC0"/>
    <w:rsid w:val="00832EBB"/>
    <w:rsid w:val="00832FC8"/>
    <w:rsid w:val="0083308D"/>
    <w:rsid w:val="00833533"/>
    <w:rsid w:val="008335EF"/>
    <w:rsid w:val="00833637"/>
    <w:rsid w:val="008336CC"/>
    <w:rsid w:val="008337A8"/>
    <w:rsid w:val="00833B39"/>
    <w:rsid w:val="00833B51"/>
    <w:rsid w:val="00833B9C"/>
    <w:rsid w:val="00833CA5"/>
    <w:rsid w:val="00833D7F"/>
    <w:rsid w:val="00833E58"/>
    <w:rsid w:val="00833E94"/>
    <w:rsid w:val="00833EE0"/>
    <w:rsid w:val="008340B0"/>
    <w:rsid w:val="008341CA"/>
    <w:rsid w:val="00834319"/>
    <w:rsid w:val="008343C7"/>
    <w:rsid w:val="00834414"/>
    <w:rsid w:val="00834EC2"/>
    <w:rsid w:val="00834EE7"/>
    <w:rsid w:val="00834F61"/>
    <w:rsid w:val="0083504A"/>
    <w:rsid w:val="0083511E"/>
    <w:rsid w:val="00835132"/>
    <w:rsid w:val="00835273"/>
    <w:rsid w:val="008352C1"/>
    <w:rsid w:val="008354B8"/>
    <w:rsid w:val="0083574C"/>
    <w:rsid w:val="0083581A"/>
    <w:rsid w:val="0083589F"/>
    <w:rsid w:val="008359AC"/>
    <w:rsid w:val="008359B6"/>
    <w:rsid w:val="00835ABA"/>
    <w:rsid w:val="00835C43"/>
    <w:rsid w:val="00835D26"/>
    <w:rsid w:val="00835E80"/>
    <w:rsid w:val="0083612E"/>
    <w:rsid w:val="008362C9"/>
    <w:rsid w:val="008363EB"/>
    <w:rsid w:val="00836509"/>
    <w:rsid w:val="008365CD"/>
    <w:rsid w:val="0083681F"/>
    <w:rsid w:val="0083693F"/>
    <w:rsid w:val="00836970"/>
    <w:rsid w:val="00836BB0"/>
    <w:rsid w:val="00836E5B"/>
    <w:rsid w:val="00836F27"/>
    <w:rsid w:val="00836F6F"/>
    <w:rsid w:val="00836FA7"/>
    <w:rsid w:val="00837209"/>
    <w:rsid w:val="008375CA"/>
    <w:rsid w:val="0083775E"/>
    <w:rsid w:val="008379DF"/>
    <w:rsid w:val="0084003C"/>
    <w:rsid w:val="0084038F"/>
    <w:rsid w:val="008403C8"/>
    <w:rsid w:val="00840608"/>
    <w:rsid w:val="00840883"/>
    <w:rsid w:val="00840B14"/>
    <w:rsid w:val="00840D49"/>
    <w:rsid w:val="008410DD"/>
    <w:rsid w:val="00841173"/>
    <w:rsid w:val="008411D6"/>
    <w:rsid w:val="0084129D"/>
    <w:rsid w:val="008412CC"/>
    <w:rsid w:val="00841355"/>
    <w:rsid w:val="008413A7"/>
    <w:rsid w:val="008413AB"/>
    <w:rsid w:val="00841448"/>
    <w:rsid w:val="0084186B"/>
    <w:rsid w:val="00841957"/>
    <w:rsid w:val="00841C95"/>
    <w:rsid w:val="00841CA0"/>
    <w:rsid w:val="00841ECB"/>
    <w:rsid w:val="00842034"/>
    <w:rsid w:val="008420FC"/>
    <w:rsid w:val="00842304"/>
    <w:rsid w:val="008425E5"/>
    <w:rsid w:val="008427E4"/>
    <w:rsid w:val="008428DB"/>
    <w:rsid w:val="008429A3"/>
    <w:rsid w:val="00842A97"/>
    <w:rsid w:val="00842B60"/>
    <w:rsid w:val="00842E17"/>
    <w:rsid w:val="00842E20"/>
    <w:rsid w:val="008431DC"/>
    <w:rsid w:val="0084348A"/>
    <w:rsid w:val="00843595"/>
    <w:rsid w:val="0084369C"/>
    <w:rsid w:val="00843A54"/>
    <w:rsid w:val="00843C0A"/>
    <w:rsid w:val="00843E89"/>
    <w:rsid w:val="00843F7F"/>
    <w:rsid w:val="00844404"/>
    <w:rsid w:val="0084451C"/>
    <w:rsid w:val="0084458F"/>
    <w:rsid w:val="00844627"/>
    <w:rsid w:val="00844728"/>
    <w:rsid w:val="00844958"/>
    <w:rsid w:val="00844A2C"/>
    <w:rsid w:val="00844B19"/>
    <w:rsid w:val="00844DDF"/>
    <w:rsid w:val="00844E78"/>
    <w:rsid w:val="00845255"/>
    <w:rsid w:val="00845306"/>
    <w:rsid w:val="0084541E"/>
    <w:rsid w:val="008455AE"/>
    <w:rsid w:val="00845650"/>
    <w:rsid w:val="00845C2E"/>
    <w:rsid w:val="00845D88"/>
    <w:rsid w:val="00845D8E"/>
    <w:rsid w:val="00845DDB"/>
    <w:rsid w:val="00845E4A"/>
    <w:rsid w:val="00845F85"/>
    <w:rsid w:val="0084620F"/>
    <w:rsid w:val="0084621F"/>
    <w:rsid w:val="00846300"/>
    <w:rsid w:val="008463B2"/>
    <w:rsid w:val="0084640F"/>
    <w:rsid w:val="0084654A"/>
    <w:rsid w:val="008465A9"/>
    <w:rsid w:val="008465CB"/>
    <w:rsid w:val="008465CE"/>
    <w:rsid w:val="00846838"/>
    <w:rsid w:val="008468B1"/>
    <w:rsid w:val="0084692B"/>
    <w:rsid w:val="00846D7D"/>
    <w:rsid w:val="00846E4A"/>
    <w:rsid w:val="00846E88"/>
    <w:rsid w:val="00846EDA"/>
    <w:rsid w:val="0084705F"/>
    <w:rsid w:val="008470A7"/>
    <w:rsid w:val="0084740B"/>
    <w:rsid w:val="008474F2"/>
    <w:rsid w:val="0084764F"/>
    <w:rsid w:val="008476B9"/>
    <w:rsid w:val="0084789E"/>
    <w:rsid w:val="008478D6"/>
    <w:rsid w:val="008479BD"/>
    <w:rsid w:val="00847E9C"/>
    <w:rsid w:val="00847FDB"/>
    <w:rsid w:val="0085017C"/>
    <w:rsid w:val="00850187"/>
    <w:rsid w:val="00850203"/>
    <w:rsid w:val="00850301"/>
    <w:rsid w:val="008503D7"/>
    <w:rsid w:val="0085062E"/>
    <w:rsid w:val="008508D5"/>
    <w:rsid w:val="00850BC4"/>
    <w:rsid w:val="00850BCF"/>
    <w:rsid w:val="00850C23"/>
    <w:rsid w:val="00850D3E"/>
    <w:rsid w:val="00850DDF"/>
    <w:rsid w:val="0085127B"/>
    <w:rsid w:val="0085169D"/>
    <w:rsid w:val="00851900"/>
    <w:rsid w:val="008519E0"/>
    <w:rsid w:val="00851AE7"/>
    <w:rsid w:val="00851B2B"/>
    <w:rsid w:val="00851B48"/>
    <w:rsid w:val="00851B4A"/>
    <w:rsid w:val="00851C43"/>
    <w:rsid w:val="00851FA0"/>
    <w:rsid w:val="008520B9"/>
    <w:rsid w:val="008522CC"/>
    <w:rsid w:val="00852420"/>
    <w:rsid w:val="00852515"/>
    <w:rsid w:val="008527F3"/>
    <w:rsid w:val="008529DC"/>
    <w:rsid w:val="008529E8"/>
    <w:rsid w:val="00852A4E"/>
    <w:rsid w:val="0085335C"/>
    <w:rsid w:val="0085348F"/>
    <w:rsid w:val="008537BC"/>
    <w:rsid w:val="00853849"/>
    <w:rsid w:val="008538F2"/>
    <w:rsid w:val="00853C35"/>
    <w:rsid w:val="00853C9C"/>
    <w:rsid w:val="00853D96"/>
    <w:rsid w:val="00853EDE"/>
    <w:rsid w:val="00853FA1"/>
    <w:rsid w:val="00854022"/>
    <w:rsid w:val="0085408E"/>
    <w:rsid w:val="00854166"/>
    <w:rsid w:val="00854177"/>
    <w:rsid w:val="008542A2"/>
    <w:rsid w:val="008543A4"/>
    <w:rsid w:val="0085453A"/>
    <w:rsid w:val="00854553"/>
    <w:rsid w:val="008545AD"/>
    <w:rsid w:val="00854834"/>
    <w:rsid w:val="00854944"/>
    <w:rsid w:val="008549A7"/>
    <w:rsid w:val="00854A2F"/>
    <w:rsid w:val="00854B4C"/>
    <w:rsid w:val="00854BA8"/>
    <w:rsid w:val="00854E38"/>
    <w:rsid w:val="00854E4A"/>
    <w:rsid w:val="008550A0"/>
    <w:rsid w:val="00855630"/>
    <w:rsid w:val="00855B8B"/>
    <w:rsid w:val="00855C66"/>
    <w:rsid w:val="00855CA4"/>
    <w:rsid w:val="008563AC"/>
    <w:rsid w:val="0085646D"/>
    <w:rsid w:val="00856802"/>
    <w:rsid w:val="0085690D"/>
    <w:rsid w:val="0085695E"/>
    <w:rsid w:val="00856CFE"/>
    <w:rsid w:val="00856D10"/>
    <w:rsid w:val="00856D5F"/>
    <w:rsid w:val="00856F97"/>
    <w:rsid w:val="00857049"/>
    <w:rsid w:val="0085771C"/>
    <w:rsid w:val="008578E1"/>
    <w:rsid w:val="00857AE4"/>
    <w:rsid w:val="00857D82"/>
    <w:rsid w:val="00857F0B"/>
    <w:rsid w:val="00857FC3"/>
    <w:rsid w:val="00857FE7"/>
    <w:rsid w:val="00860003"/>
    <w:rsid w:val="008600FB"/>
    <w:rsid w:val="0086034E"/>
    <w:rsid w:val="0086043B"/>
    <w:rsid w:val="00860526"/>
    <w:rsid w:val="0086057E"/>
    <w:rsid w:val="00860627"/>
    <w:rsid w:val="00860910"/>
    <w:rsid w:val="0086096D"/>
    <w:rsid w:val="008609DC"/>
    <w:rsid w:val="00860A18"/>
    <w:rsid w:val="00860A84"/>
    <w:rsid w:val="00860B06"/>
    <w:rsid w:val="00860D18"/>
    <w:rsid w:val="00860DB2"/>
    <w:rsid w:val="00860E7D"/>
    <w:rsid w:val="00861181"/>
    <w:rsid w:val="00861609"/>
    <w:rsid w:val="00861C05"/>
    <w:rsid w:val="00861D84"/>
    <w:rsid w:val="00861DDD"/>
    <w:rsid w:val="00861FB9"/>
    <w:rsid w:val="00862067"/>
    <w:rsid w:val="00862375"/>
    <w:rsid w:val="00862448"/>
    <w:rsid w:val="00862477"/>
    <w:rsid w:val="008624D5"/>
    <w:rsid w:val="00862545"/>
    <w:rsid w:val="00862580"/>
    <w:rsid w:val="0086267E"/>
    <w:rsid w:val="00862789"/>
    <w:rsid w:val="0086286C"/>
    <w:rsid w:val="008629B3"/>
    <w:rsid w:val="00862BF9"/>
    <w:rsid w:val="00862D80"/>
    <w:rsid w:val="008632C7"/>
    <w:rsid w:val="008633AB"/>
    <w:rsid w:val="00863BCA"/>
    <w:rsid w:val="00863D25"/>
    <w:rsid w:val="00863E54"/>
    <w:rsid w:val="008641B7"/>
    <w:rsid w:val="008645E8"/>
    <w:rsid w:val="00864619"/>
    <w:rsid w:val="00864BBF"/>
    <w:rsid w:val="00864D12"/>
    <w:rsid w:val="00864D5F"/>
    <w:rsid w:val="00864E6C"/>
    <w:rsid w:val="00865105"/>
    <w:rsid w:val="00865116"/>
    <w:rsid w:val="00865216"/>
    <w:rsid w:val="008652A0"/>
    <w:rsid w:val="008653A6"/>
    <w:rsid w:val="008653E2"/>
    <w:rsid w:val="008654E9"/>
    <w:rsid w:val="00865848"/>
    <w:rsid w:val="008659EB"/>
    <w:rsid w:val="00865A61"/>
    <w:rsid w:val="00865C82"/>
    <w:rsid w:val="00866255"/>
    <w:rsid w:val="008662A4"/>
    <w:rsid w:val="0086635E"/>
    <w:rsid w:val="008664F1"/>
    <w:rsid w:val="00866513"/>
    <w:rsid w:val="00866601"/>
    <w:rsid w:val="008668CD"/>
    <w:rsid w:val="00866A32"/>
    <w:rsid w:val="00866A7C"/>
    <w:rsid w:val="00866B0F"/>
    <w:rsid w:val="00866CB5"/>
    <w:rsid w:val="00866D07"/>
    <w:rsid w:val="00866D3D"/>
    <w:rsid w:val="00866D73"/>
    <w:rsid w:val="00866F53"/>
    <w:rsid w:val="008670CE"/>
    <w:rsid w:val="008672E4"/>
    <w:rsid w:val="0086739A"/>
    <w:rsid w:val="00867598"/>
    <w:rsid w:val="00867632"/>
    <w:rsid w:val="00867665"/>
    <w:rsid w:val="0086768B"/>
    <w:rsid w:val="0086786D"/>
    <w:rsid w:val="00867966"/>
    <w:rsid w:val="00867A18"/>
    <w:rsid w:val="00867A49"/>
    <w:rsid w:val="00867A99"/>
    <w:rsid w:val="00867C74"/>
    <w:rsid w:val="00867F6C"/>
    <w:rsid w:val="00870165"/>
    <w:rsid w:val="0087048C"/>
    <w:rsid w:val="008704B6"/>
    <w:rsid w:val="0087053A"/>
    <w:rsid w:val="008706CD"/>
    <w:rsid w:val="0087084B"/>
    <w:rsid w:val="008709B1"/>
    <w:rsid w:val="00870A4E"/>
    <w:rsid w:val="00870B92"/>
    <w:rsid w:val="00870BB3"/>
    <w:rsid w:val="00871273"/>
    <w:rsid w:val="00871478"/>
    <w:rsid w:val="008716DE"/>
    <w:rsid w:val="008716E6"/>
    <w:rsid w:val="008719AE"/>
    <w:rsid w:val="00871ABE"/>
    <w:rsid w:val="00871B63"/>
    <w:rsid w:val="00871C92"/>
    <w:rsid w:val="00871CD9"/>
    <w:rsid w:val="00871DFC"/>
    <w:rsid w:val="008721BD"/>
    <w:rsid w:val="00872237"/>
    <w:rsid w:val="008723B6"/>
    <w:rsid w:val="0087259F"/>
    <w:rsid w:val="00872651"/>
    <w:rsid w:val="0087268E"/>
    <w:rsid w:val="00872749"/>
    <w:rsid w:val="00872794"/>
    <w:rsid w:val="008729B0"/>
    <w:rsid w:val="00872A88"/>
    <w:rsid w:val="00872C81"/>
    <w:rsid w:val="00872E99"/>
    <w:rsid w:val="0087317A"/>
    <w:rsid w:val="00873188"/>
    <w:rsid w:val="008732CA"/>
    <w:rsid w:val="00873431"/>
    <w:rsid w:val="00873643"/>
    <w:rsid w:val="00873756"/>
    <w:rsid w:val="00873760"/>
    <w:rsid w:val="00873829"/>
    <w:rsid w:val="0087386F"/>
    <w:rsid w:val="00873AF2"/>
    <w:rsid w:val="00873C23"/>
    <w:rsid w:val="00873C26"/>
    <w:rsid w:val="00873D2E"/>
    <w:rsid w:val="00873EA2"/>
    <w:rsid w:val="008740CA"/>
    <w:rsid w:val="008741CA"/>
    <w:rsid w:val="0087424D"/>
    <w:rsid w:val="008745FC"/>
    <w:rsid w:val="00874947"/>
    <w:rsid w:val="00874AAF"/>
    <w:rsid w:val="00874ADB"/>
    <w:rsid w:val="00874AFB"/>
    <w:rsid w:val="00874C87"/>
    <w:rsid w:val="00874E9D"/>
    <w:rsid w:val="00875052"/>
    <w:rsid w:val="008750C2"/>
    <w:rsid w:val="00875202"/>
    <w:rsid w:val="00875337"/>
    <w:rsid w:val="00875411"/>
    <w:rsid w:val="0087541E"/>
    <w:rsid w:val="00875642"/>
    <w:rsid w:val="00875677"/>
    <w:rsid w:val="008756B5"/>
    <w:rsid w:val="0087579F"/>
    <w:rsid w:val="008757FC"/>
    <w:rsid w:val="008758B3"/>
    <w:rsid w:val="00875A89"/>
    <w:rsid w:val="00875DF4"/>
    <w:rsid w:val="00875E6A"/>
    <w:rsid w:val="00876033"/>
    <w:rsid w:val="00876062"/>
    <w:rsid w:val="00876512"/>
    <w:rsid w:val="00876A15"/>
    <w:rsid w:val="00876B52"/>
    <w:rsid w:val="00876E22"/>
    <w:rsid w:val="008770BE"/>
    <w:rsid w:val="00877786"/>
    <w:rsid w:val="00877B28"/>
    <w:rsid w:val="00877CC7"/>
    <w:rsid w:val="00877D2C"/>
    <w:rsid w:val="00880006"/>
    <w:rsid w:val="00880420"/>
    <w:rsid w:val="008808FE"/>
    <w:rsid w:val="008809EE"/>
    <w:rsid w:val="00880D73"/>
    <w:rsid w:val="00880DC9"/>
    <w:rsid w:val="00880EF5"/>
    <w:rsid w:val="00880F9C"/>
    <w:rsid w:val="0088105B"/>
    <w:rsid w:val="00881119"/>
    <w:rsid w:val="00881160"/>
    <w:rsid w:val="008811B6"/>
    <w:rsid w:val="008811C8"/>
    <w:rsid w:val="0088131B"/>
    <w:rsid w:val="0088143B"/>
    <w:rsid w:val="0088173B"/>
    <w:rsid w:val="008819C1"/>
    <w:rsid w:val="00881AD1"/>
    <w:rsid w:val="00881CE8"/>
    <w:rsid w:val="00881D1C"/>
    <w:rsid w:val="00881DCD"/>
    <w:rsid w:val="00881E07"/>
    <w:rsid w:val="00881F9C"/>
    <w:rsid w:val="0088221C"/>
    <w:rsid w:val="00882262"/>
    <w:rsid w:val="00882452"/>
    <w:rsid w:val="008825D4"/>
    <w:rsid w:val="008828C0"/>
    <w:rsid w:val="008829E4"/>
    <w:rsid w:val="00882B9C"/>
    <w:rsid w:val="00882CA6"/>
    <w:rsid w:val="00883048"/>
    <w:rsid w:val="0088367D"/>
    <w:rsid w:val="0088368C"/>
    <w:rsid w:val="00883AE9"/>
    <w:rsid w:val="00883ED0"/>
    <w:rsid w:val="00883F7D"/>
    <w:rsid w:val="0088418C"/>
    <w:rsid w:val="008841AC"/>
    <w:rsid w:val="008844C1"/>
    <w:rsid w:val="008846AD"/>
    <w:rsid w:val="00884B08"/>
    <w:rsid w:val="00885060"/>
    <w:rsid w:val="008850F6"/>
    <w:rsid w:val="008853F2"/>
    <w:rsid w:val="00885407"/>
    <w:rsid w:val="008856A5"/>
    <w:rsid w:val="0088578D"/>
    <w:rsid w:val="00885865"/>
    <w:rsid w:val="00885A9D"/>
    <w:rsid w:val="00885C9D"/>
    <w:rsid w:val="00885D47"/>
    <w:rsid w:val="00885D91"/>
    <w:rsid w:val="00885EE7"/>
    <w:rsid w:val="00886472"/>
    <w:rsid w:val="0088648A"/>
    <w:rsid w:val="00886812"/>
    <w:rsid w:val="00886AEA"/>
    <w:rsid w:val="00886D18"/>
    <w:rsid w:val="00886E30"/>
    <w:rsid w:val="00886E6D"/>
    <w:rsid w:val="00886EE2"/>
    <w:rsid w:val="00886F81"/>
    <w:rsid w:val="00886FC9"/>
    <w:rsid w:val="0088726A"/>
    <w:rsid w:val="0088728E"/>
    <w:rsid w:val="0088732F"/>
    <w:rsid w:val="008874A3"/>
    <w:rsid w:val="008875DE"/>
    <w:rsid w:val="0088785F"/>
    <w:rsid w:val="008878D7"/>
    <w:rsid w:val="00887B89"/>
    <w:rsid w:val="00887CA0"/>
    <w:rsid w:val="00887FF8"/>
    <w:rsid w:val="0089018D"/>
    <w:rsid w:val="008904C8"/>
    <w:rsid w:val="008904EE"/>
    <w:rsid w:val="0089056B"/>
    <w:rsid w:val="008906F0"/>
    <w:rsid w:val="00890C32"/>
    <w:rsid w:val="00890D04"/>
    <w:rsid w:val="00890E84"/>
    <w:rsid w:val="00890F71"/>
    <w:rsid w:val="008912C7"/>
    <w:rsid w:val="0089134C"/>
    <w:rsid w:val="008913C5"/>
    <w:rsid w:val="008914B0"/>
    <w:rsid w:val="00891627"/>
    <w:rsid w:val="00891C9E"/>
    <w:rsid w:val="00891EB4"/>
    <w:rsid w:val="00891F7A"/>
    <w:rsid w:val="008920C6"/>
    <w:rsid w:val="00892120"/>
    <w:rsid w:val="008922E2"/>
    <w:rsid w:val="0089243C"/>
    <w:rsid w:val="00892469"/>
    <w:rsid w:val="0089247C"/>
    <w:rsid w:val="008924F8"/>
    <w:rsid w:val="008925F1"/>
    <w:rsid w:val="0089261D"/>
    <w:rsid w:val="008926EE"/>
    <w:rsid w:val="008927BA"/>
    <w:rsid w:val="00892804"/>
    <w:rsid w:val="00892871"/>
    <w:rsid w:val="0089294D"/>
    <w:rsid w:val="0089296A"/>
    <w:rsid w:val="00892A68"/>
    <w:rsid w:val="00892BBB"/>
    <w:rsid w:val="00892C08"/>
    <w:rsid w:val="00892D1B"/>
    <w:rsid w:val="00893255"/>
    <w:rsid w:val="00893292"/>
    <w:rsid w:val="00893577"/>
    <w:rsid w:val="008935C1"/>
    <w:rsid w:val="00893718"/>
    <w:rsid w:val="00893811"/>
    <w:rsid w:val="0089388D"/>
    <w:rsid w:val="008938D4"/>
    <w:rsid w:val="00893A04"/>
    <w:rsid w:val="00893BE1"/>
    <w:rsid w:val="00894185"/>
    <w:rsid w:val="00894394"/>
    <w:rsid w:val="008945DA"/>
    <w:rsid w:val="00894815"/>
    <w:rsid w:val="00894B33"/>
    <w:rsid w:val="00894BD1"/>
    <w:rsid w:val="00894C10"/>
    <w:rsid w:val="00894E19"/>
    <w:rsid w:val="00894E1F"/>
    <w:rsid w:val="0089507E"/>
    <w:rsid w:val="008951AA"/>
    <w:rsid w:val="0089540A"/>
    <w:rsid w:val="008959E8"/>
    <w:rsid w:val="00895BDF"/>
    <w:rsid w:val="00895E4B"/>
    <w:rsid w:val="0089601F"/>
    <w:rsid w:val="00896062"/>
    <w:rsid w:val="008961FE"/>
    <w:rsid w:val="008962FE"/>
    <w:rsid w:val="00896811"/>
    <w:rsid w:val="00896920"/>
    <w:rsid w:val="00896AA8"/>
    <w:rsid w:val="00896B03"/>
    <w:rsid w:val="0089709B"/>
    <w:rsid w:val="0089721B"/>
    <w:rsid w:val="008972B2"/>
    <w:rsid w:val="00897342"/>
    <w:rsid w:val="008973C5"/>
    <w:rsid w:val="0089761B"/>
    <w:rsid w:val="0089761F"/>
    <w:rsid w:val="00897A05"/>
    <w:rsid w:val="00897A20"/>
    <w:rsid w:val="00897C86"/>
    <w:rsid w:val="00897EA8"/>
    <w:rsid w:val="00897F0E"/>
    <w:rsid w:val="00897FF6"/>
    <w:rsid w:val="008A0017"/>
    <w:rsid w:val="008A02CC"/>
    <w:rsid w:val="008A061B"/>
    <w:rsid w:val="008A0629"/>
    <w:rsid w:val="008A0749"/>
    <w:rsid w:val="008A07A6"/>
    <w:rsid w:val="008A08D5"/>
    <w:rsid w:val="008A0967"/>
    <w:rsid w:val="008A09FF"/>
    <w:rsid w:val="008A0B19"/>
    <w:rsid w:val="008A0B47"/>
    <w:rsid w:val="008A0B4F"/>
    <w:rsid w:val="008A0BF6"/>
    <w:rsid w:val="008A0EDC"/>
    <w:rsid w:val="008A0F1A"/>
    <w:rsid w:val="008A1054"/>
    <w:rsid w:val="008A114D"/>
    <w:rsid w:val="008A1263"/>
    <w:rsid w:val="008A1575"/>
    <w:rsid w:val="008A1594"/>
    <w:rsid w:val="008A19F6"/>
    <w:rsid w:val="008A1BF6"/>
    <w:rsid w:val="008A1CE3"/>
    <w:rsid w:val="008A1F4D"/>
    <w:rsid w:val="008A1FC2"/>
    <w:rsid w:val="008A23BA"/>
    <w:rsid w:val="008A23CB"/>
    <w:rsid w:val="008A2535"/>
    <w:rsid w:val="008A25EA"/>
    <w:rsid w:val="008A265A"/>
    <w:rsid w:val="008A2767"/>
    <w:rsid w:val="008A29C9"/>
    <w:rsid w:val="008A2D24"/>
    <w:rsid w:val="008A2ED3"/>
    <w:rsid w:val="008A2F3E"/>
    <w:rsid w:val="008A2F6D"/>
    <w:rsid w:val="008A3035"/>
    <w:rsid w:val="008A3124"/>
    <w:rsid w:val="008A32CA"/>
    <w:rsid w:val="008A33B1"/>
    <w:rsid w:val="008A34C3"/>
    <w:rsid w:val="008A3749"/>
    <w:rsid w:val="008A3755"/>
    <w:rsid w:val="008A395B"/>
    <w:rsid w:val="008A3ABA"/>
    <w:rsid w:val="008A3AC3"/>
    <w:rsid w:val="008A3AED"/>
    <w:rsid w:val="008A3E96"/>
    <w:rsid w:val="008A3FF8"/>
    <w:rsid w:val="008A4128"/>
    <w:rsid w:val="008A4149"/>
    <w:rsid w:val="008A4340"/>
    <w:rsid w:val="008A4780"/>
    <w:rsid w:val="008A47D2"/>
    <w:rsid w:val="008A482D"/>
    <w:rsid w:val="008A4ABE"/>
    <w:rsid w:val="008A4C58"/>
    <w:rsid w:val="008A4CB0"/>
    <w:rsid w:val="008A4CC7"/>
    <w:rsid w:val="008A4E21"/>
    <w:rsid w:val="008A4E92"/>
    <w:rsid w:val="008A4F65"/>
    <w:rsid w:val="008A5118"/>
    <w:rsid w:val="008A584C"/>
    <w:rsid w:val="008A5884"/>
    <w:rsid w:val="008A58C4"/>
    <w:rsid w:val="008A597C"/>
    <w:rsid w:val="008A5A08"/>
    <w:rsid w:val="008A5ABB"/>
    <w:rsid w:val="008A5B0A"/>
    <w:rsid w:val="008A5C47"/>
    <w:rsid w:val="008A5C9F"/>
    <w:rsid w:val="008A5EAE"/>
    <w:rsid w:val="008A5EBF"/>
    <w:rsid w:val="008A6082"/>
    <w:rsid w:val="008A622C"/>
    <w:rsid w:val="008A63DD"/>
    <w:rsid w:val="008A6C5D"/>
    <w:rsid w:val="008A6E75"/>
    <w:rsid w:val="008A6FC2"/>
    <w:rsid w:val="008A718C"/>
    <w:rsid w:val="008A71DA"/>
    <w:rsid w:val="008A7307"/>
    <w:rsid w:val="008A7416"/>
    <w:rsid w:val="008A7488"/>
    <w:rsid w:val="008A74A9"/>
    <w:rsid w:val="008A7753"/>
    <w:rsid w:val="008A77BF"/>
    <w:rsid w:val="008A79D4"/>
    <w:rsid w:val="008A7E66"/>
    <w:rsid w:val="008A7FBC"/>
    <w:rsid w:val="008B01F0"/>
    <w:rsid w:val="008B0306"/>
    <w:rsid w:val="008B0445"/>
    <w:rsid w:val="008B0447"/>
    <w:rsid w:val="008B0562"/>
    <w:rsid w:val="008B05B1"/>
    <w:rsid w:val="008B05B3"/>
    <w:rsid w:val="008B0694"/>
    <w:rsid w:val="008B0735"/>
    <w:rsid w:val="008B07BA"/>
    <w:rsid w:val="008B0892"/>
    <w:rsid w:val="008B08CD"/>
    <w:rsid w:val="008B096A"/>
    <w:rsid w:val="008B098B"/>
    <w:rsid w:val="008B0AC7"/>
    <w:rsid w:val="008B0BC8"/>
    <w:rsid w:val="008B0C5B"/>
    <w:rsid w:val="008B0CD3"/>
    <w:rsid w:val="008B0DDA"/>
    <w:rsid w:val="008B0F0B"/>
    <w:rsid w:val="008B1375"/>
    <w:rsid w:val="008B1414"/>
    <w:rsid w:val="008B159C"/>
    <w:rsid w:val="008B16A9"/>
    <w:rsid w:val="008B19AC"/>
    <w:rsid w:val="008B1AB5"/>
    <w:rsid w:val="008B1F77"/>
    <w:rsid w:val="008B1FEC"/>
    <w:rsid w:val="008B205C"/>
    <w:rsid w:val="008B20D0"/>
    <w:rsid w:val="008B2148"/>
    <w:rsid w:val="008B2430"/>
    <w:rsid w:val="008B2494"/>
    <w:rsid w:val="008B25D9"/>
    <w:rsid w:val="008B2684"/>
    <w:rsid w:val="008B275D"/>
    <w:rsid w:val="008B286D"/>
    <w:rsid w:val="008B296E"/>
    <w:rsid w:val="008B2B73"/>
    <w:rsid w:val="008B2F26"/>
    <w:rsid w:val="008B2F3C"/>
    <w:rsid w:val="008B3015"/>
    <w:rsid w:val="008B315D"/>
    <w:rsid w:val="008B3392"/>
    <w:rsid w:val="008B34BC"/>
    <w:rsid w:val="008B355B"/>
    <w:rsid w:val="008B3823"/>
    <w:rsid w:val="008B3854"/>
    <w:rsid w:val="008B386E"/>
    <w:rsid w:val="008B38CD"/>
    <w:rsid w:val="008B392A"/>
    <w:rsid w:val="008B396A"/>
    <w:rsid w:val="008B39A4"/>
    <w:rsid w:val="008B3F9A"/>
    <w:rsid w:val="008B3FCB"/>
    <w:rsid w:val="008B406B"/>
    <w:rsid w:val="008B4110"/>
    <w:rsid w:val="008B420D"/>
    <w:rsid w:val="008B42E3"/>
    <w:rsid w:val="008B4449"/>
    <w:rsid w:val="008B46B6"/>
    <w:rsid w:val="008B4973"/>
    <w:rsid w:val="008B4A2D"/>
    <w:rsid w:val="008B4EC3"/>
    <w:rsid w:val="008B4ED5"/>
    <w:rsid w:val="008B5054"/>
    <w:rsid w:val="008B5100"/>
    <w:rsid w:val="008B51AE"/>
    <w:rsid w:val="008B5214"/>
    <w:rsid w:val="008B5320"/>
    <w:rsid w:val="008B53E2"/>
    <w:rsid w:val="008B5443"/>
    <w:rsid w:val="008B55AA"/>
    <w:rsid w:val="008B5C60"/>
    <w:rsid w:val="008B5CE3"/>
    <w:rsid w:val="008B5D42"/>
    <w:rsid w:val="008B5D99"/>
    <w:rsid w:val="008B5E38"/>
    <w:rsid w:val="008B5E48"/>
    <w:rsid w:val="008B5EF3"/>
    <w:rsid w:val="008B5F78"/>
    <w:rsid w:val="008B5FC4"/>
    <w:rsid w:val="008B6065"/>
    <w:rsid w:val="008B6939"/>
    <w:rsid w:val="008B6986"/>
    <w:rsid w:val="008B6995"/>
    <w:rsid w:val="008B69DE"/>
    <w:rsid w:val="008B69F3"/>
    <w:rsid w:val="008B6A18"/>
    <w:rsid w:val="008B6B8B"/>
    <w:rsid w:val="008B6E6A"/>
    <w:rsid w:val="008B711E"/>
    <w:rsid w:val="008B737A"/>
    <w:rsid w:val="008B74B1"/>
    <w:rsid w:val="008B75C4"/>
    <w:rsid w:val="008B7765"/>
    <w:rsid w:val="008B79A8"/>
    <w:rsid w:val="008B7BAD"/>
    <w:rsid w:val="008B7DF9"/>
    <w:rsid w:val="008C0055"/>
    <w:rsid w:val="008C01A3"/>
    <w:rsid w:val="008C0396"/>
    <w:rsid w:val="008C0476"/>
    <w:rsid w:val="008C04AA"/>
    <w:rsid w:val="008C0662"/>
    <w:rsid w:val="008C06E9"/>
    <w:rsid w:val="008C08B1"/>
    <w:rsid w:val="008C0AD9"/>
    <w:rsid w:val="008C0DC7"/>
    <w:rsid w:val="008C0EDC"/>
    <w:rsid w:val="008C0FD1"/>
    <w:rsid w:val="008C1014"/>
    <w:rsid w:val="008C12A8"/>
    <w:rsid w:val="008C15C2"/>
    <w:rsid w:val="008C1777"/>
    <w:rsid w:val="008C1AD9"/>
    <w:rsid w:val="008C1CA4"/>
    <w:rsid w:val="008C1CF0"/>
    <w:rsid w:val="008C1F04"/>
    <w:rsid w:val="008C1FB7"/>
    <w:rsid w:val="008C1FBA"/>
    <w:rsid w:val="008C26BC"/>
    <w:rsid w:val="008C2A61"/>
    <w:rsid w:val="008C2AC0"/>
    <w:rsid w:val="008C2C0A"/>
    <w:rsid w:val="008C2C27"/>
    <w:rsid w:val="008C2C3F"/>
    <w:rsid w:val="008C2CD4"/>
    <w:rsid w:val="008C2D25"/>
    <w:rsid w:val="008C2FB6"/>
    <w:rsid w:val="008C30D3"/>
    <w:rsid w:val="008C30E2"/>
    <w:rsid w:val="008C3230"/>
    <w:rsid w:val="008C3231"/>
    <w:rsid w:val="008C324A"/>
    <w:rsid w:val="008C335D"/>
    <w:rsid w:val="008C342D"/>
    <w:rsid w:val="008C342F"/>
    <w:rsid w:val="008C3456"/>
    <w:rsid w:val="008C3554"/>
    <w:rsid w:val="008C365D"/>
    <w:rsid w:val="008C37E6"/>
    <w:rsid w:val="008C3821"/>
    <w:rsid w:val="008C3874"/>
    <w:rsid w:val="008C3CB8"/>
    <w:rsid w:val="008C3D09"/>
    <w:rsid w:val="008C3D16"/>
    <w:rsid w:val="008C3D61"/>
    <w:rsid w:val="008C3D82"/>
    <w:rsid w:val="008C3FA4"/>
    <w:rsid w:val="008C4056"/>
    <w:rsid w:val="008C4133"/>
    <w:rsid w:val="008C43EE"/>
    <w:rsid w:val="008C4431"/>
    <w:rsid w:val="008C44AC"/>
    <w:rsid w:val="008C455B"/>
    <w:rsid w:val="008C459D"/>
    <w:rsid w:val="008C4714"/>
    <w:rsid w:val="008C4782"/>
    <w:rsid w:val="008C47C5"/>
    <w:rsid w:val="008C487A"/>
    <w:rsid w:val="008C4A30"/>
    <w:rsid w:val="008C4ACF"/>
    <w:rsid w:val="008C4BC3"/>
    <w:rsid w:val="008C4D2A"/>
    <w:rsid w:val="008C531F"/>
    <w:rsid w:val="008C548B"/>
    <w:rsid w:val="008C5614"/>
    <w:rsid w:val="008C5651"/>
    <w:rsid w:val="008C56E0"/>
    <w:rsid w:val="008C579D"/>
    <w:rsid w:val="008C5952"/>
    <w:rsid w:val="008C59D2"/>
    <w:rsid w:val="008C5B05"/>
    <w:rsid w:val="008C5B6E"/>
    <w:rsid w:val="008C5B9B"/>
    <w:rsid w:val="008C5C6E"/>
    <w:rsid w:val="008C60F3"/>
    <w:rsid w:val="008C639C"/>
    <w:rsid w:val="008C6401"/>
    <w:rsid w:val="008C6731"/>
    <w:rsid w:val="008C6787"/>
    <w:rsid w:val="008C67C8"/>
    <w:rsid w:val="008C6948"/>
    <w:rsid w:val="008C69AE"/>
    <w:rsid w:val="008C6EB7"/>
    <w:rsid w:val="008C6F47"/>
    <w:rsid w:val="008C6FE6"/>
    <w:rsid w:val="008C6FEB"/>
    <w:rsid w:val="008C70F4"/>
    <w:rsid w:val="008C718E"/>
    <w:rsid w:val="008C7254"/>
    <w:rsid w:val="008C745E"/>
    <w:rsid w:val="008C7487"/>
    <w:rsid w:val="008C750E"/>
    <w:rsid w:val="008C7722"/>
    <w:rsid w:val="008C77C8"/>
    <w:rsid w:val="008C77D9"/>
    <w:rsid w:val="008C7C3E"/>
    <w:rsid w:val="008C7F9A"/>
    <w:rsid w:val="008D0237"/>
    <w:rsid w:val="008D03FA"/>
    <w:rsid w:val="008D0423"/>
    <w:rsid w:val="008D046A"/>
    <w:rsid w:val="008D0474"/>
    <w:rsid w:val="008D0514"/>
    <w:rsid w:val="008D0ABA"/>
    <w:rsid w:val="008D0CAA"/>
    <w:rsid w:val="008D0F96"/>
    <w:rsid w:val="008D1017"/>
    <w:rsid w:val="008D126B"/>
    <w:rsid w:val="008D12F5"/>
    <w:rsid w:val="008D1348"/>
    <w:rsid w:val="008D13B6"/>
    <w:rsid w:val="008D15D1"/>
    <w:rsid w:val="008D16B8"/>
    <w:rsid w:val="008D18A4"/>
    <w:rsid w:val="008D1F40"/>
    <w:rsid w:val="008D2141"/>
    <w:rsid w:val="008D2460"/>
    <w:rsid w:val="008D2AA4"/>
    <w:rsid w:val="008D2AAF"/>
    <w:rsid w:val="008D2AEB"/>
    <w:rsid w:val="008D2C93"/>
    <w:rsid w:val="008D2CAF"/>
    <w:rsid w:val="008D2E13"/>
    <w:rsid w:val="008D31CD"/>
    <w:rsid w:val="008D3223"/>
    <w:rsid w:val="008D32C6"/>
    <w:rsid w:val="008D33C6"/>
    <w:rsid w:val="008D33EE"/>
    <w:rsid w:val="008D347D"/>
    <w:rsid w:val="008D34F2"/>
    <w:rsid w:val="008D36A0"/>
    <w:rsid w:val="008D36C3"/>
    <w:rsid w:val="008D3716"/>
    <w:rsid w:val="008D376D"/>
    <w:rsid w:val="008D3973"/>
    <w:rsid w:val="008D3A51"/>
    <w:rsid w:val="008D3B87"/>
    <w:rsid w:val="008D3E9B"/>
    <w:rsid w:val="008D3F0C"/>
    <w:rsid w:val="008D3F34"/>
    <w:rsid w:val="008D3F4F"/>
    <w:rsid w:val="008D405D"/>
    <w:rsid w:val="008D41D3"/>
    <w:rsid w:val="008D494E"/>
    <w:rsid w:val="008D4A08"/>
    <w:rsid w:val="008D4AD6"/>
    <w:rsid w:val="008D4B64"/>
    <w:rsid w:val="008D4C4E"/>
    <w:rsid w:val="008D4C9A"/>
    <w:rsid w:val="008D4D3D"/>
    <w:rsid w:val="008D4EEF"/>
    <w:rsid w:val="008D5215"/>
    <w:rsid w:val="008D5239"/>
    <w:rsid w:val="008D548E"/>
    <w:rsid w:val="008D551A"/>
    <w:rsid w:val="008D57B0"/>
    <w:rsid w:val="008D5895"/>
    <w:rsid w:val="008D5900"/>
    <w:rsid w:val="008D5A6B"/>
    <w:rsid w:val="008D5AC6"/>
    <w:rsid w:val="008D5BA0"/>
    <w:rsid w:val="008D5C4F"/>
    <w:rsid w:val="008D5D07"/>
    <w:rsid w:val="008D5EE0"/>
    <w:rsid w:val="008D601D"/>
    <w:rsid w:val="008D607C"/>
    <w:rsid w:val="008D6200"/>
    <w:rsid w:val="008D63C3"/>
    <w:rsid w:val="008D6414"/>
    <w:rsid w:val="008D64C8"/>
    <w:rsid w:val="008D6A57"/>
    <w:rsid w:val="008D6B29"/>
    <w:rsid w:val="008D6B7D"/>
    <w:rsid w:val="008D6BB9"/>
    <w:rsid w:val="008D7052"/>
    <w:rsid w:val="008D7064"/>
    <w:rsid w:val="008D7128"/>
    <w:rsid w:val="008D74A9"/>
    <w:rsid w:val="008D74CF"/>
    <w:rsid w:val="008D753D"/>
    <w:rsid w:val="008D761A"/>
    <w:rsid w:val="008D7A15"/>
    <w:rsid w:val="008D7B0B"/>
    <w:rsid w:val="008D7E02"/>
    <w:rsid w:val="008D7FE7"/>
    <w:rsid w:val="008E0074"/>
    <w:rsid w:val="008E01A4"/>
    <w:rsid w:val="008E0294"/>
    <w:rsid w:val="008E05B5"/>
    <w:rsid w:val="008E05DE"/>
    <w:rsid w:val="008E0625"/>
    <w:rsid w:val="008E0665"/>
    <w:rsid w:val="008E06B1"/>
    <w:rsid w:val="008E06C1"/>
    <w:rsid w:val="008E06D8"/>
    <w:rsid w:val="008E07AF"/>
    <w:rsid w:val="008E07E4"/>
    <w:rsid w:val="008E08C9"/>
    <w:rsid w:val="008E0EB6"/>
    <w:rsid w:val="008E100C"/>
    <w:rsid w:val="008E1156"/>
    <w:rsid w:val="008E1234"/>
    <w:rsid w:val="008E1410"/>
    <w:rsid w:val="008E141A"/>
    <w:rsid w:val="008E15E1"/>
    <w:rsid w:val="008E16C5"/>
    <w:rsid w:val="008E178E"/>
    <w:rsid w:val="008E1798"/>
    <w:rsid w:val="008E1820"/>
    <w:rsid w:val="008E198F"/>
    <w:rsid w:val="008E1B87"/>
    <w:rsid w:val="008E1BB7"/>
    <w:rsid w:val="008E1D7D"/>
    <w:rsid w:val="008E1E68"/>
    <w:rsid w:val="008E1F3C"/>
    <w:rsid w:val="008E205D"/>
    <w:rsid w:val="008E21F8"/>
    <w:rsid w:val="008E225A"/>
    <w:rsid w:val="008E2453"/>
    <w:rsid w:val="008E252B"/>
    <w:rsid w:val="008E26B8"/>
    <w:rsid w:val="008E2B02"/>
    <w:rsid w:val="008E2BDF"/>
    <w:rsid w:val="008E2FA2"/>
    <w:rsid w:val="008E301D"/>
    <w:rsid w:val="008E3335"/>
    <w:rsid w:val="008E353B"/>
    <w:rsid w:val="008E371A"/>
    <w:rsid w:val="008E3888"/>
    <w:rsid w:val="008E38DD"/>
    <w:rsid w:val="008E3934"/>
    <w:rsid w:val="008E3AE0"/>
    <w:rsid w:val="008E3BC1"/>
    <w:rsid w:val="008E401B"/>
    <w:rsid w:val="008E41A1"/>
    <w:rsid w:val="008E41E1"/>
    <w:rsid w:val="008E427E"/>
    <w:rsid w:val="008E4658"/>
    <w:rsid w:val="008E4737"/>
    <w:rsid w:val="008E475A"/>
    <w:rsid w:val="008E478C"/>
    <w:rsid w:val="008E4985"/>
    <w:rsid w:val="008E49A4"/>
    <w:rsid w:val="008E4B58"/>
    <w:rsid w:val="008E4BA3"/>
    <w:rsid w:val="008E4E77"/>
    <w:rsid w:val="008E51FF"/>
    <w:rsid w:val="008E5305"/>
    <w:rsid w:val="008E5458"/>
    <w:rsid w:val="008E547A"/>
    <w:rsid w:val="008E5A8D"/>
    <w:rsid w:val="008E5C57"/>
    <w:rsid w:val="008E5CD3"/>
    <w:rsid w:val="008E5D39"/>
    <w:rsid w:val="008E5DAC"/>
    <w:rsid w:val="008E5E09"/>
    <w:rsid w:val="008E5E9A"/>
    <w:rsid w:val="008E5F77"/>
    <w:rsid w:val="008E629F"/>
    <w:rsid w:val="008E6319"/>
    <w:rsid w:val="008E64BF"/>
    <w:rsid w:val="008E68BE"/>
    <w:rsid w:val="008E68F5"/>
    <w:rsid w:val="008E6975"/>
    <w:rsid w:val="008E6C22"/>
    <w:rsid w:val="008E6FD0"/>
    <w:rsid w:val="008E6FF9"/>
    <w:rsid w:val="008E716C"/>
    <w:rsid w:val="008E746A"/>
    <w:rsid w:val="008E74BB"/>
    <w:rsid w:val="008E77D2"/>
    <w:rsid w:val="008E7983"/>
    <w:rsid w:val="008E7A8B"/>
    <w:rsid w:val="008E7A9B"/>
    <w:rsid w:val="008E7B57"/>
    <w:rsid w:val="008F0077"/>
    <w:rsid w:val="008F0550"/>
    <w:rsid w:val="008F083E"/>
    <w:rsid w:val="008F08C1"/>
    <w:rsid w:val="008F08E6"/>
    <w:rsid w:val="008F0BA7"/>
    <w:rsid w:val="008F0BBD"/>
    <w:rsid w:val="008F0C0E"/>
    <w:rsid w:val="008F0CB6"/>
    <w:rsid w:val="008F0DF9"/>
    <w:rsid w:val="008F0F7C"/>
    <w:rsid w:val="008F103A"/>
    <w:rsid w:val="008F132B"/>
    <w:rsid w:val="008F1493"/>
    <w:rsid w:val="008F16B9"/>
    <w:rsid w:val="008F1946"/>
    <w:rsid w:val="008F1AA5"/>
    <w:rsid w:val="008F1B8E"/>
    <w:rsid w:val="008F1D09"/>
    <w:rsid w:val="008F1F2C"/>
    <w:rsid w:val="008F2093"/>
    <w:rsid w:val="008F2215"/>
    <w:rsid w:val="008F24B1"/>
    <w:rsid w:val="008F24B8"/>
    <w:rsid w:val="008F2526"/>
    <w:rsid w:val="008F2625"/>
    <w:rsid w:val="008F295B"/>
    <w:rsid w:val="008F2B2B"/>
    <w:rsid w:val="008F2B2E"/>
    <w:rsid w:val="008F2E09"/>
    <w:rsid w:val="008F2F03"/>
    <w:rsid w:val="008F3053"/>
    <w:rsid w:val="008F311A"/>
    <w:rsid w:val="008F336F"/>
    <w:rsid w:val="008F339E"/>
    <w:rsid w:val="008F3518"/>
    <w:rsid w:val="008F35AC"/>
    <w:rsid w:val="008F384C"/>
    <w:rsid w:val="008F3C11"/>
    <w:rsid w:val="008F3D1A"/>
    <w:rsid w:val="008F3DE6"/>
    <w:rsid w:val="008F4103"/>
    <w:rsid w:val="008F42FD"/>
    <w:rsid w:val="008F4314"/>
    <w:rsid w:val="008F4B40"/>
    <w:rsid w:val="008F4E63"/>
    <w:rsid w:val="008F4EC7"/>
    <w:rsid w:val="008F526B"/>
    <w:rsid w:val="008F52C0"/>
    <w:rsid w:val="008F537A"/>
    <w:rsid w:val="008F549F"/>
    <w:rsid w:val="008F57D6"/>
    <w:rsid w:val="008F5831"/>
    <w:rsid w:val="008F5B2D"/>
    <w:rsid w:val="008F5BC8"/>
    <w:rsid w:val="008F5C13"/>
    <w:rsid w:val="008F5D11"/>
    <w:rsid w:val="008F5DE6"/>
    <w:rsid w:val="008F6532"/>
    <w:rsid w:val="008F67DC"/>
    <w:rsid w:val="008F6A00"/>
    <w:rsid w:val="008F6C8C"/>
    <w:rsid w:val="008F6D35"/>
    <w:rsid w:val="008F6FB4"/>
    <w:rsid w:val="008F702D"/>
    <w:rsid w:val="008F704E"/>
    <w:rsid w:val="008F70B4"/>
    <w:rsid w:val="008F7284"/>
    <w:rsid w:val="008F7410"/>
    <w:rsid w:val="008F7488"/>
    <w:rsid w:val="008F752B"/>
    <w:rsid w:val="008F75E7"/>
    <w:rsid w:val="008F78AC"/>
    <w:rsid w:val="008F78CA"/>
    <w:rsid w:val="008F7B01"/>
    <w:rsid w:val="008F7E5A"/>
    <w:rsid w:val="009000E0"/>
    <w:rsid w:val="009000FF"/>
    <w:rsid w:val="00900257"/>
    <w:rsid w:val="00900330"/>
    <w:rsid w:val="00900680"/>
    <w:rsid w:val="00900907"/>
    <w:rsid w:val="00900A00"/>
    <w:rsid w:val="00900AD2"/>
    <w:rsid w:val="00900D8E"/>
    <w:rsid w:val="00900DCA"/>
    <w:rsid w:val="009011BF"/>
    <w:rsid w:val="009011D5"/>
    <w:rsid w:val="009013BA"/>
    <w:rsid w:val="009014A1"/>
    <w:rsid w:val="0090156A"/>
    <w:rsid w:val="009015EF"/>
    <w:rsid w:val="00901732"/>
    <w:rsid w:val="009017DE"/>
    <w:rsid w:val="00901872"/>
    <w:rsid w:val="00901AFE"/>
    <w:rsid w:val="00901B6A"/>
    <w:rsid w:val="00901CE0"/>
    <w:rsid w:val="00901D9C"/>
    <w:rsid w:val="00902393"/>
    <w:rsid w:val="0090241D"/>
    <w:rsid w:val="009025D3"/>
    <w:rsid w:val="009027FF"/>
    <w:rsid w:val="00902B53"/>
    <w:rsid w:val="00902BC3"/>
    <w:rsid w:val="00902E05"/>
    <w:rsid w:val="00902E36"/>
    <w:rsid w:val="00902E96"/>
    <w:rsid w:val="00902FA8"/>
    <w:rsid w:val="0090331D"/>
    <w:rsid w:val="00903526"/>
    <w:rsid w:val="0090353B"/>
    <w:rsid w:val="00903805"/>
    <w:rsid w:val="0090394B"/>
    <w:rsid w:val="00903988"/>
    <w:rsid w:val="009039BA"/>
    <w:rsid w:val="009039C6"/>
    <w:rsid w:val="00903B7E"/>
    <w:rsid w:val="00903E5E"/>
    <w:rsid w:val="00904075"/>
    <w:rsid w:val="00904176"/>
    <w:rsid w:val="0090436D"/>
    <w:rsid w:val="009046C3"/>
    <w:rsid w:val="009049B2"/>
    <w:rsid w:val="00904C97"/>
    <w:rsid w:val="00904D0F"/>
    <w:rsid w:val="00904D92"/>
    <w:rsid w:val="00905035"/>
    <w:rsid w:val="00905069"/>
    <w:rsid w:val="00905098"/>
    <w:rsid w:val="00905146"/>
    <w:rsid w:val="009051CA"/>
    <w:rsid w:val="009052BC"/>
    <w:rsid w:val="0090586E"/>
    <w:rsid w:val="009058C6"/>
    <w:rsid w:val="00905EFC"/>
    <w:rsid w:val="00905F5A"/>
    <w:rsid w:val="00906159"/>
    <w:rsid w:val="00906441"/>
    <w:rsid w:val="0090649D"/>
    <w:rsid w:val="0090671C"/>
    <w:rsid w:val="009069C8"/>
    <w:rsid w:val="00906FF0"/>
    <w:rsid w:val="00907186"/>
    <w:rsid w:val="0090740E"/>
    <w:rsid w:val="0090774D"/>
    <w:rsid w:val="00907830"/>
    <w:rsid w:val="00907855"/>
    <w:rsid w:val="00907955"/>
    <w:rsid w:val="00907C16"/>
    <w:rsid w:val="00907C8D"/>
    <w:rsid w:val="0091027E"/>
    <w:rsid w:val="009103C8"/>
    <w:rsid w:val="009106FC"/>
    <w:rsid w:val="00910A74"/>
    <w:rsid w:val="00910BF7"/>
    <w:rsid w:val="00910DCD"/>
    <w:rsid w:val="00910E06"/>
    <w:rsid w:val="00911410"/>
    <w:rsid w:val="00911523"/>
    <w:rsid w:val="009118C3"/>
    <w:rsid w:val="00911C6A"/>
    <w:rsid w:val="00911DB4"/>
    <w:rsid w:val="00911E55"/>
    <w:rsid w:val="00911F67"/>
    <w:rsid w:val="00911FE0"/>
    <w:rsid w:val="0091212E"/>
    <w:rsid w:val="00912175"/>
    <w:rsid w:val="00912985"/>
    <w:rsid w:val="009129B2"/>
    <w:rsid w:val="00912A99"/>
    <w:rsid w:val="00912AA3"/>
    <w:rsid w:val="00912BA1"/>
    <w:rsid w:val="00912FF4"/>
    <w:rsid w:val="00913176"/>
    <w:rsid w:val="009131DE"/>
    <w:rsid w:val="0091328D"/>
    <w:rsid w:val="009136F5"/>
    <w:rsid w:val="009137F8"/>
    <w:rsid w:val="0091390F"/>
    <w:rsid w:val="00913A33"/>
    <w:rsid w:val="00913F35"/>
    <w:rsid w:val="00913F65"/>
    <w:rsid w:val="00913F82"/>
    <w:rsid w:val="0091403B"/>
    <w:rsid w:val="00914060"/>
    <w:rsid w:val="009140A6"/>
    <w:rsid w:val="009141D4"/>
    <w:rsid w:val="00914370"/>
    <w:rsid w:val="009148FE"/>
    <w:rsid w:val="00914B0E"/>
    <w:rsid w:val="00914B5B"/>
    <w:rsid w:val="00914F96"/>
    <w:rsid w:val="0091514D"/>
    <w:rsid w:val="0091519C"/>
    <w:rsid w:val="009153DC"/>
    <w:rsid w:val="00915492"/>
    <w:rsid w:val="00915827"/>
    <w:rsid w:val="00915852"/>
    <w:rsid w:val="00915B6E"/>
    <w:rsid w:val="00915B85"/>
    <w:rsid w:val="00915BC4"/>
    <w:rsid w:val="00915BD1"/>
    <w:rsid w:val="00915D8E"/>
    <w:rsid w:val="0091611F"/>
    <w:rsid w:val="009161E0"/>
    <w:rsid w:val="00916484"/>
    <w:rsid w:val="0091662B"/>
    <w:rsid w:val="00916801"/>
    <w:rsid w:val="00916A2A"/>
    <w:rsid w:val="00916A2B"/>
    <w:rsid w:val="00916BD9"/>
    <w:rsid w:val="00916C4F"/>
    <w:rsid w:val="00916C69"/>
    <w:rsid w:val="00916D67"/>
    <w:rsid w:val="00916EEE"/>
    <w:rsid w:val="00916FA4"/>
    <w:rsid w:val="00916FC8"/>
    <w:rsid w:val="00916FF1"/>
    <w:rsid w:val="009173C9"/>
    <w:rsid w:val="009177F9"/>
    <w:rsid w:val="009178CF"/>
    <w:rsid w:val="0091793A"/>
    <w:rsid w:val="00917C79"/>
    <w:rsid w:val="00917DC6"/>
    <w:rsid w:val="00917E29"/>
    <w:rsid w:val="00917F3D"/>
    <w:rsid w:val="00917FD3"/>
    <w:rsid w:val="00917FF7"/>
    <w:rsid w:val="0092002B"/>
    <w:rsid w:val="00920202"/>
    <w:rsid w:val="009202A5"/>
    <w:rsid w:val="009202B0"/>
    <w:rsid w:val="00920440"/>
    <w:rsid w:val="009205F1"/>
    <w:rsid w:val="0092065F"/>
    <w:rsid w:val="009206BF"/>
    <w:rsid w:val="00920882"/>
    <w:rsid w:val="009209D2"/>
    <w:rsid w:val="00920A5A"/>
    <w:rsid w:val="00920D54"/>
    <w:rsid w:val="00920F45"/>
    <w:rsid w:val="009210D4"/>
    <w:rsid w:val="009213FF"/>
    <w:rsid w:val="0092160E"/>
    <w:rsid w:val="009217D3"/>
    <w:rsid w:val="00921840"/>
    <w:rsid w:val="00921847"/>
    <w:rsid w:val="009219A0"/>
    <w:rsid w:val="009219B1"/>
    <w:rsid w:val="00921D59"/>
    <w:rsid w:val="00921DCB"/>
    <w:rsid w:val="00921E22"/>
    <w:rsid w:val="00921E5A"/>
    <w:rsid w:val="0092223B"/>
    <w:rsid w:val="0092230D"/>
    <w:rsid w:val="00922388"/>
    <w:rsid w:val="00922643"/>
    <w:rsid w:val="009228C9"/>
    <w:rsid w:val="00922985"/>
    <w:rsid w:val="00922A11"/>
    <w:rsid w:val="00922A5A"/>
    <w:rsid w:val="00922A93"/>
    <w:rsid w:val="00922ACC"/>
    <w:rsid w:val="00922C59"/>
    <w:rsid w:val="00922DEC"/>
    <w:rsid w:val="00922DFA"/>
    <w:rsid w:val="00922E9F"/>
    <w:rsid w:val="00923010"/>
    <w:rsid w:val="00923083"/>
    <w:rsid w:val="009230B3"/>
    <w:rsid w:val="00923161"/>
    <w:rsid w:val="00923312"/>
    <w:rsid w:val="009235FA"/>
    <w:rsid w:val="00923663"/>
    <w:rsid w:val="00923734"/>
    <w:rsid w:val="00923783"/>
    <w:rsid w:val="00923BA8"/>
    <w:rsid w:val="00923D66"/>
    <w:rsid w:val="00923D95"/>
    <w:rsid w:val="00923ECD"/>
    <w:rsid w:val="00923EE6"/>
    <w:rsid w:val="00923FA3"/>
    <w:rsid w:val="009242B4"/>
    <w:rsid w:val="009245E8"/>
    <w:rsid w:val="009246F7"/>
    <w:rsid w:val="00924A2F"/>
    <w:rsid w:val="00924A79"/>
    <w:rsid w:val="00924E24"/>
    <w:rsid w:val="00924F5F"/>
    <w:rsid w:val="00924FEC"/>
    <w:rsid w:val="00925046"/>
    <w:rsid w:val="009253BA"/>
    <w:rsid w:val="009254BF"/>
    <w:rsid w:val="00925722"/>
    <w:rsid w:val="009257E0"/>
    <w:rsid w:val="009257EB"/>
    <w:rsid w:val="00925834"/>
    <w:rsid w:val="00925952"/>
    <w:rsid w:val="00925965"/>
    <w:rsid w:val="00925FDF"/>
    <w:rsid w:val="00926194"/>
    <w:rsid w:val="009263E8"/>
    <w:rsid w:val="00926A04"/>
    <w:rsid w:val="0092705C"/>
    <w:rsid w:val="00927173"/>
    <w:rsid w:val="009272C7"/>
    <w:rsid w:val="0092743C"/>
    <w:rsid w:val="009274AA"/>
    <w:rsid w:val="009277FE"/>
    <w:rsid w:val="009278A2"/>
    <w:rsid w:val="00927924"/>
    <w:rsid w:val="00927930"/>
    <w:rsid w:val="00927EA9"/>
    <w:rsid w:val="00927F63"/>
    <w:rsid w:val="009300AE"/>
    <w:rsid w:val="00930279"/>
    <w:rsid w:val="0093040C"/>
    <w:rsid w:val="00930505"/>
    <w:rsid w:val="00930663"/>
    <w:rsid w:val="009306AC"/>
    <w:rsid w:val="0093099A"/>
    <w:rsid w:val="009309E8"/>
    <w:rsid w:val="00930B4E"/>
    <w:rsid w:val="00930C14"/>
    <w:rsid w:val="00930CBD"/>
    <w:rsid w:val="00930EFE"/>
    <w:rsid w:val="00931100"/>
    <w:rsid w:val="0093124C"/>
    <w:rsid w:val="0093136D"/>
    <w:rsid w:val="0093148A"/>
    <w:rsid w:val="009315D7"/>
    <w:rsid w:val="00931701"/>
    <w:rsid w:val="00931E1B"/>
    <w:rsid w:val="0093220D"/>
    <w:rsid w:val="009322CA"/>
    <w:rsid w:val="00932366"/>
    <w:rsid w:val="009327DF"/>
    <w:rsid w:val="0093289D"/>
    <w:rsid w:val="009328C3"/>
    <w:rsid w:val="00932A73"/>
    <w:rsid w:val="00932BB8"/>
    <w:rsid w:val="00932E30"/>
    <w:rsid w:val="0093398E"/>
    <w:rsid w:val="00933B4F"/>
    <w:rsid w:val="00933BAC"/>
    <w:rsid w:val="00933E2B"/>
    <w:rsid w:val="00933E80"/>
    <w:rsid w:val="009340AF"/>
    <w:rsid w:val="00934103"/>
    <w:rsid w:val="00934138"/>
    <w:rsid w:val="009343A2"/>
    <w:rsid w:val="009344D0"/>
    <w:rsid w:val="0093457F"/>
    <w:rsid w:val="0093463F"/>
    <w:rsid w:val="00934A00"/>
    <w:rsid w:val="00934BB7"/>
    <w:rsid w:val="00934CB0"/>
    <w:rsid w:val="00934CBD"/>
    <w:rsid w:val="00934D37"/>
    <w:rsid w:val="00934DB4"/>
    <w:rsid w:val="00934F25"/>
    <w:rsid w:val="00935323"/>
    <w:rsid w:val="00935944"/>
    <w:rsid w:val="00935AB1"/>
    <w:rsid w:val="00935CDF"/>
    <w:rsid w:val="00935CF4"/>
    <w:rsid w:val="00935D44"/>
    <w:rsid w:val="00935EC6"/>
    <w:rsid w:val="00936152"/>
    <w:rsid w:val="009361DC"/>
    <w:rsid w:val="009361E5"/>
    <w:rsid w:val="00936330"/>
    <w:rsid w:val="0093639B"/>
    <w:rsid w:val="0093649B"/>
    <w:rsid w:val="00936517"/>
    <w:rsid w:val="009368D5"/>
    <w:rsid w:val="00936E3E"/>
    <w:rsid w:val="00936F03"/>
    <w:rsid w:val="00937046"/>
    <w:rsid w:val="009370B2"/>
    <w:rsid w:val="009371B9"/>
    <w:rsid w:val="00937200"/>
    <w:rsid w:val="009372F4"/>
    <w:rsid w:val="009372F8"/>
    <w:rsid w:val="00937342"/>
    <w:rsid w:val="00937347"/>
    <w:rsid w:val="009375FB"/>
    <w:rsid w:val="00937AB1"/>
    <w:rsid w:val="00937BB3"/>
    <w:rsid w:val="00940034"/>
    <w:rsid w:val="00940059"/>
    <w:rsid w:val="0094012B"/>
    <w:rsid w:val="0094014C"/>
    <w:rsid w:val="009401B9"/>
    <w:rsid w:val="00940762"/>
    <w:rsid w:val="009407D7"/>
    <w:rsid w:val="0094091B"/>
    <w:rsid w:val="00940AEB"/>
    <w:rsid w:val="00940BDE"/>
    <w:rsid w:val="00940D65"/>
    <w:rsid w:val="00941021"/>
    <w:rsid w:val="009410CC"/>
    <w:rsid w:val="009411EC"/>
    <w:rsid w:val="00941202"/>
    <w:rsid w:val="009412BD"/>
    <w:rsid w:val="0094136B"/>
    <w:rsid w:val="009413AE"/>
    <w:rsid w:val="009414EE"/>
    <w:rsid w:val="00941891"/>
    <w:rsid w:val="0094193E"/>
    <w:rsid w:val="00941D76"/>
    <w:rsid w:val="0094220A"/>
    <w:rsid w:val="0094224E"/>
    <w:rsid w:val="00942250"/>
    <w:rsid w:val="009422B1"/>
    <w:rsid w:val="00942432"/>
    <w:rsid w:val="009427AB"/>
    <w:rsid w:val="009427FD"/>
    <w:rsid w:val="00942930"/>
    <w:rsid w:val="00942DA8"/>
    <w:rsid w:val="00942F75"/>
    <w:rsid w:val="00942F8C"/>
    <w:rsid w:val="00943054"/>
    <w:rsid w:val="0094316A"/>
    <w:rsid w:val="00943413"/>
    <w:rsid w:val="0094347C"/>
    <w:rsid w:val="009436AB"/>
    <w:rsid w:val="009438CA"/>
    <w:rsid w:val="009439DC"/>
    <w:rsid w:val="00943A8C"/>
    <w:rsid w:val="00943B6E"/>
    <w:rsid w:val="00943F3C"/>
    <w:rsid w:val="00943F72"/>
    <w:rsid w:val="00944083"/>
    <w:rsid w:val="00944128"/>
    <w:rsid w:val="009441A1"/>
    <w:rsid w:val="009441C6"/>
    <w:rsid w:val="00944675"/>
    <w:rsid w:val="0094490B"/>
    <w:rsid w:val="00944A54"/>
    <w:rsid w:val="00944E8C"/>
    <w:rsid w:val="00945094"/>
    <w:rsid w:val="0094517A"/>
    <w:rsid w:val="009453BC"/>
    <w:rsid w:val="009456B1"/>
    <w:rsid w:val="00945735"/>
    <w:rsid w:val="0094577F"/>
    <w:rsid w:val="009458AF"/>
    <w:rsid w:val="009459BF"/>
    <w:rsid w:val="00945B0D"/>
    <w:rsid w:val="00945D37"/>
    <w:rsid w:val="00945DF0"/>
    <w:rsid w:val="0094606A"/>
    <w:rsid w:val="00946154"/>
    <w:rsid w:val="0094620A"/>
    <w:rsid w:val="0094638F"/>
    <w:rsid w:val="0094639C"/>
    <w:rsid w:val="00946482"/>
    <w:rsid w:val="009465F3"/>
    <w:rsid w:val="00946749"/>
    <w:rsid w:val="00946814"/>
    <w:rsid w:val="00946905"/>
    <w:rsid w:val="00946924"/>
    <w:rsid w:val="009469EB"/>
    <w:rsid w:val="00946AD3"/>
    <w:rsid w:val="00946B12"/>
    <w:rsid w:val="00946BAC"/>
    <w:rsid w:val="00946CCD"/>
    <w:rsid w:val="00946D5E"/>
    <w:rsid w:val="00946F27"/>
    <w:rsid w:val="009472B5"/>
    <w:rsid w:val="00947401"/>
    <w:rsid w:val="00947608"/>
    <w:rsid w:val="00947796"/>
    <w:rsid w:val="009479CF"/>
    <w:rsid w:val="00947A81"/>
    <w:rsid w:val="00947B08"/>
    <w:rsid w:val="00947BD6"/>
    <w:rsid w:val="00947D77"/>
    <w:rsid w:val="00947E82"/>
    <w:rsid w:val="0095011D"/>
    <w:rsid w:val="00950538"/>
    <w:rsid w:val="00950A59"/>
    <w:rsid w:val="00950BA3"/>
    <w:rsid w:val="00950C81"/>
    <w:rsid w:val="00950CF5"/>
    <w:rsid w:val="00950D01"/>
    <w:rsid w:val="00950F3C"/>
    <w:rsid w:val="00950FB4"/>
    <w:rsid w:val="009511E0"/>
    <w:rsid w:val="00951266"/>
    <w:rsid w:val="00951324"/>
    <w:rsid w:val="009513E3"/>
    <w:rsid w:val="009516E7"/>
    <w:rsid w:val="009517E9"/>
    <w:rsid w:val="009518B9"/>
    <w:rsid w:val="00951910"/>
    <w:rsid w:val="00951992"/>
    <w:rsid w:val="00951B4A"/>
    <w:rsid w:val="00951CB6"/>
    <w:rsid w:val="00951EC5"/>
    <w:rsid w:val="00951F51"/>
    <w:rsid w:val="0095206D"/>
    <w:rsid w:val="00952439"/>
    <w:rsid w:val="00952462"/>
    <w:rsid w:val="00952517"/>
    <w:rsid w:val="0095252F"/>
    <w:rsid w:val="00952A8E"/>
    <w:rsid w:val="00952C6E"/>
    <w:rsid w:val="00952CCE"/>
    <w:rsid w:val="00952D25"/>
    <w:rsid w:val="00952DEE"/>
    <w:rsid w:val="00952F6D"/>
    <w:rsid w:val="00952FE7"/>
    <w:rsid w:val="009533D3"/>
    <w:rsid w:val="00953463"/>
    <w:rsid w:val="00953624"/>
    <w:rsid w:val="00953790"/>
    <w:rsid w:val="009537C9"/>
    <w:rsid w:val="009537F3"/>
    <w:rsid w:val="0095380B"/>
    <w:rsid w:val="0095390E"/>
    <w:rsid w:val="00953C94"/>
    <w:rsid w:val="00954293"/>
    <w:rsid w:val="009542D6"/>
    <w:rsid w:val="009545BB"/>
    <w:rsid w:val="009545EB"/>
    <w:rsid w:val="0095465B"/>
    <w:rsid w:val="0095468F"/>
    <w:rsid w:val="009546DD"/>
    <w:rsid w:val="00954733"/>
    <w:rsid w:val="0095482E"/>
    <w:rsid w:val="0095488E"/>
    <w:rsid w:val="00954AE8"/>
    <w:rsid w:val="00954B65"/>
    <w:rsid w:val="00954D8E"/>
    <w:rsid w:val="00954DF0"/>
    <w:rsid w:val="00954DF7"/>
    <w:rsid w:val="00955130"/>
    <w:rsid w:val="009552F4"/>
    <w:rsid w:val="00955606"/>
    <w:rsid w:val="0095561A"/>
    <w:rsid w:val="00955672"/>
    <w:rsid w:val="00955790"/>
    <w:rsid w:val="009558E2"/>
    <w:rsid w:val="00955A89"/>
    <w:rsid w:val="00955D87"/>
    <w:rsid w:val="00955DF6"/>
    <w:rsid w:val="00955E33"/>
    <w:rsid w:val="00955E3A"/>
    <w:rsid w:val="00955F6F"/>
    <w:rsid w:val="009560BC"/>
    <w:rsid w:val="00956132"/>
    <w:rsid w:val="00956203"/>
    <w:rsid w:val="00956211"/>
    <w:rsid w:val="00956665"/>
    <w:rsid w:val="0095682D"/>
    <w:rsid w:val="009568D6"/>
    <w:rsid w:val="00956B22"/>
    <w:rsid w:val="00956B48"/>
    <w:rsid w:val="00956B65"/>
    <w:rsid w:val="00956F09"/>
    <w:rsid w:val="009572B3"/>
    <w:rsid w:val="009575A3"/>
    <w:rsid w:val="0095767F"/>
    <w:rsid w:val="00957687"/>
    <w:rsid w:val="00957755"/>
    <w:rsid w:val="009577CB"/>
    <w:rsid w:val="00957899"/>
    <w:rsid w:val="00957AD8"/>
    <w:rsid w:val="00957CDA"/>
    <w:rsid w:val="00957E98"/>
    <w:rsid w:val="00957FB5"/>
    <w:rsid w:val="009600F9"/>
    <w:rsid w:val="009601EB"/>
    <w:rsid w:val="009603BF"/>
    <w:rsid w:val="0096046C"/>
    <w:rsid w:val="00960494"/>
    <w:rsid w:val="009607C1"/>
    <w:rsid w:val="009608AB"/>
    <w:rsid w:val="00960A7F"/>
    <w:rsid w:val="00960A88"/>
    <w:rsid w:val="00960AB1"/>
    <w:rsid w:val="00960D00"/>
    <w:rsid w:val="00960D5C"/>
    <w:rsid w:val="00960E06"/>
    <w:rsid w:val="00960EEC"/>
    <w:rsid w:val="009613DC"/>
    <w:rsid w:val="0096140D"/>
    <w:rsid w:val="009615D3"/>
    <w:rsid w:val="0096162E"/>
    <w:rsid w:val="0096164A"/>
    <w:rsid w:val="00961682"/>
    <w:rsid w:val="009616EE"/>
    <w:rsid w:val="00961802"/>
    <w:rsid w:val="00961896"/>
    <w:rsid w:val="00961987"/>
    <w:rsid w:val="0096198B"/>
    <w:rsid w:val="00961A78"/>
    <w:rsid w:val="00961AD0"/>
    <w:rsid w:val="00961B08"/>
    <w:rsid w:val="00961CA0"/>
    <w:rsid w:val="00961DD9"/>
    <w:rsid w:val="00961F2F"/>
    <w:rsid w:val="0096215A"/>
    <w:rsid w:val="00962213"/>
    <w:rsid w:val="009622F6"/>
    <w:rsid w:val="009625A8"/>
    <w:rsid w:val="00962796"/>
    <w:rsid w:val="0096296F"/>
    <w:rsid w:val="00962BB3"/>
    <w:rsid w:val="00963185"/>
    <w:rsid w:val="0096332F"/>
    <w:rsid w:val="00963750"/>
    <w:rsid w:val="00963B79"/>
    <w:rsid w:val="00963B8F"/>
    <w:rsid w:val="00963B9A"/>
    <w:rsid w:val="009640A8"/>
    <w:rsid w:val="009640D3"/>
    <w:rsid w:val="00964193"/>
    <w:rsid w:val="009641B7"/>
    <w:rsid w:val="00964688"/>
    <w:rsid w:val="009647C4"/>
    <w:rsid w:val="009647C6"/>
    <w:rsid w:val="009647E0"/>
    <w:rsid w:val="0096492A"/>
    <w:rsid w:val="00964AB2"/>
    <w:rsid w:val="00964B36"/>
    <w:rsid w:val="00964C7A"/>
    <w:rsid w:val="00964D14"/>
    <w:rsid w:val="00964E37"/>
    <w:rsid w:val="00964F78"/>
    <w:rsid w:val="009650DC"/>
    <w:rsid w:val="00965165"/>
    <w:rsid w:val="00965214"/>
    <w:rsid w:val="00965244"/>
    <w:rsid w:val="009654FE"/>
    <w:rsid w:val="00965650"/>
    <w:rsid w:val="009657A5"/>
    <w:rsid w:val="009657B7"/>
    <w:rsid w:val="00965992"/>
    <w:rsid w:val="00965D5A"/>
    <w:rsid w:val="00965FF8"/>
    <w:rsid w:val="0096610A"/>
    <w:rsid w:val="009662ED"/>
    <w:rsid w:val="00966398"/>
    <w:rsid w:val="0096651E"/>
    <w:rsid w:val="00966629"/>
    <w:rsid w:val="00966677"/>
    <w:rsid w:val="00966794"/>
    <w:rsid w:val="009667AC"/>
    <w:rsid w:val="00966A2F"/>
    <w:rsid w:val="00966A4D"/>
    <w:rsid w:val="00966AE3"/>
    <w:rsid w:val="00966B0C"/>
    <w:rsid w:val="00966D75"/>
    <w:rsid w:val="00966E65"/>
    <w:rsid w:val="00966E9E"/>
    <w:rsid w:val="00966EF8"/>
    <w:rsid w:val="00966F06"/>
    <w:rsid w:val="0096720D"/>
    <w:rsid w:val="00967493"/>
    <w:rsid w:val="0096760D"/>
    <w:rsid w:val="009678B9"/>
    <w:rsid w:val="009678FF"/>
    <w:rsid w:val="00967942"/>
    <w:rsid w:val="009679CF"/>
    <w:rsid w:val="00967A23"/>
    <w:rsid w:val="00967E09"/>
    <w:rsid w:val="00967E4E"/>
    <w:rsid w:val="00967E63"/>
    <w:rsid w:val="00967E75"/>
    <w:rsid w:val="00970371"/>
    <w:rsid w:val="00970554"/>
    <w:rsid w:val="009705CA"/>
    <w:rsid w:val="00970762"/>
    <w:rsid w:val="009707B8"/>
    <w:rsid w:val="00970904"/>
    <w:rsid w:val="00970A3A"/>
    <w:rsid w:val="00970B12"/>
    <w:rsid w:val="00970D26"/>
    <w:rsid w:val="00970D7F"/>
    <w:rsid w:val="00971087"/>
    <w:rsid w:val="00971431"/>
    <w:rsid w:val="009715B8"/>
    <w:rsid w:val="0097160F"/>
    <w:rsid w:val="0097184A"/>
    <w:rsid w:val="00971895"/>
    <w:rsid w:val="009718AE"/>
    <w:rsid w:val="00971AB4"/>
    <w:rsid w:val="00971C85"/>
    <w:rsid w:val="00971CB6"/>
    <w:rsid w:val="00971D14"/>
    <w:rsid w:val="009720DA"/>
    <w:rsid w:val="00972188"/>
    <w:rsid w:val="00972329"/>
    <w:rsid w:val="009724C6"/>
    <w:rsid w:val="009726CC"/>
    <w:rsid w:val="00972749"/>
    <w:rsid w:val="0097276A"/>
    <w:rsid w:val="00972787"/>
    <w:rsid w:val="00972D99"/>
    <w:rsid w:val="009730FE"/>
    <w:rsid w:val="00973131"/>
    <w:rsid w:val="009734A4"/>
    <w:rsid w:val="009734EC"/>
    <w:rsid w:val="00973668"/>
    <w:rsid w:val="00973697"/>
    <w:rsid w:val="009736D3"/>
    <w:rsid w:val="00973710"/>
    <w:rsid w:val="00973772"/>
    <w:rsid w:val="00973E2F"/>
    <w:rsid w:val="009742D3"/>
    <w:rsid w:val="009743BF"/>
    <w:rsid w:val="00974538"/>
    <w:rsid w:val="009745A3"/>
    <w:rsid w:val="0097466A"/>
    <w:rsid w:val="00974749"/>
    <w:rsid w:val="009747E2"/>
    <w:rsid w:val="00974B23"/>
    <w:rsid w:val="00974C23"/>
    <w:rsid w:val="00974C8A"/>
    <w:rsid w:val="00974D2C"/>
    <w:rsid w:val="00975046"/>
    <w:rsid w:val="00975136"/>
    <w:rsid w:val="0097516E"/>
    <w:rsid w:val="009754CC"/>
    <w:rsid w:val="0097587A"/>
    <w:rsid w:val="009758D5"/>
    <w:rsid w:val="009758EF"/>
    <w:rsid w:val="009759EA"/>
    <w:rsid w:val="00975A36"/>
    <w:rsid w:val="00975A5D"/>
    <w:rsid w:val="00975A64"/>
    <w:rsid w:val="00975B7A"/>
    <w:rsid w:val="00975D42"/>
    <w:rsid w:val="00975D98"/>
    <w:rsid w:val="00975F30"/>
    <w:rsid w:val="00976476"/>
    <w:rsid w:val="00976569"/>
    <w:rsid w:val="0097656C"/>
    <w:rsid w:val="00976741"/>
    <w:rsid w:val="00976800"/>
    <w:rsid w:val="00976839"/>
    <w:rsid w:val="00976A93"/>
    <w:rsid w:val="00976AAA"/>
    <w:rsid w:val="00976AF5"/>
    <w:rsid w:val="00976BF6"/>
    <w:rsid w:val="00976D76"/>
    <w:rsid w:val="00976E3A"/>
    <w:rsid w:val="00976F91"/>
    <w:rsid w:val="0097704B"/>
    <w:rsid w:val="0097748B"/>
    <w:rsid w:val="00977A20"/>
    <w:rsid w:val="00977B6F"/>
    <w:rsid w:val="00977E89"/>
    <w:rsid w:val="0098017F"/>
    <w:rsid w:val="009802C1"/>
    <w:rsid w:val="009802EE"/>
    <w:rsid w:val="00980594"/>
    <w:rsid w:val="009807BD"/>
    <w:rsid w:val="00980CDD"/>
    <w:rsid w:val="00980DB8"/>
    <w:rsid w:val="00980EAA"/>
    <w:rsid w:val="00981041"/>
    <w:rsid w:val="0098125A"/>
    <w:rsid w:val="009812E5"/>
    <w:rsid w:val="00981464"/>
    <w:rsid w:val="00981780"/>
    <w:rsid w:val="0098182C"/>
    <w:rsid w:val="00981A63"/>
    <w:rsid w:val="00981CBA"/>
    <w:rsid w:val="00981EC2"/>
    <w:rsid w:val="00982047"/>
    <w:rsid w:val="009820C0"/>
    <w:rsid w:val="0098249C"/>
    <w:rsid w:val="009824D8"/>
    <w:rsid w:val="00982500"/>
    <w:rsid w:val="0098257F"/>
    <w:rsid w:val="009826D2"/>
    <w:rsid w:val="00982959"/>
    <w:rsid w:val="009829D0"/>
    <w:rsid w:val="00982C95"/>
    <w:rsid w:val="00982F34"/>
    <w:rsid w:val="009830BC"/>
    <w:rsid w:val="00983135"/>
    <w:rsid w:val="009832A6"/>
    <w:rsid w:val="009832BB"/>
    <w:rsid w:val="00983373"/>
    <w:rsid w:val="00983542"/>
    <w:rsid w:val="0098374E"/>
    <w:rsid w:val="009838D3"/>
    <w:rsid w:val="00983DFA"/>
    <w:rsid w:val="00984015"/>
    <w:rsid w:val="009840D0"/>
    <w:rsid w:val="0098411E"/>
    <w:rsid w:val="00984362"/>
    <w:rsid w:val="009846D0"/>
    <w:rsid w:val="009846FC"/>
    <w:rsid w:val="00984841"/>
    <w:rsid w:val="00984B08"/>
    <w:rsid w:val="00984C2C"/>
    <w:rsid w:val="00984C9F"/>
    <w:rsid w:val="00984F63"/>
    <w:rsid w:val="009851DA"/>
    <w:rsid w:val="009851F3"/>
    <w:rsid w:val="009858E4"/>
    <w:rsid w:val="00985A63"/>
    <w:rsid w:val="00985D72"/>
    <w:rsid w:val="00985E7D"/>
    <w:rsid w:val="00985FF3"/>
    <w:rsid w:val="0098607D"/>
    <w:rsid w:val="00986186"/>
    <w:rsid w:val="00986269"/>
    <w:rsid w:val="00986511"/>
    <w:rsid w:val="00986639"/>
    <w:rsid w:val="0098670A"/>
    <w:rsid w:val="00986835"/>
    <w:rsid w:val="00986A29"/>
    <w:rsid w:val="00986C24"/>
    <w:rsid w:val="00986CDC"/>
    <w:rsid w:val="00986F02"/>
    <w:rsid w:val="00987060"/>
    <w:rsid w:val="00987124"/>
    <w:rsid w:val="00987394"/>
    <w:rsid w:val="00987617"/>
    <w:rsid w:val="0098766B"/>
    <w:rsid w:val="00987764"/>
    <w:rsid w:val="009877F2"/>
    <w:rsid w:val="00987B52"/>
    <w:rsid w:val="00987B7D"/>
    <w:rsid w:val="00987BCB"/>
    <w:rsid w:val="00987D9B"/>
    <w:rsid w:val="0099015C"/>
    <w:rsid w:val="009902E6"/>
    <w:rsid w:val="009903A0"/>
    <w:rsid w:val="0099065F"/>
    <w:rsid w:val="0099066B"/>
    <w:rsid w:val="00990AB9"/>
    <w:rsid w:val="00990BE5"/>
    <w:rsid w:val="00990C26"/>
    <w:rsid w:val="00990C5C"/>
    <w:rsid w:val="00990CDC"/>
    <w:rsid w:val="00991006"/>
    <w:rsid w:val="00991073"/>
    <w:rsid w:val="009915BD"/>
    <w:rsid w:val="009916F3"/>
    <w:rsid w:val="00991748"/>
    <w:rsid w:val="00991B33"/>
    <w:rsid w:val="00991F0D"/>
    <w:rsid w:val="00991F24"/>
    <w:rsid w:val="0099206A"/>
    <w:rsid w:val="0099207C"/>
    <w:rsid w:val="009921A4"/>
    <w:rsid w:val="0099233B"/>
    <w:rsid w:val="00992344"/>
    <w:rsid w:val="009924DB"/>
    <w:rsid w:val="009924F1"/>
    <w:rsid w:val="009924FB"/>
    <w:rsid w:val="0099273E"/>
    <w:rsid w:val="00992768"/>
    <w:rsid w:val="00992792"/>
    <w:rsid w:val="009927B9"/>
    <w:rsid w:val="00992866"/>
    <w:rsid w:val="00992986"/>
    <w:rsid w:val="00992AB9"/>
    <w:rsid w:val="00992D7C"/>
    <w:rsid w:val="00992E30"/>
    <w:rsid w:val="00992EFA"/>
    <w:rsid w:val="00992F63"/>
    <w:rsid w:val="00993070"/>
    <w:rsid w:val="009931C6"/>
    <w:rsid w:val="009931E8"/>
    <w:rsid w:val="00993778"/>
    <w:rsid w:val="009939EC"/>
    <w:rsid w:val="00993C76"/>
    <w:rsid w:val="00993E02"/>
    <w:rsid w:val="00993E3A"/>
    <w:rsid w:val="00993E93"/>
    <w:rsid w:val="00993ED8"/>
    <w:rsid w:val="009940C9"/>
    <w:rsid w:val="0099416F"/>
    <w:rsid w:val="00994173"/>
    <w:rsid w:val="009943D6"/>
    <w:rsid w:val="0099463E"/>
    <w:rsid w:val="0099491D"/>
    <w:rsid w:val="00994C1F"/>
    <w:rsid w:val="00994E3E"/>
    <w:rsid w:val="0099516C"/>
    <w:rsid w:val="009957E8"/>
    <w:rsid w:val="00995998"/>
    <w:rsid w:val="009959F0"/>
    <w:rsid w:val="00995D56"/>
    <w:rsid w:val="00995DC1"/>
    <w:rsid w:val="00995EAE"/>
    <w:rsid w:val="0099616D"/>
    <w:rsid w:val="0099625D"/>
    <w:rsid w:val="0099626F"/>
    <w:rsid w:val="009963CE"/>
    <w:rsid w:val="0099657A"/>
    <w:rsid w:val="00996753"/>
    <w:rsid w:val="009969B1"/>
    <w:rsid w:val="00996B0B"/>
    <w:rsid w:val="00996BFA"/>
    <w:rsid w:val="00996CF5"/>
    <w:rsid w:val="00996E1A"/>
    <w:rsid w:val="00996EEC"/>
    <w:rsid w:val="00996FD1"/>
    <w:rsid w:val="00997058"/>
    <w:rsid w:val="00997144"/>
    <w:rsid w:val="009971D6"/>
    <w:rsid w:val="00997884"/>
    <w:rsid w:val="009978F2"/>
    <w:rsid w:val="00997A1F"/>
    <w:rsid w:val="00997ADD"/>
    <w:rsid w:val="00997BCB"/>
    <w:rsid w:val="00997C1D"/>
    <w:rsid w:val="00997C97"/>
    <w:rsid w:val="00997ECE"/>
    <w:rsid w:val="00997F25"/>
    <w:rsid w:val="009A008C"/>
    <w:rsid w:val="009A0294"/>
    <w:rsid w:val="009A0356"/>
    <w:rsid w:val="009A06F1"/>
    <w:rsid w:val="009A0902"/>
    <w:rsid w:val="009A0AC0"/>
    <w:rsid w:val="009A0AD4"/>
    <w:rsid w:val="009A0B02"/>
    <w:rsid w:val="009A0C20"/>
    <w:rsid w:val="009A0D31"/>
    <w:rsid w:val="009A0DE8"/>
    <w:rsid w:val="009A0E5E"/>
    <w:rsid w:val="009A105B"/>
    <w:rsid w:val="009A1176"/>
    <w:rsid w:val="009A125C"/>
    <w:rsid w:val="009A12F3"/>
    <w:rsid w:val="009A155E"/>
    <w:rsid w:val="009A1612"/>
    <w:rsid w:val="009A168E"/>
    <w:rsid w:val="009A1EB8"/>
    <w:rsid w:val="009A1F52"/>
    <w:rsid w:val="009A21F2"/>
    <w:rsid w:val="009A2350"/>
    <w:rsid w:val="009A27FA"/>
    <w:rsid w:val="009A2A37"/>
    <w:rsid w:val="009A2B3D"/>
    <w:rsid w:val="009A2C95"/>
    <w:rsid w:val="009A2CCD"/>
    <w:rsid w:val="009A2CDF"/>
    <w:rsid w:val="009A2D6E"/>
    <w:rsid w:val="009A2F6A"/>
    <w:rsid w:val="009A31BB"/>
    <w:rsid w:val="009A31E0"/>
    <w:rsid w:val="009A325E"/>
    <w:rsid w:val="009A358C"/>
    <w:rsid w:val="009A363E"/>
    <w:rsid w:val="009A365B"/>
    <w:rsid w:val="009A37CE"/>
    <w:rsid w:val="009A3845"/>
    <w:rsid w:val="009A3856"/>
    <w:rsid w:val="009A3C5B"/>
    <w:rsid w:val="009A3E6A"/>
    <w:rsid w:val="009A40F7"/>
    <w:rsid w:val="009A4233"/>
    <w:rsid w:val="009A43DB"/>
    <w:rsid w:val="009A475D"/>
    <w:rsid w:val="009A4A6E"/>
    <w:rsid w:val="009A4C34"/>
    <w:rsid w:val="009A4D7C"/>
    <w:rsid w:val="009A4E83"/>
    <w:rsid w:val="009A4ECB"/>
    <w:rsid w:val="009A4FA3"/>
    <w:rsid w:val="009A4FDE"/>
    <w:rsid w:val="009A501E"/>
    <w:rsid w:val="009A520B"/>
    <w:rsid w:val="009A5477"/>
    <w:rsid w:val="009A5562"/>
    <w:rsid w:val="009A55E2"/>
    <w:rsid w:val="009A5645"/>
    <w:rsid w:val="009A5747"/>
    <w:rsid w:val="009A593C"/>
    <w:rsid w:val="009A5966"/>
    <w:rsid w:val="009A5986"/>
    <w:rsid w:val="009A5EA6"/>
    <w:rsid w:val="009A6188"/>
    <w:rsid w:val="009A64D6"/>
    <w:rsid w:val="009A6518"/>
    <w:rsid w:val="009A66AB"/>
    <w:rsid w:val="009A686A"/>
    <w:rsid w:val="009A68B9"/>
    <w:rsid w:val="009A6B61"/>
    <w:rsid w:val="009A6BBD"/>
    <w:rsid w:val="009A6C19"/>
    <w:rsid w:val="009A6CCB"/>
    <w:rsid w:val="009A6CF3"/>
    <w:rsid w:val="009A6F0E"/>
    <w:rsid w:val="009A7182"/>
    <w:rsid w:val="009A755A"/>
    <w:rsid w:val="009A755F"/>
    <w:rsid w:val="009A7671"/>
    <w:rsid w:val="009A768A"/>
    <w:rsid w:val="009A7CFC"/>
    <w:rsid w:val="009B007A"/>
    <w:rsid w:val="009B05C7"/>
    <w:rsid w:val="009B063D"/>
    <w:rsid w:val="009B09AD"/>
    <w:rsid w:val="009B0A3D"/>
    <w:rsid w:val="009B0A9F"/>
    <w:rsid w:val="009B0F3D"/>
    <w:rsid w:val="009B0FC4"/>
    <w:rsid w:val="009B1107"/>
    <w:rsid w:val="009B1260"/>
    <w:rsid w:val="009B1456"/>
    <w:rsid w:val="009B160B"/>
    <w:rsid w:val="009B162E"/>
    <w:rsid w:val="009B16E4"/>
    <w:rsid w:val="009B1735"/>
    <w:rsid w:val="009B17BE"/>
    <w:rsid w:val="009B18C7"/>
    <w:rsid w:val="009B1999"/>
    <w:rsid w:val="009B1ACC"/>
    <w:rsid w:val="009B1BF3"/>
    <w:rsid w:val="009B1CE2"/>
    <w:rsid w:val="009B1CFC"/>
    <w:rsid w:val="009B1D78"/>
    <w:rsid w:val="009B1E48"/>
    <w:rsid w:val="009B217A"/>
    <w:rsid w:val="009B23C1"/>
    <w:rsid w:val="009B2756"/>
    <w:rsid w:val="009B29A4"/>
    <w:rsid w:val="009B29D5"/>
    <w:rsid w:val="009B29DF"/>
    <w:rsid w:val="009B2B59"/>
    <w:rsid w:val="009B2C6B"/>
    <w:rsid w:val="009B2DFE"/>
    <w:rsid w:val="009B2EC4"/>
    <w:rsid w:val="009B2ECA"/>
    <w:rsid w:val="009B316C"/>
    <w:rsid w:val="009B316D"/>
    <w:rsid w:val="009B33FB"/>
    <w:rsid w:val="009B34E7"/>
    <w:rsid w:val="009B3592"/>
    <w:rsid w:val="009B38D8"/>
    <w:rsid w:val="009B3923"/>
    <w:rsid w:val="009B3B7B"/>
    <w:rsid w:val="009B3B7E"/>
    <w:rsid w:val="009B3D8A"/>
    <w:rsid w:val="009B3EDF"/>
    <w:rsid w:val="009B42C0"/>
    <w:rsid w:val="009B433E"/>
    <w:rsid w:val="009B46EA"/>
    <w:rsid w:val="009B4866"/>
    <w:rsid w:val="009B48EA"/>
    <w:rsid w:val="009B4927"/>
    <w:rsid w:val="009B49FB"/>
    <w:rsid w:val="009B4A07"/>
    <w:rsid w:val="009B4D5D"/>
    <w:rsid w:val="009B4FD2"/>
    <w:rsid w:val="009B5218"/>
    <w:rsid w:val="009B5257"/>
    <w:rsid w:val="009B53C1"/>
    <w:rsid w:val="009B53F1"/>
    <w:rsid w:val="009B595C"/>
    <w:rsid w:val="009B5A65"/>
    <w:rsid w:val="009B5B67"/>
    <w:rsid w:val="009B6035"/>
    <w:rsid w:val="009B60AA"/>
    <w:rsid w:val="009B60F1"/>
    <w:rsid w:val="009B6277"/>
    <w:rsid w:val="009B6319"/>
    <w:rsid w:val="009B6353"/>
    <w:rsid w:val="009B6700"/>
    <w:rsid w:val="009B69A5"/>
    <w:rsid w:val="009B6AA1"/>
    <w:rsid w:val="009B6EAB"/>
    <w:rsid w:val="009B7008"/>
    <w:rsid w:val="009B706E"/>
    <w:rsid w:val="009B7104"/>
    <w:rsid w:val="009B7233"/>
    <w:rsid w:val="009B7269"/>
    <w:rsid w:val="009B7323"/>
    <w:rsid w:val="009B7404"/>
    <w:rsid w:val="009B7514"/>
    <w:rsid w:val="009B75A9"/>
    <w:rsid w:val="009B75B4"/>
    <w:rsid w:val="009B75D9"/>
    <w:rsid w:val="009B78C9"/>
    <w:rsid w:val="009B78DA"/>
    <w:rsid w:val="009B794E"/>
    <w:rsid w:val="009B7990"/>
    <w:rsid w:val="009B79D6"/>
    <w:rsid w:val="009B7A38"/>
    <w:rsid w:val="009B7B01"/>
    <w:rsid w:val="009B7B62"/>
    <w:rsid w:val="009B7BD7"/>
    <w:rsid w:val="009C01EE"/>
    <w:rsid w:val="009C0564"/>
    <w:rsid w:val="009C05F3"/>
    <w:rsid w:val="009C065C"/>
    <w:rsid w:val="009C06DE"/>
    <w:rsid w:val="009C0A40"/>
    <w:rsid w:val="009C0AF2"/>
    <w:rsid w:val="009C0E67"/>
    <w:rsid w:val="009C0FBF"/>
    <w:rsid w:val="009C12AC"/>
    <w:rsid w:val="009C1679"/>
    <w:rsid w:val="009C1778"/>
    <w:rsid w:val="009C209A"/>
    <w:rsid w:val="009C249F"/>
    <w:rsid w:val="009C2649"/>
    <w:rsid w:val="009C29C8"/>
    <w:rsid w:val="009C29F6"/>
    <w:rsid w:val="009C2ACC"/>
    <w:rsid w:val="009C2B0C"/>
    <w:rsid w:val="009C2BD8"/>
    <w:rsid w:val="009C2C5A"/>
    <w:rsid w:val="009C2F4C"/>
    <w:rsid w:val="009C3093"/>
    <w:rsid w:val="009C312A"/>
    <w:rsid w:val="009C31E0"/>
    <w:rsid w:val="009C32CD"/>
    <w:rsid w:val="009C35A7"/>
    <w:rsid w:val="009C360D"/>
    <w:rsid w:val="009C365C"/>
    <w:rsid w:val="009C3724"/>
    <w:rsid w:val="009C37B7"/>
    <w:rsid w:val="009C3A7C"/>
    <w:rsid w:val="009C3C7E"/>
    <w:rsid w:val="009C3CED"/>
    <w:rsid w:val="009C3D27"/>
    <w:rsid w:val="009C3E9B"/>
    <w:rsid w:val="009C3EE5"/>
    <w:rsid w:val="009C433C"/>
    <w:rsid w:val="009C4500"/>
    <w:rsid w:val="009C451C"/>
    <w:rsid w:val="009C45CD"/>
    <w:rsid w:val="009C45F3"/>
    <w:rsid w:val="009C487F"/>
    <w:rsid w:val="009C4AC6"/>
    <w:rsid w:val="009C4C46"/>
    <w:rsid w:val="009C4CBD"/>
    <w:rsid w:val="009C4FFD"/>
    <w:rsid w:val="009C5382"/>
    <w:rsid w:val="009C53D4"/>
    <w:rsid w:val="009C5503"/>
    <w:rsid w:val="009C550F"/>
    <w:rsid w:val="009C5624"/>
    <w:rsid w:val="009C56F6"/>
    <w:rsid w:val="009C5C02"/>
    <w:rsid w:val="009C5C15"/>
    <w:rsid w:val="009C5E5A"/>
    <w:rsid w:val="009C5F1D"/>
    <w:rsid w:val="009C6153"/>
    <w:rsid w:val="009C617E"/>
    <w:rsid w:val="009C63C0"/>
    <w:rsid w:val="009C667E"/>
    <w:rsid w:val="009C67D0"/>
    <w:rsid w:val="009C6935"/>
    <w:rsid w:val="009C6AD7"/>
    <w:rsid w:val="009C6C1E"/>
    <w:rsid w:val="009C700F"/>
    <w:rsid w:val="009C7137"/>
    <w:rsid w:val="009C717A"/>
    <w:rsid w:val="009C7349"/>
    <w:rsid w:val="009C778C"/>
    <w:rsid w:val="009C7845"/>
    <w:rsid w:val="009C7914"/>
    <w:rsid w:val="009C7D80"/>
    <w:rsid w:val="009D002E"/>
    <w:rsid w:val="009D0078"/>
    <w:rsid w:val="009D010E"/>
    <w:rsid w:val="009D0497"/>
    <w:rsid w:val="009D04ED"/>
    <w:rsid w:val="009D05B8"/>
    <w:rsid w:val="009D0715"/>
    <w:rsid w:val="009D0992"/>
    <w:rsid w:val="009D0A1C"/>
    <w:rsid w:val="009D0A5C"/>
    <w:rsid w:val="009D0D47"/>
    <w:rsid w:val="009D1011"/>
    <w:rsid w:val="009D1105"/>
    <w:rsid w:val="009D125D"/>
    <w:rsid w:val="009D12C3"/>
    <w:rsid w:val="009D13CF"/>
    <w:rsid w:val="009D1683"/>
    <w:rsid w:val="009D1753"/>
    <w:rsid w:val="009D19BA"/>
    <w:rsid w:val="009D19D3"/>
    <w:rsid w:val="009D1A01"/>
    <w:rsid w:val="009D1B53"/>
    <w:rsid w:val="009D1B85"/>
    <w:rsid w:val="009D209C"/>
    <w:rsid w:val="009D21E2"/>
    <w:rsid w:val="009D2389"/>
    <w:rsid w:val="009D2853"/>
    <w:rsid w:val="009D28E1"/>
    <w:rsid w:val="009D29B8"/>
    <w:rsid w:val="009D2A2E"/>
    <w:rsid w:val="009D2D37"/>
    <w:rsid w:val="009D2DE9"/>
    <w:rsid w:val="009D2E7B"/>
    <w:rsid w:val="009D2F43"/>
    <w:rsid w:val="009D3175"/>
    <w:rsid w:val="009D31B3"/>
    <w:rsid w:val="009D3201"/>
    <w:rsid w:val="009D3524"/>
    <w:rsid w:val="009D3536"/>
    <w:rsid w:val="009D35BE"/>
    <w:rsid w:val="009D3785"/>
    <w:rsid w:val="009D382E"/>
    <w:rsid w:val="009D3899"/>
    <w:rsid w:val="009D38D6"/>
    <w:rsid w:val="009D3925"/>
    <w:rsid w:val="009D3A3D"/>
    <w:rsid w:val="009D3C29"/>
    <w:rsid w:val="009D3DA4"/>
    <w:rsid w:val="009D3FE9"/>
    <w:rsid w:val="009D40B4"/>
    <w:rsid w:val="009D42A2"/>
    <w:rsid w:val="009D4387"/>
    <w:rsid w:val="009D46AC"/>
    <w:rsid w:val="009D46EC"/>
    <w:rsid w:val="009D47E2"/>
    <w:rsid w:val="009D4FB3"/>
    <w:rsid w:val="009D4FFB"/>
    <w:rsid w:val="009D5318"/>
    <w:rsid w:val="009D5449"/>
    <w:rsid w:val="009D583B"/>
    <w:rsid w:val="009D5AC9"/>
    <w:rsid w:val="009D5BBE"/>
    <w:rsid w:val="009D5C65"/>
    <w:rsid w:val="009D5CBA"/>
    <w:rsid w:val="009D5CEA"/>
    <w:rsid w:val="009D5D80"/>
    <w:rsid w:val="009D5FB1"/>
    <w:rsid w:val="009D62B7"/>
    <w:rsid w:val="009D66DA"/>
    <w:rsid w:val="009D6D69"/>
    <w:rsid w:val="009D6F0D"/>
    <w:rsid w:val="009D70A4"/>
    <w:rsid w:val="009D770A"/>
    <w:rsid w:val="009D7781"/>
    <w:rsid w:val="009D79AE"/>
    <w:rsid w:val="009D7A18"/>
    <w:rsid w:val="009D7B09"/>
    <w:rsid w:val="009D7B7C"/>
    <w:rsid w:val="009D7DFC"/>
    <w:rsid w:val="009D7E98"/>
    <w:rsid w:val="009E005A"/>
    <w:rsid w:val="009E00BA"/>
    <w:rsid w:val="009E00F8"/>
    <w:rsid w:val="009E00FF"/>
    <w:rsid w:val="009E02F5"/>
    <w:rsid w:val="009E0444"/>
    <w:rsid w:val="009E0585"/>
    <w:rsid w:val="009E0704"/>
    <w:rsid w:val="009E07F5"/>
    <w:rsid w:val="009E08E4"/>
    <w:rsid w:val="009E0A00"/>
    <w:rsid w:val="009E0D92"/>
    <w:rsid w:val="009E0EFE"/>
    <w:rsid w:val="009E1037"/>
    <w:rsid w:val="009E1154"/>
    <w:rsid w:val="009E11ED"/>
    <w:rsid w:val="009E1240"/>
    <w:rsid w:val="009E13F5"/>
    <w:rsid w:val="009E14B1"/>
    <w:rsid w:val="009E15DA"/>
    <w:rsid w:val="009E161B"/>
    <w:rsid w:val="009E17D3"/>
    <w:rsid w:val="009E189B"/>
    <w:rsid w:val="009E18C1"/>
    <w:rsid w:val="009E196C"/>
    <w:rsid w:val="009E1C2F"/>
    <w:rsid w:val="009E1CE9"/>
    <w:rsid w:val="009E1CF2"/>
    <w:rsid w:val="009E1D6F"/>
    <w:rsid w:val="009E1EAF"/>
    <w:rsid w:val="009E1EC2"/>
    <w:rsid w:val="009E200E"/>
    <w:rsid w:val="009E238B"/>
    <w:rsid w:val="009E23B8"/>
    <w:rsid w:val="009E2430"/>
    <w:rsid w:val="009E2460"/>
    <w:rsid w:val="009E2635"/>
    <w:rsid w:val="009E27D6"/>
    <w:rsid w:val="009E295E"/>
    <w:rsid w:val="009E2974"/>
    <w:rsid w:val="009E2AAB"/>
    <w:rsid w:val="009E2DE8"/>
    <w:rsid w:val="009E3008"/>
    <w:rsid w:val="009E3563"/>
    <w:rsid w:val="009E3587"/>
    <w:rsid w:val="009E358E"/>
    <w:rsid w:val="009E379A"/>
    <w:rsid w:val="009E37CA"/>
    <w:rsid w:val="009E38B8"/>
    <w:rsid w:val="009E3900"/>
    <w:rsid w:val="009E3FF8"/>
    <w:rsid w:val="009E418F"/>
    <w:rsid w:val="009E4207"/>
    <w:rsid w:val="009E4322"/>
    <w:rsid w:val="009E4479"/>
    <w:rsid w:val="009E44D8"/>
    <w:rsid w:val="009E46B1"/>
    <w:rsid w:val="009E4A15"/>
    <w:rsid w:val="009E4CC2"/>
    <w:rsid w:val="009E4E0B"/>
    <w:rsid w:val="009E4ECD"/>
    <w:rsid w:val="009E4FF6"/>
    <w:rsid w:val="009E518C"/>
    <w:rsid w:val="009E51F6"/>
    <w:rsid w:val="009E56ED"/>
    <w:rsid w:val="009E589C"/>
    <w:rsid w:val="009E5A9D"/>
    <w:rsid w:val="009E5C71"/>
    <w:rsid w:val="009E5E5F"/>
    <w:rsid w:val="009E5F3C"/>
    <w:rsid w:val="009E5F66"/>
    <w:rsid w:val="009E5FAB"/>
    <w:rsid w:val="009E608A"/>
    <w:rsid w:val="009E6109"/>
    <w:rsid w:val="009E61DD"/>
    <w:rsid w:val="009E629C"/>
    <w:rsid w:val="009E637A"/>
    <w:rsid w:val="009E6491"/>
    <w:rsid w:val="009E6653"/>
    <w:rsid w:val="009E6C69"/>
    <w:rsid w:val="009E6D5D"/>
    <w:rsid w:val="009E6D92"/>
    <w:rsid w:val="009E7246"/>
    <w:rsid w:val="009E7256"/>
    <w:rsid w:val="009E7286"/>
    <w:rsid w:val="009E7733"/>
    <w:rsid w:val="009E788A"/>
    <w:rsid w:val="009E7A98"/>
    <w:rsid w:val="009E7AD4"/>
    <w:rsid w:val="009E7B5F"/>
    <w:rsid w:val="009E7C00"/>
    <w:rsid w:val="009E7C48"/>
    <w:rsid w:val="009E7DF1"/>
    <w:rsid w:val="009E7FBF"/>
    <w:rsid w:val="009F004B"/>
    <w:rsid w:val="009F0348"/>
    <w:rsid w:val="009F0410"/>
    <w:rsid w:val="009F0576"/>
    <w:rsid w:val="009F076F"/>
    <w:rsid w:val="009F0A2A"/>
    <w:rsid w:val="009F0C3E"/>
    <w:rsid w:val="009F0C7A"/>
    <w:rsid w:val="009F0DA0"/>
    <w:rsid w:val="009F0F41"/>
    <w:rsid w:val="009F113E"/>
    <w:rsid w:val="009F1158"/>
    <w:rsid w:val="009F1264"/>
    <w:rsid w:val="009F126D"/>
    <w:rsid w:val="009F1318"/>
    <w:rsid w:val="009F1335"/>
    <w:rsid w:val="009F133D"/>
    <w:rsid w:val="009F138C"/>
    <w:rsid w:val="009F1512"/>
    <w:rsid w:val="009F1905"/>
    <w:rsid w:val="009F1B0C"/>
    <w:rsid w:val="009F1FCE"/>
    <w:rsid w:val="009F215A"/>
    <w:rsid w:val="009F2195"/>
    <w:rsid w:val="009F22D4"/>
    <w:rsid w:val="009F2443"/>
    <w:rsid w:val="009F24A0"/>
    <w:rsid w:val="009F2674"/>
    <w:rsid w:val="009F2721"/>
    <w:rsid w:val="009F28B9"/>
    <w:rsid w:val="009F298E"/>
    <w:rsid w:val="009F2B5B"/>
    <w:rsid w:val="009F2C0E"/>
    <w:rsid w:val="009F2C1F"/>
    <w:rsid w:val="009F2CA1"/>
    <w:rsid w:val="009F2D36"/>
    <w:rsid w:val="009F2FE2"/>
    <w:rsid w:val="009F329D"/>
    <w:rsid w:val="009F3391"/>
    <w:rsid w:val="009F3767"/>
    <w:rsid w:val="009F3950"/>
    <w:rsid w:val="009F39FF"/>
    <w:rsid w:val="009F3A91"/>
    <w:rsid w:val="009F3E64"/>
    <w:rsid w:val="009F3F9D"/>
    <w:rsid w:val="009F4122"/>
    <w:rsid w:val="009F424D"/>
    <w:rsid w:val="009F42AA"/>
    <w:rsid w:val="009F42DB"/>
    <w:rsid w:val="009F4332"/>
    <w:rsid w:val="009F4744"/>
    <w:rsid w:val="009F4A43"/>
    <w:rsid w:val="009F4B90"/>
    <w:rsid w:val="009F4BF7"/>
    <w:rsid w:val="009F4CAF"/>
    <w:rsid w:val="009F4EE1"/>
    <w:rsid w:val="009F52F4"/>
    <w:rsid w:val="009F5449"/>
    <w:rsid w:val="009F55F9"/>
    <w:rsid w:val="009F5754"/>
    <w:rsid w:val="009F57FA"/>
    <w:rsid w:val="009F584C"/>
    <w:rsid w:val="009F586E"/>
    <w:rsid w:val="009F5897"/>
    <w:rsid w:val="009F5B01"/>
    <w:rsid w:val="009F5B1F"/>
    <w:rsid w:val="009F5C74"/>
    <w:rsid w:val="009F5F18"/>
    <w:rsid w:val="009F604E"/>
    <w:rsid w:val="009F60D4"/>
    <w:rsid w:val="009F635E"/>
    <w:rsid w:val="009F68CF"/>
    <w:rsid w:val="009F6982"/>
    <w:rsid w:val="009F6993"/>
    <w:rsid w:val="009F69E0"/>
    <w:rsid w:val="009F6A74"/>
    <w:rsid w:val="009F6C38"/>
    <w:rsid w:val="009F6C8F"/>
    <w:rsid w:val="009F6DFD"/>
    <w:rsid w:val="009F70D1"/>
    <w:rsid w:val="009F71B1"/>
    <w:rsid w:val="009F720E"/>
    <w:rsid w:val="009F72E3"/>
    <w:rsid w:val="009F7A3B"/>
    <w:rsid w:val="009F7A3C"/>
    <w:rsid w:val="009F7AFB"/>
    <w:rsid w:val="009F7D3D"/>
    <w:rsid w:val="009F7F0F"/>
    <w:rsid w:val="009F7FB6"/>
    <w:rsid w:val="009F7FD6"/>
    <w:rsid w:val="00A0023C"/>
    <w:rsid w:val="00A002B3"/>
    <w:rsid w:val="00A0066A"/>
    <w:rsid w:val="00A0070C"/>
    <w:rsid w:val="00A00928"/>
    <w:rsid w:val="00A00BA9"/>
    <w:rsid w:val="00A00CB1"/>
    <w:rsid w:val="00A00F15"/>
    <w:rsid w:val="00A00F53"/>
    <w:rsid w:val="00A01142"/>
    <w:rsid w:val="00A011E7"/>
    <w:rsid w:val="00A01230"/>
    <w:rsid w:val="00A0191A"/>
    <w:rsid w:val="00A01C07"/>
    <w:rsid w:val="00A01C09"/>
    <w:rsid w:val="00A01D21"/>
    <w:rsid w:val="00A02042"/>
    <w:rsid w:val="00A0209E"/>
    <w:rsid w:val="00A0223E"/>
    <w:rsid w:val="00A02267"/>
    <w:rsid w:val="00A0239E"/>
    <w:rsid w:val="00A0261B"/>
    <w:rsid w:val="00A027E9"/>
    <w:rsid w:val="00A027FB"/>
    <w:rsid w:val="00A02876"/>
    <w:rsid w:val="00A02AA6"/>
    <w:rsid w:val="00A02B9A"/>
    <w:rsid w:val="00A02C78"/>
    <w:rsid w:val="00A02E16"/>
    <w:rsid w:val="00A02FAA"/>
    <w:rsid w:val="00A03361"/>
    <w:rsid w:val="00A035BC"/>
    <w:rsid w:val="00A03758"/>
    <w:rsid w:val="00A0381E"/>
    <w:rsid w:val="00A039F9"/>
    <w:rsid w:val="00A03BF4"/>
    <w:rsid w:val="00A03C89"/>
    <w:rsid w:val="00A03CE2"/>
    <w:rsid w:val="00A03E5C"/>
    <w:rsid w:val="00A041B1"/>
    <w:rsid w:val="00A0428A"/>
    <w:rsid w:val="00A04464"/>
    <w:rsid w:val="00A0463F"/>
    <w:rsid w:val="00A046A9"/>
    <w:rsid w:val="00A04A18"/>
    <w:rsid w:val="00A04A2B"/>
    <w:rsid w:val="00A04A60"/>
    <w:rsid w:val="00A04D8B"/>
    <w:rsid w:val="00A05082"/>
    <w:rsid w:val="00A052C8"/>
    <w:rsid w:val="00A05363"/>
    <w:rsid w:val="00A0544A"/>
    <w:rsid w:val="00A0562F"/>
    <w:rsid w:val="00A056CA"/>
    <w:rsid w:val="00A05A3F"/>
    <w:rsid w:val="00A05C3C"/>
    <w:rsid w:val="00A05F50"/>
    <w:rsid w:val="00A06037"/>
    <w:rsid w:val="00A062F8"/>
    <w:rsid w:val="00A0661A"/>
    <w:rsid w:val="00A0665F"/>
    <w:rsid w:val="00A0689B"/>
    <w:rsid w:val="00A068B1"/>
    <w:rsid w:val="00A06993"/>
    <w:rsid w:val="00A06A83"/>
    <w:rsid w:val="00A06AA8"/>
    <w:rsid w:val="00A06B2D"/>
    <w:rsid w:val="00A06B98"/>
    <w:rsid w:val="00A06C9F"/>
    <w:rsid w:val="00A06D6A"/>
    <w:rsid w:val="00A06DB9"/>
    <w:rsid w:val="00A06DE0"/>
    <w:rsid w:val="00A06EBF"/>
    <w:rsid w:val="00A06F0F"/>
    <w:rsid w:val="00A0702F"/>
    <w:rsid w:val="00A0707E"/>
    <w:rsid w:val="00A0726F"/>
    <w:rsid w:val="00A0736A"/>
    <w:rsid w:val="00A07382"/>
    <w:rsid w:val="00A076F1"/>
    <w:rsid w:val="00A076F9"/>
    <w:rsid w:val="00A077F6"/>
    <w:rsid w:val="00A07807"/>
    <w:rsid w:val="00A07933"/>
    <w:rsid w:val="00A07C50"/>
    <w:rsid w:val="00A07C7F"/>
    <w:rsid w:val="00A07ED7"/>
    <w:rsid w:val="00A07F25"/>
    <w:rsid w:val="00A100B1"/>
    <w:rsid w:val="00A10426"/>
    <w:rsid w:val="00A1082B"/>
    <w:rsid w:val="00A10C0B"/>
    <w:rsid w:val="00A10C34"/>
    <w:rsid w:val="00A10DFD"/>
    <w:rsid w:val="00A10FA0"/>
    <w:rsid w:val="00A110A0"/>
    <w:rsid w:val="00A11338"/>
    <w:rsid w:val="00A113A4"/>
    <w:rsid w:val="00A116AA"/>
    <w:rsid w:val="00A11750"/>
    <w:rsid w:val="00A11D29"/>
    <w:rsid w:val="00A11DFB"/>
    <w:rsid w:val="00A11F5F"/>
    <w:rsid w:val="00A121EF"/>
    <w:rsid w:val="00A1231E"/>
    <w:rsid w:val="00A12446"/>
    <w:rsid w:val="00A1274B"/>
    <w:rsid w:val="00A128B4"/>
    <w:rsid w:val="00A12910"/>
    <w:rsid w:val="00A12B89"/>
    <w:rsid w:val="00A12BF8"/>
    <w:rsid w:val="00A12BFE"/>
    <w:rsid w:val="00A12CE3"/>
    <w:rsid w:val="00A12D05"/>
    <w:rsid w:val="00A12D3E"/>
    <w:rsid w:val="00A12E1F"/>
    <w:rsid w:val="00A12E23"/>
    <w:rsid w:val="00A12F0C"/>
    <w:rsid w:val="00A12F0D"/>
    <w:rsid w:val="00A13044"/>
    <w:rsid w:val="00A1317F"/>
    <w:rsid w:val="00A131AB"/>
    <w:rsid w:val="00A131F9"/>
    <w:rsid w:val="00A132AC"/>
    <w:rsid w:val="00A13610"/>
    <w:rsid w:val="00A13669"/>
    <w:rsid w:val="00A1382B"/>
    <w:rsid w:val="00A13944"/>
    <w:rsid w:val="00A13984"/>
    <w:rsid w:val="00A13C4E"/>
    <w:rsid w:val="00A13D01"/>
    <w:rsid w:val="00A141C2"/>
    <w:rsid w:val="00A14333"/>
    <w:rsid w:val="00A1438D"/>
    <w:rsid w:val="00A1481D"/>
    <w:rsid w:val="00A148E8"/>
    <w:rsid w:val="00A14B57"/>
    <w:rsid w:val="00A14BCB"/>
    <w:rsid w:val="00A14DC0"/>
    <w:rsid w:val="00A14E63"/>
    <w:rsid w:val="00A14F9F"/>
    <w:rsid w:val="00A15154"/>
    <w:rsid w:val="00A15252"/>
    <w:rsid w:val="00A15294"/>
    <w:rsid w:val="00A15393"/>
    <w:rsid w:val="00A15428"/>
    <w:rsid w:val="00A15A50"/>
    <w:rsid w:val="00A15A5D"/>
    <w:rsid w:val="00A15E10"/>
    <w:rsid w:val="00A15EBE"/>
    <w:rsid w:val="00A162DF"/>
    <w:rsid w:val="00A16393"/>
    <w:rsid w:val="00A16408"/>
    <w:rsid w:val="00A167C8"/>
    <w:rsid w:val="00A16851"/>
    <w:rsid w:val="00A168A1"/>
    <w:rsid w:val="00A16A87"/>
    <w:rsid w:val="00A16BAC"/>
    <w:rsid w:val="00A16E7B"/>
    <w:rsid w:val="00A16ED2"/>
    <w:rsid w:val="00A16F3E"/>
    <w:rsid w:val="00A1707F"/>
    <w:rsid w:val="00A1722A"/>
    <w:rsid w:val="00A1739B"/>
    <w:rsid w:val="00A1768D"/>
    <w:rsid w:val="00A176B1"/>
    <w:rsid w:val="00A178A4"/>
    <w:rsid w:val="00A17A73"/>
    <w:rsid w:val="00A17C02"/>
    <w:rsid w:val="00A17E37"/>
    <w:rsid w:val="00A17F16"/>
    <w:rsid w:val="00A17F6C"/>
    <w:rsid w:val="00A2002F"/>
    <w:rsid w:val="00A20286"/>
    <w:rsid w:val="00A204FE"/>
    <w:rsid w:val="00A205CB"/>
    <w:rsid w:val="00A20D79"/>
    <w:rsid w:val="00A20FF0"/>
    <w:rsid w:val="00A21E1F"/>
    <w:rsid w:val="00A21E76"/>
    <w:rsid w:val="00A221D7"/>
    <w:rsid w:val="00A224C7"/>
    <w:rsid w:val="00A2250E"/>
    <w:rsid w:val="00A22534"/>
    <w:rsid w:val="00A22839"/>
    <w:rsid w:val="00A22871"/>
    <w:rsid w:val="00A228E6"/>
    <w:rsid w:val="00A229D2"/>
    <w:rsid w:val="00A22AA4"/>
    <w:rsid w:val="00A22B72"/>
    <w:rsid w:val="00A22D3A"/>
    <w:rsid w:val="00A22E91"/>
    <w:rsid w:val="00A23148"/>
    <w:rsid w:val="00A231CF"/>
    <w:rsid w:val="00A231ED"/>
    <w:rsid w:val="00A232EF"/>
    <w:rsid w:val="00A23304"/>
    <w:rsid w:val="00A23627"/>
    <w:rsid w:val="00A236A7"/>
    <w:rsid w:val="00A23912"/>
    <w:rsid w:val="00A23CCF"/>
    <w:rsid w:val="00A23E5E"/>
    <w:rsid w:val="00A23F16"/>
    <w:rsid w:val="00A24281"/>
    <w:rsid w:val="00A24287"/>
    <w:rsid w:val="00A246A1"/>
    <w:rsid w:val="00A24886"/>
    <w:rsid w:val="00A249B9"/>
    <w:rsid w:val="00A24AD9"/>
    <w:rsid w:val="00A24CEF"/>
    <w:rsid w:val="00A24EB6"/>
    <w:rsid w:val="00A24EDB"/>
    <w:rsid w:val="00A24FCC"/>
    <w:rsid w:val="00A2510D"/>
    <w:rsid w:val="00A25119"/>
    <w:rsid w:val="00A25182"/>
    <w:rsid w:val="00A254E0"/>
    <w:rsid w:val="00A255B5"/>
    <w:rsid w:val="00A2566E"/>
    <w:rsid w:val="00A2588D"/>
    <w:rsid w:val="00A25AD4"/>
    <w:rsid w:val="00A25B0C"/>
    <w:rsid w:val="00A25B80"/>
    <w:rsid w:val="00A25BF2"/>
    <w:rsid w:val="00A2614F"/>
    <w:rsid w:val="00A261E2"/>
    <w:rsid w:val="00A262C0"/>
    <w:rsid w:val="00A26623"/>
    <w:rsid w:val="00A2670E"/>
    <w:rsid w:val="00A26783"/>
    <w:rsid w:val="00A267AA"/>
    <w:rsid w:val="00A2680E"/>
    <w:rsid w:val="00A26969"/>
    <w:rsid w:val="00A269B3"/>
    <w:rsid w:val="00A26C48"/>
    <w:rsid w:val="00A26F61"/>
    <w:rsid w:val="00A27439"/>
    <w:rsid w:val="00A274BF"/>
    <w:rsid w:val="00A27753"/>
    <w:rsid w:val="00A277A3"/>
    <w:rsid w:val="00A27997"/>
    <w:rsid w:val="00A27A21"/>
    <w:rsid w:val="00A27DED"/>
    <w:rsid w:val="00A27FA7"/>
    <w:rsid w:val="00A30148"/>
    <w:rsid w:val="00A30297"/>
    <w:rsid w:val="00A30358"/>
    <w:rsid w:val="00A30416"/>
    <w:rsid w:val="00A3054E"/>
    <w:rsid w:val="00A306D1"/>
    <w:rsid w:val="00A30B4B"/>
    <w:rsid w:val="00A30BEE"/>
    <w:rsid w:val="00A30C3B"/>
    <w:rsid w:val="00A30E5E"/>
    <w:rsid w:val="00A3110A"/>
    <w:rsid w:val="00A31140"/>
    <w:rsid w:val="00A311B5"/>
    <w:rsid w:val="00A3122B"/>
    <w:rsid w:val="00A31250"/>
    <w:rsid w:val="00A312F6"/>
    <w:rsid w:val="00A314EA"/>
    <w:rsid w:val="00A3171D"/>
    <w:rsid w:val="00A31BB3"/>
    <w:rsid w:val="00A31E7E"/>
    <w:rsid w:val="00A32075"/>
    <w:rsid w:val="00A320E5"/>
    <w:rsid w:val="00A3210E"/>
    <w:rsid w:val="00A3213A"/>
    <w:rsid w:val="00A321FE"/>
    <w:rsid w:val="00A3226E"/>
    <w:rsid w:val="00A3249D"/>
    <w:rsid w:val="00A32785"/>
    <w:rsid w:val="00A32857"/>
    <w:rsid w:val="00A32DD2"/>
    <w:rsid w:val="00A332EC"/>
    <w:rsid w:val="00A3388C"/>
    <w:rsid w:val="00A3391F"/>
    <w:rsid w:val="00A33C95"/>
    <w:rsid w:val="00A33D30"/>
    <w:rsid w:val="00A340E3"/>
    <w:rsid w:val="00A341B7"/>
    <w:rsid w:val="00A34307"/>
    <w:rsid w:val="00A34758"/>
    <w:rsid w:val="00A34815"/>
    <w:rsid w:val="00A349CC"/>
    <w:rsid w:val="00A34C54"/>
    <w:rsid w:val="00A34CA5"/>
    <w:rsid w:val="00A34CDA"/>
    <w:rsid w:val="00A34E0C"/>
    <w:rsid w:val="00A34F69"/>
    <w:rsid w:val="00A351F2"/>
    <w:rsid w:val="00A351FF"/>
    <w:rsid w:val="00A35695"/>
    <w:rsid w:val="00A35DED"/>
    <w:rsid w:val="00A35ED2"/>
    <w:rsid w:val="00A3632B"/>
    <w:rsid w:val="00A365EA"/>
    <w:rsid w:val="00A36815"/>
    <w:rsid w:val="00A36E2A"/>
    <w:rsid w:val="00A36F7F"/>
    <w:rsid w:val="00A3703B"/>
    <w:rsid w:val="00A376FF"/>
    <w:rsid w:val="00A37C6B"/>
    <w:rsid w:val="00A37F5A"/>
    <w:rsid w:val="00A37F61"/>
    <w:rsid w:val="00A40140"/>
    <w:rsid w:val="00A4043B"/>
    <w:rsid w:val="00A40739"/>
    <w:rsid w:val="00A4093F"/>
    <w:rsid w:val="00A4099E"/>
    <w:rsid w:val="00A40A62"/>
    <w:rsid w:val="00A40A96"/>
    <w:rsid w:val="00A40A97"/>
    <w:rsid w:val="00A40D92"/>
    <w:rsid w:val="00A40E30"/>
    <w:rsid w:val="00A40E5E"/>
    <w:rsid w:val="00A40E69"/>
    <w:rsid w:val="00A40F5B"/>
    <w:rsid w:val="00A41065"/>
    <w:rsid w:val="00A4130B"/>
    <w:rsid w:val="00A42001"/>
    <w:rsid w:val="00A420BD"/>
    <w:rsid w:val="00A423B3"/>
    <w:rsid w:val="00A424ED"/>
    <w:rsid w:val="00A426C5"/>
    <w:rsid w:val="00A426F7"/>
    <w:rsid w:val="00A42765"/>
    <w:rsid w:val="00A42941"/>
    <w:rsid w:val="00A42946"/>
    <w:rsid w:val="00A42A17"/>
    <w:rsid w:val="00A4310A"/>
    <w:rsid w:val="00A4335D"/>
    <w:rsid w:val="00A435DE"/>
    <w:rsid w:val="00A439C8"/>
    <w:rsid w:val="00A43A3B"/>
    <w:rsid w:val="00A43A45"/>
    <w:rsid w:val="00A43BB3"/>
    <w:rsid w:val="00A43BC4"/>
    <w:rsid w:val="00A43CC4"/>
    <w:rsid w:val="00A43D80"/>
    <w:rsid w:val="00A43E01"/>
    <w:rsid w:val="00A441F9"/>
    <w:rsid w:val="00A4421D"/>
    <w:rsid w:val="00A44265"/>
    <w:rsid w:val="00A44395"/>
    <w:rsid w:val="00A4456F"/>
    <w:rsid w:val="00A44629"/>
    <w:rsid w:val="00A44647"/>
    <w:rsid w:val="00A44741"/>
    <w:rsid w:val="00A4482E"/>
    <w:rsid w:val="00A44A1E"/>
    <w:rsid w:val="00A44AB2"/>
    <w:rsid w:val="00A44C06"/>
    <w:rsid w:val="00A44C5A"/>
    <w:rsid w:val="00A44EF0"/>
    <w:rsid w:val="00A44F45"/>
    <w:rsid w:val="00A44F63"/>
    <w:rsid w:val="00A45000"/>
    <w:rsid w:val="00A45014"/>
    <w:rsid w:val="00A45117"/>
    <w:rsid w:val="00A45159"/>
    <w:rsid w:val="00A4539C"/>
    <w:rsid w:val="00A453DA"/>
    <w:rsid w:val="00A45639"/>
    <w:rsid w:val="00A456CF"/>
    <w:rsid w:val="00A457B2"/>
    <w:rsid w:val="00A4594B"/>
    <w:rsid w:val="00A45B4D"/>
    <w:rsid w:val="00A45B68"/>
    <w:rsid w:val="00A45B91"/>
    <w:rsid w:val="00A45D11"/>
    <w:rsid w:val="00A45DA8"/>
    <w:rsid w:val="00A46047"/>
    <w:rsid w:val="00A46250"/>
    <w:rsid w:val="00A46253"/>
    <w:rsid w:val="00A46692"/>
    <w:rsid w:val="00A469BC"/>
    <w:rsid w:val="00A46CFC"/>
    <w:rsid w:val="00A46E4D"/>
    <w:rsid w:val="00A46E53"/>
    <w:rsid w:val="00A46F6C"/>
    <w:rsid w:val="00A46FA6"/>
    <w:rsid w:val="00A47219"/>
    <w:rsid w:val="00A47290"/>
    <w:rsid w:val="00A4730D"/>
    <w:rsid w:val="00A47417"/>
    <w:rsid w:val="00A476D5"/>
    <w:rsid w:val="00A4774C"/>
    <w:rsid w:val="00A47819"/>
    <w:rsid w:val="00A47AA4"/>
    <w:rsid w:val="00A500EE"/>
    <w:rsid w:val="00A501E0"/>
    <w:rsid w:val="00A5096D"/>
    <w:rsid w:val="00A50BA0"/>
    <w:rsid w:val="00A50C0E"/>
    <w:rsid w:val="00A50DF9"/>
    <w:rsid w:val="00A50EB6"/>
    <w:rsid w:val="00A50F40"/>
    <w:rsid w:val="00A50FB8"/>
    <w:rsid w:val="00A510DF"/>
    <w:rsid w:val="00A510F7"/>
    <w:rsid w:val="00A5137C"/>
    <w:rsid w:val="00A513F7"/>
    <w:rsid w:val="00A514AF"/>
    <w:rsid w:val="00A516FC"/>
    <w:rsid w:val="00A517A8"/>
    <w:rsid w:val="00A517D9"/>
    <w:rsid w:val="00A51BB9"/>
    <w:rsid w:val="00A51C4F"/>
    <w:rsid w:val="00A51F11"/>
    <w:rsid w:val="00A51F4B"/>
    <w:rsid w:val="00A520AF"/>
    <w:rsid w:val="00A5213B"/>
    <w:rsid w:val="00A52149"/>
    <w:rsid w:val="00A52335"/>
    <w:rsid w:val="00A52362"/>
    <w:rsid w:val="00A5251B"/>
    <w:rsid w:val="00A529B5"/>
    <w:rsid w:val="00A52D0E"/>
    <w:rsid w:val="00A52EA3"/>
    <w:rsid w:val="00A52FD7"/>
    <w:rsid w:val="00A530D1"/>
    <w:rsid w:val="00A53453"/>
    <w:rsid w:val="00A536CE"/>
    <w:rsid w:val="00A53804"/>
    <w:rsid w:val="00A53C1F"/>
    <w:rsid w:val="00A53C3D"/>
    <w:rsid w:val="00A53CAB"/>
    <w:rsid w:val="00A53D24"/>
    <w:rsid w:val="00A53D87"/>
    <w:rsid w:val="00A53E00"/>
    <w:rsid w:val="00A53FE6"/>
    <w:rsid w:val="00A53FF4"/>
    <w:rsid w:val="00A54109"/>
    <w:rsid w:val="00A5412B"/>
    <w:rsid w:val="00A54542"/>
    <w:rsid w:val="00A546EA"/>
    <w:rsid w:val="00A54736"/>
    <w:rsid w:val="00A54839"/>
    <w:rsid w:val="00A54878"/>
    <w:rsid w:val="00A548E4"/>
    <w:rsid w:val="00A5496A"/>
    <w:rsid w:val="00A549CF"/>
    <w:rsid w:val="00A54F37"/>
    <w:rsid w:val="00A55502"/>
    <w:rsid w:val="00A558C4"/>
    <w:rsid w:val="00A55910"/>
    <w:rsid w:val="00A55918"/>
    <w:rsid w:val="00A559A7"/>
    <w:rsid w:val="00A55A2B"/>
    <w:rsid w:val="00A55BCC"/>
    <w:rsid w:val="00A55D10"/>
    <w:rsid w:val="00A55F75"/>
    <w:rsid w:val="00A56233"/>
    <w:rsid w:val="00A56329"/>
    <w:rsid w:val="00A56352"/>
    <w:rsid w:val="00A564ED"/>
    <w:rsid w:val="00A5654D"/>
    <w:rsid w:val="00A568C6"/>
    <w:rsid w:val="00A56BD8"/>
    <w:rsid w:val="00A56C2C"/>
    <w:rsid w:val="00A56C6B"/>
    <w:rsid w:val="00A56E4D"/>
    <w:rsid w:val="00A56ECE"/>
    <w:rsid w:val="00A57058"/>
    <w:rsid w:val="00A5719E"/>
    <w:rsid w:val="00A571AE"/>
    <w:rsid w:val="00A5756F"/>
    <w:rsid w:val="00A575C6"/>
    <w:rsid w:val="00A575E8"/>
    <w:rsid w:val="00A575EF"/>
    <w:rsid w:val="00A57605"/>
    <w:rsid w:val="00A57640"/>
    <w:rsid w:val="00A576FD"/>
    <w:rsid w:val="00A57942"/>
    <w:rsid w:val="00A57943"/>
    <w:rsid w:val="00A579C0"/>
    <w:rsid w:val="00A57C6D"/>
    <w:rsid w:val="00A57D44"/>
    <w:rsid w:val="00A57E1D"/>
    <w:rsid w:val="00A57E78"/>
    <w:rsid w:val="00A60184"/>
    <w:rsid w:val="00A602C6"/>
    <w:rsid w:val="00A60308"/>
    <w:rsid w:val="00A6030D"/>
    <w:rsid w:val="00A6032A"/>
    <w:rsid w:val="00A6047C"/>
    <w:rsid w:val="00A60508"/>
    <w:rsid w:val="00A6068E"/>
    <w:rsid w:val="00A60780"/>
    <w:rsid w:val="00A609E4"/>
    <w:rsid w:val="00A60A95"/>
    <w:rsid w:val="00A60C4F"/>
    <w:rsid w:val="00A60F08"/>
    <w:rsid w:val="00A60FC4"/>
    <w:rsid w:val="00A612D1"/>
    <w:rsid w:val="00A61BEA"/>
    <w:rsid w:val="00A61C08"/>
    <w:rsid w:val="00A61C63"/>
    <w:rsid w:val="00A61D0A"/>
    <w:rsid w:val="00A61FA1"/>
    <w:rsid w:val="00A620A6"/>
    <w:rsid w:val="00A621E5"/>
    <w:rsid w:val="00A62494"/>
    <w:rsid w:val="00A62711"/>
    <w:rsid w:val="00A62897"/>
    <w:rsid w:val="00A62F23"/>
    <w:rsid w:val="00A6316A"/>
    <w:rsid w:val="00A63230"/>
    <w:rsid w:val="00A6334C"/>
    <w:rsid w:val="00A6335C"/>
    <w:rsid w:val="00A633A7"/>
    <w:rsid w:val="00A63585"/>
    <w:rsid w:val="00A635C9"/>
    <w:rsid w:val="00A63645"/>
    <w:rsid w:val="00A6372A"/>
    <w:rsid w:val="00A63757"/>
    <w:rsid w:val="00A63A20"/>
    <w:rsid w:val="00A63BAE"/>
    <w:rsid w:val="00A63BD1"/>
    <w:rsid w:val="00A63C24"/>
    <w:rsid w:val="00A63C6E"/>
    <w:rsid w:val="00A63CC9"/>
    <w:rsid w:val="00A63D5F"/>
    <w:rsid w:val="00A63EBA"/>
    <w:rsid w:val="00A63EBC"/>
    <w:rsid w:val="00A6414F"/>
    <w:rsid w:val="00A64310"/>
    <w:rsid w:val="00A6459D"/>
    <w:rsid w:val="00A645A9"/>
    <w:rsid w:val="00A64655"/>
    <w:rsid w:val="00A6477A"/>
    <w:rsid w:val="00A647C2"/>
    <w:rsid w:val="00A647CA"/>
    <w:rsid w:val="00A64A5E"/>
    <w:rsid w:val="00A64EB2"/>
    <w:rsid w:val="00A65024"/>
    <w:rsid w:val="00A65118"/>
    <w:rsid w:val="00A65138"/>
    <w:rsid w:val="00A6513A"/>
    <w:rsid w:val="00A65484"/>
    <w:rsid w:val="00A654B6"/>
    <w:rsid w:val="00A656EE"/>
    <w:rsid w:val="00A657E6"/>
    <w:rsid w:val="00A65920"/>
    <w:rsid w:val="00A65D63"/>
    <w:rsid w:val="00A65E50"/>
    <w:rsid w:val="00A662E2"/>
    <w:rsid w:val="00A66618"/>
    <w:rsid w:val="00A666B9"/>
    <w:rsid w:val="00A667E3"/>
    <w:rsid w:val="00A66D7A"/>
    <w:rsid w:val="00A67008"/>
    <w:rsid w:val="00A670A2"/>
    <w:rsid w:val="00A67143"/>
    <w:rsid w:val="00A672D0"/>
    <w:rsid w:val="00A67322"/>
    <w:rsid w:val="00A674F8"/>
    <w:rsid w:val="00A6754E"/>
    <w:rsid w:val="00A67703"/>
    <w:rsid w:val="00A679DE"/>
    <w:rsid w:val="00A67AED"/>
    <w:rsid w:val="00A67B15"/>
    <w:rsid w:val="00A67BC5"/>
    <w:rsid w:val="00A67BE6"/>
    <w:rsid w:val="00A67CF4"/>
    <w:rsid w:val="00A67DD6"/>
    <w:rsid w:val="00A67E31"/>
    <w:rsid w:val="00A70112"/>
    <w:rsid w:val="00A7012C"/>
    <w:rsid w:val="00A70381"/>
    <w:rsid w:val="00A70456"/>
    <w:rsid w:val="00A704E3"/>
    <w:rsid w:val="00A70AC0"/>
    <w:rsid w:val="00A70C2E"/>
    <w:rsid w:val="00A71013"/>
    <w:rsid w:val="00A710F8"/>
    <w:rsid w:val="00A711D0"/>
    <w:rsid w:val="00A7133F"/>
    <w:rsid w:val="00A71347"/>
    <w:rsid w:val="00A713AF"/>
    <w:rsid w:val="00A714A0"/>
    <w:rsid w:val="00A71C03"/>
    <w:rsid w:val="00A71C83"/>
    <w:rsid w:val="00A71CAA"/>
    <w:rsid w:val="00A71EA6"/>
    <w:rsid w:val="00A72574"/>
    <w:rsid w:val="00A72763"/>
    <w:rsid w:val="00A727A9"/>
    <w:rsid w:val="00A72B4C"/>
    <w:rsid w:val="00A72E2A"/>
    <w:rsid w:val="00A72E83"/>
    <w:rsid w:val="00A730E8"/>
    <w:rsid w:val="00A7339A"/>
    <w:rsid w:val="00A73411"/>
    <w:rsid w:val="00A73537"/>
    <w:rsid w:val="00A73610"/>
    <w:rsid w:val="00A7362B"/>
    <w:rsid w:val="00A73670"/>
    <w:rsid w:val="00A736AE"/>
    <w:rsid w:val="00A7370D"/>
    <w:rsid w:val="00A7371B"/>
    <w:rsid w:val="00A73F92"/>
    <w:rsid w:val="00A740BE"/>
    <w:rsid w:val="00A7429E"/>
    <w:rsid w:val="00A743A9"/>
    <w:rsid w:val="00A74754"/>
    <w:rsid w:val="00A74B4A"/>
    <w:rsid w:val="00A74E67"/>
    <w:rsid w:val="00A74EE0"/>
    <w:rsid w:val="00A74F97"/>
    <w:rsid w:val="00A75039"/>
    <w:rsid w:val="00A7537A"/>
    <w:rsid w:val="00A75428"/>
    <w:rsid w:val="00A7542A"/>
    <w:rsid w:val="00A757C0"/>
    <w:rsid w:val="00A75B81"/>
    <w:rsid w:val="00A75C87"/>
    <w:rsid w:val="00A75D8B"/>
    <w:rsid w:val="00A75FD1"/>
    <w:rsid w:val="00A761C5"/>
    <w:rsid w:val="00A7621A"/>
    <w:rsid w:val="00A76743"/>
    <w:rsid w:val="00A768A0"/>
    <w:rsid w:val="00A76BD6"/>
    <w:rsid w:val="00A76CB4"/>
    <w:rsid w:val="00A76EB3"/>
    <w:rsid w:val="00A76EF8"/>
    <w:rsid w:val="00A77252"/>
    <w:rsid w:val="00A7748D"/>
    <w:rsid w:val="00A77495"/>
    <w:rsid w:val="00A7752C"/>
    <w:rsid w:val="00A7753C"/>
    <w:rsid w:val="00A775EE"/>
    <w:rsid w:val="00A77BD6"/>
    <w:rsid w:val="00A77C9A"/>
    <w:rsid w:val="00A77D06"/>
    <w:rsid w:val="00A77D88"/>
    <w:rsid w:val="00A77FD6"/>
    <w:rsid w:val="00A8002C"/>
    <w:rsid w:val="00A80155"/>
    <w:rsid w:val="00A802EA"/>
    <w:rsid w:val="00A804D2"/>
    <w:rsid w:val="00A806F0"/>
    <w:rsid w:val="00A80733"/>
    <w:rsid w:val="00A80896"/>
    <w:rsid w:val="00A808A0"/>
    <w:rsid w:val="00A808D9"/>
    <w:rsid w:val="00A80B47"/>
    <w:rsid w:val="00A80C05"/>
    <w:rsid w:val="00A80C14"/>
    <w:rsid w:val="00A80CD1"/>
    <w:rsid w:val="00A80EF3"/>
    <w:rsid w:val="00A80F5D"/>
    <w:rsid w:val="00A80FA6"/>
    <w:rsid w:val="00A80FFE"/>
    <w:rsid w:val="00A810CA"/>
    <w:rsid w:val="00A8126F"/>
    <w:rsid w:val="00A81329"/>
    <w:rsid w:val="00A8141F"/>
    <w:rsid w:val="00A81586"/>
    <w:rsid w:val="00A816E7"/>
    <w:rsid w:val="00A81781"/>
    <w:rsid w:val="00A818DD"/>
    <w:rsid w:val="00A82060"/>
    <w:rsid w:val="00A82351"/>
    <w:rsid w:val="00A8262A"/>
    <w:rsid w:val="00A8268E"/>
    <w:rsid w:val="00A826E4"/>
    <w:rsid w:val="00A826E7"/>
    <w:rsid w:val="00A82785"/>
    <w:rsid w:val="00A828D3"/>
    <w:rsid w:val="00A82A28"/>
    <w:rsid w:val="00A82AC5"/>
    <w:rsid w:val="00A82C00"/>
    <w:rsid w:val="00A82CDA"/>
    <w:rsid w:val="00A82E19"/>
    <w:rsid w:val="00A82E86"/>
    <w:rsid w:val="00A82EB8"/>
    <w:rsid w:val="00A830E8"/>
    <w:rsid w:val="00A832FF"/>
    <w:rsid w:val="00A834AE"/>
    <w:rsid w:val="00A8352C"/>
    <w:rsid w:val="00A83A27"/>
    <w:rsid w:val="00A83A64"/>
    <w:rsid w:val="00A83B32"/>
    <w:rsid w:val="00A83B79"/>
    <w:rsid w:val="00A83BDF"/>
    <w:rsid w:val="00A83CD8"/>
    <w:rsid w:val="00A83DF9"/>
    <w:rsid w:val="00A83EDD"/>
    <w:rsid w:val="00A8402E"/>
    <w:rsid w:val="00A8417E"/>
    <w:rsid w:val="00A8422F"/>
    <w:rsid w:val="00A8433C"/>
    <w:rsid w:val="00A8441B"/>
    <w:rsid w:val="00A84684"/>
    <w:rsid w:val="00A848F9"/>
    <w:rsid w:val="00A84983"/>
    <w:rsid w:val="00A84C2E"/>
    <w:rsid w:val="00A84CD1"/>
    <w:rsid w:val="00A84EE5"/>
    <w:rsid w:val="00A84FC9"/>
    <w:rsid w:val="00A850E9"/>
    <w:rsid w:val="00A8559D"/>
    <w:rsid w:val="00A85781"/>
    <w:rsid w:val="00A86199"/>
    <w:rsid w:val="00A861A6"/>
    <w:rsid w:val="00A86219"/>
    <w:rsid w:val="00A86366"/>
    <w:rsid w:val="00A863CD"/>
    <w:rsid w:val="00A865E8"/>
    <w:rsid w:val="00A86842"/>
    <w:rsid w:val="00A868EF"/>
    <w:rsid w:val="00A86E34"/>
    <w:rsid w:val="00A86E51"/>
    <w:rsid w:val="00A86EA3"/>
    <w:rsid w:val="00A87135"/>
    <w:rsid w:val="00A872C3"/>
    <w:rsid w:val="00A87327"/>
    <w:rsid w:val="00A876CE"/>
    <w:rsid w:val="00A879CC"/>
    <w:rsid w:val="00A87A50"/>
    <w:rsid w:val="00A87B50"/>
    <w:rsid w:val="00A87C9C"/>
    <w:rsid w:val="00A87D5A"/>
    <w:rsid w:val="00A87F79"/>
    <w:rsid w:val="00A90071"/>
    <w:rsid w:val="00A900F2"/>
    <w:rsid w:val="00A90320"/>
    <w:rsid w:val="00A90498"/>
    <w:rsid w:val="00A9096A"/>
    <w:rsid w:val="00A90A73"/>
    <w:rsid w:val="00A90BDB"/>
    <w:rsid w:val="00A90CE6"/>
    <w:rsid w:val="00A91079"/>
    <w:rsid w:val="00A91277"/>
    <w:rsid w:val="00A91340"/>
    <w:rsid w:val="00A918C0"/>
    <w:rsid w:val="00A919EC"/>
    <w:rsid w:val="00A91B06"/>
    <w:rsid w:val="00A91F49"/>
    <w:rsid w:val="00A91F84"/>
    <w:rsid w:val="00A91FA7"/>
    <w:rsid w:val="00A91FFF"/>
    <w:rsid w:val="00A92059"/>
    <w:rsid w:val="00A9213B"/>
    <w:rsid w:val="00A92263"/>
    <w:rsid w:val="00A92447"/>
    <w:rsid w:val="00A924D1"/>
    <w:rsid w:val="00A92658"/>
    <w:rsid w:val="00A926DD"/>
    <w:rsid w:val="00A92A4F"/>
    <w:rsid w:val="00A92C5B"/>
    <w:rsid w:val="00A92D2F"/>
    <w:rsid w:val="00A92DE5"/>
    <w:rsid w:val="00A92E11"/>
    <w:rsid w:val="00A930AD"/>
    <w:rsid w:val="00A9312A"/>
    <w:rsid w:val="00A936D1"/>
    <w:rsid w:val="00A9379E"/>
    <w:rsid w:val="00A937D0"/>
    <w:rsid w:val="00A93875"/>
    <w:rsid w:val="00A938AE"/>
    <w:rsid w:val="00A93ADC"/>
    <w:rsid w:val="00A93C46"/>
    <w:rsid w:val="00A93F40"/>
    <w:rsid w:val="00A940FF"/>
    <w:rsid w:val="00A941BC"/>
    <w:rsid w:val="00A9446E"/>
    <w:rsid w:val="00A94844"/>
    <w:rsid w:val="00A94970"/>
    <w:rsid w:val="00A949BB"/>
    <w:rsid w:val="00A94A29"/>
    <w:rsid w:val="00A94CA2"/>
    <w:rsid w:val="00A952FC"/>
    <w:rsid w:val="00A953E9"/>
    <w:rsid w:val="00A95579"/>
    <w:rsid w:val="00A95695"/>
    <w:rsid w:val="00A9578A"/>
    <w:rsid w:val="00A9582D"/>
    <w:rsid w:val="00A959CF"/>
    <w:rsid w:val="00A959E7"/>
    <w:rsid w:val="00A95A23"/>
    <w:rsid w:val="00A95D15"/>
    <w:rsid w:val="00A95ED4"/>
    <w:rsid w:val="00A95F2B"/>
    <w:rsid w:val="00A95F38"/>
    <w:rsid w:val="00A96166"/>
    <w:rsid w:val="00A96171"/>
    <w:rsid w:val="00A961D1"/>
    <w:rsid w:val="00A9633C"/>
    <w:rsid w:val="00A963D9"/>
    <w:rsid w:val="00A966FA"/>
    <w:rsid w:val="00A96766"/>
    <w:rsid w:val="00A968E6"/>
    <w:rsid w:val="00A969B5"/>
    <w:rsid w:val="00A969CA"/>
    <w:rsid w:val="00A96A81"/>
    <w:rsid w:val="00A96B4A"/>
    <w:rsid w:val="00A96BB8"/>
    <w:rsid w:val="00A96C57"/>
    <w:rsid w:val="00A96C6D"/>
    <w:rsid w:val="00A96DD9"/>
    <w:rsid w:val="00A96E42"/>
    <w:rsid w:val="00A970C2"/>
    <w:rsid w:val="00A970C9"/>
    <w:rsid w:val="00A971D9"/>
    <w:rsid w:val="00A97274"/>
    <w:rsid w:val="00A975F6"/>
    <w:rsid w:val="00A9769B"/>
    <w:rsid w:val="00A977C4"/>
    <w:rsid w:val="00A977E1"/>
    <w:rsid w:val="00A97839"/>
    <w:rsid w:val="00A979ED"/>
    <w:rsid w:val="00A97A90"/>
    <w:rsid w:val="00A97C3A"/>
    <w:rsid w:val="00A97E20"/>
    <w:rsid w:val="00A97E6D"/>
    <w:rsid w:val="00A97FB5"/>
    <w:rsid w:val="00AA003E"/>
    <w:rsid w:val="00AA0492"/>
    <w:rsid w:val="00AA053E"/>
    <w:rsid w:val="00AA0541"/>
    <w:rsid w:val="00AA074E"/>
    <w:rsid w:val="00AA0887"/>
    <w:rsid w:val="00AA0969"/>
    <w:rsid w:val="00AA09BC"/>
    <w:rsid w:val="00AA0A66"/>
    <w:rsid w:val="00AA0B5D"/>
    <w:rsid w:val="00AA0F07"/>
    <w:rsid w:val="00AA0F3D"/>
    <w:rsid w:val="00AA1004"/>
    <w:rsid w:val="00AA1245"/>
    <w:rsid w:val="00AA164C"/>
    <w:rsid w:val="00AA1831"/>
    <w:rsid w:val="00AA19AB"/>
    <w:rsid w:val="00AA1AC3"/>
    <w:rsid w:val="00AA1BB1"/>
    <w:rsid w:val="00AA1E87"/>
    <w:rsid w:val="00AA2027"/>
    <w:rsid w:val="00AA2043"/>
    <w:rsid w:val="00AA21FB"/>
    <w:rsid w:val="00AA2389"/>
    <w:rsid w:val="00AA24DA"/>
    <w:rsid w:val="00AA25AF"/>
    <w:rsid w:val="00AA25B3"/>
    <w:rsid w:val="00AA2700"/>
    <w:rsid w:val="00AA27F4"/>
    <w:rsid w:val="00AA2874"/>
    <w:rsid w:val="00AA28B4"/>
    <w:rsid w:val="00AA2AC4"/>
    <w:rsid w:val="00AA2D38"/>
    <w:rsid w:val="00AA2E42"/>
    <w:rsid w:val="00AA2F7E"/>
    <w:rsid w:val="00AA3199"/>
    <w:rsid w:val="00AA3249"/>
    <w:rsid w:val="00AA32B8"/>
    <w:rsid w:val="00AA32CB"/>
    <w:rsid w:val="00AA32D1"/>
    <w:rsid w:val="00AA3A06"/>
    <w:rsid w:val="00AA3A88"/>
    <w:rsid w:val="00AA3C42"/>
    <w:rsid w:val="00AA4013"/>
    <w:rsid w:val="00AA462D"/>
    <w:rsid w:val="00AA48A0"/>
    <w:rsid w:val="00AA48DB"/>
    <w:rsid w:val="00AA4D74"/>
    <w:rsid w:val="00AA4E02"/>
    <w:rsid w:val="00AA4E41"/>
    <w:rsid w:val="00AA4E86"/>
    <w:rsid w:val="00AA4ED5"/>
    <w:rsid w:val="00AA4F2B"/>
    <w:rsid w:val="00AA5402"/>
    <w:rsid w:val="00AA5428"/>
    <w:rsid w:val="00AA54F0"/>
    <w:rsid w:val="00AA5676"/>
    <w:rsid w:val="00AA56F1"/>
    <w:rsid w:val="00AA59CC"/>
    <w:rsid w:val="00AA59CD"/>
    <w:rsid w:val="00AA5A8B"/>
    <w:rsid w:val="00AA5DC9"/>
    <w:rsid w:val="00AA5F26"/>
    <w:rsid w:val="00AA600B"/>
    <w:rsid w:val="00AA6366"/>
    <w:rsid w:val="00AA6593"/>
    <w:rsid w:val="00AA65A2"/>
    <w:rsid w:val="00AA65AD"/>
    <w:rsid w:val="00AA6B60"/>
    <w:rsid w:val="00AA6BBC"/>
    <w:rsid w:val="00AA6D36"/>
    <w:rsid w:val="00AA6D58"/>
    <w:rsid w:val="00AA6DF4"/>
    <w:rsid w:val="00AA6E47"/>
    <w:rsid w:val="00AA72CF"/>
    <w:rsid w:val="00AA75FB"/>
    <w:rsid w:val="00AA767D"/>
    <w:rsid w:val="00AA77C1"/>
    <w:rsid w:val="00AA7926"/>
    <w:rsid w:val="00AA7BF3"/>
    <w:rsid w:val="00AA7EAD"/>
    <w:rsid w:val="00AA7EC1"/>
    <w:rsid w:val="00AA7ECB"/>
    <w:rsid w:val="00AB00AA"/>
    <w:rsid w:val="00AB02F3"/>
    <w:rsid w:val="00AB02F7"/>
    <w:rsid w:val="00AB0408"/>
    <w:rsid w:val="00AB04E8"/>
    <w:rsid w:val="00AB053D"/>
    <w:rsid w:val="00AB08A2"/>
    <w:rsid w:val="00AB0C69"/>
    <w:rsid w:val="00AB0D07"/>
    <w:rsid w:val="00AB0DAC"/>
    <w:rsid w:val="00AB1079"/>
    <w:rsid w:val="00AB10B1"/>
    <w:rsid w:val="00AB10B6"/>
    <w:rsid w:val="00AB1114"/>
    <w:rsid w:val="00AB11F4"/>
    <w:rsid w:val="00AB126B"/>
    <w:rsid w:val="00AB1539"/>
    <w:rsid w:val="00AB16E7"/>
    <w:rsid w:val="00AB1908"/>
    <w:rsid w:val="00AB197F"/>
    <w:rsid w:val="00AB1C58"/>
    <w:rsid w:val="00AB1CDC"/>
    <w:rsid w:val="00AB1E75"/>
    <w:rsid w:val="00AB1EA4"/>
    <w:rsid w:val="00AB1F79"/>
    <w:rsid w:val="00AB2070"/>
    <w:rsid w:val="00AB2096"/>
    <w:rsid w:val="00AB20E1"/>
    <w:rsid w:val="00AB21EF"/>
    <w:rsid w:val="00AB21F8"/>
    <w:rsid w:val="00AB2403"/>
    <w:rsid w:val="00AB25FD"/>
    <w:rsid w:val="00AB26AC"/>
    <w:rsid w:val="00AB2725"/>
    <w:rsid w:val="00AB2E31"/>
    <w:rsid w:val="00AB2EEB"/>
    <w:rsid w:val="00AB3016"/>
    <w:rsid w:val="00AB325F"/>
    <w:rsid w:val="00AB335E"/>
    <w:rsid w:val="00AB36E8"/>
    <w:rsid w:val="00AB370D"/>
    <w:rsid w:val="00AB3916"/>
    <w:rsid w:val="00AB3AB9"/>
    <w:rsid w:val="00AB3B10"/>
    <w:rsid w:val="00AB3C42"/>
    <w:rsid w:val="00AB3C55"/>
    <w:rsid w:val="00AB3CF4"/>
    <w:rsid w:val="00AB3E6A"/>
    <w:rsid w:val="00AB3F13"/>
    <w:rsid w:val="00AB3FA1"/>
    <w:rsid w:val="00AB4036"/>
    <w:rsid w:val="00AB40DD"/>
    <w:rsid w:val="00AB4140"/>
    <w:rsid w:val="00AB4158"/>
    <w:rsid w:val="00AB4414"/>
    <w:rsid w:val="00AB4596"/>
    <w:rsid w:val="00AB4666"/>
    <w:rsid w:val="00AB4D85"/>
    <w:rsid w:val="00AB4E12"/>
    <w:rsid w:val="00AB5091"/>
    <w:rsid w:val="00AB522D"/>
    <w:rsid w:val="00AB528B"/>
    <w:rsid w:val="00AB5345"/>
    <w:rsid w:val="00AB53AC"/>
    <w:rsid w:val="00AB53D6"/>
    <w:rsid w:val="00AB53D8"/>
    <w:rsid w:val="00AB53FD"/>
    <w:rsid w:val="00AB54E4"/>
    <w:rsid w:val="00AB54EE"/>
    <w:rsid w:val="00AB551A"/>
    <w:rsid w:val="00AB5532"/>
    <w:rsid w:val="00AB5D9B"/>
    <w:rsid w:val="00AB5EF2"/>
    <w:rsid w:val="00AB5F78"/>
    <w:rsid w:val="00AB6021"/>
    <w:rsid w:val="00AB60A5"/>
    <w:rsid w:val="00AB6885"/>
    <w:rsid w:val="00AB6970"/>
    <w:rsid w:val="00AB6D02"/>
    <w:rsid w:val="00AB70B8"/>
    <w:rsid w:val="00AB7199"/>
    <w:rsid w:val="00AB72BB"/>
    <w:rsid w:val="00AB7850"/>
    <w:rsid w:val="00AB7883"/>
    <w:rsid w:val="00AB7A01"/>
    <w:rsid w:val="00AB7BD8"/>
    <w:rsid w:val="00AB7CFC"/>
    <w:rsid w:val="00AB7D04"/>
    <w:rsid w:val="00AB7F14"/>
    <w:rsid w:val="00AC00DF"/>
    <w:rsid w:val="00AC02C4"/>
    <w:rsid w:val="00AC0324"/>
    <w:rsid w:val="00AC0390"/>
    <w:rsid w:val="00AC058F"/>
    <w:rsid w:val="00AC05D5"/>
    <w:rsid w:val="00AC06A3"/>
    <w:rsid w:val="00AC07CB"/>
    <w:rsid w:val="00AC0803"/>
    <w:rsid w:val="00AC0973"/>
    <w:rsid w:val="00AC0A87"/>
    <w:rsid w:val="00AC106E"/>
    <w:rsid w:val="00AC1262"/>
    <w:rsid w:val="00AC1281"/>
    <w:rsid w:val="00AC12C3"/>
    <w:rsid w:val="00AC13BE"/>
    <w:rsid w:val="00AC14B6"/>
    <w:rsid w:val="00AC1606"/>
    <w:rsid w:val="00AC169F"/>
    <w:rsid w:val="00AC1737"/>
    <w:rsid w:val="00AC1885"/>
    <w:rsid w:val="00AC189C"/>
    <w:rsid w:val="00AC1B7D"/>
    <w:rsid w:val="00AC1B8A"/>
    <w:rsid w:val="00AC1DBC"/>
    <w:rsid w:val="00AC1EA8"/>
    <w:rsid w:val="00AC1EEC"/>
    <w:rsid w:val="00AC1F42"/>
    <w:rsid w:val="00AC2100"/>
    <w:rsid w:val="00AC2379"/>
    <w:rsid w:val="00AC237F"/>
    <w:rsid w:val="00AC2530"/>
    <w:rsid w:val="00AC25F9"/>
    <w:rsid w:val="00AC27FC"/>
    <w:rsid w:val="00AC2DD8"/>
    <w:rsid w:val="00AC2F0F"/>
    <w:rsid w:val="00AC2F75"/>
    <w:rsid w:val="00AC314B"/>
    <w:rsid w:val="00AC3245"/>
    <w:rsid w:val="00AC3557"/>
    <w:rsid w:val="00AC395C"/>
    <w:rsid w:val="00AC3CC5"/>
    <w:rsid w:val="00AC3EC7"/>
    <w:rsid w:val="00AC3F13"/>
    <w:rsid w:val="00AC401E"/>
    <w:rsid w:val="00AC4234"/>
    <w:rsid w:val="00AC42B1"/>
    <w:rsid w:val="00AC433A"/>
    <w:rsid w:val="00AC43E7"/>
    <w:rsid w:val="00AC440B"/>
    <w:rsid w:val="00AC45BF"/>
    <w:rsid w:val="00AC461A"/>
    <w:rsid w:val="00AC46EF"/>
    <w:rsid w:val="00AC4E77"/>
    <w:rsid w:val="00AC503E"/>
    <w:rsid w:val="00AC50DB"/>
    <w:rsid w:val="00AC521B"/>
    <w:rsid w:val="00AC52D9"/>
    <w:rsid w:val="00AC54E2"/>
    <w:rsid w:val="00AC54FB"/>
    <w:rsid w:val="00AC5A70"/>
    <w:rsid w:val="00AC5DDA"/>
    <w:rsid w:val="00AC61D3"/>
    <w:rsid w:val="00AC6303"/>
    <w:rsid w:val="00AC6456"/>
    <w:rsid w:val="00AC6625"/>
    <w:rsid w:val="00AC66B7"/>
    <w:rsid w:val="00AC6783"/>
    <w:rsid w:val="00AC6895"/>
    <w:rsid w:val="00AC6B64"/>
    <w:rsid w:val="00AC6D3B"/>
    <w:rsid w:val="00AC6D98"/>
    <w:rsid w:val="00AC6FCB"/>
    <w:rsid w:val="00AC6FDD"/>
    <w:rsid w:val="00AC71D1"/>
    <w:rsid w:val="00AC74EA"/>
    <w:rsid w:val="00AC767E"/>
    <w:rsid w:val="00AC7964"/>
    <w:rsid w:val="00AC7C43"/>
    <w:rsid w:val="00AD0023"/>
    <w:rsid w:val="00AD0129"/>
    <w:rsid w:val="00AD01F5"/>
    <w:rsid w:val="00AD0502"/>
    <w:rsid w:val="00AD055B"/>
    <w:rsid w:val="00AD05A2"/>
    <w:rsid w:val="00AD09F0"/>
    <w:rsid w:val="00AD0BDD"/>
    <w:rsid w:val="00AD0E34"/>
    <w:rsid w:val="00AD0F45"/>
    <w:rsid w:val="00AD1085"/>
    <w:rsid w:val="00AD1214"/>
    <w:rsid w:val="00AD1335"/>
    <w:rsid w:val="00AD14F4"/>
    <w:rsid w:val="00AD15B1"/>
    <w:rsid w:val="00AD15BA"/>
    <w:rsid w:val="00AD1636"/>
    <w:rsid w:val="00AD1743"/>
    <w:rsid w:val="00AD17AF"/>
    <w:rsid w:val="00AD1C58"/>
    <w:rsid w:val="00AD1C66"/>
    <w:rsid w:val="00AD1D32"/>
    <w:rsid w:val="00AD1F41"/>
    <w:rsid w:val="00AD2106"/>
    <w:rsid w:val="00AD27AD"/>
    <w:rsid w:val="00AD27B5"/>
    <w:rsid w:val="00AD2975"/>
    <w:rsid w:val="00AD29B3"/>
    <w:rsid w:val="00AD2E31"/>
    <w:rsid w:val="00AD2FD1"/>
    <w:rsid w:val="00AD305E"/>
    <w:rsid w:val="00AD3289"/>
    <w:rsid w:val="00AD3D03"/>
    <w:rsid w:val="00AD40A6"/>
    <w:rsid w:val="00AD40A7"/>
    <w:rsid w:val="00AD4124"/>
    <w:rsid w:val="00AD42A9"/>
    <w:rsid w:val="00AD43D2"/>
    <w:rsid w:val="00AD43E1"/>
    <w:rsid w:val="00AD4479"/>
    <w:rsid w:val="00AD4600"/>
    <w:rsid w:val="00AD46F2"/>
    <w:rsid w:val="00AD47E9"/>
    <w:rsid w:val="00AD4CB7"/>
    <w:rsid w:val="00AD4E12"/>
    <w:rsid w:val="00AD50AE"/>
    <w:rsid w:val="00AD520D"/>
    <w:rsid w:val="00AD5306"/>
    <w:rsid w:val="00AD5478"/>
    <w:rsid w:val="00AD5728"/>
    <w:rsid w:val="00AD572C"/>
    <w:rsid w:val="00AD5784"/>
    <w:rsid w:val="00AD5957"/>
    <w:rsid w:val="00AD5B40"/>
    <w:rsid w:val="00AD5C04"/>
    <w:rsid w:val="00AD5C0A"/>
    <w:rsid w:val="00AD5FAB"/>
    <w:rsid w:val="00AD5FC7"/>
    <w:rsid w:val="00AD5FCF"/>
    <w:rsid w:val="00AD60BC"/>
    <w:rsid w:val="00AD60F6"/>
    <w:rsid w:val="00AD635B"/>
    <w:rsid w:val="00AD6394"/>
    <w:rsid w:val="00AD6409"/>
    <w:rsid w:val="00AD6588"/>
    <w:rsid w:val="00AD697E"/>
    <w:rsid w:val="00AD6C02"/>
    <w:rsid w:val="00AD6E23"/>
    <w:rsid w:val="00AD6E6E"/>
    <w:rsid w:val="00AD6E79"/>
    <w:rsid w:val="00AD71B7"/>
    <w:rsid w:val="00AD7329"/>
    <w:rsid w:val="00AD76B9"/>
    <w:rsid w:val="00AD78AD"/>
    <w:rsid w:val="00AD78C3"/>
    <w:rsid w:val="00AD7ABE"/>
    <w:rsid w:val="00AD7AD2"/>
    <w:rsid w:val="00AE02F7"/>
    <w:rsid w:val="00AE04A5"/>
    <w:rsid w:val="00AE0750"/>
    <w:rsid w:val="00AE0BC2"/>
    <w:rsid w:val="00AE0F0B"/>
    <w:rsid w:val="00AE1440"/>
    <w:rsid w:val="00AE1544"/>
    <w:rsid w:val="00AE169E"/>
    <w:rsid w:val="00AE16AB"/>
    <w:rsid w:val="00AE18A3"/>
    <w:rsid w:val="00AE198D"/>
    <w:rsid w:val="00AE1B4D"/>
    <w:rsid w:val="00AE1F0C"/>
    <w:rsid w:val="00AE20E8"/>
    <w:rsid w:val="00AE210F"/>
    <w:rsid w:val="00AE2282"/>
    <w:rsid w:val="00AE22F6"/>
    <w:rsid w:val="00AE2343"/>
    <w:rsid w:val="00AE2374"/>
    <w:rsid w:val="00AE2752"/>
    <w:rsid w:val="00AE282A"/>
    <w:rsid w:val="00AE2B1E"/>
    <w:rsid w:val="00AE2C5E"/>
    <w:rsid w:val="00AE2CD4"/>
    <w:rsid w:val="00AE2D05"/>
    <w:rsid w:val="00AE2D5E"/>
    <w:rsid w:val="00AE3074"/>
    <w:rsid w:val="00AE3368"/>
    <w:rsid w:val="00AE33AA"/>
    <w:rsid w:val="00AE3429"/>
    <w:rsid w:val="00AE35F8"/>
    <w:rsid w:val="00AE372E"/>
    <w:rsid w:val="00AE37B0"/>
    <w:rsid w:val="00AE3867"/>
    <w:rsid w:val="00AE3902"/>
    <w:rsid w:val="00AE3CE7"/>
    <w:rsid w:val="00AE3E6C"/>
    <w:rsid w:val="00AE40AA"/>
    <w:rsid w:val="00AE40F9"/>
    <w:rsid w:val="00AE421E"/>
    <w:rsid w:val="00AE4484"/>
    <w:rsid w:val="00AE44B5"/>
    <w:rsid w:val="00AE44F8"/>
    <w:rsid w:val="00AE4578"/>
    <w:rsid w:val="00AE465B"/>
    <w:rsid w:val="00AE4680"/>
    <w:rsid w:val="00AE4B2D"/>
    <w:rsid w:val="00AE4CA4"/>
    <w:rsid w:val="00AE4DC8"/>
    <w:rsid w:val="00AE50B8"/>
    <w:rsid w:val="00AE5260"/>
    <w:rsid w:val="00AE546E"/>
    <w:rsid w:val="00AE559E"/>
    <w:rsid w:val="00AE5993"/>
    <w:rsid w:val="00AE5995"/>
    <w:rsid w:val="00AE5AAE"/>
    <w:rsid w:val="00AE5CBF"/>
    <w:rsid w:val="00AE6054"/>
    <w:rsid w:val="00AE661B"/>
    <w:rsid w:val="00AE687B"/>
    <w:rsid w:val="00AE6A0E"/>
    <w:rsid w:val="00AE6A3C"/>
    <w:rsid w:val="00AE6E56"/>
    <w:rsid w:val="00AE6F48"/>
    <w:rsid w:val="00AE6FE2"/>
    <w:rsid w:val="00AE7187"/>
    <w:rsid w:val="00AE72B4"/>
    <w:rsid w:val="00AE7677"/>
    <w:rsid w:val="00AE791C"/>
    <w:rsid w:val="00AE7A08"/>
    <w:rsid w:val="00AE7CCC"/>
    <w:rsid w:val="00AE7D9A"/>
    <w:rsid w:val="00AE7E30"/>
    <w:rsid w:val="00AE7EBF"/>
    <w:rsid w:val="00AE7EEB"/>
    <w:rsid w:val="00AE7F23"/>
    <w:rsid w:val="00AF018D"/>
    <w:rsid w:val="00AF0227"/>
    <w:rsid w:val="00AF0322"/>
    <w:rsid w:val="00AF06B9"/>
    <w:rsid w:val="00AF088F"/>
    <w:rsid w:val="00AF08FE"/>
    <w:rsid w:val="00AF0AAD"/>
    <w:rsid w:val="00AF0BA6"/>
    <w:rsid w:val="00AF0C46"/>
    <w:rsid w:val="00AF1057"/>
    <w:rsid w:val="00AF1125"/>
    <w:rsid w:val="00AF1177"/>
    <w:rsid w:val="00AF133F"/>
    <w:rsid w:val="00AF1376"/>
    <w:rsid w:val="00AF1412"/>
    <w:rsid w:val="00AF152E"/>
    <w:rsid w:val="00AF163A"/>
    <w:rsid w:val="00AF1663"/>
    <w:rsid w:val="00AF1812"/>
    <w:rsid w:val="00AF1B65"/>
    <w:rsid w:val="00AF1BA4"/>
    <w:rsid w:val="00AF1ECC"/>
    <w:rsid w:val="00AF1EF7"/>
    <w:rsid w:val="00AF2088"/>
    <w:rsid w:val="00AF2138"/>
    <w:rsid w:val="00AF23E8"/>
    <w:rsid w:val="00AF2513"/>
    <w:rsid w:val="00AF264D"/>
    <w:rsid w:val="00AF27D7"/>
    <w:rsid w:val="00AF2826"/>
    <w:rsid w:val="00AF2856"/>
    <w:rsid w:val="00AF29AE"/>
    <w:rsid w:val="00AF29D2"/>
    <w:rsid w:val="00AF2A31"/>
    <w:rsid w:val="00AF2DA9"/>
    <w:rsid w:val="00AF2EAC"/>
    <w:rsid w:val="00AF2FE9"/>
    <w:rsid w:val="00AF31DC"/>
    <w:rsid w:val="00AF3208"/>
    <w:rsid w:val="00AF3259"/>
    <w:rsid w:val="00AF36FC"/>
    <w:rsid w:val="00AF37F1"/>
    <w:rsid w:val="00AF3856"/>
    <w:rsid w:val="00AF3A1C"/>
    <w:rsid w:val="00AF3AFF"/>
    <w:rsid w:val="00AF3B2B"/>
    <w:rsid w:val="00AF3D4E"/>
    <w:rsid w:val="00AF3E72"/>
    <w:rsid w:val="00AF3ECB"/>
    <w:rsid w:val="00AF440A"/>
    <w:rsid w:val="00AF44DB"/>
    <w:rsid w:val="00AF45AC"/>
    <w:rsid w:val="00AF45F4"/>
    <w:rsid w:val="00AF4659"/>
    <w:rsid w:val="00AF467D"/>
    <w:rsid w:val="00AF46D4"/>
    <w:rsid w:val="00AF46F6"/>
    <w:rsid w:val="00AF487B"/>
    <w:rsid w:val="00AF48BA"/>
    <w:rsid w:val="00AF49AC"/>
    <w:rsid w:val="00AF4B29"/>
    <w:rsid w:val="00AF50CE"/>
    <w:rsid w:val="00AF512B"/>
    <w:rsid w:val="00AF54E3"/>
    <w:rsid w:val="00AF5730"/>
    <w:rsid w:val="00AF5BBC"/>
    <w:rsid w:val="00AF5CA9"/>
    <w:rsid w:val="00AF5DF9"/>
    <w:rsid w:val="00AF5FAF"/>
    <w:rsid w:val="00AF60F6"/>
    <w:rsid w:val="00AF61B9"/>
    <w:rsid w:val="00AF63D1"/>
    <w:rsid w:val="00AF6581"/>
    <w:rsid w:val="00AF6584"/>
    <w:rsid w:val="00AF678D"/>
    <w:rsid w:val="00AF67C2"/>
    <w:rsid w:val="00AF67C8"/>
    <w:rsid w:val="00AF67D2"/>
    <w:rsid w:val="00AF682F"/>
    <w:rsid w:val="00AF6A62"/>
    <w:rsid w:val="00AF6B19"/>
    <w:rsid w:val="00AF6B81"/>
    <w:rsid w:val="00AF6C13"/>
    <w:rsid w:val="00AF73BD"/>
    <w:rsid w:val="00AF785E"/>
    <w:rsid w:val="00AF7DB3"/>
    <w:rsid w:val="00AF7E4C"/>
    <w:rsid w:val="00AF7E60"/>
    <w:rsid w:val="00B001ED"/>
    <w:rsid w:val="00B002D9"/>
    <w:rsid w:val="00B00310"/>
    <w:rsid w:val="00B0040D"/>
    <w:rsid w:val="00B006E1"/>
    <w:rsid w:val="00B00742"/>
    <w:rsid w:val="00B008DC"/>
    <w:rsid w:val="00B00989"/>
    <w:rsid w:val="00B0098E"/>
    <w:rsid w:val="00B00A31"/>
    <w:rsid w:val="00B00C1F"/>
    <w:rsid w:val="00B00C61"/>
    <w:rsid w:val="00B00D85"/>
    <w:rsid w:val="00B00DB0"/>
    <w:rsid w:val="00B00EAE"/>
    <w:rsid w:val="00B00FF6"/>
    <w:rsid w:val="00B016E9"/>
    <w:rsid w:val="00B016FC"/>
    <w:rsid w:val="00B019A4"/>
    <w:rsid w:val="00B019C7"/>
    <w:rsid w:val="00B019F7"/>
    <w:rsid w:val="00B01AF9"/>
    <w:rsid w:val="00B01B5B"/>
    <w:rsid w:val="00B02805"/>
    <w:rsid w:val="00B02A62"/>
    <w:rsid w:val="00B02B49"/>
    <w:rsid w:val="00B02C84"/>
    <w:rsid w:val="00B02E6D"/>
    <w:rsid w:val="00B030D6"/>
    <w:rsid w:val="00B033C3"/>
    <w:rsid w:val="00B034F3"/>
    <w:rsid w:val="00B035C0"/>
    <w:rsid w:val="00B0361D"/>
    <w:rsid w:val="00B03676"/>
    <w:rsid w:val="00B0375F"/>
    <w:rsid w:val="00B0384D"/>
    <w:rsid w:val="00B03968"/>
    <w:rsid w:val="00B03A8B"/>
    <w:rsid w:val="00B03B8D"/>
    <w:rsid w:val="00B0402B"/>
    <w:rsid w:val="00B041BF"/>
    <w:rsid w:val="00B0433D"/>
    <w:rsid w:val="00B044AB"/>
    <w:rsid w:val="00B04502"/>
    <w:rsid w:val="00B04711"/>
    <w:rsid w:val="00B04802"/>
    <w:rsid w:val="00B0481E"/>
    <w:rsid w:val="00B048D4"/>
    <w:rsid w:val="00B0498F"/>
    <w:rsid w:val="00B04A5F"/>
    <w:rsid w:val="00B04AEC"/>
    <w:rsid w:val="00B04BA6"/>
    <w:rsid w:val="00B04BB3"/>
    <w:rsid w:val="00B04BFB"/>
    <w:rsid w:val="00B04E38"/>
    <w:rsid w:val="00B05001"/>
    <w:rsid w:val="00B05102"/>
    <w:rsid w:val="00B05316"/>
    <w:rsid w:val="00B053E2"/>
    <w:rsid w:val="00B053EB"/>
    <w:rsid w:val="00B058D7"/>
    <w:rsid w:val="00B058F9"/>
    <w:rsid w:val="00B05943"/>
    <w:rsid w:val="00B05B52"/>
    <w:rsid w:val="00B05D45"/>
    <w:rsid w:val="00B05DD8"/>
    <w:rsid w:val="00B05FDE"/>
    <w:rsid w:val="00B06065"/>
    <w:rsid w:val="00B060A0"/>
    <w:rsid w:val="00B06293"/>
    <w:rsid w:val="00B06540"/>
    <w:rsid w:val="00B0661B"/>
    <w:rsid w:val="00B06A84"/>
    <w:rsid w:val="00B06D77"/>
    <w:rsid w:val="00B06DC2"/>
    <w:rsid w:val="00B06DC4"/>
    <w:rsid w:val="00B06E43"/>
    <w:rsid w:val="00B06FD4"/>
    <w:rsid w:val="00B0703B"/>
    <w:rsid w:val="00B07077"/>
    <w:rsid w:val="00B07754"/>
    <w:rsid w:val="00B079C8"/>
    <w:rsid w:val="00B07D35"/>
    <w:rsid w:val="00B07E90"/>
    <w:rsid w:val="00B07EEC"/>
    <w:rsid w:val="00B10188"/>
    <w:rsid w:val="00B10655"/>
    <w:rsid w:val="00B10879"/>
    <w:rsid w:val="00B10924"/>
    <w:rsid w:val="00B10C39"/>
    <w:rsid w:val="00B10C95"/>
    <w:rsid w:val="00B10C9E"/>
    <w:rsid w:val="00B10CE9"/>
    <w:rsid w:val="00B10E74"/>
    <w:rsid w:val="00B10F55"/>
    <w:rsid w:val="00B11215"/>
    <w:rsid w:val="00B1123D"/>
    <w:rsid w:val="00B11316"/>
    <w:rsid w:val="00B1133E"/>
    <w:rsid w:val="00B11348"/>
    <w:rsid w:val="00B1136C"/>
    <w:rsid w:val="00B113DA"/>
    <w:rsid w:val="00B1148C"/>
    <w:rsid w:val="00B114F9"/>
    <w:rsid w:val="00B116AD"/>
    <w:rsid w:val="00B11984"/>
    <w:rsid w:val="00B119B7"/>
    <w:rsid w:val="00B11AB8"/>
    <w:rsid w:val="00B11E33"/>
    <w:rsid w:val="00B11F35"/>
    <w:rsid w:val="00B1213D"/>
    <w:rsid w:val="00B121F3"/>
    <w:rsid w:val="00B12502"/>
    <w:rsid w:val="00B1277E"/>
    <w:rsid w:val="00B12811"/>
    <w:rsid w:val="00B128BC"/>
    <w:rsid w:val="00B128F0"/>
    <w:rsid w:val="00B12ADE"/>
    <w:rsid w:val="00B12BAE"/>
    <w:rsid w:val="00B12C35"/>
    <w:rsid w:val="00B12C71"/>
    <w:rsid w:val="00B12EAC"/>
    <w:rsid w:val="00B1301E"/>
    <w:rsid w:val="00B131BB"/>
    <w:rsid w:val="00B132EA"/>
    <w:rsid w:val="00B132EC"/>
    <w:rsid w:val="00B13509"/>
    <w:rsid w:val="00B1372E"/>
    <w:rsid w:val="00B137F7"/>
    <w:rsid w:val="00B139B2"/>
    <w:rsid w:val="00B13A98"/>
    <w:rsid w:val="00B13B29"/>
    <w:rsid w:val="00B13BDA"/>
    <w:rsid w:val="00B13D0B"/>
    <w:rsid w:val="00B13D7F"/>
    <w:rsid w:val="00B13D87"/>
    <w:rsid w:val="00B13FE1"/>
    <w:rsid w:val="00B14280"/>
    <w:rsid w:val="00B14555"/>
    <w:rsid w:val="00B1475F"/>
    <w:rsid w:val="00B1489E"/>
    <w:rsid w:val="00B14CC2"/>
    <w:rsid w:val="00B14DE5"/>
    <w:rsid w:val="00B152E7"/>
    <w:rsid w:val="00B1536F"/>
    <w:rsid w:val="00B154D9"/>
    <w:rsid w:val="00B15562"/>
    <w:rsid w:val="00B1597E"/>
    <w:rsid w:val="00B15BED"/>
    <w:rsid w:val="00B15CB8"/>
    <w:rsid w:val="00B15E18"/>
    <w:rsid w:val="00B16338"/>
    <w:rsid w:val="00B1648F"/>
    <w:rsid w:val="00B16588"/>
    <w:rsid w:val="00B165CF"/>
    <w:rsid w:val="00B16831"/>
    <w:rsid w:val="00B1683D"/>
    <w:rsid w:val="00B16921"/>
    <w:rsid w:val="00B16C7F"/>
    <w:rsid w:val="00B16DCB"/>
    <w:rsid w:val="00B16DD1"/>
    <w:rsid w:val="00B16DF7"/>
    <w:rsid w:val="00B16EE3"/>
    <w:rsid w:val="00B1704E"/>
    <w:rsid w:val="00B171AF"/>
    <w:rsid w:val="00B171F5"/>
    <w:rsid w:val="00B172D1"/>
    <w:rsid w:val="00B17479"/>
    <w:rsid w:val="00B17781"/>
    <w:rsid w:val="00B177D2"/>
    <w:rsid w:val="00B177D9"/>
    <w:rsid w:val="00B179C3"/>
    <w:rsid w:val="00B17B2B"/>
    <w:rsid w:val="00B17EB7"/>
    <w:rsid w:val="00B17F20"/>
    <w:rsid w:val="00B2004A"/>
    <w:rsid w:val="00B200E7"/>
    <w:rsid w:val="00B20145"/>
    <w:rsid w:val="00B20174"/>
    <w:rsid w:val="00B2020D"/>
    <w:rsid w:val="00B20293"/>
    <w:rsid w:val="00B202AA"/>
    <w:rsid w:val="00B2036B"/>
    <w:rsid w:val="00B20422"/>
    <w:rsid w:val="00B20463"/>
    <w:rsid w:val="00B20741"/>
    <w:rsid w:val="00B208D9"/>
    <w:rsid w:val="00B20964"/>
    <w:rsid w:val="00B20C6E"/>
    <w:rsid w:val="00B20C77"/>
    <w:rsid w:val="00B20C9B"/>
    <w:rsid w:val="00B20DC4"/>
    <w:rsid w:val="00B20E91"/>
    <w:rsid w:val="00B21001"/>
    <w:rsid w:val="00B21274"/>
    <w:rsid w:val="00B21319"/>
    <w:rsid w:val="00B21339"/>
    <w:rsid w:val="00B21587"/>
    <w:rsid w:val="00B21625"/>
    <w:rsid w:val="00B21802"/>
    <w:rsid w:val="00B218C7"/>
    <w:rsid w:val="00B21997"/>
    <w:rsid w:val="00B21D95"/>
    <w:rsid w:val="00B21DF9"/>
    <w:rsid w:val="00B21EB3"/>
    <w:rsid w:val="00B21F3A"/>
    <w:rsid w:val="00B21F93"/>
    <w:rsid w:val="00B22239"/>
    <w:rsid w:val="00B223E2"/>
    <w:rsid w:val="00B2248E"/>
    <w:rsid w:val="00B22565"/>
    <w:rsid w:val="00B22681"/>
    <w:rsid w:val="00B2274F"/>
    <w:rsid w:val="00B2298F"/>
    <w:rsid w:val="00B22AA3"/>
    <w:rsid w:val="00B22B0F"/>
    <w:rsid w:val="00B22B22"/>
    <w:rsid w:val="00B22B8C"/>
    <w:rsid w:val="00B22B90"/>
    <w:rsid w:val="00B22CD4"/>
    <w:rsid w:val="00B22D3D"/>
    <w:rsid w:val="00B22F4F"/>
    <w:rsid w:val="00B23057"/>
    <w:rsid w:val="00B23242"/>
    <w:rsid w:val="00B2333A"/>
    <w:rsid w:val="00B2380D"/>
    <w:rsid w:val="00B246A8"/>
    <w:rsid w:val="00B24867"/>
    <w:rsid w:val="00B24B74"/>
    <w:rsid w:val="00B24E48"/>
    <w:rsid w:val="00B24EC8"/>
    <w:rsid w:val="00B250F6"/>
    <w:rsid w:val="00B25197"/>
    <w:rsid w:val="00B251FA"/>
    <w:rsid w:val="00B2535F"/>
    <w:rsid w:val="00B2537D"/>
    <w:rsid w:val="00B253E1"/>
    <w:rsid w:val="00B2551C"/>
    <w:rsid w:val="00B256A3"/>
    <w:rsid w:val="00B256EC"/>
    <w:rsid w:val="00B25823"/>
    <w:rsid w:val="00B25A28"/>
    <w:rsid w:val="00B26019"/>
    <w:rsid w:val="00B260CA"/>
    <w:rsid w:val="00B260FF"/>
    <w:rsid w:val="00B26269"/>
    <w:rsid w:val="00B2628F"/>
    <w:rsid w:val="00B2630C"/>
    <w:rsid w:val="00B2632D"/>
    <w:rsid w:val="00B26379"/>
    <w:rsid w:val="00B26686"/>
    <w:rsid w:val="00B267EE"/>
    <w:rsid w:val="00B267F7"/>
    <w:rsid w:val="00B269F4"/>
    <w:rsid w:val="00B26EF0"/>
    <w:rsid w:val="00B26F28"/>
    <w:rsid w:val="00B270B1"/>
    <w:rsid w:val="00B27102"/>
    <w:rsid w:val="00B271AB"/>
    <w:rsid w:val="00B271BD"/>
    <w:rsid w:val="00B27447"/>
    <w:rsid w:val="00B2747C"/>
    <w:rsid w:val="00B275CE"/>
    <w:rsid w:val="00B27626"/>
    <w:rsid w:val="00B278A1"/>
    <w:rsid w:val="00B278B9"/>
    <w:rsid w:val="00B27AD3"/>
    <w:rsid w:val="00B27B8A"/>
    <w:rsid w:val="00B27E2A"/>
    <w:rsid w:val="00B300DC"/>
    <w:rsid w:val="00B300F0"/>
    <w:rsid w:val="00B301B1"/>
    <w:rsid w:val="00B3069D"/>
    <w:rsid w:val="00B308FB"/>
    <w:rsid w:val="00B309C6"/>
    <w:rsid w:val="00B30B15"/>
    <w:rsid w:val="00B30BD8"/>
    <w:rsid w:val="00B3108C"/>
    <w:rsid w:val="00B310CE"/>
    <w:rsid w:val="00B311C8"/>
    <w:rsid w:val="00B311DC"/>
    <w:rsid w:val="00B313C2"/>
    <w:rsid w:val="00B31600"/>
    <w:rsid w:val="00B317A1"/>
    <w:rsid w:val="00B317E8"/>
    <w:rsid w:val="00B31A66"/>
    <w:rsid w:val="00B31C7E"/>
    <w:rsid w:val="00B31E89"/>
    <w:rsid w:val="00B31EDD"/>
    <w:rsid w:val="00B31F9C"/>
    <w:rsid w:val="00B320BE"/>
    <w:rsid w:val="00B323A8"/>
    <w:rsid w:val="00B32654"/>
    <w:rsid w:val="00B3266F"/>
    <w:rsid w:val="00B328FB"/>
    <w:rsid w:val="00B32CA9"/>
    <w:rsid w:val="00B32D41"/>
    <w:rsid w:val="00B32D4C"/>
    <w:rsid w:val="00B32F06"/>
    <w:rsid w:val="00B33059"/>
    <w:rsid w:val="00B330F2"/>
    <w:rsid w:val="00B33112"/>
    <w:rsid w:val="00B3335F"/>
    <w:rsid w:val="00B33618"/>
    <w:rsid w:val="00B337D7"/>
    <w:rsid w:val="00B3383B"/>
    <w:rsid w:val="00B33F89"/>
    <w:rsid w:val="00B34426"/>
    <w:rsid w:val="00B344A2"/>
    <w:rsid w:val="00B34614"/>
    <w:rsid w:val="00B3466C"/>
    <w:rsid w:val="00B34829"/>
    <w:rsid w:val="00B34A62"/>
    <w:rsid w:val="00B34CB2"/>
    <w:rsid w:val="00B34F23"/>
    <w:rsid w:val="00B350DE"/>
    <w:rsid w:val="00B352D0"/>
    <w:rsid w:val="00B35354"/>
    <w:rsid w:val="00B3570F"/>
    <w:rsid w:val="00B35751"/>
    <w:rsid w:val="00B35975"/>
    <w:rsid w:val="00B3599E"/>
    <w:rsid w:val="00B35C97"/>
    <w:rsid w:val="00B35D91"/>
    <w:rsid w:val="00B35DB2"/>
    <w:rsid w:val="00B35E85"/>
    <w:rsid w:val="00B35FC4"/>
    <w:rsid w:val="00B3609E"/>
    <w:rsid w:val="00B360A7"/>
    <w:rsid w:val="00B360D2"/>
    <w:rsid w:val="00B362DD"/>
    <w:rsid w:val="00B366CA"/>
    <w:rsid w:val="00B367C5"/>
    <w:rsid w:val="00B36905"/>
    <w:rsid w:val="00B36CDB"/>
    <w:rsid w:val="00B36E91"/>
    <w:rsid w:val="00B370CC"/>
    <w:rsid w:val="00B370E7"/>
    <w:rsid w:val="00B3711C"/>
    <w:rsid w:val="00B37157"/>
    <w:rsid w:val="00B371D4"/>
    <w:rsid w:val="00B3731D"/>
    <w:rsid w:val="00B375AD"/>
    <w:rsid w:val="00B37639"/>
    <w:rsid w:val="00B3786B"/>
    <w:rsid w:val="00B3791B"/>
    <w:rsid w:val="00B37993"/>
    <w:rsid w:val="00B379DE"/>
    <w:rsid w:val="00B379E4"/>
    <w:rsid w:val="00B37B01"/>
    <w:rsid w:val="00B37C86"/>
    <w:rsid w:val="00B37D42"/>
    <w:rsid w:val="00B37D9E"/>
    <w:rsid w:val="00B37F30"/>
    <w:rsid w:val="00B4001F"/>
    <w:rsid w:val="00B4027D"/>
    <w:rsid w:val="00B4028F"/>
    <w:rsid w:val="00B4029B"/>
    <w:rsid w:val="00B402FC"/>
    <w:rsid w:val="00B40360"/>
    <w:rsid w:val="00B4038A"/>
    <w:rsid w:val="00B40457"/>
    <w:rsid w:val="00B4058C"/>
    <w:rsid w:val="00B40693"/>
    <w:rsid w:val="00B40B1B"/>
    <w:rsid w:val="00B40B7C"/>
    <w:rsid w:val="00B40BD4"/>
    <w:rsid w:val="00B41040"/>
    <w:rsid w:val="00B41793"/>
    <w:rsid w:val="00B41850"/>
    <w:rsid w:val="00B4187F"/>
    <w:rsid w:val="00B4195B"/>
    <w:rsid w:val="00B41A5A"/>
    <w:rsid w:val="00B41AF0"/>
    <w:rsid w:val="00B41B2A"/>
    <w:rsid w:val="00B41ED2"/>
    <w:rsid w:val="00B41FCC"/>
    <w:rsid w:val="00B42001"/>
    <w:rsid w:val="00B4202D"/>
    <w:rsid w:val="00B4203C"/>
    <w:rsid w:val="00B4211C"/>
    <w:rsid w:val="00B42142"/>
    <w:rsid w:val="00B4224A"/>
    <w:rsid w:val="00B422C1"/>
    <w:rsid w:val="00B42375"/>
    <w:rsid w:val="00B423D2"/>
    <w:rsid w:val="00B424E9"/>
    <w:rsid w:val="00B425D0"/>
    <w:rsid w:val="00B4269D"/>
    <w:rsid w:val="00B427B1"/>
    <w:rsid w:val="00B428CE"/>
    <w:rsid w:val="00B4293B"/>
    <w:rsid w:val="00B429C0"/>
    <w:rsid w:val="00B42D89"/>
    <w:rsid w:val="00B42DFA"/>
    <w:rsid w:val="00B430E0"/>
    <w:rsid w:val="00B43183"/>
    <w:rsid w:val="00B431F4"/>
    <w:rsid w:val="00B43200"/>
    <w:rsid w:val="00B439AA"/>
    <w:rsid w:val="00B43A54"/>
    <w:rsid w:val="00B43AC5"/>
    <w:rsid w:val="00B43ACB"/>
    <w:rsid w:val="00B43BA8"/>
    <w:rsid w:val="00B43DD6"/>
    <w:rsid w:val="00B440C7"/>
    <w:rsid w:val="00B441EA"/>
    <w:rsid w:val="00B44479"/>
    <w:rsid w:val="00B44849"/>
    <w:rsid w:val="00B44AFC"/>
    <w:rsid w:val="00B44B3E"/>
    <w:rsid w:val="00B44BFA"/>
    <w:rsid w:val="00B44C59"/>
    <w:rsid w:val="00B44DBC"/>
    <w:rsid w:val="00B44F31"/>
    <w:rsid w:val="00B44FDF"/>
    <w:rsid w:val="00B45184"/>
    <w:rsid w:val="00B45202"/>
    <w:rsid w:val="00B452FE"/>
    <w:rsid w:val="00B45387"/>
    <w:rsid w:val="00B45428"/>
    <w:rsid w:val="00B459A4"/>
    <w:rsid w:val="00B45BC0"/>
    <w:rsid w:val="00B45C85"/>
    <w:rsid w:val="00B45E28"/>
    <w:rsid w:val="00B45EBB"/>
    <w:rsid w:val="00B46191"/>
    <w:rsid w:val="00B46390"/>
    <w:rsid w:val="00B464E5"/>
    <w:rsid w:val="00B466BA"/>
    <w:rsid w:val="00B46951"/>
    <w:rsid w:val="00B46A65"/>
    <w:rsid w:val="00B46BEC"/>
    <w:rsid w:val="00B46C55"/>
    <w:rsid w:val="00B46D6F"/>
    <w:rsid w:val="00B46E40"/>
    <w:rsid w:val="00B46F3D"/>
    <w:rsid w:val="00B47040"/>
    <w:rsid w:val="00B472C1"/>
    <w:rsid w:val="00B473C9"/>
    <w:rsid w:val="00B47567"/>
    <w:rsid w:val="00B47615"/>
    <w:rsid w:val="00B476DA"/>
    <w:rsid w:val="00B47708"/>
    <w:rsid w:val="00B4778A"/>
    <w:rsid w:val="00B47C49"/>
    <w:rsid w:val="00B47DC3"/>
    <w:rsid w:val="00B47DD6"/>
    <w:rsid w:val="00B47FAF"/>
    <w:rsid w:val="00B500CF"/>
    <w:rsid w:val="00B502E9"/>
    <w:rsid w:val="00B50307"/>
    <w:rsid w:val="00B50521"/>
    <w:rsid w:val="00B5067A"/>
    <w:rsid w:val="00B506B1"/>
    <w:rsid w:val="00B5087A"/>
    <w:rsid w:val="00B50A7F"/>
    <w:rsid w:val="00B50ACE"/>
    <w:rsid w:val="00B50D0B"/>
    <w:rsid w:val="00B50D9C"/>
    <w:rsid w:val="00B50DC4"/>
    <w:rsid w:val="00B51010"/>
    <w:rsid w:val="00B5102B"/>
    <w:rsid w:val="00B510AE"/>
    <w:rsid w:val="00B51211"/>
    <w:rsid w:val="00B513FD"/>
    <w:rsid w:val="00B516A3"/>
    <w:rsid w:val="00B516ED"/>
    <w:rsid w:val="00B516F4"/>
    <w:rsid w:val="00B5194A"/>
    <w:rsid w:val="00B519D4"/>
    <w:rsid w:val="00B51A55"/>
    <w:rsid w:val="00B51BB4"/>
    <w:rsid w:val="00B51EC9"/>
    <w:rsid w:val="00B52091"/>
    <w:rsid w:val="00B52263"/>
    <w:rsid w:val="00B5227E"/>
    <w:rsid w:val="00B522CF"/>
    <w:rsid w:val="00B5269D"/>
    <w:rsid w:val="00B52837"/>
    <w:rsid w:val="00B52ACC"/>
    <w:rsid w:val="00B52C21"/>
    <w:rsid w:val="00B52E07"/>
    <w:rsid w:val="00B52E26"/>
    <w:rsid w:val="00B52FB2"/>
    <w:rsid w:val="00B53000"/>
    <w:rsid w:val="00B53117"/>
    <w:rsid w:val="00B5315E"/>
    <w:rsid w:val="00B53183"/>
    <w:rsid w:val="00B53458"/>
    <w:rsid w:val="00B534B9"/>
    <w:rsid w:val="00B53662"/>
    <w:rsid w:val="00B536AD"/>
    <w:rsid w:val="00B53A17"/>
    <w:rsid w:val="00B53ADB"/>
    <w:rsid w:val="00B53C4B"/>
    <w:rsid w:val="00B53F2C"/>
    <w:rsid w:val="00B53F53"/>
    <w:rsid w:val="00B5419E"/>
    <w:rsid w:val="00B541EA"/>
    <w:rsid w:val="00B546EE"/>
    <w:rsid w:val="00B5490C"/>
    <w:rsid w:val="00B54985"/>
    <w:rsid w:val="00B54A97"/>
    <w:rsid w:val="00B54E16"/>
    <w:rsid w:val="00B550FF"/>
    <w:rsid w:val="00B556FD"/>
    <w:rsid w:val="00B557B4"/>
    <w:rsid w:val="00B55853"/>
    <w:rsid w:val="00B559D9"/>
    <w:rsid w:val="00B55B34"/>
    <w:rsid w:val="00B55EC5"/>
    <w:rsid w:val="00B55F1A"/>
    <w:rsid w:val="00B55F4F"/>
    <w:rsid w:val="00B55F79"/>
    <w:rsid w:val="00B5613E"/>
    <w:rsid w:val="00B561F8"/>
    <w:rsid w:val="00B56307"/>
    <w:rsid w:val="00B5631F"/>
    <w:rsid w:val="00B563F6"/>
    <w:rsid w:val="00B564D1"/>
    <w:rsid w:val="00B564DD"/>
    <w:rsid w:val="00B5667D"/>
    <w:rsid w:val="00B56931"/>
    <w:rsid w:val="00B569FC"/>
    <w:rsid w:val="00B56D12"/>
    <w:rsid w:val="00B56E60"/>
    <w:rsid w:val="00B56F80"/>
    <w:rsid w:val="00B57286"/>
    <w:rsid w:val="00B573FB"/>
    <w:rsid w:val="00B574E9"/>
    <w:rsid w:val="00B576E3"/>
    <w:rsid w:val="00B578E7"/>
    <w:rsid w:val="00B57E5C"/>
    <w:rsid w:val="00B57EFF"/>
    <w:rsid w:val="00B57F15"/>
    <w:rsid w:val="00B6019B"/>
    <w:rsid w:val="00B6027D"/>
    <w:rsid w:val="00B602FF"/>
    <w:rsid w:val="00B603B5"/>
    <w:rsid w:val="00B606AE"/>
    <w:rsid w:val="00B608EA"/>
    <w:rsid w:val="00B60C8D"/>
    <w:rsid w:val="00B60DEB"/>
    <w:rsid w:val="00B60E74"/>
    <w:rsid w:val="00B60F3C"/>
    <w:rsid w:val="00B611E3"/>
    <w:rsid w:val="00B61D85"/>
    <w:rsid w:val="00B620A2"/>
    <w:rsid w:val="00B6212B"/>
    <w:rsid w:val="00B62149"/>
    <w:rsid w:val="00B622B8"/>
    <w:rsid w:val="00B62321"/>
    <w:rsid w:val="00B626EF"/>
    <w:rsid w:val="00B62721"/>
    <w:rsid w:val="00B62724"/>
    <w:rsid w:val="00B6272D"/>
    <w:rsid w:val="00B62A56"/>
    <w:rsid w:val="00B62B6A"/>
    <w:rsid w:val="00B62EFB"/>
    <w:rsid w:val="00B631E8"/>
    <w:rsid w:val="00B63231"/>
    <w:rsid w:val="00B63460"/>
    <w:rsid w:val="00B634F0"/>
    <w:rsid w:val="00B635CF"/>
    <w:rsid w:val="00B636D9"/>
    <w:rsid w:val="00B63843"/>
    <w:rsid w:val="00B638F2"/>
    <w:rsid w:val="00B63B54"/>
    <w:rsid w:val="00B63E04"/>
    <w:rsid w:val="00B63EDB"/>
    <w:rsid w:val="00B63FF3"/>
    <w:rsid w:val="00B6405F"/>
    <w:rsid w:val="00B64187"/>
    <w:rsid w:val="00B642F9"/>
    <w:rsid w:val="00B6436F"/>
    <w:rsid w:val="00B648A5"/>
    <w:rsid w:val="00B64C2B"/>
    <w:rsid w:val="00B64D25"/>
    <w:rsid w:val="00B64E3E"/>
    <w:rsid w:val="00B64F85"/>
    <w:rsid w:val="00B650F5"/>
    <w:rsid w:val="00B651A6"/>
    <w:rsid w:val="00B65490"/>
    <w:rsid w:val="00B656AB"/>
    <w:rsid w:val="00B65760"/>
    <w:rsid w:val="00B65B48"/>
    <w:rsid w:val="00B65D95"/>
    <w:rsid w:val="00B65F3F"/>
    <w:rsid w:val="00B6604E"/>
    <w:rsid w:val="00B666F2"/>
    <w:rsid w:val="00B66A13"/>
    <w:rsid w:val="00B66AF4"/>
    <w:rsid w:val="00B66D3E"/>
    <w:rsid w:val="00B66E4C"/>
    <w:rsid w:val="00B66FBC"/>
    <w:rsid w:val="00B67018"/>
    <w:rsid w:val="00B6734F"/>
    <w:rsid w:val="00B67500"/>
    <w:rsid w:val="00B67DB0"/>
    <w:rsid w:val="00B700AA"/>
    <w:rsid w:val="00B7021E"/>
    <w:rsid w:val="00B703FE"/>
    <w:rsid w:val="00B7048A"/>
    <w:rsid w:val="00B70527"/>
    <w:rsid w:val="00B70590"/>
    <w:rsid w:val="00B706C9"/>
    <w:rsid w:val="00B70710"/>
    <w:rsid w:val="00B70821"/>
    <w:rsid w:val="00B70F9D"/>
    <w:rsid w:val="00B714FB"/>
    <w:rsid w:val="00B716CC"/>
    <w:rsid w:val="00B71772"/>
    <w:rsid w:val="00B71840"/>
    <w:rsid w:val="00B7185A"/>
    <w:rsid w:val="00B71A1C"/>
    <w:rsid w:val="00B71A39"/>
    <w:rsid w:val="00B71D92"/>
    <w:rsid w:val="00B71EB2"/>
    <w:rsid w:val="00B71F28"/>
    <w:rsid w:val="00B71F3D"/>
    <w:rsid w:val="00B721BC"/>
    <w:rsid w:val="00B722BD"/>
    <w:rsid w:val="00B7232C"/>
    <w:rsid w:val="00B72430"/>
    <w:rsid w:val="00B725B3"/>
    <w:rsid w:val="00B727C1"/>
    <w:rsid w:val="00B728D2"/>
    <w:rsid w:val="00B72A75"/>
    <w:rsid w:val="00B72ADF"/>
    <w:rsid w:val="00B72BA4"/>
    <w:rsid w:val="00B72C2F"/>
    <w:rsid w:val="00B72E01"/>
    <w:rsid w:val="00B72ECA"/>
    <w:rsid w:val="00B730EC"/>
    <w:rsid w:val="00B73445"/>
    <w:rsid w:val="00B735B7"/>
    <w:rsid w:val="00B7367F"/>
    <w:rsid w:val="00B7390F"/>
    <w:rsid w:val="00B73C51"/>
    <w:rsid w:val="00B73C52"/>
    <w:rsid w:val="00B7407C"/>
    <w:rsid w:val="00B74332"/>
    <w:rsid w:val="00B74448"/>
    <w:rsid w:val="00B7445D"/>
    <w:rsid w:val="00B7459A"/>
    <w:rsid w:val="00B7489A"/>
    <w:rsid w:val="00B748FC"/>
    <w:rsid w:val="00B74A2E"/>
    <w:rsid w:val="00B74B80"/>
    <w:rsid w:val="00B74DE5"/>
    <w:rsid w:val="00B753B8"/>
    <w:rsid w:val="00B7564E"/>
    <w:rsid w:val="00B7592E"/>
    <w:rsid w:val="00B75ABA"/>
    <w:rsid w:val="00B75BB8"/>
    <w:rsid w:val="00B75C20"/>
    <w:rsid w:val="00B75EF5"/>
    <w:rsid w:val="00B76130"/>
    <w:rsid w:val="00B76440"/>
    <w:rsid w:val="00B764A4"/>
    <w:rsid w:val="00B765AC"/>
    <w:rsid w:val="00B76715"/>
    <w:rsid w:val="00B768CB"/>
    <w:rsid w:val="00B76B0D"/>
    <w:rsid w:val="00B76C8A"/>
    <w:rsid w:val="00B76DC1"/>
    <w:rsid w:val="00B76F23"/>
    <w:rsid w:val="00B77067"/>
    <w:rsid w:val="00B772BA"/>
    <w:rsid w:val="00B774D8"/>
    <w:rsid w:val="00B775A2"/>
    <w:rsid w:val="00B77663"/>
    <w:rsid w:val="00B777A1"/>
    <w:rsid w:val="00B77975"/>
    <w:rsid w:val="00B779F8"/>
    <w:rsid w:val="00B77A75"/>
    <w:rsid w:val="00B77B97"/>
    <w:rsid w:val="00B77BCD"/>
    <w:rsid w:val="00B77C9C"/>
    <w:rsid w:val="00B77D8B"/>
    <w:rsid w:val="00B77D98"/>
    <w:rsid w:val="00B80052"/>
    <w:rsid w:val="00B80221"/>
    <w:rsid w:val="00B80A57"/>
    <w:rsid w:val="00B80B30"/>
    <w:rsid w:val="00B80DD5"/>
    <w:rsid w:val="00B80F3E"/>
    <w:rsid w:val="00B816B8"/>
    <w:rsid w:val="00B8193A"/>
    <w:rsid w:val="00B81A21"/>
    <w:rsid w:val="00B81CB2"/>
    <w:rsid w:val="00B81FCF"/>
    <w:rsid w:val="00B81FDE"/>
    <w:rsid w:val="00B82083"/>
    <w:rsid w:val="00B82135"/>
    <w:rsid w:val="00B822B0"/>
    <w:rsid w:val="00B82524"/>
    <w:rsid w:val="00B8263C"/>
    <w:rsid w:val="00B82911"/>
    <w:rsid w:val="00B82F55"/>
    <w:rsid w:val="00B82F9D"/>
    <w:rsid w:val="00B83260"/>
    <w:rsid w:val="00B8331B"/>
    <w:rsid w:val="00B83348"/>
    <w:rsid w:val="00B8342B"/>
    <w:rsid w:val="00B8376B"/>
    <w:rsid w:val="00B83875"/>
    <w:rsid w:val="00B83878"/>
    <w:rsid w:val="00B8390C"/>
    <w:rsid w:val="00B839E1"/>
    <w:rsid w:val="00B83AE7"/>
    <w:rsid w:val="00B83B81"/>
    <w:rsid w:val="00B83BBE"/>
    <w:rsid w:val="00B83D2F"/>
    <w:rsid w:val="00B83E09"/>
    <w:rsid w:val="00B83E0A"/>
    <w:rsid w:val="00B83E63"/>
    <w:rsid w:val="00B83F51"/>
    <w:rsid w:val="00B841E1"/>
    <w:rsid w:val="00B84219"/>
    <w:rsid w:val="00B84300"/>
    <w:rsid w:val="00B844CF"/>
    <w:rsid w:val="00B84B05"/>
    <w:rsid w:val="00B84BAA"/>
    <w:rsid w:val="00B84DA2"/>
    <w:rsid w:val="00B84E9E"/>
    <w:rsid w:val="00B8547D"/>
    <w:rsid w:val="00B855CB"/>
    <w:rsid w:val="00B85616"/>
    <w:rsid w:val="00B85672"/>
    <w:rsid w:val="00B85A6D"/>
    <w:rsid w:val="00B85AD2"/>
    <w:rsid w:val="00B85B46"/>
    <w:rsid w:val="00B85B53"/>
    <w:rsid w:val="00B85E29"/>
    <w:rsid w:val="00B85FB7"/>
    <w:rsid w:val="00B860A8"/>
    <w:rsid w:val="00B8610B"/>
    <w:rsid w:val="00B86224"/>
    <w:rsid w:val="00B86673"/>
    <w:rsid w:val="00B868A6"/>
    <w:rsid w:val="00B86CE8"/>
    <w:rsid w:val="00B86E9B"/>
    <w:rsid w:val="00B86EBB"/>
    <w:rsid w:val="00B8714E"/>
    <w:rsid w:val="00B87329"/>
    <w:rsid w:val="00B8743F"/>
    <w:rsid w:val="00B87669"/>
    <w:rsid w:val="00B8771D"/>
    <w:rsid w:val="00B87AE7"/>
    <w:rsid w:val="00B87BD4"/>
    <w:rsid w:val="00B87D6C"/>
    <w:rsid w:val="00B87E69"/>
    <w:rsid w:val="00B900DE"/>
    <w:rsid w:val="00B900F4"/>
    <w:rsid w:val="00B901D1"/>
    <w:rsid w:val="00B9047B"/>
    <w:rsid w:val="00B90690"/>
    <w:rsid w:val="00B906ED"/>
    <w:rsid w:val="00B90702"/>
    <w:rsid w:val="00B90BC8"/>
    <w:rsid w:val="00B90BF8"/>
    <w:rsid w:val="00B90EEF"/>
    <w:rsid w:val="00B90F82"/>
    <w:rsid w:val="00B9110E"/>
    <w:rsid w:val="00B913AB"/>
    <w:rsid w:val="00B91419"/>
    <w:rsid w:val="00B91528"/>
    <w:rsid w:val="00B91B64"/>
    <w:rsid w:val="00B91DE1"/>
    <w:rsid w:val="00B91E25"/>
    <w:rsid w:val="00B9229E"/>
    <w:rsid w:val="00B92317"/>
    <w:rsid w:val="00B926F2"/>
    <w:rsid w:val="00B9273F"/>
    <w:rsid w:val="00B92797"/>
    <w:rsid w:val="00B929FA"/>
    <w:rsid w:val="00B92BE5"/>
    <w:rsid w:val="00B93127"/>
    <w:rsid w:val="00B933E9"/>
    <w:rsid w:val="00B9366E"/>
    <w:rsid w:val="00B93A19"/>
    <w:rsid w:val="00B93A61"/>
    <w:rsid w:val="00B93B0E"/>
    <w:rsid w:val="00B93DA0"/>
    <w:rsid w:val="00B93E84"/>
    <w:rsid w:val="00B93F33"/>
    <w:rsid w:val="00B940F6"/>
    <w:rsid w:val="00B9415F"/>
    <w:rsid w:val="00B94244"/>
    <w:rsid w:val="00B9428D"/>
    <w:rsid w:val="00B944FD"/>
    <w:rsid w:val="00B9472F"/>
    <w:rsid w:val="00B9474D"/>
    <w:rsid w:val="00B9478B"/>
    <w:rsid w:val="00B949CC"/>
    <w:rsid w:val="00B94CF5"/>
    <w:rsid w:val="00B94FA7"/>
    <w:rsid w:val="00B95034"/>
    <w:rsid w:val="00B951D8"/>
    <w:rsid w:val="00B953A0"/>
    <w:rsid w:val="00B9559A"/>
    <w:rsid w:val="00B957FF"/>
    <w:rsid w:val="00B9580C"/>
    <w:rsid w:val="00B95CDC"/>
    <w:rsid w:val="00B95E02"/>
    <w:rsid w:val="00B963C2"/>
    <w:rsid w:val="00B96426"/>
    <w:rsid w:val="00B96464"/>
    <w:rsid w:val="00B96482"/>
    <w:rsid w:val="00B9648B"/>
    <w:rsid w:val="00B96759"/>
    <w:rsid w:val="00B96CC7"/>
    <w:rsid w:val="00B96E6C"/>
    <w:rsid w:val="00B96F11"/>
    <w:rsid w:val="00B96F22"/>
    <w:rsid w:val="00B96F68"/>
    <w:rsid w:val="00B97069"/>
    <w:rsid w:val="00B97117"/>
    <w:rsid w:val="00B97165"/>
    <w:rsid w:val="00B9740B"/>
    <w:rsid w:val="00B974B9"/>
    <w:rsid w:val="00B974FE"/>
    <w:rsid w:val="00B97591"/>
    <w:rsid w:val="00B975F0"/>
    <w:rsid w:val="00B97820"/>
    <w:rsid w:val="00B97B75"/>
    <w:rsid w:val="00B97BAA"/>
    <w:rsid w:val="00BA059E"/>
    <w:rsid w:val="00BA0B6D"/>
    <w:rsid w:val="00BA0E2A"/>
    <w:rsid w:val="00BA0F44"/>
    <w:rsid w:val="00BA100B"/>
    <w:rsid w:val="00BA1162"/>
    <w:rsid w:val="00BA1341"/>
    <w:rsid w:val="00BA16B9"/>
    <w:rsid w:val="00BA19F8"/>
    <w:rsid w:val="00BA1A06"/>
    <w:rsid w:val="00BA1A83"/>
    <w:rsid w:val="00BA1B71"/>
    <w:rsid w:val="00BA1CE4"/>
    <w:rsid w:val="00BA1D39"/>
    <w:rsid w:val="00BA1E67"/>
    <w:rsid w:val="00BA1F52"/>
    <w:rsid w:val="00BA2032"/>
    <w:rsid w:val="00BA2037"/>
    <w:rsid w:val="00BA21A2"/>
    <w:rsid w:val="00BA2282"/>
    <w:rsid w:val="00BA2387"/>
    <w:rsid w:val="00BA2780"/>
    <w:rsid w:val="00BA2905"/>
    <w:rsid w:val="00BA2AEF"/>
    <w:rsid w:val="00BA2B2D"/>
    <w:rsid w:val="00BA2CAA"/>
    <w:rsid w:val="00BA2D52"/>
    <w:rsid w:val="00BA2FD8"/>
    <w:rsid w:val="00BA31EC"/>
    <w:rsid w:val="00BA3272"/>
    <w:rsid w:val="00BA328C"/>
    <w:rsid w:val="00BA3301"/>
    <w:rsid w:val="00BA3482"/>
    <w:rsid w:val="00BA3494"/>
    <w:rsid w:val="00BA3497"/>
    <w:rsid w:val="00BA3560"/>
    <w:rsid w:val="00BA3766"/>
    <w:rsid w:val="00BA3820"/>
    <w:rsid w:val="00BA384F"/>
    <w:rsid w:val="00BA38DE"/>
    <w:rsid w:val="00BA39CC"/>
    <w:rsid w:val="00BA4164"/>
    <w:rsid w:val="00BA42AD"/>
    <w:rsid w:val="00BA430B"/>
    <w:rsid w:val="00BA437A"/>
    <w:rsid w:val="00BA445A"/>
    <w:rsid w:val="00BA4774"/>
    <w:rsid w:val="00BA47D8"/>
    <w:rsid w:val="00BA4C54"/>
    <w:rsid w:val="00BA4ED8"/>
    <w:rsid w:val="00BA50BA"/>
    <w:rsid w:val="00BA5399"/>
    <w:rsid w:val="00BA53FC"/>
    <w:rsid w:val="00BA5431"/>
    <w:rsid w:val="00BA57EC"/>
    <w:rsid w:val="00BA5958"/>
    <w:rsid w:val="00BA595D"/>
    <w:rsid w:val="00BA59EC"/>
    <w:rsid w:val="00BA5B02"/>
    <w:rsid w:val="00BA5BAC"/>
    <w:rsid w:val="00BA5C6F"/>
    <w:rsid w:val="00BA5EE9"/>
    <w:rsid w:val="00BA61B1"/>
    <w:rsid w:val="00BA61CC"/>
    <w:rsid w:val="00BA6271"/>
    <w:rsid w:val="00BA628F"/>
    <w:rsid w:val="00BA6307"/>
    <w:rsid w:val="00BA63E7"/>
    <w:rsid w:val="00BA650C"/>
    <w:rsid w:val="00BA6740"/>
    <w:rsid w:val="00BA6885"/>
    <w:rsid w:val="00BA6A39"/>
    <w:rsid w:val="00BA6C89"/>
    <w:rsid w:val="00BA6D63"/>
    <w:rsid w:val="00BA6E5A"/>
    <w:rsid w:val="00BA6E7A"/>
    <w:rsid w:val="00BA6EBE"/>
    <w:rsid w:val="00BA6EF8"/>
    <w:rsid w:val="00BA6F24"/>
    <w:rsid w:val="00BA6F46"/>
    <w:rsid w:val="00BA6F80"/>
    <w:rsid w:val="00BA6FBF"/>
    <w:rsid w:val="00BA70E3"/>
    <w:rsid w:val="00BA7102"/>
    <w:rsid w:val="00BA730A"/>
    <w:rsid w:val="00BA741F"/>
    <w:rsid w:val="00BA76AE"/>
    <w:rsid w:val="00BA770F"/>
    <w:rsid w:val="00BA77BD"/>
    <w:rsid w:val="00BA788C"/>
    <w:rsid w:val="00BA7D4A"/>
    <w:rsid w:val="00BA7DC0"/>
    <w:rsid w:val="00BB0419"/>
    <w:rsid w:val="00BB0744"/>
    <w:rsid w:val="00BB0A12"/>
    <w:rsid w:val="00BB0DF1"/>
    <w:rsid w:val="00BB0F9E"/>
    <w:rsid w:val="00BB1225"/>
    <w:rsid w:val="00BB13C5"/>
    <w:rsid w:val="00BB14CD"/>
    <w:rsid w:val="00BB14F6"/>
    <w:rsid w:val="00BB15B3"/>
    <w:rsid w:val="00BB162D"/>
    <w:rsid w:val="00BB1859"/>
    <w:rsid w:val="00BB1926"/>
    <w:rsid w:val="00BB1F42"/>
    <w:rsid w:val="00BB1FA3"/>
    <w:rsid w:val="00BB252B"/>
    <w:rsid w:val="00BB25A0"/>
    <w:rsid w:val="00BB25C7"/>
    <w:rsid w:val="00BB25E0"/>
    <w:rsid w:val="00BB26E0"/>
    <w:rsid w:val="00BB2711"/>
    <w:rsid w:val="00BB2723"/>
    <w:rsid w:val="00BB2928"/>
    <w:rsid w:val="00BB2B90"/>
    <w:rsid w:val="00BB2BC0"/>
    <w:rsid w:val="00BB35B2"/>
    <w:rsid w:val="00BB360F"/>
    <w:rsid w:val="00BB36BC"/>
    <w:rsid w:val="00BB37AC"/>
    <w:rsid w:val="00BB3921"/>
    <w:rsid w:val="00BB3B9F"/>
    <w:rsid w:val="00BB3BFF"/>
    <w:rsid w:val="00BB3D36"/>
    <w:rsid w:val="00BB3D61"/>
    <w:rsid w:val="00BB4D0F"/>
    <w:rsid w:val="00BB4DED"/>
    <w:rsid w:val="00BB4F9E"/>
    <w:rsid w:val="00BB500C"/>
    <w:rsid w:val="00BB50E6"/>
    <w:rsid w:val="00BB51ED"/>
    <w:rsid w:val="00BB52AF"/>
    <w:rsid w:val="00BB53F5"/>
    <w:rsid w:val="00BB5414"/>
    <w:rsid w:val="00BB553D"/>
    <w:rsid w:val="00BB5737"/>
    <w:rsid w:val="00BB57EB"/>
    <w:rsid w:val="00BB5A4B"/>
    <w:rsid w:val="00BB5B6A"/>
    <w:rsid w:val="00BB5E13"/>
    <w:rsid w:val="00BB5E51"/>
    <w:rsid w:val="00BB5E8C"/>
    <w:rsid w:val="00BB5F5C"/>
    <w:rsid w:val="00BB61F4"/>
    <w:rsid w:val="00BB67BA"/>
    <w:rsid w:val="00BB690E"/>
    <w:rsid w:val="00BB69BF"/>
    <w:rsid w:val="00BB6C19"/>
    <w:rsid w:val="00BB6C63"/>
    <w:rsid w:val="00BB6E9B"/>
    <w:rsid w:val="00BB730D"/>
    <w:rsid w:val="00BB7378"/>
    <w:rsid w:val="00BB75E8"/>
    <w:rsid w:val="00BB7871"/>
    <w:rsid w:val="00BB797B"/>
    <w:rsid w:val="00BB7B52"/>
    <w:rsid w:val="00BB7D0D"/>
    <w:rsid w:val="00BB7D64"/>
    <w:rsid w:val="00BC00B6"/>
    <w:rsid w:val="00BC00ED"/>
    <w:rsid w:val="00BC01B0"/>
    <w:rsid w:val="00BC0261"/>
    <w:rsid w:val="00BC047E"/>
    <w:rsid w:val="00BC04B8"/>
    <w:rsid w:val="00BC05CF"/>
    <w:rsid w:val="00BC067A"/>
    <w:rsid w:val="00BC082D"/>
    <w:rsid w:val="00BC094E"/>
    <w:rsid w:val="00BC0A00"/>
    <w:rsid w:val="00BC0C6A"/>
    <w:rsid w:val="00BC192A"/>
    <w:rsid w:val="00BC1961"/>
    <w:rsid w:val="00BC1985"/>
    <w:rsid w:val="00BC1A7C"/>
    <w:rsid w:val="00BC1AA7"/>
    <w:rsid w:val="00BC1BFA"/>
    <w:rsid w:val="00BC1C36"/>
    <w:rsid w:val="00BC1CA3"/>
    <w:rsid w:val="00BC2304"/>
    <w:rsid w:val="00BC24DF"/>
    <w:rsid w:val="00BC25F8"/>
    <w:rsid w:val="00BC2617"/>
    <w:rsid w:val="00BC2704"/>
    <w:rsid w:val="00BC29B9"/>
    <w:rsid w:val="00BC2A2A"/>
    <w:rsid w:val="00BC2D43"/>
    <w:rsid w:val="00BC2DA2"/>
    <w:rsid w:val="00BC2DCC"/>
    <w:rsid w:val="00BC2FD2"/>
    <w:rsid w:val="00BC30B7"/>
    <w:rsid w:val="00BC3163"/>
    <w:rsid w:val="00BC31BF"/>
    <w:rsid w:val="00BC330D"/>
    <w:rsid w:val="00BC3459"/>
    <w:rsid w:val="00BC34E4"/>
    <w:rsid w:val="00BC3778"/>
    <w:rsid w:val="00BC37B7"/>
    <w:rsid w:val="00BC3A9F"/>
    <w:rsid w:val="00BC3B50"/>
    <w:rsid w:val="00BC3BFA"/>
    <w:rsid w:val="00BC3C71"/>
    <w:rsid w:val="00BC3C89"/>
    <w:rsid w:val="00BC3CF1"/>
    <w:rsid w:val="00BC3D2C"/>
    <w:rsid w:val="00BC4044"/>
    <w:rsid w:val="00BC4329"/>
    <w:rsid w:val="00BC479A"/>
    <w:rsid w:val="00BC4B93"/>
    <w:rsid w:val="00BC5065"/>
    <w:rsid w:val="00BC51B3"/>
    <w:rsid w:val="00BC5209"/>
    <w:rsid w:val="00BC52ED"/>
    <w:rsid w:val="00BC5387"/>
    <w:rsid w:val="00BC55F0"/>
    <w:rsid w:val="00BC5628"/>
    <w:rsid w:val="00BC564E"/>
    <w:rsid w:val="00BC573C"/>
    <w:rsid w:val="00BC577F"/>
    <w:rsid w:val="00BC5A59"/>
    <w:rsid w:val="00BC5B0E"/>
    <w:rsid w:val="00BC5C6F"/>
    <w:rsid w:val="00BC5E3B"/>
    <w:rsid w:val="00BC5E5C"/>
    <w:rsid w:val="00BC5E6E"/>
    <w:rsid w:val="00BC5F26"/>
    <w:rsid w:val="00BC60C5"/>
    <w:rsid w:val="00BC60D0"/>
    <w:rsid w:val="00BC6112"/>
    <w:rsid w:val="00BC6215"/>
    <w:rsid w:val="00BC6474"/>
    <w:rsid w:val="00BC64BD"/>
    <w:rsid w:val="00BC6722"/>
    <w:rsid w:val="00BC6955"/>
    <w:rsid w:val="00BC69B2"/>
    <w:rsid w:val="00BC69E6"/>
    <w:rsid w:val="00BC6A46"/>
    <w:rsid w:val="00BC6BEA"/>
    <w:rsid w:val="00BC6F17"/>
    <w:rsid w:val="00BC71A7"/>
    <w:rsid w:val="00BC7753"/>
    <w:rsid w:val="00BC77B8"/>
    <w:rsid w:val="00BC77C8"/>
    <w:rsid w:val="00BC7804"/>
    <w:rsid w:val="00BC78F5"/>
    <w:rsid w:val="00BC7AA4"/>
    <w:rsid w:val="00BC7C8A"/>
    <w:rsid w:val="00BD0020"/>
    <w:rsid w:val="00BD0035"/>
    <w:rsid w:val="00BD01D1"/>
    <w:rsid w:val="00BD058C"/>
    <w:rsid w:val="00BD08E5"/>
    <w:rsid w:val="00BD0B88"/>
    <w:rsid w:val="00BD0BFE"/>
    <w:rsid w:val="00BD0E28"/>
    <w:rsid w:val="00BD0EDC"/>
    <w:rsid w:val="00BD0FA2"/>
    <w:rsid w:val="00BD13B6"/>
    <w:rsid w:val="00BD16DA"/>
    <w:rsid w:val="00BD1979"/>
    <w:rsid w:val="00BD1AFE"/>
    <w:rsid w:val="00BD1B22"/>
    <w:rsid w:val="00BD1CE4"/>
    <w:rsid w:val="00BD1F29"/>
    <w:rsid w:val="00BD2024"/>
    <w:rsid w:val="00BD212D"/>
    <w:rsid w:val="00BD227B"/>
    <w:rsid w:val="00BD239F"/>
    <w:rsid w:val="00BD23B6"/>
    <w:rsid w:val="00BD24A7"/>
    <w:rsid w:val="00BD24E4"/>
    <w:rsid w:val="00BD2636"/>
    <w:rsid w:val="00BD275B"/>
    <w:rsid w:val="00BD280F"/>
    <w:rsid w:val="00BD2880"/>
    <w:rsid w:val="00BD2D60"/>
    <w:rsid w:val="00BD2F20"/>
    <w:rsid w:val="00BD3060"/>
    <w:rsid w:val="00BD32D5"/>
    <w:rsid w:val="00BD32E9"/>
    <w:rsid w:val="00BD3477"/>
    <w:rsid w:val="00BD384D"/>
    <w:rsid w:val="00BD3ABF"/>
    <w:rsid w:val="00BD3D3E"/>
    <w:rsid w:val="00BD409E"/>
    <w:rsid w:val="00BD4172"/>
    <w:rsid w:val="00BD450F"/>
    <w:rsid w:val="00BD4849"/>
    <w:rsid w:val="00BD4856"/>
    <w:rsid w:val="00BD48EA"/>
    <w:rsid w:val="00BD496E"/>
    <w:rsid w:val="00BD49C8"/>
    <w:rsid w:val="00BD4A62"/>
    <w:rsid w:val="00BD4DAD"/>
    <w:rsid w:val="00BD4F6C"/>
    <w:rsid w:val="00BD50F9"/>
    <w:rsid w:val="00BD53C8"/>
    <w:rsid w:val="00BD5534"/>
    <w:rsid w:val="00BD566D"/>
    <w:rsid w:val="00BD574F"/>
    <w:rsid w:val="00BD59C8"/>
    <w:rsid w:val="00BD5ABC"/>
    <w:rsid w:val="00BD5F14"/>
    <w:rsid w:val="00BD5F78"/>
    <w:rsid w:val="00BD5F82"/>
    <w:rsid w:val="00BD6136"/>
    <w:rsid w:val="00BD64A8"/>
    <w:rsid w:val="00BD6A55"/>
    <w:rsid w:val="00BD6A5E"/>
    <w:rsid w:val="00BD6CDB"/>
    <w:rsid w:val="00BD6CE2"/>
    <w:rsid w:val="00BD7168"/>
    <w:rsid w:val="00BD7197"/>
    <w:rsid w:val="00BD71B9"/>
    <w:rsid w:val="00BD7229"/>
    <w:rsid w:val="00BD7272"/>
    <w:rsid w:val="00BD72B8"/>
    <w:rsid w:val="00BD740D"/>
    <w:rsid w:val="00BD74C8"/>
    <w:rsid w:val="00BD7745"/>
    <w:rsid w:val="00BD79EF"/>
    <w:rsid w:val="00BD7A3E"/>
    <w:rsid w:val="00BD7C70"/>
    <w:rsid w:val="00BD7E8D"/>
    <w:rsid w:val="00BD7EF9"/>
    <w:rsid w:val="00BE011E"/>
    <w:rsid w:val="00BE03F0"/>
    <w:rsid w:val="00BE05B1"/>
    <w:rsid w:val="00BE05DF"/>
    <w:rsid w:val="00BE05FE"/>
    <w:rsid w:val="00BE0763"/>
    <w:rsid w:val="00BE08DC"/>
    <w:rsid w:val="00BE09EC"/>
    <w:rsid w:val="00BE0AD5"/>
    <w:rsid w:val="00BE0D8A"/>
    <w:rsid w:val="00BE0F96"/>
    <w:rsid w:val="00BE1066"/>
    <w:rsid w:val="00BE10C1"/>
    <w:rsid w:val="00BE1107"/>
    <w:rsid w:val="00BE12FF"/>
    <w:rsid w:val="00BE183E"/>
    <w:rsid w:val="00BE186E"/>
    <w:rsid w:val="00BE1AB0"/>
    <w:rsid w:val="00BE1AFE"/>
    <w:rsid w:val="00BE1BB9"/>
    <w:rsid w:val="00BE1E87"/>
    <w:rsid w:val="00BE2817"/>
    <w:rsid w:val="00BE28DD"/>
    <w:rsid w:val="00BE2DC1"/>
    <w:rsid w:val="00BE2E72"/>
    <w:rsid w:val="00BE3125"/>
    <w:rsid w:val="00BE3151"/>
    <w:rsid w:val="00BE3207"/>
    <w:rsid w:val="00BE3212"/>
    <w:rsid w:val="00BE3592"/>
    <w:rsid w:val="00BE39DA"/>
    <w:rsid w:val="00BE39FC"/>
    <w:rsid w:val="00BE41D8"/>
    <w:rsid w:val="00BE43FB"/>
    <w:rsid w:val="00BE4572"/>
    <w:rsid w:val="00BE46E9"/>
    <w:rsid w:val="00BE470A"/>
    <w:rsid w:val="00BE48A1"/>
    <w:rsid w:val="00BE4A40"/>
    <w:rsid w:val="00BE4BCB"/>
    <w:rsid w:val="00BE50B1"/>
    <w:rsid w:val="00BE55CC"/>
    <w:rsid w:val="00BE5ACF"/>
    <w:rsid w:val="00BE5BA5"/>
    <w:rsid w:val="00BE5C14"/>
    <w:rsid w:val="00BE5D03"/>
    <w:rsid w:val="00BE5E13"/>
    <w:rsid w:val="00BE5ECB"/>
    <w:rsid w:val="00BE5EE8"/>
    <w:rsid w:val="00BE5F64"/>
    <w:rsid w:val="00BE6045"/>
    <w:rsid w:val="00BE60C5"/>
    <w:rsid w:val="00BE60EA"/>
    <w:rsid w:val="00BE63A5"/>
    <w:rsid w:val="00BE63BC"/>
    <w:rsid w:val="00BE63E2"/>
    <w:rsid w:val="00BE660F"/>
    <w:rsid w:val="00BE6A00"/>
    <w:rsid w:val="00BE6B74"/>
    <w:rsid w:val="00BE6BEC"/>
    <w:rsid w:val="00BE6EC7"/>
    <w:rsid w:val="00BE710D"/>
    <w:rsid w:val="00BE710E"/>
    <w:rsid w:val="00BE71D0"/>
    <w:rsid w:val="00BE71E9"/>
    <w:rsid w:val="00BE73E5"/>
    <w:rsid w:val="00BE74AC"/>
    <w:rsid w:val="00BE74D3"/>
    <w:rsid w:val="00BE7541"/>
    <w:rsid w:val="00BE7B6C"/>
    <w:rsid w:val="00BF0322"/>
    <w:rsid w:val="00BF072E"/>
    <w:rsid w:val="00BF0A9C"/>
    <w:rsid w:val="00BF0B2D"/>
    <w:rsid w:val="00BF0C9D"/>
    <w:rsid w:val="00BF108A"/>
    <w:rsid w:val="00BF1178"/>
    <w:rsid w:val="00BF1286"/>
    <w:rsid w:val="00BF1305"/>
    <w:rsid w:val="00BF1308"/>
    <w:rsid w:val="00BF13C9"/>
    <w:rsid w:val="00BF144C"/>
    <w:rsid w:val="00BF15E0"/>
    <w:rsid w:val="00BF191F"/>
    <w:rsid w:val="00BF1A34"/>
    <w:rsid w:val="00BF1A48"/>
    <w:rsid w:val="00BF1A64"/>
    <w:rsid w:val="00BF1AF1"/>
    <w:rsid w:val="00BF1B0B"/>
    <w:rsid w:val="00BF1B32"/>
    <w:rsid w:val="00BF1B42"/>
    <w:rsid w:val="00BF1E3D"/>
    <w:rsid w:val="00BF1F0D"/>
    <w:rsid w:val="00BF1F37"/>
    <w:rsid w:val="00BF206F"/>
    <w:rsid w:val="00BF209E"/>
    <w:rsid w:val="00BF2132"/>
    <w:rsid w:val="00BF24B0"/>
    <w:rsid w:val="00BF2675"/>
    <w:rsid w:val="00BF276C"/>
    <w:rsid w:val="00BF2802"/>
    <w:rsid w:val="00BF292E"/>
    <w:rsid w:val="00BF2973"/>
    <w:rsid w:val="00BF3124"/>
    <w:rsid w:val="00BF3180"/>
    <w:rsid w:val="00BF3331"/>
    <w:rsid w:val="00BF33D9"/>
    <w:rsid w:val="00BF3407"/>
    <w:rsid w:val="00BF3520"/>
    <w:rsid w:val="00BF35DF"/>
    <w:rsid w:val="00BF384E"/>
    <w:rsid w:val="00BF3A31"/>
    <w:rsid w:val="00BF3C15"/>
    <w:rsid w:val="00BF3C43"/>
    <w:rsid w:val="00BF3D21"/>
    <w:rsid w:val="00BF3E0E"/>
    <w:rsid w:val="00BF3E78"/>
    <w:rsid w:val="00BF3F4E"/>
    <w:rsid w:val="00BF3FAC"/>
    <w:rsid w:val="00BF42D9"/>
    <w:rsid w:val="00BF4581"/>
    <w:rsid w:val="00BF45AE"/>
    <w:rsid w:val="00BF47E8"/>
    <w:rsid w:val="00BF49EE"/>
    <w:rsid w:val="00BF4A2E"/>
    <w:rsid w:val="00BF4A64"/>
    <w:rsid w:val="00BF5000"/>
    <w:rsid w:val="00BF51C5"/>
    <w:rsid w:val="00BF527A"/>
    <w:rsid w:val="00BF54AC"/>
    <w:rsid w:val="00BF550D"/>
    <w:rsid w:val="00BF552F"/>
    <w:rsid w:val="00BF5949"/>
    <w:rsid w:val="00BF5AB8"/>
    <w:rsid w:val="00BF5FF6"/>
    <w:rsid w:val="00BF60C7"/>
    <w:rsid w:val="00BF6187"/>
    <w:rsid w:val="00BF6459"/>
    <w:rsid w:val="00BF6481"/>
    <w:rsid w:val="00BF6512"/>
    <w:rsid w:val="00BF6535"/>
    <w:rsid w:val="00BF67B8"/>
    <w:rsid w:val="00BF67C8"/>
    <w:rsid w:val="00BF684A"/>
    <w:rsid w:val="00BF6862"/>
    <w:rsid w:val="00BF69DD"/>
    <w:rsid w:val="00BF6A47"/>
    <w:rsid w:val="00BF6CC9"/>
    <w:rsid w:val="00BF6E51"/>
    <w:rsid w:val="00BF7188"/>
    <w:rsid w:val="00BF7378"/>
    <w:rsid w:val="00BF7467"/>
    <w:rsid w:val="00BF74BC"/>
    <w:rsid w:val="00BF74C3"/>
    <w:rsid w:val="00BF75A9"/>
    <w:rsid w:val="00BF7773"/>
    <w:rsid w:val="00BF79B5"/>
    <w:rsid w:val="00BF7A0F"/>
    <w:rsid w:val="00BF7A8A"/>
    <w:rsid w:val="00BF7FB7"/>
    <w:rsid w:val="00C0011F"/>
    <w:rsid w:val="00C00221"/>
    <w:rsid w:val="00C00391"/>
    <w:rsid w:val="00C003B1"/>
    <w:rsid w:val="00C00449"/>
    <w:rsid w:val="00C00540"/>
    <w:rsid w:val="00C0082C"/>
    <w:rsid w:val="00C0093B"/>
    <w:rsid w:val="00C00AB4"/>
    <w:rsid w:val="00C00BFE"/>
    <w:rsid w:val="00C00D2E"/>
    <w:rsid w:val="00C00FB8"/>
    <w:rsid w:val="00C00FE5"/>
    <w:rsid w:val="00C01014"/>
    <w:rsid w:val="00C01205"/>
    <w:rsid w:val="00C0138E"/>
    <w:rsid w:val="00C018E6"/>
    <w:rsid w:val="00C0199B"/>
    <w:rsid w:val="00C019AD"/>
    <w:rsid w:val="00C01AC7"/>
    <w:rsid w:val="00C01D41"/>
    <w:rsid w:val="00C01E07"/>
    <w:rsid w:val="00C01F61"/>
    <w:rsid w:val="00C0210E"/>
    <w:rsid w:val="00C0226C"/>
    <w:rsid w:val="00C02390"/>
    <w:rsid w:val="00C023D4"/>
    <w:rsid w:val="00C023FB"/>
    <w:rsid w:val="00C024BD"/>
    <w:rsid w:val="00C025AF"/>
    <w:rsid w:val="00C02AB7"/>
    <w:rsid w:val="00C02D32"/>
    <w:rsid w:val="00C02DA7"/>
    <w:rsid w:val="00C03076"/>
    <w:rsid w:val="00C031E2"/>
    <w:rsid w:val="00C0327C"/>
    <w:rsid w:val="00C03383"/>
    <w:rsid w:val="00C03776"/>
    <w:rsid w:val="00C03790"/>
    <w:rsid w:val="00C03799"/>
    <w:rsid w:val="00C03812"/>
    <w:rsid w:val="00C03BEF"/>
    <w:rsid w:val="00C03C81"/>
    <w:rsid w:val="00C03CF6"/>
    <w:rsid w:val="00C03CFC"/>
    <w:rsid w:val="00C0400D"/>
    <w:rsid w:val="00C04173"/>
    <w:rsid w:val="00C041B1"/>
    <w:rsid w:val="00C0422D"/>
    <w:rsid w:val="00C04530"/>
    <w:rsid w:val="00C046B3"/>
    <w:rsid w:val="00C047B5"/>
    <w:rsid w:val="00C047DA"/>
    <w:rsid w:val="00C04BB0"/>
    <w:rsid w:val="00C04BB2"/>
    <w:rsid w:val="00C04EE4"/>
    <w:rsid w:val="00C051B5"/>
    <w:rsid w:val="00C053D0"/>
    <w:rsid w:val="00C053F2"/>
    <w:rsid w:val="00C054AD"/>
    <w:rsid w:val="00C0551C"/>
    <w:rsid w:val="00C0591F"/>
    <w:rsid w:val="00C059FF"/>
    <w:rsid w:val="00C05F18"/>
    <w:rsid w:val="00C05FB1"/>
    <w:rsid w:val="00C06099"/>
    <w:rsid w:val="00C06218"/>
    <w:rsid w:val="00C062CB"/>
    <w:rsid w:val="00C062E9"/>
    <w:rsid w:val="00C066DE"/>
    <w:rsid w:val="00C06829"/>
    <w:rsid w:val="00C06ADC"/>
    <w:rsid w:val="00C06B5A"/>
    <w:rsid w:val="00C06BEA"/>
    <w:rsid w:val="00C06D48"/>
    <w:rsid w:val="00C0710C"/>
    <w:rsid w:val="00C07307"/>
    <w:rsid w:val="00C073B3"/>
    <w:rsid w:val="00C07622"/>
    <w:rsid w:val="00C0791E"/>
    <w:rsid w:val="00C07ABC"/>
    <w:rsid w:val="00C07B0E"/>
    <w:rsid w:val="00C07C70"/>
    <w:rsid w:val="00C100E7"/>
    <w:rsid w:val="00C1017E"/>
    <w:rsid w:val="00C101F4"/>
    <w:rsid w:val="00C10279"/>
    <w:rsid w:val="00C103B1"/>
    <w:rsid w:val="00C103DC"/>
    <w:rsid w:val="00C103E2"/>
    <w:rsid w:val="00C103FA"/>
    <w:rsid w:val="00C10513"/>
    <w:rsid w:val="00C105FF"/>
    <w:rsid w:val="00C1065E"/>
    <w:rsid w:val="00C107DE"/>
    <w:rsid w:val="00C10869"/>
    <w:rsid w:val="00C10C40"/>
    <w:rsid w:val="00C10D61"/>
    <w:rsid w:val="00C110EF"/>
    <w:rsid w:val="00C11187"/>
    <w:rsid w:val="00C1135A"/>
    <w:rsid w:val="00C1140F"/>
    <w:rsid w:val="00C116DB"/>
    <w:rsid w:val="00C11941"/>
    <w:rsid w:val="00C11CB3"/>
    <w:rsid w:val="00C11D11"/>
    <w:rsid w:val="00C11D1F"/>
    <w:rsid w:val="00C11DC2"/>
    <w:rsid w:val="00C11E74"/>
    <w:rsid w:val="00C1205C"/>
    <w:rsid w:val="00C120C5"/>
    <w:rsid w:val="00C121B9"/>
    <w:rsid w:val="00C12298"/>
    <w:rsid w:val="00C1231A"/>
    <w:rsid w:val="00C12331"/>
    <w:rsid w:val="00C12486"/>
    <w:rsid w:val="00C126B4"/>
    <w:rsid w:val="00C1284B"/>
    <w:rsid w:val="00C1293A"/>
    <w:rsid w:val="00C12B83"/>
    <w:rsid w:val="00C12D5D"/>
    <w:rsid w:val="00C12DC5"/>
    <w:rsid w:val="00C134A1"/>
    <w:rsid w:val="00C13636"/>
    <w:rsid w:val="00C13760"/>
    <w:rsid w:val="00C138F9"/>
    <w:rsid w:val="00C13B6C"/>
    <w:rsid w:val="00C13CC3"/>
    <w:rsid w:val="00C13D30"/>
    <w:rsid w:val="00C13D3C"/>
    <w:rsid w:val="00C13FD3"/>
    <w:rsid w:val="00C141C8"/>
    <w:rsid w:val="00C1428A"/>
    <w:rsid w:val="00C14362"/>
    <w:rsid w:val="00C143C1"/>
    <w:rsid w:val="00C149B0"/>
    <w:rsid w:val="00C14B54"/>
    <w:rsid w:val="00C14BC3"/>
    <w:rsid w:val="00C14D8B"/>
    <w:rsid w:val="00C14DA8"/>
    <w:rsid w:val="00C14EDB"/>
    <w:rsid w:val="00C152C2"/>
    <w:rsid w:val="00C154EC"/>
    <w:rsid w:val="00C1580C"/>
    <w:rsid w:val="00C1581C"/>
    <w:rsid w:val="00C15898"/>
    <w:rsid w:val="00C15A99"/>
    <w:rsid w:val="00C15B3D"/>
    <w:rsid w:val="00C15DAF"/>
    <w:rsid w:val="00C1626D"/>
    <w:rsid w:val="00C16303"/>
    <w:rsid w:val="00C1641E"/>
    <w:rsid w:val="00C16686"/>
    <w:rsid w:val="00C1686A"/>
    <w:rsid w:val="00C16D82"/>
    <w:rsid w:val="00C16F36"/>
    <w:rsid w:val="00C1717A"/>
    <w:rsid w:val="00C17360"/>
    <w:rsid w:val="00C17412"/>
    <w:rsid w:val="00C175AE"/>
    <w:rsid w:val="00C17821"/>
    <w:rsid w:val="00C178BE"/>
    <w:rsid w:val="00C17FFD"/>
    <w:rsid w:val="00C203B7"/>
    <w:rsid w:val="00C20B58"/>
    <w:rsid w:val="00C20CC4"/>
    <w:rsid w:val="00C20CC9"/>
    <w:rsid w:val="00C20E05"/>
    <w:rsid w:val="00C2102D"/>
    <w:rsid w:val="00C21135"/>
    <w:rsid w:val="00C213BA"/>
    <w:rsid w:val="00C21505"/>
    <w:rsid w:val="00C2181C"/>
    <w:rsid w:val="00C2225E"/>
    <w:rsid w:val="00C22467"/>
    <w:rsid w:val="00C226AB"/>
    <w:rsid w:val="00C229EB"/>
    <w:rsid w:val="00C22A4A"/>
    <w:rsid w:val="00C22A9F"/>
    <w:rsid w:val="00C22BA5"/>
    <w:rsid w:val="00C22BE3"/>
    <w:rsid w:val="00C22C31"/>
    <w:rsid w:val="00C22DE0"/>
    <w:rsid w:val="00C22F86"/>
    <w:rsid w:val="00C22F90"/>
    <w:rsid w:val="00C2315B"/>
    <w:rsid w:val="00C233B0"/>
    <w:rsid w:val="00C23990"/>
    <w:rsid w:val="00C23B6A"/>
    <w:rsid w:val="00C23CEB"/>
    <w:rsid w:val="00C23DD5"/>
    <w:rsid w:val="00C23E7F"/>
    <w:rsid w:val="00C2400B"/>
    <w:rsid w:val="00C2403A"/>
    <w:rsid w:val="00C24069"/>
    <w:rsid w:val="00C244FE"/>
    <w:rsid w:val="00C24AF1"/>
    <w:rsid w:val="00C24D9A"/>
    <w:rsid w:val="00C24F6E"/>
    <w:rsid w:val="00C24F83"/>
    <w:rsid w:val="00C24F9B"/>
    <w:rsid w:val="00C250DC"/>
    <w:rsid w:val="00C25281"/>
    <w:rsid w:val="00C255F8"/>
    <w:rsid w:val="00C25668"/>
    <w:rsid w:val="00C257D6"/>
    <w:rsid w:val="00C25875"/>
    <w:rsid w:val="00C25A68"/>
    <w:rsid w:val="00C25ABD"/>
    <w:rsid w:val="00C25B43"/>
    <w:rsid w:val="00C25C7D"/>
    <w:rsid w:val="00C25C99"/>
    <w:rsid w:val="00C25CB0"/>
    <w:rsid w:val="00C25CC4"/>
    <w:rsid w:val="00C25DB5"/>
    <w:rsid w:val="00C25DCE"/>
    <w:rsid w:val="00C25E18"/>
    <w:rsid w:val="00C25E71"/>
    <w:rsid w:val="00C2614F"/>
    <w:rsid w:val="00C26196"/>
    <w:rsid w:val="00C2628F"/>
    <w:rsid w:val="00C26527"/>
    <w:rsid w:val="00C26A3B"/>
    <w:rsid w:val="00C26ACB"/>
    <w:rsid w:val="00C26B3E"/>
    <w:rsid w:val="00C26B83"/>
    <w:rsid w:val="00C26CFE"/>
    <w:rsid w:val="00C26E26"/>
    <w:rsid w:val="00C26F7D"/>
    <w:rsid w:val="00C27047"/>
    <w:rsid w:val="00C2716C"/>
    <w:rsid w:val="00C27302"/>
    <w:rsid w:val="00C27342"/>
    <w:rsid w:val="00C27699"/>
    <w:rsid w:val="00C27A5F"/>
    <w:rsid w:val="00C27A6B"/>
    <w:rsid w:val="00C27AA6"/>
    <w:rsid w:val="00C27B07"/>
    <w:rsid w:val="00C27BAD"/>
    <w:rsid w:val="00C27CDC"/>
    <w:rsid w:val="00C27D45"/>
    <w:rsid w:val="00C27E14"/>
    <w:rsid w:val="00C300C8"/>
    <w:rsid w:val="00C30196"/>
    <w:rsid w:val="00C3069C"/>
    <w:rsid w:val="00C3070B"/>
    <w:rsid w:val="00C30884"/>
    <w:rsid w:val="00C30935"/>
    <w:rsid w:val="00C30B7B"/>
    <w:rsid w:val="00C30C95"/>
    <w:rsid w:val="00C310A2"/>
    <w:rsid w:val="00C31194"/>
    <w:rsid w:val="00C31337"/>
    <w:rsid w:val="00C3138B"/>
    <w:rsid w:val="00C31506"/>
    <w:rsid w:val="00C316DA"/>
    <w:rsid w:val="00C31D34"/>
    <w:rsid w:val="00C31D90"/>
    <w:rsid w:val="00C3226D"/>
    <w:rsid w:val="00C32399"/>
    <w:rsid w:val="00C323FA"/>
    <w:rsid w:val="00C32604"/>
    <w:rsid w:val="00C32A56"/>
    <w:rsid w:val="00C32BC7"/>
    <w:rsid w:val="00C32E5B"/>
    <w:rsid w:val="00C330A1"/>
    <w:rsid w:val="00C3313B"/>
    <w:rsid w:val="00C33161"/>
    <w:rsid w:val="00C3328A"/>
    <w:rsid w:val="00C33456"/>
    <w:rsid w:val="00C336A6"/>
    <w:rsid w:val="00C3370D"/>
    <w:rsid w:val="00C33987"/>
    <w:rsid w:val="00C339C3"/>
    <w:rsid w:val="00C33B4B"/>
    <w:rsid w:val="00C33E09"/>
    <w:rsid w:val="00C33EA5"/>
    <w:rsid w:val="00C33FC0"/>
    <w:rsid w:val="00C3419F"/>
    <w:rsid w:val="00C343B0"/>
    <w:rsid w:val="00C346EE"/>
    <w:rsid w:val="00C3490D"/>
    <w:rsid w:val="00C34936"/>
    <w:rsid w:val="00C34A6B"/>
    <w:rsid w:val="00C34E26"/>
    <w:rsid w:val="00C34E70"/>
    <w:rsid w:val="00C35056"/>
    <w:rsid w:val="00C350DF"/>
    <w:rsid w:val="00C3563D"/>
    <w:rsid w:val="00C3564D"/>
    <w:rsid w:val="00C35687"/>
    <w:rsid w:val="00C3589F"/>
    <w:rsid w:val="00C35991"/>
    <w:rsid w:val="00C359A1"/>
    <w:rsid w:val="00C35B50"/>
    <w:rsid w:val="00C35D12"/>
    <w:rsid w:val="00C35D5A"/>
    <w:rsid w:val="00C35FE9"/>
    <w:rsid w:val="00C360E9"/>
    <w:rsid w:val="00C36166"/>
    <w:rsid w:val="00C361D3"/>
    <w:rsid w:val="00C362F4"/>
    <w:rsid w:val="00C3658C"/>
    <w:rsid w:val="00C36D1E"/>
    <w:rsid w:val="00C36E26"/>
    <w:rsid w:val="00C36FB7"/>
    <w:rsid w:val="00C37004"/>
    <w:rsid w:val="00C37143"/>
    <w:rsid w:val="00C37254"/>
    <w:rsid w:val="00C3725C"/>
    <w:rsid w:val="00C3727A"/>
    <w:rsid w:val="00C37619"/>
    <w:rsid w:val="00C37A28"/>
    <w:rsid w:val="00C37A29"/>
    <w:rsid w:val="00C37AEC"/>
    <w:rsid w:val="00C37BB4"/>
    <w:rsid w:val="00C37C03"/>
    <w:rsid w:val="00C4007B"/>
    <w:rsid w:val="00C402F7"/>
    <w:rsid w:val="00C40571"/>
    <w:rsid w:val="00C40849"/>
    <w:rsid w:val="00C408A9"/>
    <w:rsid w:val="00C408B9"/>
    <w:rsid w:val="00C409E5"/>
    <w:rsid w:val="00C40BA6"/>
    <w:rsid w:val="00C40BCF"/>
    <w:rsid w:val="00C40F06"/>
    <w:rsid w:val="00C40F13"/>
    <w:rsid w:val="00C40F34"/>
    <w:rsid w:val="00C41130"/>
    <w:rsid w:val="00C41485"/>
    <w:rsid w:val="00C41668"/>
    <w:rsid w:val="00C417D7"/>
    <w:rsid w:val="00C417F6"/>
    <w:rsid w:val="00C41B51"/>
    <w:rsid w:val="00C41CD3"/>
    <w:rsid w:val="00C4217D"/>
    <w:rsid w:val="00C425BE"/>
    <w:rsid w:val="00C4279B"/>
    <w:rsid w:val="00C428DF"/>
    <w:rsid w:val="00C42BC8"/>
    <w:rsid w:val="00C42CB7"/>
    <w:rsid w:val="00C42E1F"/>
    <w:rsid w:val="00C42EE3"/>
    <w:rsid w:val="00C430B3"/>
    <w:rsid w:val="00C430BA"/>
    <w:rsid w:val="00C43219"/>
    <w:rsid w:val="00C43279"/>
    <w:rsid w:val="00C434BB"/>
    <w:rsid w:val="00C43617"/>
    <w:rsid w:val="00C4391C"/>
    <w:rsid w:val="00C43AC9"/>
    <w:rsid w:val="00C43BA6"/>
    <w:rsid w:val="00C43FFD"/>
    <w:rsid w:val="00C442E9"/>
    <w:rsid w:val="00C443F3"/>
    <w:rsid w:val="00C44A15"/>
    <w:rsid w:val="00C44A76"/>
    <w:rsid w:val="00C44D9F"/>
    <w:rsid w:val="00C44EAD"/>
    <w:rsid w:val="00C4525D"/>
    <w:rsid w:val="00C453A1"/>
    <w:rsid w:val="00C455DA"/>
    <w:rsid w:val="00C457D0"/>
    <w:rsid w:val="00C458B4"/>
    <w:rsid w:val="00C45AB4"/>
    <w:rsid w:val="00C45CA5"/>
    <w:rsid w:val="00C46088"/>
    <w:rsid w:val="00C460D6"/>
    <w:rsid w:val="00C4619C"/>
    <w:rsid w:val="00C46321"/>
    <w:rsid w:val="00C46420"/>
    <w:rsid w:val="00C465CB"/>
    <w:rsid w:val="00C467E0"/>
    <w:rsid w:val="00C469CA"/>
    <w:rsid w:val="00C46A57"/>
    <w:rsid w:val="00C46E4D"/>
    <w:rsid w:val="00C47205"/>
    <w:rsid w:val="00C47283"/>
    <w:rsid w:val="00C475FE"/>
    <w:rsid w:val="00C47664"/>
    <w:rsid w:val="00C476EB"/>
    <w:rsid w:val="00C47A74"/>
    <w:rsid w:val="00C47D26"/>
    <w:rsid w:val="00C47DA3"/>
    <w:rsid w:val="00C47DFB"/>
    <w:rsid w:val="00C47EEA"/>
    <w:rsid w:val="00C500FA"/>
    <w:rsid w:val="00C501EE"/>
    <w:rsid w:val="00C502CB"/>
    <w:rsid w:val="00C50566"/>
    <w:rsid w:val="00C507F0"/>
    <w:rsid w:val="00C5085E"/>
    <w:rsid w:val="00C50A3B"/>
    <w:rsid w:val="00C50A55"/>
    <w:rsid w:val="00C50B16"/>
    <w:rsid w:val="00C50C06"/>
    <w:rsid w:val="00C50D51"/>
    <w:rsid w:val="00C50D7D"/>
    <w:rsid w:val="00C50DBD"/>
    <w:rsid w:val="00C50E06"/>
    <w:rsid w:val="00C50FE7"/>
    <w:rsid w:val="00C511DA"/>
    <w:rsid w:val="00C5139D"/>
    <w:rsid w:val="00C514B9"/>
    <w:rsid w:val="00C51522"/>
    <w:rsid w:val="00C51908"/>
    <w:rsid w:val="00C51A50"/>
    <w:rsid w:val="00C51AA1"/>
    <w:rsid w:val="00C51B42"/>
    <w:rsid w:val="00C51EFC"/>
    <w:rsid w:val="00C51FB6"/>
    <w:rsid w:val="00C52003"/>
    <w:rsid w:val="00C52247"/>
    <w:rsid w:val="00C52345"/>
    <w:rsid w:val="00C52488"/>
    <w:rsid w:val="00C524C9"/>
    <w:rsid w:val="00C52564"/>
    <w:rsid w:val="00C525FE"/>
    <w:rsid w:val="00C526CA"/>
    <w:rsid w:val="00C52789"/>
    <w:rsid w:val="00C52901"/>
    <w:rsid w:val="00C52BB4"/>
    <w:rsid w:val="00C52CB5"/>
    <w:rsid w:val="00C52CB6"/>
    <w:rsid w:val="00C52FA9"/>
    <w:rsid w:val="00C532E1"/>
    <w:rsid w:val="00C5342F"/>
    <w:rsid w:val="00C538DB"/>
    <w:rsid w:val="00C539D3"/>
    <w:rsid w:val="00C53ADD"/>
    <w:rsid w:val="00C53AFB"/>
    <w:rsid w:val="00C53C64"/>
    <w:rsid w:val="00C53D19"/>
    <w:rsid w:val="00C53F22"/>
    <w:rsid w:val="00C540C5"/>
    <w:rsid w:val="00C546AF"/>
    <w:rsid w:val="00C5474C"/>
    <w:rsid w:val="00C54773"/>
    <w:rsid w:val="00C54A0F"/>
    <w:rsid w:val="00C54D8D"/>
    <w:rsid w:val="00C55257"/>
    <w:rsid w:val="00C553FC"/>
    <w:rsid w:val="00C55477"/>
    <w:rsid w:val="00C5547C"/>
    <w:rsid w:val="00C554A5"/>
    <w:rsid w:val="00C55B1F"/>
    <w:rsid w:val="00C55DC9"/>
    <w:rsid w:val="00C56010"/>
    <w:rsid w:val="00C56020"/>
    <w:rsid w:val="00C56033"/>
    <w:rsid w:val="00C56059"/>
    <w:rsid w:val="00C56118"/>
    <w:rsid w:val="00C56385"/>
    <w:rsid w:val="00C56486"/>
    <w:rsid w:val="00C565AB"/>
    <w:rsid w:val="00C5680E"/>
    <w:rsid w:val="00C56DA3"/>
    <w:rsid w:val="00C56E17"/>
    <w:rsid w:val="00C5708B"/>
    <w:rsid w:val="00C5715F"/>
    <w:rsid w:val="00C57290"/>
    <w:rsid w:val="00C5738D"/>
    <w:rsid w:val="00C578DA"/>
    <w:rsid w:val="00C57AEE"/>
    <w:rsid w:val="00C57E67"/>
    <w:rsid w:val="00C57E8D"/>
    <w:rsid w:val="00C605E1"/>
    <w:rsid w:val="00C605E3"/>
    <w:rsid w:val="00C606C9"/>
    <w:rsid w:val="00C60C1C"/>
    <w:rsid w:val="00C60F14"/>
    <w:rsid w:val="00C60F4A"/>
    <w:rsid w:val="00C60F60"/>
    <w:rsid w:val="00C60F81"/>
    <w:rsid w:val="00C6107D"/>
    <w:rsid w:val="00C61231"/>
    <w:rsid w:val="00C614BD"/>
    <w:rsid w:val="00C617D3"/>
    <w:rsid w:val="00C61813"/>
    <w:rsid w:val="00C6214C"/>
    <w:rsid w:val="00C622E0"/>
    <w:rsid w:val="00C6231F"/>
    <w:rsid w:val="00C6242B"/>
    <w:rsid w:val="00C62535"/>
    <w:rsid w:val="00C627D5"/>
    <w:rsid w:val="00C6282E"/>
    <w:rsid w:val="00C628BB"/>
    <w:rsid w:val="00C6293D"/>
    <w:rsid w:val="00C62987"/>
    <w:rsid w:val="00C62A30"/>
    <w:rsid w:val="00C62A3C"/>
    <w:rsid w:val="00C62EDD"/>
    <w:rsid w:val="00C632F4"/>
    <w:rsid w:val="00C6357B"/>
    <w:rsid w:val="00C636CE"/>
    <w:rsid w:val="00C6374E"/>
    <w:rsid w:val="00C63AFE"/>
    <w:rsid w:val="00C63B6E"/>
    <w:rsid w:val="00C63F65"/>
    <w:rsid w:val="00C6407B"/>
    <w:rsid w:val="00C64224"/>
    <w:rsid w:val="00C642B9"/>
    <w:rsid w:val="00C642D0"/>
    <w:rsid w:val="00C6432E"/>
    <w:rsid w:val="00C643D6"/>
    <w:rsid w:val="00C646BE"/>
    <w:rsid w:val="00C64736"/>
    <w:rsid w:val="00C64AEA"/>
    <w:rsid w:val="00C64EA2"/>
    <w:rsid w:val="00C64FAC"/>
    <w:rsid w:val="00C650BD"/>
    <w:rsid w:val="00C651D6"/>
    <w:rsid w:val="00C651DA"/>
    <w:rsid w:val="00C655F4"/>
    <w:rsid w:val="00C65611"/>
    <w:rsid w:val="00C656D1"/>
    <w:rsid w:val="00C65749"/>
    <w:rsid w:val="00C659A1"/>
    <w:rsid w:val="00C659D2"/>
    <w:rsid w:val="00C65A0E"/>
    <w:rsid w:val="00C65C11"/>
    <w:rsid w:val="00C65CEA"/>
    <w:rsid w:val="00C65FE9"/>
    <w:rsid w:val="00C6612A"/>
    <w:rsid w:val="00C6633B"/>
    <w:rsid w:val="00C66463"/>
    <w:rsid w:val="00C66698"/>
    <w:rsid w:val="00C666F0"/>
    <w:rsid w:val="00C667A4"/>
    <w:rsid w:val="00C66829"/>
    <w:rsid w:val="00C669FF"/>
    <w:rsid w:val="00C66C44"/>
    <w:rsid w:val="00C66CCD"/>
    <w:rsid w:val="00C66DB8"/>
    <w:rsid w:val="00C67082"/>
    <w:rsid w:val="00C67203"/>
    <w:rsid w:val="00C672D8"/>
    <w:rsid w:val="00C6753F"/>
    <w:rsid w:val="00C6760F"/>
    <w:rsid w:val="00C67615"/>
    <w:rsid w:val="00C67BE5"/>
    <w:rsid w:val="00C67EAD"/>
    <w:rsid w:val="00C700A0"/>
    <w:rsid w:val="00C703ED"/>
    <w:rsid w:val="00C709FE"/>
    <w:rsid w:val="00C70BDC"/>
    <w:rsid w:val="00C70CA8"/>
    <w:rsid w:val="00C70F87"/>
    <w:rsid w:val="00C70FC5"/>
    <w:rsid w:val="00C71134"/>
    <w:rsid w:val="00C7122B"/>
    <w:rsid w:val="00C7153D"/>
    <w:rsid w:val="00C7192E"/>
    <w:rsid w:val="00C71B6D"/>
    <w:rsid w:val="00C71DB0"/>
    <w:rsid w:val="00C71F5D"/>
    <w:rsid w:val="00C71F8E"/>
    <w:rsid w:val="00C7250F"/>
    <w:rsid w:val="00C726B3"/>
    <w:rsid w:val="00C726FF"/>
    <w:rsid w:val="00C72781"/>
    <w:rsid w:val="00C727BE"/>
    <w:rsid w:val="00C7294C"/>
    <w:rsid w:val="00C72A88"/>
    <w:rsid w:val="00C72B11"/>
    <w:rsid w:val="00C72C22"/>
    <w:rsid w:val="00C72CEE"/>
    <w:rsid w:val="00C72D30"/>
    <w:rsid w:val="00C7304D"/>
    <w:rsid w:val="00C73190"/>
    <w:rsid w:val="00C73199"/>
    <w:rsid w:val="00C73245"/>
    <w:rsid w:val="00C73353"/>
    <w:rsid w:val="00C7381C"/>
    <w:rsid w:val="00C7387B"/>
    <w:rsid w:val="00C73A16"/>
    <w:rsid w:val="00C73A58"/>
    <w:rsid w:val="00C73A92"/>
    <w:rsid w:val="00C740D2"/>
    <w:rsid w:val="00C743C3"/>
    <w:rsid w:val="00C743D7"/>
    <w:rsid w:val="00C74426"/>
    <w:rsid w:val="00C74440"/>
    <w:rsid w:val="00C745A3"/>
    <w:rsid w:val="00C74713"/>
    <w:rsid w:val="00C74864"/>
    <w:rsid w:val="00C74932"/>
    <w:rsid w:val="00C74ADF"/>
    <w:rsid w:val="00C74B02"/>
    <w:rsid w:val="00C74CCB"/>
    <w:rsid w:val="00C74D29"/>
    <w:rsid w:val="00C74F6D"/>
    <w:rsid w:val="00C75022"/>
    <w:rsid w:val="00C7518A"/>
    <w:rsid w:val="00C7528F"/>
    <w:rsid w:val="00C752CF"/>
    <w:rsid w:val="00C753CA"/>
    <w:rsid w:val="00C754B6"/>
    <w:rsid w:val="00C75771"/>
    <w:rsid w:val="00C757A8"/>
    <w:rsid w:val="00C7583C"/>
    <w:rsid w:val="00C75A04"/>
    <w:rsid w:val="00C75AC6"/>
    <w:rsid w:val="00C75DB0"/>
    <w:rsid w:val="00C7610C"/>
    <w:rsid w:val="00C761DB"/>
    <w:rsid w:val="00C764C9"/>
    <w:rsid w:val="00C7655D"/>
    <w:rsid w:val="00C76778"/>
    <w:rsid w:val="00C769B6"/>
    <w:rsid w:val="00C769E9"/>
    <w:rsid w:val="00C76C66"/>
    <w:rsid w:val="00C76DBC"/>
    <w:rsid w:val="00C76DFA"/>
    <w:rsid w:val="00C76E12"/>
    <w:rsid w:val="00C76E77"/>
    <w:rsid w:val="00C76FD5"/>
    <w:rsid w:val="00C770F1"/>
    <w:rsid w:val="00C77100"/>
    <w:rsid w:val="00C77355"/>
    <w:rsid w:val="00C778C4"/>
    <w:rsid w:val="00C77982"/>
    <w:rsid w:val="00C77B43"/>
    <w:rsid w:val="00C77CFE"/>
    <w:rsid w:val="00C77E8F"/>
    <w:rsid w:val="00C77EA4"/>
    <w:rsid w:val="00C80014"/>
    <w:rsid w:val="00C80024"/>
    <w:rsid w:val="00C800D5"/>
    <w:rsid w:val="00C80157"/>
    <w:rsid w:val="00C8017E"/>
    <w:rsid w:val="00C80236"/>
    <w:rsid w:val="00C8032C"/>
    <w:rsid w:val="00C804E3"/>
    <w:rsid w:val="00C80669"/>
    <w:rsid w:val="00C806DC"/>
    <w:rsid w:val="00C8095A"/>
    <w:rsid w:val="00C80CBA"/>
    <w:rsid w:val="00C80E4F"/>
    <w:rsid w:val="00C80EA3"/>
    <w:rsid w:val="00C80F06"/>
    <w:rsid w:val="00C8115E"/>
    <w:rsid w:val="00C8134F"/>
    <w:rsid w:val="00C818FA"/>
    <w:rsid w:val="00C81955"/>
    <w:rsid w:val="00C819A7"/>
    <w:rsid w:val="00C81A65"/>
    <w:rsid w:val="00C81B89"/>
    <w:rsid w:val="00C81BF7"/>
    <w:rsid w:val="00C81C9C"/>
    <w:rsid w:val="00C81E6B"/>
    <w:rsid w:val="00C81EE3"/>
    <w:rsid w:val="00C81F69"/>
    <w:rsid w:val="00C82011"/>
    <w:rsid w:val="00C82022"/>
    <w:rsid w:val="00C82089"/>
    <w:rsid w:val="00C8216C"/>
    <w:rsid w:val="00C821A6"/>
    <w:rsid w:val="00C825BF"/>
    <w:rsid w:val="00C829D0"/>
    <w:rsid w:val="00C82C2E"/>
    <w:rsid w:val="00C82D7A"/>
    <w:rsid w:val="00C82D84"/>
    <w:rsid w:val="00C82F72"/>
    <w:rsid w:val="00C83026"/>
    <w:rsid w:val="00C830CB"/>
    <w:rsid w:val="00C831A6"/>
    <w:rsid w:val="00C836BA"/>
    <w:rsid w:val="00C8383C"/>
    <w:rsid w:val="00C83884"/>
    <w:rsid w:val="00C838C4"/>
    <w:rsid w:val="00C83BC7"/>
    <w:rsid w:val="00C84131"/>
    <w:rsid w:val="00C8413D"/>
    <w:rsid w:val="00C843EE"/>
    <w:rsid w:val="00C8444B"/>
    <w:rsid w:val="00C844C1"/>
    <w:rsid w:val="00C847E0"/>
    <w:rsid w:val="00C848E8"/>
    <w:rsid w:val="00C84A79"/>
    <w:rsid w:val="00C84C23"/>
    <w:rsid w:val="00C84DE3"/>
    <w:rsid w:val="00C84E5C"/>
    <w:rsid w:val="00C85061"/>
    <w:rsid w:val="00C853F8"/>
    <w:rsid w:val="00C85453"/>
    <w:rsid w:val="00C85566"/>
    <w:rsid w:val="00C8583F"/>
    <w:rsid w:val="00C85991"/>
    <w:rsid w:val="00C85B49"/>
    <w:rsid w:val="00C85E6C"/>
    <w:rsid w:val="00C86030"/>
    <w:rsid w:val="00C863C8"/>
    <w:rsid w:val="00C8651F"/>
    <w:rsid w:val="00C8660A"/>
    <w:rsid w:val="00C867AB"/>
    <w:rsid w:val="00C867C3"/>
    <w:rsid w:val="00C867EB"/>
    <w:rsid w:val="00C8690F"/>
    <w:rsid w:val="00C869D7"/>
    <w:rsid w:val="00C86A9A"/>
    <w:rsid w:val="00C86D6E"/>
    <w:rsid w:val="00C86DA4"/>
    <w:rsid w:val="00C86DCC"/>
    <w:rsid w:val="00C86F1C"/>
    <w:rsid w:val="00C8706C"/>
    <w:rsid w:val="00C870B7"/>
    <w:rsid w:val="00C872E5"/>
    <w:rsid w:val="00C875DC"/>
    <w:rsid w:val="00C8769E"/>
    <w:rsid w:val="00C876F3"/>
    <w:rsid w:val="00C87849"/>
    <w:rsid w:val="00C87980"/>
    <w:rsid w:val="00C87F81"/>
    <w:rsid w:val="00C87FB5"/>
    <w:rsid w:val="00C9014E"/>
    <w:rsid w:val="00C902D9"/>
    <w:rsid w:val="00C90462"/>
    <w:rsid w:val="00C909EF"/>
    <w:rsid w:val="00C90B79"/>
    <w:rsid w:val="00C90BD2"/>
    <w:rsid w:val="00C90CFA"/>
    <w:rsid w:val="00C90E0A"/>
    <w:rsid w:val="00C90F4B"/>
    <w:rsid w:val="00C910B0"/>
    <w:rsid w:val="00C911A6"/>
    <w:rsid w:val="00C91309"/>
    <w:rsid w:val="00C913BA"/>
    <w:rsid w:val="00C915FB"/>
    <w:rsid w:val="00C91718"/>
    <w:rsid w:val="00C9173D"/>
    <w:rsid w:val="00C918DC"/>
    <w:rsid w:val="00C9199E"/>
    <w:rsid w:val="00C91AB1"/>
    <w:rsid w:val="00C91D3F"/>
    <w:rsid w:val="00C9203A"/>
    <w:rsid w:val="00C922C0"/>
    <w:rsid w:val="00C923B7"/>
    <w:rsid w:val="00C9253D"/>
    <w:rsid w:val="00C927A0"/>
    <w:rsid w:val="00C92970"/>
    <w:rsid w:val="00C92BB2"/>
    <w:rsid w:val="00C92C4E"/>
    <w:rsid w:val="00C92C88"/>
    <w:rsid w:val="00C92CCE"/>
    <w:rsid w:val="00C92E01"/>
    <w:rsid w:val="00C92E0F"/>
    <w:rsid w:val="00C92F7C"/>
    <w:rsid w:val="00C93019"/>
    <w:rsid w:val="00C930DB"/>
    <w:rsid w:val="00C932F0"/>
    <w:rsid w:val="00C9346F"/>
    <w:rsid w:val="00C9349E"/>
    <w:rsid w:val="00C93510"/>
    <w:rsid w:val="00C9378F"/>
    <w:rsid w:val="00C937EA"/>
    <w:rsid w:val="00C93A9A"/>
    <w:rsid w:val="00C93ADF"/>
    <w:rsid w:val="00C93CE3"/>
    <w:rsid w:val="00C93D37"/>
    <w:rsid w:val="00C93D70"/>
    <w:rsid w:val="00C93EF4"/>
    <w:rsid w:val="00C94018"/>
    <w:rsid w:val="00C940F5"/>
    <w:rsid w:val="00C944AB"/>
    <w:rsid w:val="00C945C2"/>
    <w:rsid w:val="00C94768"/>
    <w:rsid w:val="00C94805"/>
    <w:rsid w:val="00C9497E"/>
    <w:rsid w:val="00C94A34"/>
    <w:rsid w:val="00C94A73"/>
    <w:rsid w:val="00C94B1E"/>
    <w:rsid w:val="00C94B48"/>
    <w:rsid w:val="00C94B57"/>
    <w:rsid w:val="00C94B65"/>
    <w:rsid w:val="00C94EEE"/>
    <w:rsid w:val="00C94F74"/>
    <w:rsid w:val="00C95027"/>
    <w:rsid w:val="00C9528E"/>
    <w:rsid w:val="00C952AA"/>
    <w:rsid w:val="00C952F2"/>
    <w:rsid w:val="00C953CC"/>
    <w:rsid w:val="00C9576D"/>
    <w:rsid w:val="00C957B4"/>
    <w:rsid w:val="00C9586B"/>
    <w:rsid w:val="00C959AA"/>
    <w:rsid w:val="00C95C06"/>
    <w:rsid w:val="00C95E26"/>
    <w:rsid w:val="00C96034"/>
    <w:rsid w:val="00C96042"/>
    <w:rsid w:val="00C96099"/>
    <w:rsid w:val="00C962A6"/>
    <w:rsid w:val="00C962AA"/>
    <w:rsid w:val="00C96594"/>
    <w:rsid w:val="00C96633"/>
    <w:rsid w:val="00C96A43"/>
    <w:rsid w:val="00C96A63"/>
    <w:rsid w:val="00C96BC9"/>
    <w:rsid w:val="00C96BF4"/>
    <w:rsid w:val="00C96C11"/>
    <w:rsid w:val="00C97167"/>
    <w:rsid w:val="00C971C3"/>
    <w:rsid w:val="00C971C4"/>
    <w:rsid w:val="00C971D9"/>
    <w:rsid w:val="00C973BF"/>
    <w:rsid w:val="00C97449"/>
    <w:rsid w:val="00C975AD"/>
    <w:rsid w:val="00C97647"/>
    <w:rsid w:val="00C9771C"/>
    <w:rsid w:val="00C9781E"/>
    <w:rsid w:val="00C97834"/>
    <w:rsid w:val="00C97845"/>
    <w:rsid w:val="00C97E26"/>
    <w:rsid w:val="00C97EB0"/>
    <w:rsid w:val="00C97F87"/>
    <w:rsid w:val="00CA0203"/>
    <w:rsid w:val="00CA0454"/>
    <w:rsid w:val="00CA0513"/>
    <w:rsid w:val="00CA0723"/>
    <w:rsid w:val="00CA0894"/>
    <w:rsid w:val="00CA0A12"/>
    <w:rsid w:val="00CA0A75"/>
    <w:rsid w:val="00CA105C"/>
    <w:rsid w:val="00CA109D"/>
    <w:rsid w:val="00CA1240"/>
    <w:rsid w:val="00CA13C0"/>
    <w:rsid w:val="00CA1609"/>
    <w:rsid w:val="00CA168D"/>
    <w:rsid w:val="00CA18AC"/>
    <w:rsid w:val="00CA18D3"/>
    <w:rsid w:val="00CA1B65"/>
    <w:rsid w:val="00CA1B99"/>
    <w:rsid w:val="00CA1C00"/>
    <w:rsid w:val="00CA1DCE"/>
    <w:rsid w:val="00CA1E39"/>
    <w:rsid w:val="00CA1FA6"/>
    <w:rsid w:val="00CA1FF4"/>
    <w:rsid w:val="00CA2165"/>
    <w:rsid w:val="00CA22D2"/>
    <w:rsid w:val="00CA24C6"/>
    <w:rsid w:val="00CA255B"/>
    <w:rsid w:val="00CA2AD3"/>
    <w:rsid w:val="00CA2B9B"/>
    <w:rsid w:val="00CA32A3"/>
    <w:rsid w:val="00CA33B1"/>
    <w:rsid w:val="00CA35CE"/>
    <w:rsid w:val="00CA3861"/>
    <w:rsid w:val="00CA3C36"/>
    <w:rsid w:val="00CA3F68"/>
    <w:rsid w:val="00CA42A7"/>
    <w:rsid w:val="00CA43D4"/>
    <w:rsid w:val="00CA4402"/>
    <w:rsid w:val="00CA4595"/>
    <w:rsid w:val="00CA486E"/>
    <w:rsid w:val="00CA4919"/>
    <w:rsid w:val="00CA4C5D"/>
    <w:rsid w:val="00CA4CBE"/>
    <w:rsid w:val="00CA507D"/>
    <w:rsid w:val="00CA52E7"/>
    <w:rsid w:val="00CA53C2"/>
    <w:rsid w:val="00CA53D3"/>
    <w:rsid w:val="00CA5CAE"/>
    <w:rsid w:val="00CA5CAF"/>
    <w:rsid w:val="00CA5D00"/>
    <w:rsid w:val="00CA5D08"/>
    <w:rsid w:val="00CA5EEF"/>
    <w:rsid w:val="00CA640F"/>
    <w:rsid w:val="00CA6515"/>
    <w:rsid w:val="00CA6CAE"/>
    <w:rsid w:val="00CA6E41"/>
    <w:rsid w:val="00CA6E9B"/>
    <w:rsid w:val="00CA6F3C"/>
    <w:rsid w:val="00CA7012"/>
    <w:rsid w:val="00CA714E"/>
    <w:rsid w:val="00CA72E2"/>
    <w:rsid w:val="00CA7447"/>
    <w:rsid w:val="00CA7572"/>
    <w:rsid w:val="00CA77C3"/>
    <w:rsid w:val="00CA7E6E"/>
    <w:rsid w:val="00CA7FB3"/>
    <w:rsid w:val="00CB0055"/>
    <w:rsid w:val="00CB014E"/>
    <w:rsid w:val="00CB01CE"/>
    <w:rsid w:val="00CB020E"/>
    <w:rsid w:val="00CB065B"/>
    <w:rsid w:val="00CB082E"/>
    <w:rsid w:val="00CB0C60"/>
    <w:rsid w:val="00CB0DC6"/>
    <w:rsid w:val="00CB0DEB"/>
    <w:rsid w:val="00CB1004"/>
    <w:rsid w:val="00CB10C1"/>
    <w:rsid w:val="00CB11DB"/>
    <w:rsid w:val="00CB1362"/>
    <w:rsid w:val="00CB151C"/>
    <w:rsid w:val="00CB16BD"/>
    <w:rsid w:val="00CB1790"/>
    <w:rsid w:val="00CB185B"/>
    <w:rsid w:val="00CB1AEE"/>
    <w:rsid w:val="00CB1B4B"/>
    <w:rsid w:val="00CB1B84"/>
    <w:rsid w:val="00CB1BAD"/>
    <w:rsid w:val="00CB1D75"/>
    <w:rsid w:val="00CB1F58"/>
    <w:rsid w:val="00CB2094"/>
    <w:rsid w:val="00CB23F2"/>
    <w:rsid w:val="00CB249E"/>
    <w:rsid w:val="00CB26D4"/>
    <w:rsid w:val="00CB27FF"/>
    <w:rsid w:val="00CB2979"/>
    <w:rsid w:val="00CB29A2"/>
    <w:rsid w:val="00CB2A0A"/>
    <w:rsid w:val="00CB2AC0"/>
    <w:rsid w:val="00CB2ADB"/>
    <w:rsid w:val="00CB2CC3"/>
    <w:rsid w:val="00CB2FCF"/>
    <w:rsid w:val="00CB3587"/>
    <w:rsid w:val="00CB3AE6"/>
    <w:rsid w:val="00CB3F19"/>
    <w:rsid w:val="00CB40A7"/>
    <w:rsid w:val="00CB41EA"/>
    <w:rsid w:val="00CB4374"/>
    <w:rsid w:val="00CB4483"/>
    <w:rsid w:val="00CB44C4"/>
    <w:rsid w:val="00CB45F2"/>
    <w:rsid w:val="00CB467C"/>
    <w:rsid w:val="00CB48E6"/>
    <w:rsid w:val="00CB49AD"/>
    <w:rsid w:val="00CB4A15"/>
    <w:rsid w:val="00CB4A90"/>
    <w:rsid w:val="00CB4AD5"/>
    <w:rsid w:val="00CB4CF9"/>
    <w:rsid w:val="00CB5085"/>
    <w:rsid w:val="00CB5357"/>
    <w:rsid w:val="00CB54E9"/>
    <w:rsid w:val="00CB5804"/>
    <w:rsid w:val="00CB5C3C"/>
    <w:rsid w:val="00CB5D3B"/>
    <w:rsid w:val="00CB5DAB"/>
    <w:rsid w:val="00CB5F86"/>
    <w:rsid w:val="00CB6099"/>
    <w:rsid w:val="00CB616D"/>
    <w:rsid w:val="00CB620C"/>
    <w:rsid w:val="00CB624B"/>
    <w:rsid w:val="00CB659B"/>
    <w:rsid w:val="00CB65D1"/>
    <w:rsid w:val="00CB6630"/>
    <w:rsid w:val="00CB6647"/>
    <w:rsid w:val="00CB6685"/>
    <w:rsid w:val="00CB6C57"/>
    <w:rsid w:val="00CB6E6F"/>
    <w:rsid w:val="00CB6F93"/>
    <w:rsid w:val="00CB7017"/>
    <w:rsid w:val="00CB73CD"/>
    <w:rsid w:val="00CB7544"/>
    <w:rsid w:val="00CB7705"/>
    <w:rsid w:val="00CB77BD"/>
    <w:rsid w:val="00CB7879"/>
    <w:rsid w:val="00CB7C80"/>
    <w:rsid w:val="00CC005C"/>
    <w:rsid w:val="00CC0137"/>
    <w:rsid w:val="00CC02EB"/>
    <w:rsid w:val="00CC0498"/>
    <w:rsid w:val="00CC04AD"/>
    <w:rsid w:val="00CC06B1"/>
    <w:rsid w:val="00CC082A"/>
    <w:rsid w:val="00CC0ADE"/>
    <w:rsid w:val="00CC0B3B"/>
    <w:rsid w:val="00CC0BCE"/>
    <w:rsid w:val="00CC0C34"/>
    <w:rsid w:val="00CC0C90"/>
    <w:rsid w:val="00CC0D9F"/>
    <w:rsid w:val="00CC0E98"/>
    <w:rsid w:val="00CC1127"/>
    <w:rsid w:val="00CC1196"/>
    <w:rsid w:val="00CC12C7"/>
    <w:rsid w:val="00CC132E"/>
    <w:rsid w:val="00CC1666"/>
    <w:rsid w:val="00CC17A2"/>
    <w:rsid w:val="00CC17D7"/>
    <w:rsid w:val="00CC19F8"/>
    <w:rsid w:val="00CC1A40"/>
    <w:rsid w:val="00CC1A71"/>
    <w:rsid w:val="00CC1A87"/>
    <w:rsid w:val="00CC1B8B"/>
    <w:rsid w:val="00CC1E96"/>
    <w:rsid w:val="00CC2273"/>
    <w:rsid w:val="00CC23ED"/>
    <w:rsid w:val="00CC25FD"/>
    <w:rsid w:val="00CC2827"/>
    <w:rsid w:val="00CC2844"/>
    <w:rsid w:val="00CC29C6"/>
    <w:rsid w:val="00CC2B2B"/>
    <w:rsid w:val="00CC2ED4"/>
    <w:rsid w:val="00CC327B"/>
    <w:rsid w:val="00CC33B5"/>
    <w:rsid w:val="00CC33D4"/>
    <w:rsid w:val="00CC33E7"/>
    <w:rsid w:val="00CC344F"/>
    <w:rsid w:val="00CC3685"/>
    <w:rsid w:val="00CC375A"/>
    <w:rsid w:val="00CC379C"/>
    <w:rsid w:val="00CC3A70"/>
    <w:rsid w:val="00CC3B40"/>
    <w:rsid w:val="00CC3DBD"/>
    <w:rsid w:val="00CC3E3B"/>
    <w:rsid w:val="00CC3E4F"/>
    <w:rsid w:val="00CC4058"/>
    <w:rsid w:val="00CC40A0"/>
    <w:rsid w:val="00CC4454"/>
    <w:rsid w:val="00CC469F"/>
    <w:rsid w:val="00CC4C82"/>
    <w:rsid w:val="00CC4CFB"/>
    <w:rsid w:val="00CC4D01"/>
    <w:rsid w:val="00CC4D91"/>
    <w:rsid w:val="00CC4E2C"/>
    <w:rsid w:val="00CC4F63"/>
    <w:rsid w:val="00CC515A"/>
    <w:rsid w:val="00CC56C8"/>
    <w:rsid w:val="00CC5C5D"/>
    <w:rsid w:val="00CC5D9F"/>
    <w:rsid w:val="00CC5EFA"/>
    <w:rsid w:val="00CC5F6F"/>
    <w:rsid w:val="00CC6129"/>
    <w:rsid w:val="00CC61B7"/>
    <w:rsid w:val="00CC62C9"/>
    <w:rsid w:val="00CC62CB"/>
    <w:rsid w:val="00CC6358"/>
    <w:rsid w:val="00CC640D"/>
    <w:rsid w:val="00CC666E"/>
    <w:rsid w:val="00CC6764"/>
    <w:rsid w:val="00CC6A2D"/>
    <w:rsid w:val="00CC6D07"/>
    <w:rsid w:val="00CC6ECC"/>
    <w:rsid w:val="00CC70D5"/>
    <w:rsid w:val="00CC740A"/>
    <w:rsid w:val="00CC7454"/>
    <w:rsid w:val="00CC774E"/>
    <w:rsid w:val="00CC7B3B"/>
    <w:rsid w:val="00CC7C3A"/>
    <w:rsid w:val="00CC7C92"/>
    <w:rsid w:val="00CC7E65"/>
    <w:rsid w:val="00CD0021"/>
    <w:rsid w:val="00CD003E"/>
    <w:rsid w:val="00CD00C4"/>
    <w:rsid w:val="00CD0265"/>
    <w:rsid w:val="00CD0446"/>
    <w:rsid w:val="00CD0519"/>
    <w:rsid w:val="00CD0609"/>
    <w:rsid w:val="00CD0668"/>
    <w:rsid w:val="00CD0D32"/>
    <w:rsid w:val="00CD0DC5"/>
    <w:rsid w:val="00CD156E"/>
    <w:rsid w:val="00CD15BF"/>
    <w:rsid w:val="00CD1689"/>
    <w:rsid w:val="00CD16D4"/>
    <w:rsid w:val="00CD17CB"/>
    <w:rsid w:val="00CD189B"/>
    <w:rsid w:val="00CD195E"/>
    <w:rsid w:val="00CD19A4"/>
    <w:rsid w:val="00CD1B93"/>
    <w:rsid w:val="00CD1C2D"/>
    <w:rsid w:val="00CD1D67"/>
    <w:rsid w:val="00CD20AB"/>
    <w:rsid w:val="00CD2100"/>
    <w:rsid w:val="00CD2299"/>
    <w:rsid w:val="00CD256C"/>
    <w:rsid w:val="00CD257B"/>
    <w:rsid w:val="00CD2666"/>
    <w:rsid w:val="00CD279D"/>
    <w:rsid w:val="00CD2F84"/>
    <w:rsid w:val="00CD2FD1"/>
    <w:rsid w:val="00CD3060"/>
    <w:rsid w:val="00CD306C"/>
    <w:rsid w:val="00CD30D2"/>
    <w:rsid w:val="00CD33B6"/>
    <w:rsid w:val="00CD34F6"/>
    <w:rsid w:val="00CD3551"/>
    <w:rsid w:val="00CD35A3"/>
    <w:rsid w:val="00CD35CF"/>
    <w:rsid w:val="00CD3C76"/>
    <w:rsid w:val="00CD4231"/>
    <w:rsid w:val="00CD4274"/>
    <w:rsid w:val="00CD4301"/>
    <w:rsid w:val="00CD43C7"/>
    <w:rsid w:val="00CD4538"/>
    <w:rsid w:val="00CD455E"/>
    <w:rsid w:val="00CD46F4"/>
    <w:rsid w:val="00CD4939"/>
    <w:rsid w:val="00CD4AD7"/>
    <w:rsid w:val="00CD4FD9"/>
    <w:rsid w:val="00CD5174"/>
    <w:rsid w:val="00CD525D"/>
    <w:rsid w:val="00CD5404"/>
    <w:rsid w:val="00CD546E"/>
    <w:rsid w:val="00CD5524"/>
    <w:rsid w:val="00CD5973"/>
    <w:rsid w:val="00CD5BB4"/>
    <w:rsid w:val="00CD5E5B"/>
    <w:rsid w:val="00CD5F6C"/>
    <w:rsid w:val="00CD5FD8"/>
    <w:rsid w:val="00CD6071"/>
    <w:rsid w:val="00CD62FC"/>
    <w:rsid w:val="00CD67CE"/>
    <w:rsid w:val="00CD67FD"/>
    <w:rsid w:val="00CD6860"/>
    <w:rsid w:val="00CD6B0C"/>
    <w:rsid w:val="00CD6B3E"/>
    <w:rsid w:val="00CD6B44"/>
    <w:rsid w:val="00CD6E87"/>
    <w:rsid w:val="00CD6FA5"/>
    <w:rsid w:val="00CD7434"/>
    <w:rsid w:val="00CD756C"/>
    <w:rsid w:val="00CD77D3"/>
    <w:rsid w:val="00CD7A26"/>
    <w:rsid w:val="00CD7E24"/>
    <w:rsid w:val="00CE02CB"/>
    <w:rsid w:val="00CE05A8"/>
    <w:rsid w:val="00CE0616"/>
    <w:rsid w:val="00CE0772"/>
    <w:rsid w:val="00CE086F"/>
    <w:rsid w:val="00CE098E"/>
    <w:rsid w:val="00CE09C0"/>
    <w:rsid w:val="00CE0AA2"/>
    <w:rsid w:val="00CE0C2F"/>
    <w:rsid w:val="00CE0D78"/>
    <w:rsid w:val="00CE0D8A"/>
    <w:rsid w:val="00CE0ED8"/>
    <w:rsid w:val="00CE1281"/>
    <w:rsid w:val="00CE169A"/>
    <w:rsid w:val="00CE16AC"/>
    <w:rsid w:val="00CE1721"/>
    <w:rsid w:val="00CE17D7"/>
    <w:rsid w:val="00CE1DDC"/>
    <w:rsid w:val="00CE1F37"/>
    <w:rsid w:val="00CE218D"/>
    <w:rsid w:val="00CE2331"/>
    <w:rsid w:val="00CE23C1"/>
    <w:rsid w:val="00CE23E5"/>
    <w:rsid w:val="00CE26D8"/>
    <w:rsid w:val="00CE2858"/>
    <w:rsid w:val="00CE2B2E"/>
    <w:rsid w:val="00CE2DC7"/>
    <w:rsid w:val="00CE2F4E"/>
    <w:rsid w:val="00CE3036"/>
    <w:rsid w:val="00CE30D4"/>
    <w:rsid w:val="00CE32B5"/>
    <w:rsid w:val="00CE3621"/>
    <w:rsid w:val="00CE3674"/>
    <w:rsid w:val="00CE36AF"/>
    <w:rsid w:val="00CE36E9"/>
    <w:rsid w:val="00CE373C"/>
    <w:rsid w:val="00CE37E0"/>
    <w:rsid w:val="00CE3830"/>
    <w:rsid w:val="00CE3854"/>
    <w:rsid w:val="00CE3A25"/>
    <w:rsid w:val="00CE3CBA"/>
    <w:rsid w:val="00CE3CDF"/>
    <w:rsid w:val="00CE3FC7"/>
    <w:rsid w:val="00CE4074"/>
    <w:rsid w:val="00CE40F2"/>
    <w:rsid w:val="00CE40F5"/>
    <w:rsid w:val="00CE41F8"/>
    <w:rsid w:val="00CE41FA"/>
    <w:rsid w:val="00CE43B0"/>
    <w:rsid w:val="00CE4425"/>
    <w:rsid w:val="00CE47DA"/>
    <w:rsid w:val="00CE49A1"/>
    <w:rsid w:val="00CE4A7D"/>
    <w:rsid w:val="00CE4B15"/>
    <w:rsid w:val="00CE4D8D"/>
    <w:rsid w:val="00CE515A"/>
    <w:rsid w:val="00CE51E0"/>
    <w:rsid w:val="00CE52E6"/>
    <w:rsid w:val="00CE5340"/>
    <w:rsid w:val="00CE5505"/>
    <w:rsid w:val="00CE55E8"/>
    <w:rsid w:val="00CE5682"/>
    <w:rsid w:val="00CE57E2"/>
    <w:rsid w:val="00CE5871"/>
    <w:rsid w:val="00CE5897"/>
    <w:rsid w:val="00CE58A4"/>
    <w:rsid w:val="00CE58C6"/>
    <w:rsid w:val="00CE5C18"/>
    <w:rsid w:val="00CE5C95"/>
    <w:rsid w:val="00CE5E49"/>
    <w:rsid w:val="00CE5FA4"/>
    <w:rsid w:val="00CE5FDF"/>
    <w:rsid w:val="00CE604C"/>
    <w:rsid w:val="00CE605F"/>
    <w:rsid w:val="00CE610C"/>
    <w:rsid w:val="00CE63ED"/>
    <w:rsid w:val="00CE6647"/>
    <w:rsid w:val="00CE6754"/>
    <w:rsid w:val="00CE6777"/>
    <w:rsid w:val="00CE6931"/>
    <w:rsid w:val="00CE694D"/>
    <w:rsid w:val="00CE6CCC"/>
    <w:rsid w:val="00CE6CDB"/>
    <w:rsid w:val="00CE6D9A"/>
    <w:rsid w:val="00CE6DC4"/>
    <w:rsid w:val="00CE7169"/>
    <w:rsid w:val="00CE716E"/>
    <w:rsid w:val="00CE72BB"/>
    <w:rsid w:val="00CE7385"/>
    <w:rsid w:val="00CE7524"/>
    <w:rsid w:val="00CE7575"/>
    <w:rsid w:val="00CE77AC"/>
    <w:rsid w:val="00CE7B69"/>
    <w:rsid w:val="00CE7FA0"/>
    <w:rsid w:val="00CF01B3"/>
    <w:rsid w:val="00CF01D3"/>
    <w:rsid w:val="00CF03C5"/>
    <w:rsid w:val="00CF045F"/>
    <w:rsid w:val="00CF064A"/>
    <w:rsid w:val="00CF0806"/>
    <w:rsid w:val="00CF098F"/>
    <w:rsid w:val="00CF0A66"/>
    <w:rsid w:val="00CF0AAB"/>
    <w:rsid w:val="00CF0AB9"/>
    <w:rsid w:val="00CF0C7A"/>
    <w:rsid w:val="00CF0F93"/>
    <w:rsid w:val="00CF1020"/>
    <w:rsid w:val="00CF1180"/>
    <w:rsid w:val="00CF11E1"/>
    <w:rsid w:val="00CF13E7"/>
    <w:rsid w:val="00CF13F1"/>
    <w:rsid w:val="00CF1438"/>
    <w:rsid w:val="00CF1678"/>
    <w:rsid w:val="00CF167B"/>
    <w:rsid w:val="00CF1855"/>
    <w:rsid w:val="00CF1B67"/>
    <w:rsid w:val="00CF1C2D"/>
    <w:rsid w:val="00CF1C9C"/>
    <w:rsid w:val="00CF1EA1"/>
    <w:rsid w:val="00CF1F38"/>
    <w:rsid w:val="00CF2435"/>
    <w:rsid w:val="00CF25C6"/>
    <w:rsid w:val="00CF26CB"/>
    <w:rsid w:val="00CF26FA"/>
    <w:rsid w:val="00CF2804"/>
    <w:rsid w:val="00CF2889"/>
    <w:rsid w:val="00CF2A12"/>
    <w:rsid w:val="00CF2C71"/>
    <w:rsid w:val="00CF2E20"/>
    <w:rsid w:val="00CF3068"/>
    <w:rsid w:val="00CF306D"/>
    <w:rsid w:val="00CF31AD"/>
    <w:rsid w:val="00CF31D5"/>
    <w:rsid w:val="00CF31FD"/>
    <w:rsid w:val="00CF3201"/>
    <w:rsid w:val="00CF331F"/>
    <w:rsid w:val="00CF34A3"/>
    <w:rsid w:val="00CF34A4"/>
    <w:rsid w:val="00CF3801"/>
    <w:rsid w:val="00CF388E"/>
    <w:rsid w:val="00CF39F0"/>
    <w:rsid w:val="00CF3A7A"/>
    <w:rsid w:val="00CF3BB3"/>
    <w:rsid w:val="00CF3C13"/>
    <w:rsid w:val="00CF3D73"/>
    <w:rsid w:val="00CF40B0"/>
    <w:rsid w:val="00CF4159"/>
    <w:rsid w:val="00CF41F8"/>
    <w:rsid w:val="00CF4521"/>
    <w:rsid w:val="00CF4795"/>
    <w:rsid w:val="00CF4A53"/>
    <w:rsid w:val="00CF4A7E"/>
    <w:rsid w:val="00CF4A9C"/>
    <w:rsid w:val="00CF4B5B"/>
    <w:rsid w:val="00CF4BC9"/>
    <w:rsid w:val="00CF4C00"/>
    <w:rsid w:val="00CF4CE3"/>
    <w:rsid w:val="00CF4D00"/>
    <w:rsid w:val="00CF4E94"/>
    <w:rsid w:val="00CF4F26"/>
    <w:rsid w:val="00CF5147"/>
    <w:rsid w:val="00CF5388"/>
    <w:rsid w:val="00CF58FC"/>
    <w:rsid w:val="00CF5E01"/>
    <w:rsid w:val="00CF5E89"/>
    <w:rsid w:val="00CF62D8"/>
    <w:rsid w:val="00CF63BF"/>
    <w:rsid w:val="00CF64EE"/>
    <w:rsid w:val="00CF6581"/>
    <w:rsid w:val="00CF66A0"/>
    <w:rsid w:val="00CF66DE"/>
    <w:rsid w:val="00CF6B45"/>
    <w:rsid w:val="00CF6C10"/>
    <w:rsid w:val="00CF6D54"/>
    <w:rsid w:val="00CF701E"/>
    <w:rsid w:val="00CF710E"/>
    <w:rsid w:val="00CF7134"/>
    <w:rsid w:val="00CF737B"/>
    <w:rsid w:val="00CF73D0"/>
    <w:rsid w:val="00CF752A"/>
    <w:rsid w:val="00CF7548"/>
    <w:rsid w:val="00CF7582"/>
    <w:rsid w:val="00CF7809"/>
    <w:rsid w:val="00CF79BD"/>
    <w:rsid w:val="00CF79BF"/>
    <w:rsid w:val="00CF7AC2"/>
    <w:rsid w:val="00CF7BEA"/>
    <w:rsid w:val="00CF7C43"/>
    <w:rsid w:val="00CF7CB7"/>
    <w:rsid w:val="00CF7E5E"/>
    <w:rsid w:val="00D00149"/>
    <w:rsid w:val="00D0026C"/>
    <w:rsid w:val="00D003A3"/>
    <w:rsid w:val="00D003B9"/>
    <w:rsid w:val="00D005E1"/>
    <w:rsid w:val="00D00E59"/>
    <w:rsid w:val="00D010AC"/>
    <w:rsid w:val="00D01385"/>
    <w:rsid w:val="00D01464"/>
    <w:rsid w:val="00D0189E"/>
    <w:rsid w:val="00D0240E"/>
    <w:rsid w:val="00D02765"/>
    <w:rsid w:val="00D02AE4"/>
    <w:rsid w:val="00D02C54"/>
    <w:rsid w:val="00D02C84"/>
    <w:rsid w:val="00D02D2E"/>
    <w:rsid w:val="00D02D79"/>
    <w:rsid w:val="00D02F61"/>
    <w:rsid w:val="00D02FBF"/>
    <w:rsid w:val="00D0317C"/>
    <w:rsid w:val="00D033E4"/>
    <w:rsid w:val="00D0362C"/>
    <w:rsid w:val="00D03631"/>
    <w:rsid w:val="00D03854"/>
    <w:rsid w:val="00D03A9C"/>
    <w:rsid w:val="00D04588"/>
    <w:rsid w:val="00D0469C"/>
    <w:rsid w:val="00D046CD"/>
    <w:rsid w:val="00D0480D"/>
    <w:rsid w:val="00D04B08"/>
    <w:rsid w:val="00D04DD8"/>
    <w:rsid w:val="00D04F6D"/>
    <w:rsid w:val="00D05115"/>
    <w:rsid w:val="00D051C2"/>
    <w:rsid w:val="00D05249"/>
    <w:rsid w:val="00D0562D"/>
    <w:rsid w:val="00D05661"/>
    <w:rsid w:val="00D0584A"/>
    <w:rsid w:val="00D05883"/>
    <w:rsid w:val="00D058EC"/>
    <w:rsid w:val="00D0591C"/>
    <w:rsid w:val="00D05A28"/>
    <w:rsid w:val="00D05A79"/>
    <w:rsid w:val="00D05EC0"/>
    <w:rsid w:val="00D0647C"/>
    <w:rsid w:val="00D0653A"/>
    <w:rsid w:val="00D065C7"/>
    <w:rsid w:val="00D067B4"/>
    <w:rsid w:val="00D06820"/>
    <w:rsid w:val="00D068D8"/>
    <w:rsid w:val="00D06912"/>
    <w:rsid w:val="00D06AAD"/>
    <w:rsid w:val="00D06BB1"/>
    <w:rsid w:val="00D06E02"/>
    <w:rsid w:val="00D06E64"/>
    <w:rsid w:val="00D06EAB"/>
    <w:rsid w:val="00D06EC0"/>
    <w:rsid w:val="00D06F72"/>
    <w:rsid w:val="00D07175"/>
    <w:rsid w:val="00D07213"/>
    <w:rsid w:val="00D0727C"/>
    <w:rsid w:val="00D07389"/>
    <w:rsid w:val="00D073E2"/>
    <w:rsid w:val="00D074B1"/>
    <w:rsid w:val="00D07642"/>
    <w:rsid w:val="00D077B9"/>
    <w:rsid w:val="00D078ED"/>
    <w:rsid w:val="00D07A39"/>
    <w:rsid w:val="00D07CC3"/>
    <w:rsid w:val="00D07D12"/>
    <w:rsid w:val="00D07DF5"/>
    <w:rsid w:val="00D07E8B"/>
    <w:rsid w:val="00D07EF0"/>
    <w:rsid w:val="00D07F7C"/>
    <w:rsid w:val="00D1005C"/>
    <w:rsid w:val="00D101C8"/>
    <w:rsid w:val="00D105A4"/>
    <w:rsid w:val="00D10C7E"/>
    <w:rsid w:val="00D10FA0"/>
    <w:rsid w:val="00D1135E"/>
    <w:rsid w:val="00D11482"/>
    <w:rsid w:val="00D117C7"/>
    <w:rsid w:val="00D117E0"/>
    <w:rsid w:val="00D11978"/>
    <w:rsid w:val="00D119FB"/>
    <w:rsid w:val="00D11BCB"/>
    <w:rsid w:val="00D11C90"/>
    <w:rsid w:val="00D12333"/>
    <w:rsid w:val="00D1233E"/>
    <w:rsid w:val="00D12345"/>
    <w:rsid w:val="00D12392"/>
    <w:rsid w:val="00D124E3"/>
    <w:rsid w:val="00D12603"/>
    <w:rsid w:val="00D12638"/>
    <w:rsid w:val="00D126F5"/>
    <w:rsid w:val="00D12781"/>
    <w:rsid w:val="00D12CA5"/>
    <w:rsid w:val="00D12D0E"/>
    <w:rsid w:val="00D12D76"/>
    <w:rsid w:val="00D12ED4"/>
    <w:rsid w:val="00D130DF"/>
    <w:rsid w:val="00D131CB"/>
    <w:rsid w:val="00D1340F"/>
    <w:rsid w:val="00D1344F"/>
    <w:rsid w:val="00D134EF"/>
    <w:rsid w:val="00D13750"/>
    <w:rsid w:val="00D137E9"/>
    <w:rsid w:val="00D13969"/>
    <w:rsid w:val="00D13A4B"/>
    <w:rsid w:val="00D13A8B"/>
    <w:rsid w:val="00D13F51"/>
    <w:rsid w:val="00D14075"/>
    <w:rsid w:val="00D141C7"/>
    <w:rsid w:val="00D143E7"/>
    <w:rsid w:val="00D144BE"/>
    <w:rsid w:val="00D14960"/>
    <w:rsid w:val="00D14985"/>
    <w:rsid w:val="00D14BFB"/>
    <w:rsid w:val="00D14E19"/>
    <w:rsid w:val="00D14F70"/>
    <w:rsid w:val="00D14FF5"/>
    <w:rsid w:val="00D150D6"/>
    <w:rsid w:val="00D15211"/>
    <w:rsid w:val="00D15223"/>
    <w:rsid w:val="00D15484"/>
    <w:rsid w:val="00D154CE"/>
    <w:rsid w:val="00D1565C"/>
    <w:rsid w:val="00D1565D"/>
    <w:rsid w:val="00D157A0"/>
    <w:rsid w:val="00D157DE"/>
    <w:rsid w:val="00D15936"/>
    <w:rsid w:val="00D15B58"/>
    <w:rsid w:val="00D15DE9"/>
    <w:rsid w:val="00D15E9E"/>
    <w:rsid w:val="00D15F7A"/>
    <w:rsid w:val="00D16009"/>
    <w:rsid w:val="00D161FE"/>
    <w:rsid w:val="00D16258"/>
    <w:rsid w:val="00D1635D"/>
    <w:rsid w:val="00D164B6"/>
    <w:rsid w:val="00D167DA"/>
    <w:rsid w:val="00D1682F"/>
    <w:rsid w:val="00D1693F"/>
    <w:rsid w:val="00D169AC"/>
    <w:rsid w:val="00D16E8A"/>
    <w:rsid w:val="00D17122"/>
    <w:rsid w:val="00D17290"/>
    <w:rsid w:val="00D172BD"/>
    <w:rsid w:val="00D173CC"/>
    <w:rsid w:val="00D17496"/>
    <w:rsid w:val="00D17607"/>
    <w:rsid w:val="00D177C6"/>
    <w:rsid w:val="00D17804"/>
    <w:rsid w:val="00D17884"/>
    <w:rsid w:val="00D17A43"/>
    <w:rsid w:val="00D17C78"/>
    <w:rsid w:val="00D17EA0"/>
    <w:rsid w:val="00D200B1"/>
    <w:rsid w:val="00D2018D"/>
    <w:rsid w:val="00D201A3"/>
    <w:rsid w:val="00D201FA"/>
    <w:rsid w:val="00D2027C"/>
    <w:rsid w:val="00D20504"/>
    <w:rsid w:val="00D2082E"/>
    <w:rsid w:val="00D209C6"/>
    <w:rsid w:val="00D20AA4"/>
    <w:rsid w:val="00D20CBF"/>
    <w:rsid w:val="00D20E0E"/>
    <w:rsid w:val="00D20EB6"/>
    <w:rsid w:val="00D20F3D"/>
    <w:rsid w:val="00D20F8B"/>
    <w:rsid w:val="00D21041"/>
    <w:rsid w:val="00D21233"/>
    <w:rsid w:val="00D21575"/>
    <w:rsid w:val="00D21770"/>
    <w:rsid w:val="00D21D60"/>
    <w:rsid w:val="00D21D73"/>
    <w:rsid w:val="00D2206A"/>
    <w:rsid w:val="00D22133"/>
    <w:rsid w:val="00D222D1"/>
    <w:rsid w:val="00D224E5"/>
    <w:rsid w:val="00D225FE"/>
    <w:rsid w:val="00D22DD8"/>
    <w:rsid w:val="00D22E6B"/>
    <w:rsid w:val="00D23000"/>
    <w:rsid w:val="00D23108"/>
    <w:rsid w:val="00D231CE"/>
    <w:rsid w:val="00D2343A"/>
    <w:rsid w:val="00D23612"/>
    <w:rsid w:val="00D2365B"/>
    <w:rsid w:val="00D2367C"/>
    <w:rsid w:val="00D23713"/>
    <w:rsid w:val="00D2377D"/>
    <w:rsid w:val="00D2392E"/>
    <w:rsid w:val="00D23A3D"/>
    <w:rsid w:val="00D23DEB"/>
    <w:rsid w:val="00D23E71"/>
    <w:rsid w:val="00D241CC"/>
    <w:rsid w:val="00D242EB"/>
    <w:rsid w:val="00D243DC"/>
    <w:rsid w:val="00D24C8D"/>
    <w:rsid w:val="00D24CA0"/>
    <w:rsid w:val="00D24D43"/>
    <w:rsid w:val="00D25155"/>
    <w:rsid w:val="00D25167"/>
    <w:rsid w:val="00D2517D"/>
    <w:rsid w:val="00D2523C"/>
    <w:rsid w:val="00D254AC"/>
    <w:rsid w:val="00D255C7"/>
    <w:rsid w:val="00D2563E"/>
    <w:rsid w:val="00D25748"/>
    <w:rsid w:val="00D257DF"/>
    <w:rsid w:val="00D25854"/>
    <w:rsid w:val="00D25DF7"/>
    <w:rsid w:val="00D25F43"/>
    <w:rsid w:val="00D26113"/>
    <w:rsid w:val="00D26184"/>
    <w:rsid w:val="00D262EE"/>
    <w:rsid w:val="00D26394"/>
    <w:rsid w:val="00D26949"/>
    <w:rsid w:val="00D26C15"/>
    <w:rsid w:val="00D26C1E"/>
    <w:rsid w:val="00D26DFB"/>
    <w:rsid w:val="00D26E08"/>
    <w:rsid w:val="00D26FFD"/>
    <w:rsid w:val="00D27095"/>
    <w:rsid w:val="00D270AC"/>
    <w:rsid w:val="00D27170"/>
    <w:rsid w:val="00D2730B"/>
    <w:rsid w:val="00D27598"/>
    <w:rsid w:val="00D275CC"/>
    <w:rsid w:val="00D2788F"/>
    <w:rsid w:val="00D27F27"/>
    <w:rsid w:val="00D30192"/>
    <w:rsid w:val="00D30418"/>
    <w:rsid w:val="00D3086B"/>
    <w:rsid w:val="00D30924"/>
    <w:rsid w:val="00D30AAB"/>
    <w:rsid w:val="00D30BDD"/>
    <w:rsid w:val="00D30E95"/>
    <w:rsid w:val="00D30F46"/>
    <w:rsid w:val="00D31095"/>
    <w:rsid w:val="00D3126F"/>
    <w:rsid w:val="00D313D5"/>
    <w:rsid w:val="00D315D9"/>
    <w:rsid w:val="00D31607"/>
    <w:rsid w:val="00D3188F"/>
    <w:rsid w:val="00D319ED"/>
    <w:rsid w:val="00D31A8E"/>
    <w:rsid w:val="00D31AD7"/>
    <w:rsid w:val="00D31C99"/>
    <w:rsid w:val="00D31D64"/>
    <w:rsid w:val="00D31D99"/>
    <w:rsid w:val="00D31E1B"/>
    <w:rsid w:val="00D31F4B"/>
    <w:rsid w:val="00D3209F"/>
    <w:rsid w:val="00D32335"/>
    <w:rsid w:val="00D32408"/>
    <w:rsid w:val="00D32501"/>
    <w:rsid w:val="00D32C21"/>
    <w:rsid w:val="00D32C69"/>
    <w:rsid w:val="00D33604"/>
    <w:rsid w:val="00D337E9"/>
    <w:rsid w:val="00D338FA"/>
    <w:rsid w:val="00D33928"/>
    <w:rsid w:val="00D33B0C"/>
    <w:rsid w:val="00D33B9B"/>
    <w:rsid w:val="00D33E9B"/>
    <w:rsid w:val="00D33FAD"/>
    <w:rsid w:val="00D34079"/>
    <w:rsid w:val="00D340AA"/>
    <w:rsid w:val="00D340E8"/>
    <w:rsid w:val="00D3423F"/>
    <w:rsid w:val="00D342E7"/>
    <w:rsid w:val="00D34396"/>
    <w:rsid w:val="00D34452"/>
    <w:rsid w:val="00D34605"/>
    <w:rsid w:val="00D34665"/>
    <w:rsid w:val="00D3471C"/>
    <w:rsid w:val="00D347A6"/>
    <w:rsid w:val="00D34988"/>
    <w:rsid w:val="00D34A6A"/>
    <w:rsid w:val="00D34D2A"/>
    <w:rsid w:val="00D34DC6"/>
    <w:rsid w:val="00D34F60"/>
    <w:rsid w:val="00D35121"/>
    <w:rsid w:val="00D351C1"/>
    <w:rsid w:val="00D35207"/>
    <w:rsid w:val="00D3548A"/>
    <w:rsid w:val="00D355A5"/>
    <w:rsid w:val="00D356BB"/>
    <w:rsid w:val="00D356EE"/>
    <w:rsid w:val="00D359BF"/>
    <w:rsid w:val="00D35A4B"/>
    <w:rsid w:val="00D35B4E"/>
    <w:rsid w:val="00D35BFB"/>
    <w:rsid w:val="00D35C34"/>
    <w:rsid w:val="00D35C4E"/>
    <w:rsid w:val="00D36148"/>
    <w:rsid w:val="00D3646C"/>
    <w:rsid w:val="00D36582"/>
    <w:rsid w:val="00D36708"/>
    <w:rsid w:val="00D36A68"/>
    <w:rsid w:val="00D36C5A"/>
    <w:rsid w:val="00D36F2D"/>
    <w:rsid w:val="00D36FCE"/>
    <w:rsid w:val="00D370CC"/>
    <w:rsid w:val="00D370FF"/>
    <w:rsid w:val="00D3731A"/>
    <w:rsid w:val="00D373D9"/>
    <w:rsid w:val="00D3744F"/>
    <w:rsid w:val="00D3755F"/>
    <w:rsid w:val="00D3764F"/>
    <w:rsid w:val="00D37776"/>
    <w:rsid w:val="00D3778E"/>
    <w:rsid w:val="00D377E9"/>
    <w:rsid w:val="00D37A64"/>
    <w:rsid w:val="00D37C0B"/>
    <w:rsid w:val="00D37CA4"/>
    <w:rsid w:val="00D37DF0"/>
    <w:rsid w:val="00D37EBB"/>
    <w:rsid w:val="00D37F6B"/>
    <w:rsid w:val="00D37FB6"/>
    <w:rsid w:val="00D400E7"/>
    <w:rsid w:val="00D4036B"/>
    <w:rsid w:val="00D4050C"/>
    <w:rsid w:val="00D4058D"/>
    <w:rsid w:val="00D40713"/>
    <w:rsid w:val="00D407A5"/>
    <w:rsid w:val="00D409A7"/>
    <w:rsid w:val="00D40ECE"/>
    <w:rsid w:val="00D40F53"/>
    <w:rsid w:val="00D411C1"/>
    <w:rsid w:val="00D4125B"/>
    <w:rsid w:val="00D4145C"/>
    <w:rsid w:val="00D414D3"/>
    <w:rsid w:val="00D41677"/>
    <w:rsid w:val="00D4169C"/>
    <w:rsid w:val="00D418D7"/>
    <w:rsid w:val="00D41950"/>
    <w:rsid w:val="00D41AC6"/>
    <w:rsid w:val="00D41B64"/>
    <w:rsid w:val="00D41C11"/>
    <w:rsid w:val="00D41C44"/>
    <w:rsid w:val="00D41D57"/>
    <w:rsid w:val="00D41E38"/>
    <w:rsid w:val="00D41EF7"/>
    <w:rsid w:val="00D42223"/>
    <w:rsid w:val="00D42616"/>
    <w:rsid w:val="00D42765"/>
    <w:rsid w:val="00D4280F"/>
    <w:rsid w:val="00D42A2C"/>
    <w:rsid w:val="00D42AC3"/>
    <w:rsid w:val="00D42CC5"/>
    <w:rsid w:val="00D42D06"/>
    <w:rsid w:val="00D43011"/>
    <w:rsid w:val="00D43073"/>
    <w:rsid w:val="00D43099"/>
    <w:rsid w:val="00D4312E"/>
    <w:rsid w:val="00D433B2"/>
    <w:rsid w:val="00D433FE"/>
    <w:rsid w:val="00D43735"/>
    <w:rsid w:val="00D43761"/>
    <w:rsid w:val="00D43843"/>
    <w:rsid w:val="00D43966"/>
    <w:rsid w:val="00D43A39"/>
    <w:rsid w:val="00D43AFB"/>
    <w:rsid w:val="00D43BDD"/>
    <w:rsid w:val="00D43F0D"/>
    <w:rsid w:val="00D43F6B"/>
    <w:rsid w:val="00D43FDD"/>
    <w:rsid w:val="00D44060"/>
    <w:rsid w:val="00D4426C"/>
    <w:rsid w:val="00D4440B"/>
    <w:rsid w:val="00D44547"/>
    <w:rsid w:val="00D44A3A"/>
    <w:rsid w:val="00D44A5E"/>
    <w:rsid w:val="00D44B68"/>
    <w:rsid w:val="00D45003"/>
    <w:rsid w:val="00D450B1"/>
    <w:rsid w:val="00D45133"/>
    <w:rsid w:val="00D4515D"/>
    <w:rsid w:val="00D45189"/>
    <w:rsid w:val="00D4522C"/>
    <w:rsid w:val="00D452C9"/>
    <w:rsid w:val="00D452E1"/>
    <w:rsid w:val="00D45962"/>
    <w:rsid w:val="00D45969"/>
    <w:rsid w:val="00D45976"/>
    <w:rsid w:val="00D45B6B"/>
    <w:rsid w:val="00D45C61"/>
    <w:rsid w:val="00D460C8"/>
    <w:rsid w:val="00D46215"/>
    <w:rsid w:val="00D46336"/>
    <w:rsid w:val="00D46373"/>
    <w:rsid w:val="00D464EF"/>
    <w:rsid w:val="00D46531"/>
    <w:rsid w:val="00D466FB"/>
    <w:rsid w:val="00D46736"/>
    <w:rsid w:val="00D4673F"/>
    <w:rsid w:val="00D46823"/>
    <w:rsid w:val="00D46E33"/>
    <w:rsid w:val="00D4703C"/>
    <w:rsid w:val="00D474DE"/>
    <w:rsid w:val="00D4768E"/>
    <w:rsid w:val="00D4788D"/>
    <w:rsid w:val="00D4791B"/>
    <w:rsid w:val="00D47946"/>
    <w:rsid w:val="00D47DFA"/>
    <w:rsid w:val="00D47E0D"/>
    <w:rsid w:val="00D47ECC"/>
    <w:rsid w:val="00D50022"/>
    <w:rsid w:val="00D500C9"/>
    <w:rsid w:val="00D50489"/>
    <w:rsid w:val="00D504E2"/>
    <w:rsid w:val="00D50598"/>
    <w:rsid w:val="00D5059F"/>
    <w:rsid w:val="00D50721"/>
    <w:rsid w:val="00D50781"/>
    <w:rsid w:val="00D5078A"/>
    <w:rsid w:val="00D50A8A"/>
    <w:rsid w:val="00D50B90"/>
    <w:rsid w:val="00D50C24"/>
    <w:rsid w:val="00D50C8B"/>
    <w:rsid w:val="00D50EDD"/>
    <w:rsid w:val="00D51020"/>
    <w:rsid w:val="00D510B6"/>
    <w:rsid w:val="00D5118F"/>
    <w:rsid w:val="00D51402"/>
    <w:rsid w:val="00D51541"/>
    <w:rsid w:val="00D515FC"/>
    <w:rsid w:val="00D5195C"/>
    <w:rsid w:val="00D51A26"/>
    <w:rsid w:val="00D51E8E"/>
    <w:rsid w:val="00D51ED2"/>
    <w:rsid w:val="00D51F35"/>
    <w:rsid w:val="00D521FE"/>
    <w:rsid w:val="00D52344"/>
    <w:rsid w:val="00D524AE"/>
    <w:rsid w:val="00D52525"/>
    <w:rsid w:val="00D525B7"/>
    <w:rsid w:val="00D526B0"/>
    <w:rsid w:val="00D52A00"/>
    <w:rsid w:val="00D52BF0"/>
    <w:rsid w:val="00D52E60"/>
    <w:rsid w:val="00D5347A"/>
    <w:rsid w:val="00D534E7"/>
    <w:rsid w:val="00D5386C"/>
    <w:rsid w:val="00D53A16"/>
    <w:rsid w:val="00D53B28"/>
    <w:rsid w:val="00D53F60"/>
    <w:rsid w:val="00D53F98"/>
    <w:rsid w:val="00D53F9E"/>
    <w:rsid w:val="00D5402F"/>
    <w:rsid w:val="00D54132"/>
    <w:rsid w:val="00D54565"/>
    <w:rsid w:val="00D5496D"/>
    <w:rsid w:val="00D5498A"/>
    <w:rsid w:val="00D54B03"/>
    <w:rsid w:val="00D54B3E"/>
    <w:rsid w:val="00D54B87"/>
    <w:rsid w:val="00D5502F"/>
    <w:rsid w:val="00D55041"/>
    <w:rsid w:val="00D551F6"/>
    <w:rsid w:val="00D5531B"/>
    <w:rsid w:val="00D55372"/>
    <w:rsid w:val="00D55738"/>
    <w:rsid w:val="00D557B1"/>
    <w:rsid w:val="00D55864"/>
    <w:rsid w:val="00D55886"/>
    <w:rsid w:val="00D558B1"/>
    <w:rsid w:val="00D55B30"/>
    <w:rsid w:val="00D55B32"/>
    <w:rsid w:val="00D55D89"/>
    <w:rsid w:val="00D55DC1"/>
    <w:rsid w:val="00D55DE9"/>
    <w:rsid w:val="00D55E44"/>
    <w:rsid w:val="00D560AD"/>
    <w:rsid w:val="00D5615D"/>
    <w:rsid w:val="00D565A8"/>
    <w:rsid w:val="00D565B3"/>
    <w:rsid w:val="00D565B8"/>
    <w:rsid w:val="00D567BB"/>
    <w:rsid w:val="00D56926"/>
    <w:rsid w:val="00D569C6"/>
    <w:rsid w:val="00D56AB4"/>
    <w:rsid w:val="00D56C64"/>
    <w:rsid w:val="00D56D63"/>
    <w:rsid w:val="00D5713E"/>
    <w:rsid w:val="00D57177"/>
    <w:rsid w:val="00D572BC"/>
    <w:rsid w:val="00D573E6"/>
    <w:rsid w:val="00D57689"/>
    <w:rsid w:val="00D5773D"/>
    <w:rsid w:val="00D5774D"/>
    <w:rsid w:val="00D5791E"/>
    <w:rsid w:val="00D57AAF"/>
    <w:rsid w:val="00D57BB8"/>
    <w:rsid w:val="00D57C05"/>
    <w:rsid w:val="00D57C4B"/>
    <w:rsid w:val="00D57C97"/>
    <w:rsid w:val="00D57D7A"/>
    <w:rsid w:val="00D57F19"/>
    <w:rsid w:val="00D60358"/>
    <w:rsid w:val="00D604C6"/>
    <w:rsid w:val="00D60510"/>
    <w:rsid w:val="00D60636"/>
    <w:rsid w:val="00D6066C"/>
    <w:rsid w:val="00D60AB3"/>
    <w:rsid w:val="00D60D77"/>
    <w:rsid w:val="00D60DC4"/>
    <w:rsid w:val="00D611C6"/>
    <w:rsid w:val="00D611CF"/>
    <w:rsid w:val="00D612DB"/>
    <w:rsid w:val="00D615F0"/>
    <w:rsid w:val="00D61C72"/>
    <w:rsid w:val="00D61E61"/>
    <w:rsid w:val="00D61ECC"/>
    <w:rsid w:val="00D61FF2"/>
    <w:rsid w:val="00D62051"/>
    <w:rsid w:val="00D620E8"/>
    <w:rsid w:val="00D62440"/>
    <w:rsid w:val="00D62666"/>
    <w:rsid w:val="00D626D3"/>
    <w:rsid w:val="00D628C9"/>
    <w:rsid w:val="00D628F5"/>
    <w:rsid w:val="00D62910"/>
    <w:rsid w:val="00D62A6A"/>
    <w:rsid w:val="00D62B2C"/>
    <w:rsid w:val="00D62B8C"/>
    <w:rsid w:val="00D62D24"/>
    <w:rsid w:val="00D62FF7"/>
    <w:rsid w:val="00D63065"/>
    <w:rsid w:val="00D6321A"/>
    <w:rsid w:val="00D63281"/>
    <w:rsid w:val="00D63342"/>
    <w:rsid w:val="00D635B0"/>
    <w:rsid w:val="00D63643"/>
    <w:rsid w:val="00D637D4"/>
    <w:rsid w:val="00D63891"/>
    <w:rsid w:val="00D638E3"/>
    <w:rsid w:val="00D638FA"/>
    <w:rsid w:val="00D63959"/>
    <w:rsid w:val="00D63A21"/>
    <w:rsid w:val="00D63D86"/>
    <w:rsid w:val="00D63E18"/>
    <w:rsid w:val="00D63ED7"/>
    <w:rsid w:val="00D64033"/>
    <w:rsid w:val="00D64457"/>
    <w:rsid w:val="00D64689"/>
    <w:rsid w:val="00D647F6"/>
    <w:rsid w:val="00D64833"/>
    <w:rsid w:val="00D6490A"/>
    <w:rsid w:val="00D64D38"/>
    <w:rsid w:val="00D64D88"/>
    <w:rsid w:val="00D64E8A"/>
    <w:rsid w:val="00D64FFC"/>
    <w:rsid w:val="00D6500F"/>
    <w:rsid w:val="00D650F1"/>
    <w:rsid w:val="00D6527C"/>
    <w:rsid w:val="00D652AE"/>
    <w:rsid w:val="00D65452"/>
    <w:rsid w:val="00D65547"/>
    <w:rsid w:val="00D65549"/>
    <w:rsid w:val="00D65637"/>
    <w:rsid w:val="00D65A5A"/>
    <w:rsid w:val="00D65E58"/>
    <w:rsid w:val="00D6611B"/>
    <w:rsid w:val="00D66140"/>
    <w:rsid w:val="00D66237"/>
    <w:rsid w:val="00D6684A"/>
    <w:rsid w:val="00D6695F"/>
    <w:rsid w:val="00D669DA"/>
    <w:rsid w:val="00D66B4C"/>
    <w:rsid w:val="00D66CCF"/>
    <w:rsid w:val="00D66D3C"/>
    <w:rsid w:val="00D67067"/>
    <w:rsid w:val="00D67337"/>
    <w:rsid w:val="00D67637"/>
    <w:rsid w:val="00D6773F"/>
    <w:rsid w:val="00D67793"/>
    <w:rsid w:val="00D67847"/>
    <w:rsid w:val="00D6784D"/>
    <w:rsid w:val="00D67BF9"/>
    <w:rsid w:val="00D67E38"/>
    <w:rsid w:val="00D7000C"/>
    <w:rsid w:val="00D70095"/>
    <w:rsid w:val="00D70148"/>
    <w:rsid w:val="00D70261"/>
    <w:rsid w:val="00D702D5"/>
    <w:rsid w:val="00D702F9"/>
    <w:rsid w:val="00D703BE"/>
    <w:rsid w:val="00D707ED"/>
    <w:rsid w:val="00D7090B"/>
    <w:rsid w:val="00D7092A"/>
    <w:rsid w:val="00D70A83"/>
    <w:rsid w:val="00D70B02"/>
    <w:rsid w:val="00D70B19"/>
    <w:rsid w:val="00D70B3C"/>
    <w:rsid w:val="00D70BAB"/>
    <w:rsid w:val="00D70CDE"/>
    <w:rsid w:val="00D70D47"/>
    <w:rsid w:val="00D70D7B"/>
    <w:rsid w:val="00D70EC6"/>
    <w:rsid w:val="00D70F59"/>
    <w:rsid w:val="00D70F7A"/>
    <w:rsid w:val="00D71273"/>
    <w:rsid w:val="00D71636"/>
    <w:rsid w:val="00D71641"/>
    <w:rsid w:val="00D7182A"/>
    <w:rsid w:val="00D71A3D"/>
    <w:rsid w:val="00D71A4D"/>
    <w:rsid w:val="00D71C52"/>
    <w:rsid w:val="00D71D2A"/>
    <w:rsid w:val="00D71DE8"/>
    <w:rsid w:val="00D71E4E"/>
    <w:rsid w:val="00D71E54"/>
    <w:rsid w:val="00D72041"/>
    <w:rsid w:val="00D72559"/>
    <w:rsid w:val="00D72972"/>
    <w:rsid w:val="00D72B1A"/>
    <w:rsid w:val="00D72CBE"/>
    <w:rsid w:val="00D72D3F"/>
    <w:rsid w:val="00D72E15"/>
    <w:rsid w:val="00D73137"/>
    <w:rsid w:val="00D73200"/>
    <w:rsid w:val="00D7320A"/>
    <w:rsid w:val="00D733D7"/>
    <w:rsid w:val="00D733D9"/>
    <w:rsid w:val="00D73407"/>
    <w:rsid w:val="00D73674"/>
    <w:rsid w:val="00D73854"/>
    <w:rsid w:val="00D73A11"/>
    <w:rsid w:val="00D73A75"/>
    <w:rsid w:val="00D73D39"/>
    <w:rsid w:val="00D744A5"/>
    <w:rsid w:val="00D7456C"/>
    <w:rsid w:val="00D7465B"/>
    <w:rsid w:val="00D746D8"/>
    <w:rsid w:val="00D74711"/>
    <w:rsid w:val="00D7483E"/>
    <w:rsid w:val="00D74928"/>
    <w:rsid w:val="00D74946"/>
    <w:rsid w:val="00D74DC2"/>
    <w:rsid w:val="00D74DE7"/>
    <w:rsid w:val="00D75124"/>
    <w:rsid w:val="00D75392"/>
    <w:rsid w:val="00D75458"/>
    <w:rsid w:val="00D75576"/>
    <w:rsid w:val="00D75694"/>
    <w:rsid w:val="00D756C7"/>
    <w:rsid w:val="00D75754"/>
    <w:rsid w:val="00D75796"/>
    <w:rsid w:val="00D7587D"/>
    <w:rsid w:val="00D759D3"/>
    <w:rsid w:val="00D75A0E"/>
    <w:rsid w:val="00D75A65"/>
    <w:rsid w:val="00D75D5A"/>
    <w:rsid w:val="00D75F71"/>
    <w:rsid w:val="00D75F88"/>
    <w:rsid w:val="00D760C8"/>
    <w:rsid w:val="00D7624A"/>
    <w:rsid w:val="00D7643E"/>
    <w:rsid w:val="00D76497"/>
    <w:rsid w:val="00D7650F"/>
    <w:rsid w:val="00D7655F"/>
    <w:rsid w:val="00D7672A"/>
    <w:rsid w:val="00D7677D"/>
    <w:rsid w:val="00D76915"/>
    <w:rsid w:val="00D76973"/>
    <w:rsid w:val="00D76AC7"/>
    <w:rsid w:val="00D76AEA"/>
    <w:rsid w:val="00D76C68"/>
    <w:rsid w:val="00D76CBC"/>
    <w:rsid w:val="00D76CF0"/>
    <w:rsid w:val="00D76D78"/>
    <w:rsid w:val="00D771BA"/>
    <w:rsid w:val="00D77231"/>
    <w:rsid w:val="00D7739F"/>
    <w:rsid w:val="00D77457"/>
    <w:rsid w:val="00D775B7"/>
    <w:rsid w:val="00D7764F"/>
    <w:rsid w:val="00D778CC"/>
    <w:rsid w:val="00D779C3"/>
    <w:rsid w:val="00D77A04"/>
    <w:rsid w:val="00D77B04"/>
    <w:rsid w:val="00D77C7B"/>
    <w:rsid w:val="00D77D34"/>
    <w:rsid w:val="00D77DCB"/>
    <w:rsid w:val="00D77E6D"/>
    <w:rsid w:val="00D77F2A"/>
    <w:rsid w:val="00D77F45"/>
    <w:rsid w:val="00D80101"/>
    <w:rsid w:val="00D8023C"/>
    <w:rsid w:val="00D80328"/>
    <w:rsid w:val="00D80446"/>
    <w:rsid w:val="00D80485"/>
    <w:rsid w:val="00D8048D"/>
    <w:rsid w:val="00D80627"/>
    <w:rsid w:val="00D807DE"/>
    <w:rsid w:val="00D809DB"/>
    <w:rsid w:val="00D80DF4"/>
    <w:rsid w:val="00D80EB2"/>
    <w:rsid w:val="00D80F80"/>
    <w:rsid w:val="00D813B0"/>
    <w:rsid w:val="00D816B9"/>
    <w:rsid w:val="00D8198F"/>
    <w:rsid w:val="00D81A55"/>
    <w:rsid w:val="00D81B54"/>
    <w:rsid w:val="00D81B75"/>
    <w:rsid w:val="00D81C78"/>
    <w:rsid w:val="00D81CC2"/>
    <w:rsid w:val="00D82009"/>
    <w:rsid w:val="00D8205E"/>
    <w:rsid w:val="00D8212A"/>
    <w:rsid w:val="00D82238"/>
    <w:rsid w:val="00D8265A"/>
    <w:rsid w:val="00D82688"/>
    <w:rsid w:val="00D827BD"/>
    <w:rsid w:val="00D82855"/>
    <w:rsid w:val="00D8287B"/>
    <w:rsid w:val="00D82B7D"/>
    <w:rsid w:val="00D82D5A"/>
    <w:rsid w:val="00D82E9A"/>
    <w:rsid w:val="00D82F95"/>
    <w:rsid w:val="00D82FE0"/>
    <w:rsid w:val="00D83090"/>
    <w:rsid w:val="00D8327B"/>
    <w:rsid w:val="00D832FB"/>
    <w:rsid w:val="00D834E6"/>
    <w:rsid w:val="00D835F9"/>
    <w:rsid w:val="00D83659"/>
    <w:rsid w:val="00D8365A"/>
    <w:rsid w:val="00D83710"/>
    <w:rsid w:val="00D8374A"/>
    <w:rsid w:val="00D8387B"/>
    <w:rsid w:val="00D83FBA"/>
    <w:rsid w:val="00D8409E"/>
    <w:rsid w:val="00D84103"/>
    <w:rsid w:val="00D841A6"/>
    <w:rsid w:val="00D8465E"/>
    <w:rsid w:val="00D84872"/>
    <w:rsid w:val="00D84933"/>
    <w:rsid w:val="00D84A1A"/>
    <w:rsid w:val="00D84AF1"/>
    <w:rsid w:val="00D84B09"/>
    <w:rsid w:val="00D84C53"/>
    <w:rsid w:val="00D85080"/>
    <w:rsid w:val="00D85150"/>
    <w:rsid w:val="00D851E3"/>
    <w:rsid w:val="00D85298"/>
    <w:rsid w:val="00D85C90"/>
    <w:rsid w:val="00D85C93"/>
    <w:rsid w:val="00D85ECD"/>
    <w:rsid w:val="00D86328"/>
    <w:rsid w:val="00D86411"/>
    <w:rsid w:val="00D86719"/>
    <w:rsid w:val="00D86808"/>
    <w:rsid w:val="00D86A5E"/>
    <w:rsid w:val="00D86E24"/>
    <w:rsid w:val="00D8709D"/>
    <w:rsid w:val="00D874C4"/>
    <w:rsid w:val="00D874DD"/>
    <w:rsid w:val="00D877CD"/>
    <w:rsid w:val="00D877F4"/>
    <w:rsid w:val="00D87919"/>
    <w:rsid w:val="00D879F9"/>
    <w:rsid w:val="00D87BEE"/>
    <w:rsid w:val="00D87C0D"/>
    <w:rsid w:val="00D87C21"/>
    <w:rsid w:val="00D87EC9"/>
    <w:rsid w:val="00D900AC"/>
    <w:rsid w:val="00D900CE"/>
    <w:rsid w:val="00D9024F"/>
    <w:rsid w:val="00D902E4"/>
    <w:rsid w:val="00D90396"/>
    <w:rsid w:val="00D90458"/>
    <w:rsid w:val="00D906E2"/>
    <w:rsid w:val="00D908FF"/>
    <w:rsid w:val="00D90905"/>
    <w:rsid w:val="00D90F64"/>
    <w:rsid w:val="00D91114"/>
    <w:rsid w:val="00D91148"/>
    <w:rsid w:val="00D9115A"/>
    <w:rsid w:val="00D91269"/>
    <w:rsid w:val="00D914E7"/>
    <w:rsid w:val="00D9153E"/>
    <w:rsid w:val="00D915E1"/>
    <w:rsid w:val="00D919AF"/>
    <w:rsid w:val="00D919B2"/>
    <w:rsid w:val="00D919CA"/>
    <w:rsid w:val="00D91A47"/>
    <w:rsid w:val="00D91A7E"/>
    <w:rsid w:val="00D91AC9"/>
    <w:rsid w:val="00D91FCE"/>
    <w:rsid w:val="00D920FA"/>
    <w:rsid w:val="00D92323"/>
    <w:rsid w:val="00D9258F"/>
    <w:rsid w:val="00D92744"/>
    <w:rsid w:val="00D9280D"/>
    <w:rsid w:val="00D9287A"/>
    <w:rsid w:val="00D929DB"/>
    <w:rsid w:val="00D92C73"/>
    <w:rsid w:val="00D92CC2"/>
    <w:rsid w:val="00D92F53"/>
    <w:rsid w:val="00D93164"/>
    <w:rsid w:val="00D9321E"/>
    <w:rsid w:val="00D933D4"/>
    <w:rsid w:val="00D9344E"/>
    <w:rsid w:val="00D93524"/>
    <w:rsid w:val="00D93559"/>
    <w:rsid w:val="00D936EF"/>
    <w:rsid w:val="00D93870"/>
    <w:rsid w:val="00D93968"/>
    <w:rsid w:val="00D93BAA"/>
    <w:rsid w:val="00D93C04"/>
    <w:rsid w:val="00D93D5E"/>
    <w:rsid w:val="00D93E09"/>
    <w:rsid w:val="00D93FAC"/>
    <w:rsid w:val="00D94184"/>
    <w:rsid w:val="00D94274"/>
    <w:rsid w:val="00D94337"/>
    <w:rsid w:val="00D94388"/>
    <w:rsid w:val="00D94579"/>
    <w:rsid w:val="00D9485E"/>
    <w:rsid w:val="00D949B9"/>
    <w:rsid w:val="00D94A01"/>
    <w:rsid w:val="00D94A18"/>
    <w:rsid w:val="00D95102"/>
    <w:rsid w:val="00D951F5"/>
    <w:rsid w:val="00D95601"/>
    <w:rsid w:val="00D95BE4"/>
    <w:rsid w:val="00D95C6F"/>
    <w:rsid w:val="00D95DF5"/>
    <w:rsid w:val="00D95EC3"/>
    <w:rsid w:val="00D963C9"/>
    <w:rsid w:val="00D96440"/>
    <w:rsid w:val="00D96827"/>
    <w:rsid w:val="00D9697C"/>
    <w:rsid w:val="00D96B4F"/>
    <w:rsid w:val="00D96C34"/>
    <w:rsid w:val="00D96D8A"/>
    <w:rsid w:val="00D96F12"/>
    <w:rsid w:val="00D96F94"/>
    <w:rsid w:val="00D9710A"/>
    <w:rsid w:val="00D97326"/>
    <w:rsid w:val="00D9732A"/>
    <w:rsid w:val="00D9734B"/>
    <w:rsid w:val="00D9752B"/>
    <w:rsid w:val="00D97534"/>
    <w:rsid w:val="00D9769C"/>
    <w:rsid w:val="00D978A6"/>
    <w:rsid w:val="00D979EB"/>
    <w:rsid w:val="00D97B0E"/>
    <w:rsid w:val="00D97B4E"/>
    <w:rsid w:val="00D97B78"/>
    <w:rsid w:val="00D97D03"/>
    <w:rsid w:val="00D97DCD"/>
    <w:rsid w:val="00D97E05"/>
    <w:rsid w:val="00DA01BF"/>
    <w:rsid w:val="00DA0234"/>
    <w:rsid w:val="00DA05C6"/>
    <w:rsid w:val="00DA0617"/>
    <w:rsid w:val="00DA06C0"/>
    <w:rsid w:val="00DA06EB"/>
    <w:rsid w:val="00DA0C2E"/>
    <w:rsid w:val="00DA10E7"/>
    <w:rsid w:val="00DA1541"/>
    <w:rsid w:val="00DA159B"/>
    <w:rsid w:val="00DA164E"/>
    <w:rsid w:val="00DA169F"/>
    <w:rsid w:val="00DA1743"/>
    <w:rsid w:val="00DA18BB"/>
    <w:rsid w:val="00DA19D4"/>
    <w:rsid w:val="00DA1AF0"/>
    <w:rsid w:val="00DA1BCB"/>
    <w:rsid w:val="00DA1E1A"/>
    <w:rsid w:val="00DA1FAD"/>
    <w:rsid w:val="00DA204E"/>
    <w:rsid w:val="00DA2090"/>
    <w:rsid w:val="00DA24DD"/>
    <w:rsid w:val="00DA24DF"/>
    <w:rsid w:val="00DA2938"/>
    <w:rsid w:val="00DA29BC"/>
    <w:rsid w:val="00DA29DB"/>
    <w:rsid w:val="00DA2B00"/>
    <w:rsid w:val="00DA2B3A"/>
    <w:rsid w:val="00DA2B3B"/>
    <w:rsid w:val="00DA2E4B"/>
    <w:rsid w:val="00DA2EC9"/>
    <w:rsid w:val="00DA3132"/>
    <w:rsid w:val="00DA3375"/>
    <w:rsid w:val="00DA337E"/>
    <w:rsid w:val="00DA35DF"/>
    <w:rsid w:val="00DA3614"/>
    <w:rsid w:val="00DA3653"/>
    <w:rsid w:val="00DA37A0"/>
    <w:rsid w:val="00DA3BF0"/>
    <w:rsid w:val="00DA3C08"/>
    <w:rsid w:val="00DA411D"/>
    <w:rsid w:val="00DA425B"/>
    <w:rsid w:val="00DA4863"/>
    <w:rsid w:val="00DA4A06"/>
    <w:rsid w:val="00DA4B65"/>
    <w:rsid w:val="00DA4EF5"/>
    <w:rsid w:val="00DA4F40"/>
    <w:rsid w:val="00DA4F7F"/>
    <w:rsid w:val="00DA4F81"/>
    <w:rsid w:val="00DA5018"/>
    <w:rsid w:val="00DA50C4"/>
    <w:rsid w:val="00DA5107"/>
    <w:rsid w:val="00DA512C"/>
    <w:rsid w:val="00DA528B"/>
    <w:rsid w:val="00DA576F"/>
    <w:rsid w:val="00DA5783"/>
    <w:rsid w:val="00DA5807"/>
    <w:rsid w:val="00DA5956"/>
    <w:rsid w:val="00DA5AB0"/>
    <w:rsid w:val="00DA5B62"/>
    <w:rsid w:val="00DA5C37"/>
    <w:rsid w:val="00DA5C6B"/>
    <w:rsid w:val="00DA5D10"/>
    <w:rsid w:val="00DA5DB9"/>
    <w:rsid w:val="00DA5ED3"/>
    <w:rsid w:val="00DA5F9A"/>
    <w:rsid w:val="00DA6083"/>
    <w:rsid w:val="00DA6633"/>
    <w:rsid w:val="00DA6841"/>
    <w:rsid w:val="00DA6881"/>
    <w:rsid w:val="00DA6A49"/>
    <w:rsid w:val="00DA6B8E"/>
    <w:rsid w:val="00DA6F86"/>
    <w:rsid w:val="00DA6FCB"/>
    <w:rsid w:val="00DA7147"/>
    <w:rsid w:val="00DA7314"/>
    <w:rsid w:val="00DA73E9"/>
    <w:rsid w:val="00DA74B0"/>
    <w:rsid w:val="00DA74DF"/>
    <w:rsid w:val="00DA7508"/>
    <w:rsid w:val="00DA789E"/>
    <w:rsid w:val="00DA7A51"/>
    <w:rsid w:val="00DA7A66"/>
    <w:rsid w:val="00DA7BF1"/>
    <w:rsid w:val="00DA7D40"/>
    <w:rsid w:val="00DA7F6E"/>
    <w:rsid w:val="00DB02D0"/>
    <w:rsid w:val="00DB04BA"/>
    <w:rsid w:val="00DB05BE"/>
    <w:rsid w:val="00DB0637"/>
    <w:rsid w:val="00DB07F8"/>
    <w:rsid w:val="00DB0841"/>
    <w:rsid w:val="00DB09B0"/>
    <w:rsid w:val="00DB0BF4"/>
    <w:rsid w:val="00DB0C2A"/>
    <w:rsid w:val="00DB0D7D"/>
    <w:rsid w:val="00DB0DA6"/>
    <w:rsid w:val="00DB0F15"/>
    <w:rsid w:val="00DB0F5D"/>
    <w:rsid w:val="00DB0FC5"/>
    <w:rsid w:val="00DB125E"/>
    <w:rsid w:val="00DB126A"/>
    <w:rsid w:val="00DB1368"/>
    <w:rsid w:val="00DB141F"/>
    <w:rsid w:val="00DB1516"/>
    <w:rsid w:val="00DB165C"/>
    <w:rsid w:val="00DB195C"/>
    <w:rsid w:val="00DB196A"/>
    <w:rsid w:val="00DB1C54"/>
    <w:rsid w:val="00DB1CBD"/>
    <w:rsid w:val="00DB1D63"/>
    <w:rsid w:val="00DB1D64"/>
    <w:rsid w:val="00DB1E7D"/>
    <w:rsid w:val="00DB1FB1"/>
    <w:rsid w:val="00DB2120"/>
    <w:rsid w:val="00DB2235"/>
    <w:rsid w:val="00DB2297"/>
    <w:rsid w:val="00DB2361"/>
    <w:rsid w:val="00DB25AC"/>
    <w:rsid w:val="00DB25EA"/>
    <w:rsid w:val="00DB2856"/>
    <w:rsid w:val="00DB28B4"/>
    <w:rsid w:val="00DB28F3"/>
    <w:rsid w:val="00DB2912"/>
    <w:rsid w:val="00DB29AA"/>
    <w:rsid w:val="00DB29C3"/>
    <w:rsid w:val="00DB2D6A"/>
    <w:rsid w:val="00DB2FB5"/>
    <w:rsid w:val="00DB3152"/>
    <w:rsid w:val="00DB3252"/>
    <w:rsid w:val="00DB36CB"/>
    <w:rsid w:val="00DB38CB"/>
    <w:rsid w:val="00DB3AC9"/>
    <w:rsid w:val="00DB3BCF"/>
    <w:rsid w:val="00DB3F62"/>
    <w:rsid w:val="00DB4113"/>
    <w:rsid w:val="00DB41A0"/>
    <w:rsid w:val="00DB41A3"/>
    <w:rsid w:val="00DB4311"/>
    <w:rsid w:val="00DB43EE"/>
    <w:rsid w:val="00DB464A"/>
    <w:rsid w:val="00DB4869"/>
    <w:rsid w:val="00DB48B6"/>
    <w:rsid w:val="00DB4BA3"/>
    <w:rsid w:val="00DB4D39"/>
    <w:rsid w:val="00DB5003"/>
    <w:rsid w:val="00DB5136"/>
    <w:rsid w:val="00DB51C7"/>
    <w:rsid w:val="00DB51F7"/>
    <w:rsid w:val="00DB539B"/>
    <w:rsid w:val="00DB5711"/>
    <w:rsid w:val="00DB578E"/>
    <w:rsid w:val="00DB59C0"/>
    <w:rsid w:val="00DB5A6F"/>
    <w:rsid w:val="00DB5C3B"/>
    <w:rsid w:val="00DB5C8B"/>
    <w:rsid w:val="00DB5D17"/>
    <w:rsid w:val="00DB5D7A"/>
    <w:rsid w:val="00DB5DA4"/>
    <w:rsid w:val="00DB5F76"/>
    <w:rsid w:val="00DB60D0"/>
    <w:rsid w:val="00DB63A8"/>
    <w:rsid w:val="00DB63C7"/>
    <w:rsid w:val="00DB6432"/>
    <w:rsid w:val="00DB645C"/>
    <w:rsid w:val="00DB66E4"/>
    <w:rsid w:val="00DB66ED"/>
    <w:rsid w:val="00DB66FD"/>
    <w:rsid w:val="00DB6753"/>
    <w:rsid w:val="00DB683E"/>
    <w:rsid w:val="00DB6885"/>
    <w:rsid w:val="00DB68D1"/>
    <w:rsid w:val="00DB69DC"/>
    <w:rsid w:val="00DB6E59"/>
    <w:rsid w:val="00DB6F48"/>
    <w:rsid w:val="00DB724C"/>
    <w:rsid w:val="00DB72AC"/>
    <w:rsid w:val="00DB72F4"/>
    <w:rsid w:val="00DB7746"/>
    <w:rsid w:val="00DB7783"/>
    <w:rsid w:val="00DC0152"/>
    <w:rsid w:val="00DC0181"/>
    <w:rsid w:val="00DC0A72"/>
    <w:rsid w:val="00DC0AB9"/>
    <w:rsid w:val="00DC0B54"/>
    <w:rsid w:val="00DC10F8"/>
    <w:rsid w:val="00DC1446"/>
    <w:rsid w:val="00DC150C"/>
    <w:rsid w:val="00DC1530"/>
    <w:rsid w:val="00DC1632"/>
    <w:rsid w:val="00DC16B0"/>
    <w:rsid w:val="00DC1832"/>
    <w:rsid w:val="00DC185C"/>
    <w:rsid w:val="00DC18DF"/>
    <w:rsid w:val="00DC1A8C"/>
    <w:rsid w:val="00DC1E82"/>
    <w:rsid w:val="00DC1ECF"/>
    <w:rsid w:val="00DC20FE"/>
    <w:rsid w:val="00DC2143"/>
    <w:rsid w:val="00DC22E8"/>
    <w:rsid w:val="00DC2387"/>
    <w:rsid w:val="00DC2476"/>
    <w:rsid w:val="00DC25F3"/>
    <w:rsid w:val="00DC2824"/>
    <w:rsid w:val="00DC29A3"/>
    <w:rsid w:val="00DC2A33"/>
    <w:rsid w:val="00DC2AE1"/>
    <w:rsid w:val="00DC2F1A"/>
    <w:rsid w:val="00DC301B"/>
    <w:rsid w:val="00DC31AB"/>
    <w:rsid w:val="00DC31D7"/>
    <w:rsid w:val="00DC335E"/>
    <w:rsid w:val="00DC35FE"/>
    <w:rsid w:val="00DC3952"/>
    <w:rsid w:val="00DC39C0"/>
    <w:rsid w:val="00DC3A80"/>
    <w:rsid w:val="00DC3C29"/>
    <w:rsid w:val="00DC3CD9"/>
    <w:rsid w:val="00DC3CF1"/>
    <w:rsid w:val="00DC3EE2"/>
    <w:rsid w:val="00DC4031"/>
    <w:rsid w:val="00DC4211"/>
    <w:rsid w:val="00DC4361"/>
    <w:rsid w:val="00DC44AF"/>
    <w:rsid w:val="00DC450A"/>
    <w:rsid w:val="00DC45CF"/>
    <w:rsid w:val="00DC4795"/>
    <w:rsid w:val="00DC49D8"/>
    <w:rsid w:val="00DC4C93"/>
    <w:rsid w:val="00DC4CD0"/>
    <w:rsid w:val="00DC4D15"/>
    <w:rsid w:val="00DC4DAB"/>
    <w:rsid w:val="00DC4F8D"/>
    <w:rsid w:val="00DC504E"/>
    <w:rsid w:val="00DC5064"/>
    <w:rsid w:val="00DC50E1"/>
    <w:rsid w:val="00DC5185"/>
    <w:rsid w:val="00DC53A9"/>
    <w:rsid w:val="00DC544A"/>
    <w:rsid w:val="00DC56D4"/>
    <w:rsid w:val="00DC5786"/>
    <w:rsid w:val="00DC582A"/>
    <w:rsid w:val="00DC5B84"/>
    <w:rsid w:val="00DC5BFD"/>
    <w:rsid w:val="00DC5C28"/>
    <w:rsid w:val="00DC5CDD"/>
    <w:rsid w:val="00DC5D4B"/>
    <w:rsid w:val="00DC5DB7"/>
    <w:rsid w:val="00DC5DC3"/>
    <w:rsid w:val="00DC60B8"/>
    <w:rsid w:val="00DC611A"/>
    <w:rsid w:val="00DC6456"/>
    <w:rsid w:val="00DC6715"/>
    <w:rsid w:val="00DC6B6B"/>
    <w:rsid w:val="00DC6CEE"/>
    <w:rsid w:val="00DC6E6A"/>
    <w:rsid w:val="00DC6F35"/>
    <w:rsid w:val="00DC70F1"/>
    <w:rsid w:val="00DC724E"/>
    <w:rsid w:val="00DC730A"/>
    <w:rsid w:val="00DC7449"/>
    <w:rsid w:val="00DC7705"/>
    <w:rsid w:val="00DC7747"/>
    <w:rsid w:val="00DC7815"/>
    <w:rsid w:val="00DC783B"/>
    <w:rsid w:val="00DC784B"/>
    <w:rsid w:val="00DC78D4"/>
    <w:rsid w:val="00DC7A78"/>
    <w:rsid w:val="00DC7AB8"/>
    <w:rsid w:val="00DC7BF6"/>
    <w:rsid w:val="00DC7F6F"/>
    <w:rsid w:val="00DD013A"/>
    <w:rsid w:val="00DD0142"/>
    <w:rsid w:val="00DD0531"/>
    <w:rsid w:val="00DD059D"/>
    <w:rsid w:val="00DD0789"/>
    <w:rsid w:val="00DD07F3"/>
    <w:rsid w:val="00DD08B0"/>
    <w:rsid w:val="00DD093F"/>
    <w:rsid w:val="00DD0A10"/>
    <w:rsid w:val="00DD0AFD"/>
    <w:rsid w:val="00DD0C3B"/>
    <w:rsid w:val="00DD1588"/>
    <w:rsid w:val="00DD1590"/>
    <w:rsid w:val="00DD15F0"/>
    <w:rsid w:val="00DD16EE"/>
    <w:rsid w:val="00DD1765"/>
    <w:rsid w:val="00DD17DA"/>
    <w:rsid w:val="00DD1903"/>
    <w:rsid w:val="00DD1960"/>
    <w:rsid w:val="00DD1991"/>
    <w:rsid w:val="00DD1B7A"/>
    <w:rsid w:val="00DD1C84"/>
    <w:rsid w:val="00DD1FF6"/>
    <w:rsid w:val="00DD2035"/>
    <w:rsid w:val="00DD2196"/>
    <w:rsid w:val="00DD220B"/>
    <w:rsid w:val="00DD221A"/>
    <w:rsid w:val="00DD237F"/>
    <w:rsid w:val="00DD2457"/>
    <w:rsid w:val="00DD24BA"/>
    <w:rsid w:val="00DD2794"/>
    <w:rsid w:val="00DD27F4"/>
    <w:rsid w:val="00DD2832"/>
    <w:rsid w:val="00DD29BE"/>
    <w:rsid w:val="00DD3011"/>
    <w:rsid w:val="00DD3079"/>
    <w:rsid w:val="00DD3272"/>
    <w:rsid w:val="00DD32A1"/>
    <w:rsid w:val="00DD3370"/>
    <w:rsid w:val="00DD3832"/>
    <w:rsid w:val="00DD38ED"/>
    <w:rsid w:val="00DD3B26"/>
    <w:rsid w:val="00DD3C41"/>
    <w:rsid w:val="00DD3E47"/>
    <w:rsid w:val="00DD3F5D"/>
    <w:rsid w:val="00DD3FA5"/>
    <w:rsid w:val="00DD45D3"/>
    <w:rsid w:val="00DD49A0"/>
    <w:rsid w:val="00DD4E50"/>
    <w:rsid w:val="00DD4E53"/>
    <w:rsid w:val="00DD502D"/>
    <w:rsid w:val="00DD52AD"/>
    <w:rsid w:val="00DD5368"/>
    <w:rsid w:val="00DD54D9"/>
    <w:rsid w:val="00DD5543"/>
    <w:rsid w:val="00DD580D"/>
    <w:rsid w:val="00DD5897"/>
    <w:rsid w:val="00DD58F8"/>
    <w:rsid w:val="00DD5A2A"/>
    <w:rsid w:val="00DD5E01"/>
    <w:rsid w:val="00DD6073"/>
    <w:rsid w:val="00DD608A"/>
    <w:rsid w:val="00DD6105"/>
    <w:rsid w:val="00DD629A"/>
    <w:rsid w:val="00DD6443"/>
    <w:rsid w:val="00DD64E9"/>
    <w:rsid w:val="00DD67D6"/>
    <w:rsid w:val="00DD6844"/>
    <w:rsid w:val="00DD68D3"/>
    <w:rsid w:val="00DD6A17"/>
    <w:rsid w:val="00DD6B61"/>
    <w:rsid w:val="00DD6C60"/>
    <w:rsid w:val="00DD6D65"/>
    <w:rsid w:val="00DD7305"/>
    <w:rsid w:val="00DD745D"/>
    <w:rsid w:val="00DD7491"/>
    <w:rsid w:val="00DD7550"/>
    <w:rsid w:val="00DD755C"/>
    <w:rsid w:val="00DD75BD"/>
    <w:rsid w:val="00DD7869"/>
    <w:rsid w:val="00DD7A87"/>
    <w:rsid w:val="00DD7B3B"/>
    <w:rsid w:val="00DD7BFC"/>
    <w:rsid w:val="00DD7DB1"/>
    <w:rsid w:val="00DD7E98"/>
    <w:rsid w:val="00DD7FC4"/>
    <w:rsid w:val="00DE0316"/>
    <w:rsid w:val="00DE06CF"/>
    <w:rsid w:val="00DE06D8"/>
    <w:rsid w:val="00DE0828"/>
    <w:rsid w:val="00DE0A7F"/>
    <w:rsid w:val="00DE0CE6"/>
    <w:rsid w:val="00DE0E7B"/>
    <w:rsid w:val="00DE11F2"/>
    <w:rsid w:val="00DE158A"/>
    <w:rsid w:val="00DE17B7"/>
    <w:rsid w:val="00DE186B"/>
    <w:rsid w:val="00DE19A1"/>
    <w:rsid w:val="00DE1ABD"/>
    <w:rsid w:val="00DE1CA6"/>
    <w:rsid w:val="00DE1D78"/>
    <w:rsid w:val="00DE2516"/>
    <w:rsid w:val="00DE251E"/>
    <w:rsid w:val="00DE277E"/>
    <w:rsid w:val="00DE27EB"/>
    <w:rsid w:val="00DE2851"/>
    <w:rsid w:val="00DE2907"/>
    <w:rsid w:val="00DE2931"/>
    <w:rsid w:val="00DE2F40"/>
    <w:rsid w:val="00DE30D2"/>
    <w:rsid w:val="00DE3213"/>
    <w:rsid w:val="00DE323F"/>
    <w:rsid w:val="00DE331E"/>
    <w:rsid w:val="00DE348A"/>
    <w:rsid w:val="00DE3A46"/>
    <w:rsid w:val="00DE3AB3"/>
    <w:rsid w:val="00DE3AEF"/>
    <w:rsid w:val="00DE3B7D"/>
    <w:rsid w:val="00DE3C61"/>
    <w:rsid w:val="00DE4333"/>
    <w:rsid w:val="00DE43CF"/>
    <w:rsid w:val="00DE45DA"/>
    <w:rsid w:val="00DE47EF"/>
    <w:rsid w:val="00DE4A5D"/>
    <w:rsid w:val="00DE4E50"/>
    <w:rsid w:val="00DE4EEF"/>
    <w:rsid w:val="00DE4F49"/>
    <w:rsid w:val="00DE50BA"/>
    <w:rsid w:val="00DE50E8"/>
    <w:rsid w:val="00DE5260"/>
    <w:rsid w:val="00DE5460"/>
    <w:rsid w:val="00DE5500"/>
    <w:rsid w:val="00DE56A6"/>
    <w:rsid w:val="00DE581E"/>
    <w:rsid w:val="00DE5851"/>
    <w:rsid w:val="00DE5976"/>
    <w:rsid w:val="00DE598E"/>
    <w:rsid w:val="00DE5C45"/>
    <w:rsid w:val="00DE60F9"/>
    <w:rsid w:val="00DE618D"/>
    <w:rsid w:val="00DE628D"/>
    <w:rsid w:val="00DE64E7"/>
    <w:rsid w:val="00DE6576"/>
    <w:rsid w:val="00DE65B9"/>
    <w:rsid w:val="00DE6600"/>
    <w:rsid w:val="00DE6776"/>
    <w:rsid w:val="00DE6827"/>
    <w:rsid w:val="00DE6A10"/>
    <w:rsid w:val="00DE6C20"/>
    <w:rsid w:val="00DE6E3A"/>
    <w:rsid w:val="00DE6F91"/>
    <w:rsid w:val="00DE7187"/>
    <w:rsid w:val="00DE719F"/>
    <w:rsid w:val="00DE72BF"/>
    <w:rsid w:val="00DE7658"/>
    <w:rsid w:val="00DE7A31"/>
    <w:rsid w:val="00DE7B5F"/>
    <w:rsid w:val="00DE7BFF"/>
    <w:rsid w:val="00DE7E62"/>
    <w:rsid w:val="00DF0006"/>
    <w:rsid w:val="00DF014A"/>
    <w:rsid w:val="00DF01FE"/>
    <w:rsid w:val="00DF025B"/>
    <w:rsid w:val="00DF026F"/>
    <w:rsid w:val="00DF03C2"/>
    <w:rsid w:val="00DF05F5"/>
    <w:rsid w:val="00DF066E"/>
    <w:rsid w:val="00DF0730"/>
    <w:rsid w:val="00DF086C"/>
    <w:rsid w:val="00DF0D97"/>
    <w:rsid w:val="00DF0E87"/>
    <w:rsid w:val="00DF0F24"/>
    <w:rsid w:val="00DF0F48"/>
    <w:rsid w:val="00DF0FA7"/>
    <w:rsid w:val="00DF107A"/>
    <w:rsid w:val="00DF152B"/>
    <w:rsid w:val="00DF172B"/>
    <w:rsid w:val="00DF1893"/>
    <w:rsid w:val="00DF1917"/>
    <w:rsid w:val="00DF1930"/>
    <w:rsid w:val="00DF197D"/>
    <w:rsid w:val="00DF1997"/>
    <w:rsid w:val="00DF1B42"/>
    <w:rsid w:val="00DF1E3B"/>
    <w:rsid w:val="00DF1EA6"/>
    <w:rsid w:val="00DF1FA5"/>
    <w:rsid w:val="00DF2029"/>
    <w:rsid w:val="00DF2048"/>
    <w:rsid w:val="00DF2096"/>
    <w:rsid w:val="00DF20AE"/>
    <w:rsid w:val="00DF22DC"/>
    <w:rsid w:val="00DF2333"/>
    <w:rsid w:val="00DF251F"/>
    <w:rsid w:val="00DF2520"/>
    <w:rsid w:val="00DF29CA"/>
    <w:rsid w:val="00DF2A9E"/>
    <w:rsid w:val="00DF2BC5"/>
    <w:rsid w:val="00DF2C6F"/>
    <w:rsid w:val="00DF2D09"/>
    <w:rsid w:val="00DF2D7F"/>
    <w:rsid w:val="00DF2F26"/>
    <w:rsid w:val="00DF2F61"/>
    <w:rsid w:val="00DF36AB"/>
    <w:rsid w:val="00DF3722"/>
    <w:rsid w:val="00DF384B"/>
    <w:rsid w:val="00DF389E"/>
    <w:rsid w:val="00DF38D1"/>
    <w:rsid w:val="00DF3A74"/>
    <w:rsid w:val="00DF3AA6"/>
    <w:rsid w:val="00DF3B65"/>
    <w:rsid w:val="00DF3DF4"/>
    <w:rsid w:val="00DF3FF8"/>
    <w:rsid w:val="00DF4151"/>
    <w:rsid w:val="00DF419C"/>
    <w:rsid w:val="00DF423E"/>
    <w:rsid w:val="00DF4504"/>
    <w:rsid w:val="00DF46D9"/>
    <w:rsid w:val="00DF4956"/>
    <w:rsid w:val="00DF4D55"/>
    <w:rsid w:val="00DF4D66"/>
    <w:rsid w:val="00DF4E03"/>
    <w:rsid w:val="00DF4EF5"/>
    <w:rsid w:val="00DF5066"/>
    <w:rsid w:val="00DF51EC"/>
    <w:rsid w:val="00DF53F2"/>
    <w:rsid w:val="00DF541E"/>
    <w:rsid w:val="00DF5460"/>
    <w:rsid w:val="00DF55AD"/>
    <w:rsid w:val="00DF55E0"/>
    <w:rsid w:val="00DF5633"/>
    <w:rsid w:val="00DF577D"/>
    <w:rsid w:val="00DF57CD"/>
    <w:rsid w:val="00DF58A6"/>
    <w:rsid w:val="00DF5981"/>
    <w:rsid w:val="00DF5B9F"/>
    <w:rsid w:val="00DF6383"/>
    <w:rsid w:val="00DF63A9"/>
    <w:rsid w:val="00DF6701"/>
    <w:rsid w:val="00DF67FE"/>
    <w:rsid w:val="00DF6933"/>
    <w:rsid w:val="00DF69C8"/>
    <w:rsid w:val="00DF69E1"/>
    <w:rsid w:val="00DF6B0A"/>
    <w:rsid w:val="00DF6C00"/>
    <w:rsid w:val="00DF6F21"/>
    <w:rsid w:val="00DF7327"/>
    <w:rsid w:val="00DF7441"/>
    <w:rsid w:val="00DF768D"/>
    <w:rsid w:val="00DF7815"/>
    <w:rsid w:val="00DF7914"/>
    <w:rsid w:val="00DF7BB1"/>
    <w:rsid w:val="00DF7C58"/>
    <w:rsid w:val="00DF7DEF"/>
    <w:rsid w:val="00DF7EAC"/>
    <w:rsid w:val="00DF7ED3"/>
    <w:rsid w:val="00E00074"/>
    <w:rsid w:val="00E00079"/>
    <w:rsid w:val="00E000E6"/>
    <w:rsid w:val="00E002B5"/>
    <w:rsid w:val="00E00352"/>
    <w:rsid w:val="00E004B7"/>
    <w:rsid w:val="00E0059E"/>
    <w:rsid w:val="00E005D7"/>
    <w:rsid w:val="00E005F3"/>
    <w:rsid w:val="00E0064E"/>
    <w:rsid w:val="00E0074E"/>
    <w:rsid w:val="00E00791"/>
    <w:rsid w:val="00E00AEA"/>
    <w:rsid w:val="00E00BEB"/>
    <w:rsid w:val="00E00CBA"/>
    <w:rsid w:val="00E00D79"/>
    <w:rsid w:val="00E00E1E"/>
    <w:rsid w:val="00E00ED8"/>
    <w:rsid w:val="00E01052"/>
    <w:rsid w:val="00E01214"/>
    <w:rsid w:val="00E012D1"/>
    <w:rsid w:val="00E0139D"/>
    <w:rsid w:val="00E014A2"/>
    <w:rsid w:val="00E014F4"/>
    <w:rsid w:val="00E0155F"/>
    <w:rsid w:val="00E01626"/>
    <w:rsid w:val="00E0168D"/>
    <w:rsid w:val="00E016F5"/>
    <w:rsid w:val="00E018E7"/>
    <w:rsid w:val="00E0190F"/>
    <w:rsid w:val="00E01BA8"/>
    <w:rsid w:val="00E01D07"/>
    <w:rsid w:val="00E01D28"/>
    <w:rsid w:val="00E01E4C"/>
    <w:rsid w:val="00E01F63"/>
    <w:rsid w:val="00E020D1"/>
    <w:rsid w:val="00E02154"/>
    <w:rsid w:val="00E021B1"/>
    <w:rsid w:val="00E02217"/>
    <w:rsid w:val="00E022AC"/>
    <w:rsid w:val="00E023A8"/>
    <w:rsid w:val="00E02987"/>
    <w:rsid w:val="00E02AAE"/>
    <w:rsid w:val="00E02AC5"/>
    <w:rsid w:val="00E02BD9"/>
    <w:rsid w:val="00E02CF4"/>
    <w:rsid w:val="00E02DA9"/>
    <w:rsid w:val="00E02E84"/>
    <w:rsid w:val="00E02F93"/>
    <w:rsid w:val="00E02FC1"/>
    <w:rsid w:val="00E03292"/>
    <w:rsid w:val="00E032C9"/>
    <w:rsid w:val="00E0336A"/>
    <w:rsid w:val="00E03377"/>
    <w:rsid w:val="00E03536"/>
    <w:rsid w:val="00E036AA"/>
    <w:rsid w:val="00E039C6"/>
    <w:rsid w:val="00E03ED5"/>
    <w:rsid w:val="00E03F22"/>
    <w:rsid w:val="00E0408C"/>
    <w:rsid w:val="00E040AB"/>
    <w:rsid w:val="00E0422A"/>
    <w:rsid w:val="00E04259"/>
    <w:rsid w:val="00E0458C"/>
    <w:rsid w:val="00E04A18"/>
    <w:rsid w:val="00E04A89"/>
    <w:rsid w:val="00E04AEF"/>
    <w:rsid w:val="00E04BFF"/>
    <w:rsid w:val="00E04CCC"/>
    <w:rsid w:val="00E04F21"/>
    <w:rsid w:val="00E04FCD"/>
    <w:rsid w:val="00E050E5"/>
    <w:rsid w:val="00E0533C"/>
    <w:rsid w:val="00E053F8"/>
    <w:rsid w:val="00E0549E"/>
    <w:rsid w:val="00E056E7"/>
    <w:rsid w:val="00E05724"/>
    <w:rsid w:val="00E059AB"/>
    <w:rsid w:val="00E05BC4"/>
    <w:rsid w:val="00E06289"/>
    <w:rsid w:val="00E06400"/>
    <w:rsid w:val="00E064B0"/>
    <w:rsid w:val="00E06631"/>
    <w:rsid w:val="00E06A37"/>
    <w:rsid w:val="00E06E23"/>
    <w:rsid w:val="00E0701D"/>
    <w:rsid w:val="00E0709A"/>
    <w:rsid w:val="00E07350"/>
    <w:rsid w:val="00E07665"/>
    <w:rsid w:val="00E078B0"/>
    <w:rsid w:val="00E07A2E"/>
    <w:rsid w:val="00E07A99"/>
    <w:rsid w:val="00E07B1D"/>
    <w:rsid w:val="00E07B36"/>
    <w:rsid w:val="00E07BC9"/>
    <w:rsid w:val="00E07D3E"/>
    <w:rsid w:val="00E07D9E"/>
    <w:rsid w:val="00E07FD3"/>
    <w:rsid w:val="00E10238"/>
    <w:rsid w:val="00E1059A"/>
    <w:rsid w:val="00E10812"/>
    <w:rsid w:val="00E10867"/>
    <w:rsid w:val="00E10900"/>
    <w:rsid w:val="00E10A31"/>
    <w:rsid w:val="00E10B64"/>
    <w:rsid w:val="00E110C8"/>
    <w:rsid w:val="00E11148"/>
    <w:rsid w:val="00E11403"/>
    <w:rsid w:val="00E118EE"/>
    <w:rsid w:val="00E119F0"/>
    <w:rsid w:val="00E11AD7"/>
    <w:rsid w:val="00E11C25"/>
    <w:rsid w:val="00E11DD0"/>
    <w:rsid w:val="00E11E1A"/>
    <w:rsid w:val="00E11E71"/>
    <w:rsid w:val="00E11F8C"/>
    <w:rsid w:val="00E11FA7"/>
    <w:rsid w:val="00E12046"/>
    <w:rsid w:val="00E12143"/>
    <w:rsid w:val="00E123A7"/>
    <w:rsid w:val="00E12624"/>
    <w:rsid w:val="00E12631"/>
    <w:rsid w:val="00E1264B"/>
    <w:rsid w:val="00E12806"/>
    <w:rsid w:val="00E129F5"/>
    <w:rsid w:val="00E129F6"/>
    <w:rsid w:val="00E12A7B"/>
    <w:rsid w:val="00E12ADF"/>
    <w:rsid w:val="00E12D93"/>
    <w:rsid w:val="00E12E7B"/>
    <w:rsid w:val="00E12EBC"/>
    <w:rsid w:val="00E12FB8"/>
    <w:rsid w:val="00E1308A"/>
    <w:rsid w:val="00E130F6"/>
    <w:rsid w:val="00E1319C"/>
    <w:rsid w:val="00E132A5"/>
    <w:rsid w:val="00E1367B"/>
    <w:rsid w:val="00E13953"/>
    <w:rsid w:val="00E1396B"/>
    <w:rsid w:val="00E13995"/>
    <w:rsid w:val="00E13A2F"/>
    <w:rsid w:val="00E13A74"/>
    <w:rsid w:val="00E13AF7"/>
    <w:rsid w:val="00E13B4B"/>
    <w:rsid w:val="00E13B67"/>
    <w:rsid w:val="00E13CD3"/>
    <w:rsid w:val="00E141C0"/>
    <w:rsid w:val="00E14284"/>
    <w:rsid w:val="00E1449E"/>
    <w:rsid w:val="00E14652"/>
    <w:rsid w:val="00E14865"/>
    <w:rsid w:val="00E14AAA"/>
    <w:rsid w:val="00E14AC1"/>
    <w:rsid w:val="00E14AE3"/>
    <w:rsid w:val="00E14C33"/>
    <w:rsid w:val="00E14C89"/>
    <w:rsid w:val="00E14D2E"/>
    <w:rsid w:val="00E14F0F"/>
    <w:rsid w:val="00E14FC8"/>
    <w:rsid w:val="00E14FEA"/>
    <w:rsid w:val="00E15021"/>
    <w:rsid w:val="00E1515A"/>
    <w:rsid w:val="00E152A3"/>
    <w:rsid w:val="00E154E7"/>
    <w:rsid w:val="00E155FB"/>
    <w:rsid w:val="00E15642"/>
    <w:rsid w:val="00E1585E"/>
    <w:rsid w:val="00E1591F"/>
    <w:rsid w:val="00E159B3"/>
    <w:rsid w:val="00E15A22"/>
    <w:rsid w:val="00E15D87"/>
    <w:rsid w:val="00E15DEA"/>
    <w:rsid w:val="00E15E5B"/>
    <w:rsid w:val="00E15E68"/>
    <w:rsid w:val="00E15E88"/>
    <w:rsid w:val="00E1606A"/>
    <w:rsid w:val="00E160CE"/>
    <w:rsid w:val="00E161E5"/>
    <w:rsid w:val="00E16337"/>
    <w:rsid w:val="00E16453"/>
    <w:rsid w:val="00E1684C"/>
    <w:rsid w:val="00E1698C"/>
    <w:rsid w:val="00E16B7D"/>
    <w:rsid w:val="00E16C2C"/>
    <w:rsid w:val="00E16DAF"/>
    <w:rsid w:val="00E16F0A"/>
    <w:rsid w:val="00E17017"/>
    <w:rsid w:val="00E170DA"/>
    <w:rsid w:val="00E1724A"/>
    <w:rsid w:val="00E17340"/>
    <w:rsid w:val="00E1750F"/>
    <w:rsid w:val="00E17DD9"/>
    <w:rsid w:val="00E17EEB"/>
    <w:rsid w:val="00E17F2E"/>
    <w:rsid w:val="00E20249"/>
    <w:rsid w:val="00E2029F"/>
    <w:rsid w:val="00E204B7"/>
    <w:rsid w:val="00E20702"/>
    <w:rsid w:val="00E2070C"/>
    <w:rsid w:val="00E209AC"/>
    <w:rsid w:val="00E209C1"/>
    <w:rsid w:val="00E20A12"/>
    <w:rsid w:val="00E20B2D"/>
    <w:rsid w:val="00E20B4C"/>
    <w:rsid w:val="00E20D39"/>
    <w:rsid w:val="00E20F72"/>
    <w:rsid w:val="00E210B6"/>
    <w:rsid w:val="00E21322"/>
    <w:rsid w:val="00E21404"/>
    <w:rsid w:val="00E217DA"/>
    <w:rsid w:val="00E219D0"/>
    <w:rsid w:val="00E21A01"/>
    <w:rsid w:val="00E21AF2"/>
    <w:rsid w:val="00E21DB5"/>
    <w:rsid w:val="00E21DEC"/>
    <w:rsid w:val="00E21E9F"/>
    <w:rsid w:val="00E21EA4"/>
    <w:rsid w:val="00E22484"/>
    <w:rsid w:val="00E2272B"/>
    <w:rsid w:val="00E228A2"/>
    <w:rsid w:val="00E22AD3"/>
    <w:rsid w:val="00E22C5D"/>
    <w:rsid w:val="00E22CDD"/>
    <w:rsid w:val="00E22FFB"/>
    <w:rsid w:val="00E2300C"/>
    <w:rsid w:val="00E230D3"/>
    <w:rsid w:val="00E2315C"/>
    <w:rsid w:val="00E231DD"/>
    <w:rsid w:val="00E23692"/>
    <w:rsid w:val="00E237C4"/>
    <w:rsid w:val="00E239B7"/>
    <w:rsid w:val="00E23BB7"/>
    <w:rsid w:val="00E23C94"/>
    <w:rsid w:val="00E23DC9"/>
    <w:rsid w:val="00E23E90"/>
    <w:rsid w:val="00E23F52"/>
    <w:rsid w:val="00E24172"/>
    <w:rsid w:val="00E24242"/>
    <w:rsid w:val="00E2445C"/>
    <w:rsid w:val="00E24491"/>
    <w:rsid w:val="00E244AA"/>
    <w:rsid w:val="00E244B7"/>
    <w:rsid w:val="00E245E4"/>
    <w:rsid w:val="00E246B0"/>
    <w:rsid w:val="00E24758"/>
    <w:rsid w:val="00E24882"/>
    <w:rsid w:val="00E249C4"/>
    <w:rsid w:val="00E24A98"/>
    <w:rsid w:val="00E24B7E"/>
    <w:rsid w:val="00E24B95"/>
    <w:rsid w:val="00E24CA4"/>
    <w:rsid w:val="00E250B0"/>
    <w:rsid w:val="00E251AA"/>
    <w:rsid w:val="00E25216"/>
    <w:rsid w:val="00E25461"/>
    <w:rsid w:val="00E254DC"/>
    <w:rsid w:val="00E25874"/>
    <w:rsid w:val="00E258ED"/>
    <w:rsid w:val="00E25C49"/>
    <w:rsid w:val="00E25CAF"/>
    <w:rsid w:val="00E25D99"/>
    <w:rsid w:val="00E25F48"/>
    <w:rsid w:val="00E26078"/>
    <w:rsid w:val="00E26279"/>
    <w:rsid w:val="00E2666D"/>
    <w:rsid w:val="00E2672F"/>
    <w:rsid w:val="00E2704B"/>
    <w:rsid w:val="00E27188"/>
    <w:rsid w:val="00E2736E"/>
    <w:rsid w:val="00E27443"/>
    <w:rsid w:val="00E27664"/>
    <w:rsid w:val="00E279D7"/>
    <w:rsid w:val="00E27B79"/>
    <w:rsid w:val="00E27B7A"/>
    <w:rsid w:val="00E27D85"/>
    <w:rsid w:val="00E27E9C"/>
    <w:rsid w:val="00E3005E"/>
    <w:rsid w:val="00E30411"/>
    <w:rsid w:val="00E3051F"/>
    <w:rsid w:val="00E306C1"/>
    <w:rsid w:val="00E3075B"/>
    <w:rsid w:val="00E30BDA"/>
    <w:rsid w:val="00E30D2A"/>
    <w:rsid w:val="00E30DF6"/>
    <w:rsid w:val="00E30F45"/>
    <w:rsid w:val="00E310F0"/>
    <w:rsid w:val="00E31224"/>
    <w:rsid w:val="00E31293"/>
    <w:rsid w:val="00E31365"/>
    <w:rsid w:val="00E313F9"/>
    <w:rsid w:val="00E316D7"/>
    <w:rsid w:val="00E316E0"/>
    <w:rsid w:val="00E31AA8"/>
    <w:rsid w:val="00E31BF9"/>
    <w:rsid w:val="00E31D4B"/>
    <w:rsid w:val="00E31DDA"/>
    <w:rsid w:val="00E31E69"/>
    <w:rsid w:val="00E32296"/>
    <w:rsid w:val="00E322EF"/>
    <w:rsid w:val="00E32350"/>
    <w:rsid w:val="00E32429"/>
    <w:rsid w:val="00E3248E"/>
    <w:rsid w:val="00E3274B"/>
    <w:rsid w:val="00E327AB"/>
    <w:rsid w:val="00E32B52"/>
    <w:rsid w:val="00E32B96"/>
    <w:rsid w:val="00E32E1D"/>
    <w:rsid w:val="00E32E49"/>
    <w:rsid w:val="00E3311C"/>
    <w:rsid w:val="00E33134"/>
    <w:rsid w:val="00E3315D"/>
    <w:rsid w:val="00E33188"/>
    <w:rsid w:val="00E3352F"/>
    <w:rsid w:val="00E33553"/>
    <w:rsid w:val="00E33592"/>
    <w:rsid w:val="00E336CE"/>
    <w:rsid w:val="00E33774"/>
    <w:rsid w:val="00E33E31"/>
    <w:rsid w:val="00E33E4C"/>
    <w:rsid w:val="00E340BF"/>
    <w:rsid w:val="00E34299"/>
    <w:rsid w:val="00E342D1"/>
    <w:rsid w:val="00E34378"/>
    <w:rsid w:val="00E343FA"/>
    <w:rsid w:val="00E34560"/>
    <w:rsid w:val="00E34637"/>
    <w:rsid w:val="00E34A10"/>
    <w:rsid w:val="00E34AA7"/>
    <w:rsid w:val="00E34AEF"/>
    <w:rsid w:val="00E34B24"/>
    <w:rsid w:val="00E34D03"/>
    <w:rsid w:val="00E34FD0"/>
    <w:rsid w:val="00E35146"/>
    <w:rsid w:val="00E352B4"/>
    <w:rsid w:val="00E3572B"/>
    <w:rsid w:val="00E35A76"/>
    <w:rsid w:val="00E35FB7"/>
    <w:rsid w:val="00E360ED"/>
    <w:rsid w:val="00E3614D"/>
    <w:rsid w:val="00E36283"/>
    <w:rsid w:val="00E36538"/>
    <w:rsid w:val="00E3658E"/>
    <w:rsid w:val="00E36614"/>
    <w:rsid w:val="00E36638"/>
    <w:rsid w:val="00E366B8"/>
    <w:rsid w:val="00E3675A"/>
    <w:rsid w:val="00E36768"/>
    <w:rsid w:val="00E367F9"/>
    <w:rsid w:val="00E36881"/>
    <w:rsid w:val="00E368F1"/>
    <w:rsid w:val="00E369A2"/>
    <w:rsid w:val="00E36A9B"/>
    <w:rsid w:val="00E36C02"/>
    <w:rsid w:val="00E36C7C"/>
    <w:rsid w:val="00E36CB8"/>
    <w:rsid w:val="00E36DD5"/>
    <w:rsid w:val="00E36ED5"/>
    <w:rsid w:val="00E36F3D"/>
    <w:rsid w:val="00E3703C"/>
    <w:rsid w:val="00E3708E"/>
    <w:rsid w:val="00E372CF"/>
    <w:rsid w:val="00E3735C"/>
    <w:rsid w:val="00E376A9"/>
    <w:rsid w:val="00E377E4"/>
    <w:rsid w:val="00E37893"/>
    <w:rsid w:val="00E37A1A"/>
    <w:rsid w:val="00E37B0F"/>
    <w:rsid w:val="00E37C53"/>
    <w:rsid w:val="00E37E20"/>
    <w:rsid w:val="00E37E6C"/>
    <w:rsid w:val="00E37FBD"/>
    <w:rsid w:val="00E4015A"/>
    <w:rsid w:val="00E4020E"/>
    <w:rsid w:val="00E402B4"/>
    <w:rsid w:val="00E40588"/>
    <w:rsid w:val="00E406BF"/>
    <w:rsid w:val="00E407C7"/>
    <w:rsid w:val="00E408C3"/>
    <w:rsid w:val="00E40975"/>
    <w:rsid w:val="00E40E0D"/>
    <w:rsid w:val="00E40F27"/>
    <w:rsid w:val="00E40F86"/>
    <w:rsid w:val="00E40FF8"/>
    <w:rsid w:val="00E41166"/>
    <w:rsid w:val="00E4129F"/>
    <w:rsid w:val="00E41587"/>
    <w:rsid w:val="00E41603"/>
    <w:rsid w:val="00E418C2"/>
    <w:rsid w:val="00E41A27"/>
    <w:rsid w:val="00E41B69"/>
    <w:rsid w:val="00E41C43"/>
    <w:rsid w:val="00E41CF8"/>
    <w:rsid w:val="00E41EF9"/>
    <w:rsid w:val="00E41F46"/>
    <w:rsid w:val="00E42041"/>
    <w:rsid w:val="00E420AE"/>
    <w:rsid w:val="00E421FA"/>
    <w:rsid w:val="00E42341"/>
    <w:rsid w:val="00E424D9"/>
    <w:rsid w:val="00E428BA"/>
    <w:rsid w:val="00E42A0E"/>
    <w:rsid w:val="00E42B43"/>
    <w:rsid w:val="00E42C3F"/>
    <w:rsid w:val="00E42C53"/>
    <w:rsid w:val="00E42CB9"/>
    <w:rsid w:val="00E430D9"/>
    <w:rsid w:val="00E4317E"/>
    <w:rsid w:val="00E43200"/>
    <w:rsid w:val="00E43490"/>
    <w:rsid w:val="00E434D8"/>
    <w:rsid w:val="00E43A1E"/>
    <w:rsid w:val="00E43C01"/>
    <w:rsid w:val="00E43EA3"/>
    <w:rsid w:val="00E43F61"/>
    <w:rsid w:val="00E440BF"/>
    <w:rsid w:val="00E442CC"/>
    <w:rsid w:val="00E444C4"/>
    <w:rsid w:val="00E44726"/>
    <w:rsid w:val="00E44881"/>
    <w:rsid w:val="00E449AD"/>
    <w:rsid w:val="00E44C04"/>
    <w:rsid w:val="00E44C4B"/>
    <w:rsid w:val="00E44C83"/>
    <w:rsid w:val="00E44EFA"/>
    <w:rsid w:val="00E44FCD"/>
    <w:rsid w:val="00E452EF"/>
    <w:rsid w:val="00E455E2"/>
    <w:rsid w:val="00E456D0"/>
    <w:rsid w:val="00E4573B"/>
    <w:rsid w:val="00E4574D"/>
    <w:rsid w:val="00E457B9"/>
    <w:rsid w:val="00E457CC"/>
    <w:rsid w:val="00E45898"/>
    <w:rsid w:val="00E458AB"/>
    <w:rsid w:val="00E458D8"/>
    <w:rsid w:val="00E45908"/>
    <w:rsid w:val="00E45A68"/>
    <w:rsid w:val="00E45ADB"/>
    <w:rsid w:val="00E45B6F"/>
    <w:rsid w:val="00E45C5B"/>
    <w:rsid w:val="00E45EDA"/>
    <w:rsid w:val="00E461D3"/>
    <w:rsid w:val="00E46543"/>
    <w:rsid w:val="00E465B8"/>
    <w:rsid w:val="00E46784"/>
    <w:rsid w:val="00E4689E"/>
    <w:rsid w:val="00E46E01"/>
    <w:rsid w:val="00E47167"/>
    <w:rsid w:val="00E4728F"/>
    <w:rsid w:val="00E4750E"/>
    <w:rsid w:val="00E4760A"/>
    <w:rsid w:val="00E47BFB"/>
    <w:rsid w:val="00E47FBA"/>
    <w:rsid w:val="00E47FF5"/>
    <w:rsid w:val="00E500B6"/>
    <w:rsid w:val="00E5023E"/>
    <w:rsid w:val="00E502B3"/>
    <w:rsid w:val="00E50348"/>
    <w:rsid w:val="00E50360"/>
    <w:rsid w:val="00E50533"/>
    <w:rsid w:val="00E506DD"/>
    <w:rsid w:val="00E508C4"/>
    <w:rsid w:val="00E50A16"/>
    <w:rsid w:val="00E50B92"/>
    <w:rsid w:val="00E50CA7"/>
    <w:rsid w:val="00E50E45"/>
    <w:rsid w:val="00E50FD8"/>
    <w:rsid w:val="00E51077"/>
    <w:rsid w:val="00E51121"/>
    <w:rsid w:val="00E51293"/>
    <w:rsid w:val="00E51366"/>
    <w:rsid w:val="00E513F9"/>
    <w:rsid w:val="00E51420"/>
    <w:rsid w:val="00E51444"/>
    <w:rsid w:val="00E5167F"/>
    <w:rsid w:val="00E516A6"/>
    <w:rsid w:val="00E5186A"/>
    <w:rsid w:val="00E51995"/>
    <w:rsid w:val="00E51EE3"/>
    <w:rsid w:val="00E5208B"/>
    <w:rsid w:val="00E52194"/>
    <w:rsid w:val="00E52478"/>
    <w:rsid w:val="00E524EF"/>
    <w:rsid w:val="00E52649"/>
    <w:rsid w:val="00E5265C"/>
    <w:rsid w:val="00E52AD2"/>
    <w:rsid w:val="00E52D7A"/>
    <w:rsid w:val="00E533C8"/>
    <w:rsid w:val="00E533CF"/>
    <w:rsid w:val="00E533FC"/>
    <w:rsid w:val="00E5351F"/>
    <w:rsid w:val="00E535EC"/>
    <w:rsid w:val="00E53700"/>
    <w:rsid w:val="00E53712"/>
    <w:rsid w:val="00E537BB"/>
    <w:rsid w:val="00E538D8"/>
    <w:rsid w:val="00E53B2B"/>
    <w:rsid w:val="00E53C22"/>
    <w:rsid w:val="00E5410A"/>
    <w:rsid w:val="00E54242"/>
    <w:rsid w:val="00E542CD"/>
    <w:rsid w:val="00E546AD"/>
    <w:rsid w:val="00E5471E"/>
    <w:rsid w:val="00E54727"/>
    <w:rsid w:val="00E54815"/>
    <w:rsid w:val="00E54ACB"/>
    <w:rsid w:val="00E54BB5"/>
    <w:rsid w:val="00E54BB8"/>
    <w:rsid w:val="00E54CF8"/>
    <w:rsid w:val="00E54FFF"/>
    <w:rsid w:val="00E55164"/>
    <w:rsid w:val="00E55179"/>
    <w:rsid w:val="00E55638"/>
    <w:rsid w:val="00E558CB"/>
    <w:rsid w:val="00E558F4"/>
    <w:rsid w:val="00E55A7F"/>
    <w:rsid w:val="00E55CE8"/>
    <w:rsid w:val="00E56018"/>
    <w:rsid w:val="00E56263"/>
    <w:rsid w:val="00E565F0"/>
    <w:rsid w:val="00E5695A"/>
    <w:rsid w:val="00E56C6D"/>
    <w:rsid w:val="00E56D31"/>
    <w:rsid w:val="00E56DCC"/>
    <w:rsid w:val="00E56E07"/>
    <w:rsid w:val="00E56E38"/>
    <w:rsid w:val="00E56F19"/>
    <w:rsid w:val="00E56FDC"/>
    <w:rsid w:val="00E57038"/>
    <w:rsid w:val="00E571C4"/>
    <w:rsid w:val="00E5732B"/>
    <w:rsid w:val="00E57366"/>
    <w:rsid w:val="00E57609"/>
    <w:rsid w:val="00E576D1"/>
    <w:rsid w:val="00E57762"/>
    <w:rsid w:val="00E577FC"/>
    <w:rsid w:val="00E57A15"/>
    <w:rsid w:val="00E57A84"/>
    <w:rsid w:val="00E57C6A"/>
    <w:rsid w:val="00E57D29"/>
    <w:rsid w:val="00E57D6D"/>
    <w:rsid w:val="00E57DD3"/>
    <w:rsid w:val="00E57E38"/>
    <w:rsid w:val="00E57E5B"/>
    <w:rsid w:val="00E57FE6"/>
    <w:rsid w:val="00E60061"/>
    <w:rsid w:val="00E602C9"/>
    <w:rsid w:val="00E604C2"/>
    <w:rsid w:val="00E6056C"/>
    <w:rsid w:val="00E605AE"/>
    <w:rsid w:val="00E6084D"/>
    <w:rsid w:val="00E609C9"/>
    <w:rsid w:val="00E610AA"/>
    <w:rsid w:val="00E61392"/>
    <w:rsid w:val="00E613BE"/>
    <w:rsid w:val="00E6154D"/>
    <w:rsid w:val="00E61689"/>
    <w:rsid w:val="00E6183C"/>
    <w:rsid w:val="00E61A16"/>
    <w:rsid w:val="00E61B6E"/>
    <w:rsid w:val="00E61C5E"/>
    <w:rsid w:val="00E61CF5"/>
    <w:rsid w:val="00E61D5E"/>
    <w:rsid w:val="00E62010"/>
    <w:rsid w:val="00E6217E"/>
    <w:rsid w:val="00E6228C"/>
    <w:rsid w:val="00E6231C"/>
    <w:rsid w:val="00E62553"/>
    <w:rsid w:val="00E6259A"/>
    <w:rsid w:val="00E62718"/>
    <w:rsid w:val="00E62748"/>
    <w:rsid w:val="00E628CE"/>
    <w:rsid w:val="00E62BD7"/>
    <w:rsid w:val="00E62CD3"/>
    <w:rsid w:val="00E62DA8"/>
    <w:rsid w:val="00E62EEF"/>
    <w:rsid w:val="00E6323D"/>
    <w:rsid w:val="00E6338D"/>
    <w:rsid w:val="00E634F8"/>
    <w:rsid w:val="00E63628"/>
    <w:rsid w:val="00E6362C"/>
    <w:rsid w:val="00E6370C"/>
    <w:rsid w:val="00E63768"/>
    <w:rsid w:val="00E63791"/>
    <w:rsid w:val="00E637D2"/>
    <w:rsid w:val="00E63887"/>
    <w:rsid w:val="00E638E4"/>
    <w:rsid w:val="00E63D2D"/>
    <w:rsid w:val="00E645BF"/>
    <w:rsid w:val="00E645C2"/>
    <w:rsid w:val="00E64910"/>
    <w:rsid w:val="00E64974"/>
    <w:rsid w:val="00E64AB8"/>
    <w:rsid w:val="00E64C66"/>
    <w:rsid w:val="00E64C8F"/>
    <w:rsid w:val="00E64CB4"/>
    <w:rsid w:val="00E64D77"/>
    <w:rsid w:val="00E65106"/>
    <w:rsid w:val="00E654FA"/>
    <w:rsid w:val="00E65728"/>
    <w:rsid w:val="00E658A5"/>
    <w:rsid w:val="00E65A31"/>
    <w:rsid w:val="00E6608B"/>
    <w:rsid w:val="00E66125"/>
    <w:rsid w:val="00E661A4"/>
    <w:rsid w:val="00E6621A"/>
    <w:rsid w:val="00E662C9"/>
    <w:rsid w:val="00E663DE"/>
    <w:rsid w:val="00E667BC"/>
    <w:rsid w:val="00E667D3"/>
    <w:rsid w:val="00E66A51"/>
    <w:rsid w:val="00E66D03"/>
    <w:rsid w:val="00E66D30"/>
    <w:rsid w:val="00E66D89"/>
    <w:rsid w:val="00E66F76"/>
    <w:rsid w:val="00E67049"/>
    <w:rsid w:val="00E671F8"/>
    <w:rsid w:val="00E67378"/>
    <w:rsid w:val="00E67431"/>
    <w:rsid w:val="00E676DE"/>
    <w:rsid w:val="00E67823"/>
    <w:rsid w:val="00E67860"/>
    <w:rsid w:val="00E67895"/>
    <w:rsid w:val="00E67AC0"/>
    <w:rsid w:val="00E67CC9"/>
    <w:rsid w:val="00E67D5F"/>
    <w:rsid w:val="00E70067"/>
    <w:rsid w:val="00E700E4"/>
    <w:rsid w:val="00E70136"/>
    <w:rsid w:val="00E70339"/>
    <w:rsid w:val="00E70467"/>
    <w:rsid w:val="00E707A3"/>
    <w:rsid w:val="00E70C88"/>
    <w:rsid w:val="00E70D09"/>
    <w:rsid w:val="00E70E55"/>
    <w:rsid w:val="00E711DE"/>
    <w:rsid w:val="00E71220"/>
    <w:rsid w:val="00E7128D"/>
    <w:rsid w:val="00E71313"/>
    <w:rsid w:val="00E71449"/>
    <w:rsid w:val="00E7156D"/>
    <w:rsid w:val="00E71581"/>
    <w:rsid w:val="00E71659"/>
    <w:rsid w:val="00E71707"/>
    <w:rsid w:val="00E717F8"/>
    <w:rsid w:val="00E719B6"/>
    <w:rsid w:val="00E71BB8"/>
    <w:rsid w:val="00E71E4B"/>
    <w:rsid w:val="00E721AA"/>
    <w:rsid w:val="00E723F3"/>
    <w:rsid w:val="00E72452"/>
    <w:rsid w:val="00E72805"/>
    <w:rsid w:val="00E728E1"/>
    <w:rsid w:val="00E72A60"/>
    <w:rsid w:val="00E72C7A"/>
    <w:rsid w:val="00E72C9A"/>
    <w:rsid w:val="00E72EDD"/>
    <w:rsid w:val="00E72F01"/>
    <w:rsid w:val="00E72F96"/>
    <w:rsid w:val="00E72FCF"/>
    <w:rsid w:val="00E73163"/>
    <w:rsid w:val="00E7326E"/>
    <w:rsid w:val="00E73358"/>
    <w:rsid w:val="00E73531"/>
    <w:rsid w:val="00E738BA"/>
    <w:rsid w:val="00E73941"/>
    <w:rsid w:val="00E739A4"/>
    <w:rsid w:val="00E73DEF"/>
    <w:rsid w:val="00E73F12"/>
    <w:rsid w:val="00E740EE"/>
    <w:rsid w:val="00E74254"/>
    <w:rsid w:val="00E74300"/>
    <w:rsid w:val="00E74564"/>
    <w:rsid w:val="00E745DB"/>
    <w:rsid w:val="00E74886"/>
    <w:rsid w:val="00E74892"/>
    <w:rsid w:val="00E748BD"/>
    <w:rsid w:val="00E74975"/>
    <w:rsid w:val="00E74FD4"/>
    <w:rsid w:val="00E750A0"/>
    <w:rsid w:val="00E7514B"/>
    <w:rsid w:val="00E75376"/>
    <w:rsid w:val="00E7538A"/>
    <w:rsid w:val="00E754E1"/>
    <w:rsid w:val="00E7551F"/>
    <w:rsid w:val="00E75538"/>
    <w:rsid w:val="00E7569C"/>
    <w:rsid w:val="00E75731"/>
    <w:rsid w:val="00E75762"/>
    <w:rsid w:val="00E7595E"/>
    <w:rsid w:val="00E75B0B"/>
    <w:rsid w:val="00E75EC4"/>
    <w:rsid w:val="00E75FE1"/>
    <w:rsid w:val="00E762A2"/>
    <w:rsid w:val="00E76325"/>
    <w:rsid w:val="00E7638E"/>
    <w:rsid w:val="00E7645C"/>
    <w:rsid w:val="00E766DF"/>
    <w:rsid w:val="00E76BE9"/>
    <w:rsid w:val="00E76BF8"/>
    <w:rsid w:val="00E76DFA"/>
    <w:rsid w:val="00E76DFB"/>
    <w:rsid w:val="00E76E66"/>
    <w:rsid w:val="00E76F97"/>
    <w:rsid w:val="00E76FF5"/>
    <w:rsid w:val="00E77111"/>
    <w:rsid w:val="00E7713D"/>
    <w:rsid w:val="00E7715A"/>
    <w:rsid w:val="00E7716C"/>
    <w:rsid w:val="00E77177"/>
    <w:rsid w:val="00E7757A"/>
    <w:rsid w:val="00E77631"/>
    <w:rsid w:val="00E777BA"/>
    <w:rsid w:val="00E777D9"/>
    <w:rsid w:val="00E777F2"/>
    <w:rsid w:val="00E77DF0"/>
    <w:rsid w:val="00E801B2"/>
    <w:rsid w:val="00E801BE"/>
    <w:rsid w:val="00E802BF"/>
    <w:rsid w:val="00E80339"/>
    <w:rsid w:val="00E803F9"/>
    <w:rsid w:val="00E804AF"/>
    <w:rsid w:val="00E80637"/>
    <w:rsid w:val="00E806BD"/>
    <w:rsid w:val="00E80811"/>
    <w:rsid w:val="00E80D16"/>
    <w:rsid w:val="00E80D3C"/>
    <w:rsid w:val="00E814E0"/>
    <w:rsid w:val="00E816E7"/>
    <w:rsid w:val="00E81A93"/>
    <w:rsid w:val="00E81F08"/>
    <w:rsid w:val="00E8242E"/>
    <w:rsid w:val="00E82756"/>
    <w:rsid w:val="00E827E3"/>
    <w:rsid w:val="00E82E2A"/>
    <w:rsid w:val="00E82F71"/>
    <w:rsid w:val="00E82FC3"/>
    <w:rsid w:val="00E8309A"/>
    <w:rsid w:val="00E8317B"/>
    <w:rsid w:val="00E831A2"/>
    <w:rsid w:val="00E831CC"/>
    <w:rsid w:val="00E831FE"/>
    <w:rsid w:val="00E83248"/>
    <w:rsid w:val="00E833ED"/>
    <w:rsid w:val="00E83476"/>
    <w:rsid w:val="00E83E6B"/>
    <w:rsid w:val="00E83EE0"/>
    <w:rsid w:val="00E84277"/>
    <w:rsid w:val="00E8430F"/>
    <w:rsid w:val="00E846EF"/>
    <w:rsid w:val="00E84762"/>
    <w:rsid w:val="00E847E0"/>
    <w:rsid w:val="00E84801"/>
    <w:rsid w:val="00E84841"/>
    <w:rsid w:val="00E84913"/>
    <w:rsid w:val="00E84A35"/>
    <w:rsid w:val="00E84BFD"/>
    <w:rsid w:val="00E84D1B"/>
    <w:rsid w:val="00E84E64"/>
    <w:rsid w:val="00E84EE6"/>
    <w:rsid w:val="00E8521E"/>
    <w:rsid w:val="00E8532B"/>
    <w:rsid w:val="00E8540F"/>
    <w:rsid w:val="00E85419"/>
    <w:rsid w:val="00E8544B"/>
    <w:rsid w:val="00E8549A"/>
    <w:rsid w:val="00E8559A"/>
    <w:rsid w:val="00E855AE"/>
    <w:rsid w:val="00E8573C"/>
    <w:rsid w:val="00E85778"/>
    <w:rsid w:val="00E8578C"/>
    <w:rsid w:val="00E85952"/>
    <w:rsid w:val="00E85C98"/>
    <w:rsid w:val="00E85E12"/>
    <w:rsid w:val="00E85EF9"/>
    <w:rsid w:val="00E86199"/>
    <w:rsid w:val="00E861C8"/>
    <w:rsid w:val="00E864FA"/>
    <w:rsid w:val="00E8652D"/>
    <w:rsid w:val="00E86570"/>
    <w:rsid w:val="00E8657F"/>
    <w:rsid w:val="00E86598"/>
    <w:rsid w:val="00E86728"/>
    <w:rsid w:val="00E867A7"/>
    <w:rsid w:val="00E867E5"/>
    <w:rsid w:val="00E869A9"/>
    <w:rsid w:val="00E869E6"/>
    <w:rsid w:val="00E86A7C"/>
    <w:rsid w:val="00E86AFA"/>
    <w:rsid w:val="00E86D29"/>
    <w:rsid w:val="00E86E2E"/>
    <w:rsid w:val="00E8705E"/>
    <w:rsid w:val="00E871A9"/>
    <w:rsid w:val="00E874FB"/>
    <w:rsid w:val="00E875C9"/>
    <w:rsid w:val="00E879D3"/>
    <w:rsid w:val="00E87A02"/>
    <w:rsid w:val="00E87ACB"/>
    <w:rsid w:val="00E87C59"/>
    <w:rsid w:val="00E87C8A"/>
    <w:rsid w:val="00E87D0D"/>
    <w:rsid w:val="00E87DA4"/>
    <w:rsid w:val="00E87E78"/>
    <w:rsid w:val="00E87E9E"/>
    <w:rsid w:val="00E87FB4"/>
    <w:rsid w:val="00E9006D"/>
    <w:rsid w:val="00E90070"/>
    <w:rsid w:val="00E9050C"/>
    <w:rsid w:val="00E9068C"/>
    <w:rsid w:val="00E90735"/>
    <w:rsid w:val="00E9094C"/>
    <w:rsid w:val="00E90B3C"/>
    <w:rsid w:val="00E90BB5"/>
    <w:rsid w:val="00E9101C"/>
    <w:rsid w:val="00E911FF"/>
    <w:rsid w:val="00E91327"/>
    <w:rsid w:val="00E914F1"/>
    <w:rsid w:val="00E9154F"/>
    <w:rsid w:val="00E9173B"/>
    <w:rsid w:val="00E91765"/>
    <w:rsid w:val="00E91853"/>
    <w:rsid w:val="00E91AB2"/>
    <w:rsid w:val="00E91B7B"/>
    <w:rsid w:val="00E91C89"/>
    <w:rsid w:val="00E91E27"/>
    <w:rsid w:val="00E91EAA"/>
    <w:rsid w:val="00E91F50"/>
    <w:rsid w:val="00E91F77"/>
    <w:rsid w:val="00E91FC0"/>
    <w:rsid w:val="00E92116"/>
    <w:rsid w:val="00E9271D"/>
    <w:rsid w:val="00E92741"/>
    <w:rsid w:val="00E92933"/>
    <w:rsid w:val="00E92963"/>
    <w:rsid w:val="00E92B1D"/>
    <w:rsid w:val="00E92BB5"/>
    <w:rsid w:val="00E92D7F"/>
    <w:rsid w:val="00E931E1"/>
    <w:rsid w:val="00E9330C"/>
    <w:rsid w:val="00E933EE"/>
    <w:rsid w:val="00E93543"/>
    <w:rsid w:val="00E93798"/>
    <w:rsid w:val="00E93AA4"/>
    <w:rsid w:val="00E93AB0"/>
    <w:rsid w:val="00E93C18"/>
    <w:rsid w:val="00E93C57"/>
    <w:rsid w:val="00E93F81"/>
    <w:rsid w:val="00E941DD"/>
    <w:rsid w:val="00E94307"/>
    <w:rsid w:val="00E944A9"/>
    <w:rsid w:val="00E94579"/>
    <w:rsid w:val="00E947FA"/>
    <w:rsid w:val="00E94805"/>
    <w:rsid w:val="00E94B49"/>
    <w:rsid w:val="00E94BA2"/>
    <w:rsid w:val="00E94D96"/>
    <w:rsid w:val="00E94E17"/>
    <w:rsid w:val="00E94EFC"/>
    <w:rsid w:val="00E94FD0"/>
    <w:rsid w:val="00E95417"/>
    <w:rsid w:val="00E95578"/>
    <w:rsid w:val="00E95AC6"/>
    <w:rsid w:val="00E95C08"/>
    <w:rsid w:val="00E95DFF"/>
    <w:rsid w:val="00E95E60"/>
    <w:rsid w:val="00E963EE"/>
    <w:rsid w:val="00E96579"/>
    <w:rsid w:val="00E96770"/>
    <w:rsid w:val="00E9692B"/>
    <w:rsid w:val="00E9693F"/>
    <w:rsid w:val="00E96A73"/>
    <w:rsid w:val="00E96CB8"/>
    <w:rsid w:val="00E96D4D"/>
    <w:rsid w:val="00E97021"/>
    <w:rsid w:val="00E97331"/>
    <w:rsid w:val="00E97441"/>
    <w:rsid w:val="00E97998"/>
    <w:rsid w:val="00E97A21"/>
    <w:rsid w:val="00EA04A3"/>
    <w:rsid w:val="00EA059C"/>
    <w:rsid w:val="00EA06E7"/>
    <w:rsid w:val="00EA072A"/>
    <w:rsid w:val="00EA0887"/>
    <w:rsid w:val="00EA0C0E"/>
    <w:rsid w:val="00EA0C19"/>
    <w:rsid w:val="00EA0CC6"/>
    <w:rsid w:val="00EA0D4D"/>
    <w:rsid w:val="00EA0D88"/>
    <w:rsid w:val="00EA1359"/>
    <w:rsid w:val="00EA146C"/>
    <w:rsid w:val="00EA14FE"/>
    <w:rsid w:val="00EA150A"/>
    <w:rsid w:val="00EA16DC"/>
    <w:rsid w:val="00EA18A7"/>
    <w:rsid w:val="00EA197E"/>
    <w:rsid w:val="00EA1BA4"/>
    <w:rsid w:val="00EA1F04"/>
    <w:rsid w:val="00EA217B"/>
    <w:rsid w:val="00EA2215"/>
    <w:rsid w:val="00EA225C"/>
    <w:rsid w:val="00EA22C6"/>
    <w:rsid w:val="00EA2503"/>
    <w:rsid w:val="00EA266D"/>
    <w:rsid w:val="00EA2888"/>
    <w:rsid w:val="00EA2896"/>
    <w:rsid w:val="00EA2A52"/>
    <w:rsid w:val="00EA2A77"/>
    <w:rsid w:val="00EA2AF5"/>
    <w:rsid w:val="00EA2B23"/>
    <w:rsid w:val="00EA2F82"/>
    <w:rsid w:val="00EA2F8B"/>
    <w:rsid w:val="00EA2F8C"/>
    <w:rsid w:val="00EA300C"/>
    <w:rsid w:val="00EA3092"/>
    <w:rsid w:val="00EA30B9"/>
    <w:rsid w:val="00EA3138"/>
    <w:rsid w:val="00EA31D0"/>
    <w:rsid w:val="00EA3687"/>
    <w:rsid w:val="00EA38C0"/>
    <w:rsid w:val="00EA391A"/>
    <w:rsid w:val="00EA4550"/>
    <w:rsid w:val="00EA4573"/>
    <w:rsid w:val="00EA458F"/>
    <w:rsid w:val="00EA45ED"/>
    <w:rsid w:val="00EA48D7"/>
    <w:rsid w:val="00EA4A79"/>
    <w:rsid w:val="00EA4DF4"/>
    <w:rsid w:val="00EA505C"/>
    <w:rsid w:val="00EA51BC"/>
    <w:rsid w:val="00EA52A3"/>
    <w:rsid w:val="00EA53BC"/>
    <w:rsid w:val="00EA55FD"/>
    <w:rsid w:val="00EA567D"/>
    <w:rsid w:val="00EA571E"/>
    <w:rsid w:val="00EA5748"/>
    <w:rsid w:val="00EA5757"/>
    <w:rsid w:val="00EA5779"/>
    <w:rsid w:val="00EA59E3"/>
    <w:rsid w:val="00EA5D52"/>
    <w:rsid w:val="00EA5D88"/>
    <w:rsid w:val="00EA62FF"/>
    <w:rsid w:val="00EA63DC"/>
    <w:rsid w:val="00EA6575"/>
    <w:rsid w:val="00EA6697"/>
    <w:rsid w:val="00EA66AD"/>
    <w:rsid w:val="00EA67A3"/>
    <w:rsid w:val="00EA692D"/>
    <w:rsid w:val="00EA6AF1"/>
    <w:rsid w:val="00EA6C56"/>
    <w:rsid w:val="00EA6C9B"/>
    <w:rsid w:val="00EA7048"/>
    <w:rsid w:val="00EA71E3"/>
    <w:rsid w:val="00EA72F2"/>
    <w:rsid w:val="00EA73BF"/>
    <w:rsid w:val="00EA74BB"/>
    <w:rsid w:val="00EA774A"/>
    <w:rsid w:val="00EA77A3"/>
    <w:rsid w:val="00EA77D4"/>
    <w:rsid w:val="00EA798B"/>
    <w:rsid w:val="00EA7B4D"/>
    <w:rsid w:val="00EA7B9C"/>
    <w:rsid w:val="00EB0064"/>
    <w:rsid w:val="00EB03CF"/>
    <w:rsid w:val="00EB0542"/>
    <w:rsid w:val="00EB0645"/>
    <w:rsid w:val="00EB08D8"/>
    <w:rsid w:val="00EB09D3"/>
    <w:rsid w:val="00EB09D8"/>
    <w:rsid w:val="00EB0A4E"/>
    <w:rsid w:val="00EB0AA1"/>
    <w:rsid w:val="00EB0EEB"/>
    <w:rsid w:val="00EB115B"/>
    <w:rsid w:val="00EB1743"/>
    <w:rsid w:val="00EB1789"/>
    <w:rsid w:val="00EB1798"/>
    <w:rsid w:val="00EB1C2D"/>
    <w:rsid w:val="00EB1DF0"/>
    <w:rsid w:val="00EB2108"/>
    <w:rsid w:val="00EB24E1"/>
    <w:rsid w:val="00EB257D"/>
    <w:rsid w:val="00EB27B3"/>
    <w:rsid w:val="00EB29C4"/>
    <w:rsid w:val="00EB2B54"/>
    <w:rsid w:val="00EB3071"/>
    <w:rsid w:val="00EB30E7"/>
    <w:rsid w:val="00EB3740"/>
    <w:rsid w:val="00EB3C4A"/>
    <w:rsid w:val="00EB3C54"/>
    <w:rsid w:val="00EB3D99"/>
    <w:rsid w:val="00EB3E1F"/>
    <w:rsid w:val="00EB4032"/>
    <w:rsid w:val="00EB4078"/>
    <w:rsid w:val="00EB4091"/>
    <w:rsid w:val="00EB40D7"/>
    <w:rsid w:val="00EB41E1"/>
    <w:rsid w:val="00EB4281"/>
    <w:rsid w:val="00EB428F"/>
    <w:rsid w:val="00EB42D7"/>
    <w:rsid w:val="00EB4453"/>
    <w:rsid w:val="00EB4499"/>
    <w:rsid w:val="00EB462B"/>
    <w:rsid w:val="00EB46E5"/>
    <w:rsid w:val="00EB4778"/>
    <w:rsid w:val="00EB4952"/>
    <w:rsid w:val="00EB4ABA"/>
    <w:rsid w:val="00EB4AD0"/>
    <w:rsid w:val="00EB4AE7"/>
    <w:rsid w:val="00EB4B33"/>
    <w:rsid w:val="00EB4D93"/>
    <w:rsid w:val="00EB4FAD"/>
    <w:rsid w:val="00EB5120"/>
    <w:rsid w:val="00EB52FC"/>
    <w:rsid w:val="00EB5334"/>
    <w:rsid w:val="00EB535B"/>
    <w:rsid w:val="00EB53B0"/>
    <w:rsid w:val="00EB5577"/>
    <w:rsid w:val="00EB5A5F"/>
    <w:rsid w:val="00EB5BB3"/>
    <w:rsid w:val="00EB5CD8"/>
    <w:rsid w:val="00EB5E8E"/>
    <w:rsid w:val="00EB5EED"/>
    <w:rsid w:val="00EB5F57"/>
    <w:rsid w:val="00EB5F8D"/>
    <w:rsid w:val="00EB5FC1"/>
    <w:rsid w:val="00EB6453"/>
    <w:rsid w:val="00EB6856"/>
    <w:rsid w:val="00EB69E0"/>
    <w:rsid w:val="00EB6A05"/>
    <w:rsid w:val="00EB6BDE"/>
    <w:rsid w:val="00EB6FC3"/>
    <w:rsid w:val="00EB6FE2"/>
    <w:rsid w:val="00EB73F5"/>
    <w:rsid w:val="00EB744F"/>
    <w:rsid w:val="00EB7826"/>
    <w:rsid w:val="00EB78E0"/>
    <w:rsid w:val="00EB79C1"/>
    <w:rsid w:val="00EB7C91"/>
    <w:rsid w:val="00EC0803"/>
    <w:rsid w:val="00EC0BB9"/>
    <w:rsid w:val="00EC0D1A"/>
    <w:rsid w:val="00EC0DD1"/>
    <w:rsid w:val="00EC0DDA"/>
    <w:rsid w:val="00EC0DF6"/>
    <w:rsid w:val="00EC0E6C"/>
    <w:rsid w:val="00EC0EC4"/>
    <w:rsid w:val="00EC101E"/>
    <w:rsid w:val="00EC102E"/>
    <w:rsid w:val="00EC1755"/>
    <w:rsid w:val="00EC19DC"/>
    <w:rsid w:val="00EC1C61"/>
    <w:rsid w:val="00EC1E61"/>
    <w:rsid w:val="00EC1EC1"/>
    <w:rsid w:val="00EC1F91"/>
    <w:rsid w:val="00EC1FF0"/>
    <w:rsid w:val="00EC2234"/>
    <w:rsid w:val="00EC236F"/>
    <w:rsid w:val="00EC2A08"/>
    <w:rsid w:val="00EC2C4F"/>
    <w:rsid w:val="00EC2D5F"/>
    <w:rsid w:val="00EC2E9F"/>
    <w:rsid w:val="00EC2F97"/>
    <w:rsid w:val="00EC3296"/>
    <w:rsid w:val="00EC37B4"/>
    <w:rsid w:val="00EC3932"/>
    <w:rsid w:val="00EC3D59"/>
    <w:rsid w:val="00EC3EAF"/>
    <w:rsid w:val="00EC42A7"/>
    <w:rsid w:val="00EC451A"/>
    <w:rsid w:val="00EC47D4"/>
    <w:rsid w:val="00EC481D"/>
    <w:rsid w:val="00EC4887"/>
    <w:rsid w:val="00EC4966"/>
    <w:rsid w:val="00EC4B87"/>
    <w:rsid w:val="00EC4CB9"/>
    <w:rsid w:val="00EC4D7C"/>
    <w:rsid w:val="00EC4F1F"/>
    <w:rsid w:val="00EC5057"/>
    <w:rsid w:val="00EC54D0"/>
    <w:rsid w:val="00EC55FF"/>
    <w:rsid w:val="00EC579A"/>
    <w:rsid w:val="00EC5892"/>
    <w:rsid w:val="00EC5938"/>
    <w:rsid w:val="00EC59A7"/>
    <w:rsid w:val="00EC59BD"/>
    <w:rsid w:val="00EC5A6A"/>
    <w:rsid w:val="00EC5EAB"/>
    <w:rsid w:val="00EC60C0"/>
    <w:rsid w:val="00EC6231"/>
    <w:rsid w:val="00EC6314"/>
    <w:rsid w:val="00EC638D"/>
    <w:rsid w:val="00EC6400"/>
    <w:rsid w:val="00EC662D"/>
    <w:rsid w:val="00EC6677"/>
    <w:rsid w:val="00EC6689"/>
    <w:rsid w:val="00EC6759"/>
    <w:rsid w:val="00EC68E9"/>
    <w:rsid w:val="00EC6928"/>
    <w:rsid w:val="00EC6C58"/>
    <w:rsid w:val="00EC6C7C"/>
    <w:rsid w:val="00EC6F2F"/>
    <w:rsid w:val="00EC6FC3"/>
    <w:rsid w:val="00EC7048"/>
    <w:rsid w:val="00EC773B"/>
    <w:rsid w:val="00EC78F0"/>
    <w:rsid w:val="00EC79C7"/>
    <w:rsid w:val="00EC7CE5"/>
    <w:rsid w:val="00EC7CFB"/>
    <w:rsid w:val="00EC7FD2"/>
    <w:rsid w:val="00EC7FD8"/>
    <w:rsid w:val="00ED008E"/>
    <w:rsid w:val="00ED009C"/>
    <w:rsid w:val="00ED0144"/>
    <w:rsid w:val="00ED0210"/>
    <w:rsid w:val="00ED02D0"/>
    <w:rsid w:val="00ED03AD"/>
    <w:rsid w:val="00ED05EA"/>
    <w:rsid w:val="00ED0600"/>
    <w:rsid w:val="00ED0A9F"/>
    <w:rsid w:val="00ED0ACE"/>
    <w:rsid w:val="00ED0B8A"/>
    <w:rsid w:val="00ED0CE1"/>
    <w:rsid w:val="00ED0E2D"/>
    <w:rsid w:val="00ED1380"/>
    <w:rsid w:val="00ED146E"/>
    <w:rsid w:val="00ED16A1"/>
    <w:rsid w:val="00ED179B"/>
    <w:rsid w:val="00ED1934"/>
    <w:rsid w:val="00ED1AAE"/>
    <w:rsid w:val="00ED1B30"/>
    <w:rsid w:val="00ED1B36"/>
    <w:rsid w:val="00ED1C9D"/>
    <w:rsid w:val="00ED1E73"/>
    <w:rsid w:val="00ED22F7"/>
    <w:rsid w:val="00ED2368"/>
    <w:rsid w:val="00ED2392"/>
    <w:rsid w:val="00ED25E2"/>
    <w:rsid w:val="00ED26B9"/>
    <w:rsid w:val="00ED28F3"/>
    <w:rsid w:val="00ED2A93"/>
    <w:rsid w:val="00ED2C09"/>
    <w:rsid w:val="00ED2C20"/>
    <w:rsid w:val="00ED2D80"/>
    <w:rsid w:val="00ED2EF4"/>
    <w:rsid w:val="00ED2F67"/>
    <w:rsid w:val="00ED308C"/>
    <w:rsid w:val="00ED3294"/>
    <w:rsid w:val="00ED3347"/>
    <w:rsid w:val="00ED352B"/>
    <w:rsid w:val="00ED35A2"/>
    <w:rsid w:val="00ED3649"/>
    <w:rsid w:val="00ED3654"/>
    <w:rsid w:val="00ED3897"/>
    <w:rsid w:val="00ED3944"/>
    <w:rsid w:val="00ED3D27"/>
    <w:rsid w:val="00ED3DF4"/>
    <w:rsid w:val="00ED3FDD"/>
    <w:rsid w:val="00ED403E"/>
    <w:rsid w:val="00ED4275"/>
    <w:rsid w:val="00ED45C9"/>
    <w:rsid w:val="00ED46D4"/>
    <w:rsid w:val="00ED47A6"/>
    <w:rsid w:val="00ED48E8"/>
    <w:rsid w:val="00ED4AF3"/>
    <w:rsid w:val="00ED4BCB"/>
    <w:rsid w:val="00ED4C38"/>
    <w:rsid w:val="00ED4DD5"/>
    <w:rsid w:val="00ED4F24"/>
    <w:rsid w:val="00ED4F6E"/>
    <w:rsid w:val="00ED5028"/>
    <w:rsid w:val="00ED5091"/>
    <w:rsid w:val="00ED56C4"/>
    <w:rsid w:val="00ED5961"/>
    <w:rsid w:val="00ED5995"/>
    <w:rsid w:val="00ED59DC"/>
    <w:rsid w:val="00ED5B03"/>
    <w:rsid w:val="00ED5BC9"/>
    <w:rsid w:val="00ED5BDA"/>
    <w:rsid w:val="00ED5BEE"/>
    <w:rsid w:val="00ED5C81"/>
    <w:rsid w:val="00ED5F82"/>
    <w:rsid w:val="00ED5FA5"/>
    <w:rsid w:val="00ED5FC2"/>
    <w:rsid w:val="00ED6283"/>
    <w:rsid w:val="00ED638D"/>
    <w:rsid w:val="00ED65FC"/>
    <w:rsid w:val="00ED6781"/>
    <w:rsid w:val="00ED680F"/>
    <w:rsid w:val="00ED686A"/>
    <w:rsid w:val="00ED6DED"/>
    <w:rsid w:val="00ED6E8D"/>
    <w:rsid w:val="00ED6F2B"/>
    <w:rsid w:val="00ED6F91"/>
    <w:rsid w:val="00ED71B5"/>
    <w:rsid w:val="00ED7255"/>
    <w:rsid w:val="00ED728F"/>
    <w:rsid w:val="00ED743E"/>
    <w:rsid w:val="00ED7454"/>
    <w:rsid w:val="00ED78CC"/>
    <w:rsid w:val="00ED79C1"/>
    <w:rsid w:val="00ED7A5C"/>
    <w:rsid w:val="00ED7A64"/>
    <w:rsid w:val="00ED7B61"/>
    <w:rsid w:val="00ED7C09"/>
    <w:rsid w:val="00ED7FC2"/>
    <w:rsid w:val="00ED7FEE"/>
    <w:rsid w:val="00EE004C"/>
    <w:rsid w:val="00EE0081"/>
    <w:rsid w:val="00EE0304"/>
    <w:rsid w:val="00EE0398"/>
    <w:rsid w:val="00EE04E9"/>
    <w:rsid w:val="00EE06A0"/>
    <w:rsid w:val="00EE07DE"/>
    <w:rsid w:val="00EE080F"/>
    <w:rsid w:val="00EE0874"/>
    <w:rsid w:val="00EE0B9B"/>
    <w:rsid w:val="00EE0C1B"/>
    <w:rsid w:val="00EE0D30"/>
    <w:rsid w:val="00EE0D9B"/>
    <w:rsid w:val="00EE1301"/>
    <w:rsid w:val="00EE1641"/>
    <w:rsid w:val="00EE18BB"/>
    <w:rsid w:val="00EE1AB5"/>
    <w:rsid w:val="00EE1B89"/>
    <w:rsid w:val="00EE1BA1"/>
    <w:rsid w:val="00EE1C81"/>
    <w:rsid w:val="00EE1CE4"/>
    <w:rsid w:val="00EE1F3C"/>
    <w:rsid w:val="00EE1FA1"/>
    <w:rsid w:val="00EE2017"/>
    <w:rsid w:val="00EE2292"/>
    <w:rsid w:val="00EE2329"/>
    <w:rsid w:val="00EE23D1"/>
    <w:rsid w:val="00EE2490"/>
    <w:rsid w:val="00EE2571"/>
    <w:rsid w:val="00EE262E"/>
    <w:rsid w:val="00EE2B73"/>
    <w:rsid w:val="00EE2CD9"/>
    <w:rsid w:val="00EE2D39"/>
    <w:rsid w:val="00EE2E6E"/>
    <w:rsid w:val="00EE33C7"/>
    <w:rsid w:val="00EE347B"/>
    <w:rsid w:val="00EE3B9C"/>
    <w:rsid w:val="00EE3C3D"/>
    <w:rsid w:val="00EE3C86"/>
    <w:rsid w:val="00EE3DDE"/>
    <w:rsid w:val="00EE3ED6"/>
    <w:rsid w:val="00EE3FB7"/>
    <w:rsid w:val="00EE4043"/>
    <w:rsid w:val="00EE40BE"/>
    <w:rsid w:val="00EE40E6"/>
    <w:rsid w:val="00EE412B"/>
    <w:rsid w:val="00EE41F1"/>
    <w:rsid w:val="00EE4333"/>
    <w:rsid w:val="00EE4597"/>
    <w:rsid w:val="00EE47C7"/>
    <w:rsid w:val="00EE4D6F"/>
    <w:rsid w:val="00EE4FFE"/>
    <w:rsid w:val="00EE5046"/>
    <w:rsid w:val="00EE51A0"/>
    <w:rsid w:val="00EE5210"/>
    <w:rsid w:val="00EE52D6"/>
    <w:rsid w:val="00EE52F9"/>
    <w:rsid w:val="00EE5604"/>
    <w:rsid w:val="00EE5815"/>
    <w:rsid w:val="00EE5985"/>
    <w:rsid w:val="00EE5A3E"/>
    <w:rsid w:val="00EE5A9A"/>
    <w:rsid w:val="00EE5D74"/>
    <w:rsid w:val="00EE5DAA"/>
    <w:rsid w:val="00EE5DCF"/>
    <w:rsid w:val="00EE62F6"/>
    <w:rsid w:val="00EE648D"/>
    <w:rsid w:val="00EE64BC"/>
    <w:rsid w:val="00EE6539"/>
    <w:rsid w:val="00EE6553"/>
    <w:rsid w:val="00EE6807"/>
    <w:rsid w:val="00EE690E"/>
    <w:rsid w:val="00EE6AAC"/>
    <w:rsid w:val="00EE6BB0"/>
    <w:rsid w:val="00EE6C1A"/>
    <w:rsid w:val="00EE6C7D"/>
    <w:rsid w:val="00EE6D7B"/>
    <w:rsid w:val="00EE6E59"/>
    <w:rsid w:val="00EE7430"/>
    <w:rsid w:val="00EE7624"/>
    <w:rsid w:val="00EE7980"/>
    <w:rsid w:val="00EE7C7E"/>
    <w:rsid w:val="00EE7CD4"/>
    <w:rsid w:val="00EE7D03"/>
    <w:rsid w:val="00EE7EBF"/>
    <w:rsid w:val="00EE7ED3"/>
    <w:rsid w:val="00EF004D"/>
    <w:rsid w:val="00EF007A"/>
    <w:rsid w:val="00EF00BC"/>
    <w:rsid w:val="00EF03BF"/>
    <w:rsid w:val="00EF0455"/>
    <w:rsid w:val="00EF0460"/>
    <w:rsid w:val="00EF0620"/>
    <w:rsid w:val="00EF0684"/>
    <w:rsid w:val="00EF06E3"/>
    <w:rsid w:val="00EF09C5"/>
    <w:rsid w:val="00EF0B61"/>
    <w:rsid w:val="00EF1020"/>
    <w:rsid w:val="00EF10E0"/>
    <w:rsid w:val="00EF12C1"/>
    <w:rsid w:val="00EF1377"/>
    <w:rsid w:val="00EF13F5"/>
    <w:rsid w:val="00EF169F"/>
    <w:rsid w:val="00EF16B9"/>
    <w:rsid w:val="00EF16CD"/>
    <w:rsid w:val="00EF1722"/>
    <w:rsid w:val="00EF1743"/>
    <w:rsid w:val="00EF1841"/>
    <w:rsid w:val="00EF185A"/>
    <w:rsid w:val="00EF1989"/>
    <w:rsid w:val="00EF1A03"/>
    <w:rsid w:val="00EF1A6E"/>
    <w:rsid w:val="00EF1D4F"/>
    <w:rsid w:val="00EF1DD5"/>
    <w:rsid w:val="00EF1E6B"/>
    <w:rsid w:val="00EF1EE1"/>
    <w:rsid w:val="00EF1F18"/>
    <w:rsid w:val="00EF2030"/>
    <w:rsid w:val="00EF2124"/>
    <w:rsid w:val="00EF229F"/>
    <w:rsid w:val="00EF23D0"/>
    <w:rsid w:val="00EF2875"/>
    <w:rsid w:val="00EF29C4"/>
    <w:rsid w:val="00EF2A44"/>
    <w:rsid w:val="00EF2AD3"/>
    <w:rsid w:val="00EF2E2F"/>
    <w:rsid w:val="00EF2F5E"/>
    <w:rsid w:val="00EF2FB0"/>
    <w:rsid w:val="00EF3075"/>
    <w:rsid w:val="00EF34BC"/>
    <w:rsid w:val="00EF3508"/>
    <w:rsid w:val="00EF3621"/>
    <w:rsid w:val="00EF370C"/>
    <w:rsid w:val="00EF3739"/>
    <w:rsid w:val="00EF39CF"/>
    <w:rsid w:val="00EF3DA0"/>
    <w:rsid w:val="00EF4026"/>
    <w:rsid w:val="00EF405C"/>
    <w:rsid w:val="00EF4156"/>
    <w:rsid w:val="00EF4253"/>
    <w:rsid w:val="00EF44DC"/>
    <w:rsid w:val="00EF44F0"/>
    <w:rsid w:val="00EF45E2"/>
    <w:rsid w:val="00EF47CA"/>
    <w:rsid w:val="00EF4956"/>
    <w:rsid w:val="00EF4B9B"/>
    <w:rsid w:val="00EF4C4A"/>
    <w:rsid w:val="00EF4DAD"/>
    <w:rsid w:val="00EF4DAE"/>
    <w:rsid w:val="00EF5258"/>
    <w:rsid w:val="00EF5691"/>
    <w:rsid w:val="00EF57F4"/>
    <w:rsid w:val="00EF5996"/>
    <w:rsid w:val="00EF5B1B"/>
    <w:rsid w:val="00EF5B26"/>
    <w:rsid w:val="00EF5BEE"/>
    <w:rsid w:val="00EF5CAA"/>
    <w:rsid w:val="00EF5D04"/>
    <w:rsid w:val="00EF612D"/>
    <w:rsid w:val="00EF61A1"/>
    <w:rsid w:val="00EF6287"/>
    <w:rsid w:val="00EF631D"/>
    <w:rsid w:val="00EF6479"/>
    <w:rsid w:val="00EF665D"/>
    <w:rsid w:val="00EF696C"/>
    <w:rsid w:val="00EF6A4B"/>
    <w:rsid w:val="00EF6B62"/>
    <w:rsid w:val="00EF6E4F"/>
    <w:rsid w:val="00EF6FAF"/>
    <w:rsid w:val="00EF7033"/>
    <w:rsid w:val="00EF71DE"/>
    <w:rsid w:val="00EF7622"/>
    <w:rsid w:val="00EF765D"/>
    <w:rsid w:val="00EF76F2"/>
    <w:rsid w:val="00EF775D"/>
    <w:rsid w:val="00EF77AD"/>
    <w:rsid w:val="00EF7AC6"/>
    <w:rsid w:val="00EF7C92"/>
    <w:rsid w:val="00EF7D1C"/>
    <w:rsid w:val="00F000A6"/>
    <w:rsid w:val="00F0029F"/>
    <w:rsid w:val="00F0046A"/>
    <w:rsid w:val="00F0049E"/>
    <w:rsid w:val="00F004DA"/>
    <w:rsid w:val="00F004DC"/>
    <w:rsid w:val="00F00934"/>
    <w:rsid w:val="00F00AF1"/>
    <w:rsid w:val="00F00C28"/>
    <w:rsid w:val="00F00D0D"/>
    <w:rsid w:val="00F00D16"/>
    <w:rsid w:val="00F00E62"/>
    <w:rsid w:val="00F00F92"/>
    <w:rsid w:val="00F01463"/>
    <w:rsid w:val="00F014EF"/>
    <w:rsid w:val="00F01633"/>
    <w:rsid w:val="00F01780"/>
    <w:rsid w:val="00F018A9"/>
    <w:rsid w:val="00F01A31"/>
    <w:rsid w:val="00F01B5D"/>
    <w:rsid w:val="00F01B63"/>
    <w:rsid w:val="00F01C44"/>
    <w:rsid w:val="00F01CB7"/>
    <w:rsid w:val="00F01CD8"/>
    <w:rsid w:val="00F021BE"/>
    <w:rsid w:val="00F022E1"/>
    <w:rsid w:val="00F0244E"/>
    <w:rsid w:val="00F02458"/>
    <w:rsid w:val="00F025A2"/>
    <w:rsid w:val="00F02842"/>
    <w:rsid w:val="00F02DB8"/>
    <w:rsid w:val="00F02FD1"/>
    <w:rsid w:val="00F03400"/>
    <w:rsid w:val="00F03521"/>
    <w:rsid w:val="00F03731"/>
    <w:rsid w:val="00F038B5"/>
    <w:rsid w:val="00F03AD9"/>
    <w:rsid w:val="00F03B6A"/>
    <w:rsid w:val="00F03C44"/>
    <w:rsid w:val="00F0436A"/>
    <w:rsid w:val="00F0458B"/>
    <w:rsid w:val="00F04953"/>
    <w:rsid w:val="00F04983"/>
    <w:rsid w:val="00F04A85"/>
    <w:rsid w:val="00F04AB8"/>
    <w:rsid w:val="00F04BE9"/>
    <w:rsid w:val="00F05066"/>
    <w:rsid w:val="00F05112"/>
    <w:rsid w:val="00F05244"/>
    <w:rsid w:val="00F05456"/>
    <w:rsid w:val="00F0576D"/>
    <w:rsid w:val="00F0583C"/>
    <w:rsid w:val="00F0583D"/>
    <w:rsid w:val="00F0595C"/>
    <w:rsid w:val="00F05B2E"/>
    <w:rsid w:val="00F05B71"/>
    <w:rsid w:val="00F05D7A"/>
    <w:rsid w:val="00F05D91"/>
    <w:rsid w:val="00F05E0E"/>
    <w:rsid w:val="00F05E2E"/>
    <w:rsid w:val="00F0609D"/>
    <w:rsid w:val="00F0612F"/>
    <w:rsid w:val="00F0615D"/>
    <w:rsid w:val="00F06555"/>
    <w:rsid w:val="00F06671"/>
    <w:rsid w:val="00F0672E"/>
    <w:rsid w:val="00F0680D"/>
    <w:rsid w:val="00F06893"/>
    <w:rsid w:val="00F068AC"/>
    <w:rsid w:val="00F06935"/>
    <w:rsid w:val="00F06A44"/>
    <w:rsid w:val="00F06CFC"/>
    <w:rsid w:val="00F0701A"/>
    <w:rsid w:val="00F0703D"/>
    <w:rsid w:val="00F071A2"/>
    <w:rsid w:val="00F071F1"/>
    <w:rsid w:val="00F0748B"/>
    <w:rsid w:val="00F078A3"/>
    <w:rsid w:val="00F079C8"/>
    <w:rsid w:val="00F07E08"/>
    <w:rsid w:val="00F07E79"/>
    <w:rsid w:val="00F10093"/>
    <w:rsid w:val="00F1022A"/>
    <w:rsid w:val="00F10265"/>
    <w:rsid w:val="00F1048E"/>
    <w:rsid w:val="00F1052A"/>
    <w:rsid w:val="00F1068A"/>
    <w:rsid w:val="00F107C1"/>
    <w:rsid w:val="00F1089B"/>
    <w:rsid w:val="00F1090E"/>
    <w:rsid w:val="00F10CA7"/>
    <w:rsid w:val="00F10FD0"/>
    <w:rsid w:val="00F11083"/>
    <w:rsid w:val="00F1117C"/>
    <w:rsid w:val="00F111D6"/>
    <w:rsid w:val="00F1138A"/>
    <w:rsid w:val="00F11611"/>
    <w:rsid w:val="00F1163B"/>
    <w:rsid w:val="00F11683"/>
    <w:rsid w:val="00F11732"/>
    <w:rsid w:val="00F1179D"/>
    <w:rsid w:val="00F117EC"/>
    <w:rsid w:val="00F119BD"/>
    <w:rsid w:val="00F11B49"/>
    <w:rsid w:val="00F11BC0"/>
    <w:rsid w:val="00F11BFD"/>
    <w:rsid w:val="00F11D69"/>
    <w:rsid w:val="00F11E1A"/>
    <w:rsid w:val="00F11F49"/>
    <w:rsid w:val="00F11F77"/>
    <w:rsid w:val="00F11F82"/>
    <w:rsid w:val="00F11FD2"/>
    <w:rsid w:val="00F121EC"/>
    <w:rsid w:val="00F12252"/>
    <w:rsid w:val="00F12442"/>
    <w:rsid w:val="00F1282A"/>
    <w:rsid w:val="00F12AF2"/>
    <w:rsid w:val="00F12BF2"/>
    <w:rsid w:val="00F12C40"/>
    <w:rsid w:val="00F12C54"/>
    <w:rsid w:val="00F12CC4"/>
    <w:rsid w:val="00F1300E"/>
    <w:rsid w:val="00F130B5"/>
    <w:rsid w:val="00F130E5"/>
    <w:rsid w:val="00F13161"/>
    <w:rsid w:val="00F1318E"/>
    <w:rsid w:val="00F131C9"/>
    <w:rsid w:val="00F13309"/>
    <w:rsid w:val="00F13404"/>
    <w:rsid w:val="00F136BF"/>
    <w:rsid w:val="00F1377C"/>
    <w:rsid w:val="00F13802"/>
    <w:rsid w:val="00F1386B"/>
    <w:rsid w:val="00F13945"/>
    <w:rsid w:val="00F13B71"/>
    <w:rsid w:val="00F13DC3"/>
    <w:rsid w:val="00F13DE7"/>
    <w:rsid w:val="00F142EF"/>
    <w:rsid w:val="00F143CC"/>
    <w:rsid w:val="00F14493"/>
    <w:rsid w:val="00F146C8"/>
    <w:rsid w:val="00F147BE"/>
    <w:rsid w:val="00F14C22"/>
    <w:rsid w:val="00F14E93"/>
    <w:rsid w:val="00F14F30"/>
    <w:rsid w:val="00F14F9E"/>
    <w:rsid w:val="00F14FBA"/>
    <w:rsid w:val="00F14FCF"/>
    <w:rsid w:val="00F151A8"/>
    <w:rsid w:val="00F1521F"/>
    <w:rsid w:val="00F156E7"/>
    <w:rsid w:val="00F15778"/>
    <w:rsid w:val="00F15CC7"/>
    <w:rsid w:val="00F15D18"/>
    <w:rsid w:val="00F15EF2"/>
    <w:rsid w:val="00F15FE0"/>
    <w:rsid w:val="00F16396"/>
    <w:rsid w:val="00F164D8"/>
    <w:rsid w:val="00F167F4"/>
    <w:rsid w:val="00F16BA4"/>
    <w:rsid w:val="00F16BB9"/>
    <w:rsid w:val="00F16C2E"/>
    <w:rsid w:val="00F16EEA"/>
    <w:rsid w:val="00F16F7F"/>
    <w:rsid w:val="00F170C1"/>
    <w:rsid w:val="00F17267"/>
    <w:rsid w:val="00F17379"/>
    <w:rsid w:val="00F17EFA"/>
    <w:rsid w:val="00F17F19"/>
    <w:rsid w:val="00F20006"/>
    <w:rsid w:val="00F20098"/>
    <w:rsid w:val="00F202C7"/>
    <w:rsid w:val="00F20405"/>
    <w:rsid w:val="00F2044D"/>
    <w:rsid w:val="00F204F7"/>
    <w:rsid w:val="00F2087E"/>
    <w:rsid w:val="00F20925"/>
    <w:rsid w:val="00F209FC"/>
    <w:rsid w:val="00F20A8A"/>
    <w:rsid w:val="00F20D74"/>
    <w:rsid w:val="00F20EF8"/>
    <w:rsid w:val="00F20FC0"/>
    <w:rsid w:val="00F211AD"/>
    <w:rsid w:val="00F2122B"/>
    <w:rsid w:val="00F215D5"/>
    <w:rsid w:val="00F2187A"/>
    <w:rsid w:val="00F218E5"/>
    <w:rsid w:val="00F21B7C"/>
    <w:rsid w:val="00F22130"/>
    <w:rsid w:val="00F22240"/>
    <w:rsid w:val="00F222CD"/>
    <w:rsid w:val="00F2272F"/>
    <w:rsid w:val="00F227AA"/>
    <w:rsid w:val="00F22914"/>
    <w:rsid w:val="00F229BA"/>
    <w:rsid w:val="00F22B63"/>
    <w:rsid w:val="00F22BB7"/>
    <w:rsid w:val="00F22FA9"/>
    <w:rsid w:val="00F22FE0"/>
    <w:rsid w:val="00F231A0"/>
    <w:rsid w:val="00F23396"/>
    <w:rsid w:val="00F2346F"/>
    <w:rsid w:val="00F237DE"/>
    <w:rsid w:val="00F2385F"/>
    <w:rsid w:val="00F23920"/>
    <w:rsid w:val="00F23A58"/>
    <w:rsid w:val="00F23CE7"/>
    <w:rsid w:val="00F23D92"/>
    <w:rsid w:val="00F23F08"/>
    <w:rsid w:val="00F24003"/>
    <w:rsid w:val="00F2405D"/>
    <w:rsid w:val="00F240B0"/>
    <w:rsid w:val="00F240B5"/>
    <w:rsid w:val="00F2411E"/>
    <w:rsid w:val="00F24130"/>
    <w:rsid w:val="00F2456C"/>
    <w:rsid w:val="00F24622"/>
    <w:rsid w:val="00F24A63"/>
    <w:rsid w:val="00F24A94"/>
    <w:rsid w:val="00F24C74"/>
    <w:rsid w:val="00F24E67"/>
    <w:rsid w:val="00F24F16"/>
    <w:rsid w:val="00F251B9"/>
    <w:rsid w:val="00F2520D"/>
    <w:rsid w:val="00F25415"/>
    <w:rsid w:val="00F2552F"/>
    <w:rsid w:val="00F255AC"/>
    <w:rsid w:val="00F255DD"/>
    <w:rsid w:val="00F25626"/>
    <w:rsid w:val="00F258EF"/>
    <w:rsid w:val="00F25BD4"/>
    <w:rsid w:val="00F25C12"/>
    <w:rsid w:val="00F25D69"/>
    <w:rsid w:val="00F25E87"/>
    <w:rsid w:val="00F25F46"/>
    <w:rsid w:val="00F25F87"/>
    <w:rsid w:val="00F25FCF"/>
    <w:rsid w:val="00F260AC"/>
    <w:rsid w:val="00F261BC"/>
    <w:rsid w:val="00F261CA"/>
    <w:rsid w:val="00F26479"/>
    <w:rsid w:val="00F264A0"/>
    <w:rsid w:val="00F266F2"/>
    <w:rsid w:val="00F2676C"/>
    <w:rsid w:val="00F2679D"/>
    <w:rsid w:val="00F26954"/>
    <w:rsid w:val="00F269E4"/>
    <w:rsid w:val="00F26C63"/>
    <w:rsid w:val="00F26DC8"/>
    <w:rsid w:val="00F26EF5"/>
    <w:rsid w:val="00F2749A"/>
    <w:rsid w:val="00F2758F"/>
    <w:rsid w:val="00F27591"/>
    <w:rsid w:val="00F27942"/>
    <w:rsid w:val="00F27D1A"/>
    <w:rsid w:val="00F27E3D"/>
    <w:rsid w:val="00F30021"/>
    <w:rsid w:val="00F300FE"/>
    <w:rsid w:val="00F3044A"/>
    <w:rsid w:val="00F306BB"/>
    <w:rsid w:val="00F308B5"/>
    <w:rsid w:val="00F310FF"/>
    <w:rsid w:val="00F311FB"/>
    <w:rsid w:val="00F31223"/>
    <w:rsid w:val="00F3123A"/>
    <w:rsid w:val="00F31275"/>
    <w:rsid w:val="00F314A0"/>
    <w:rsid w:val="00F314CD"/>
    <w:rsid w:val="00F31517"/>
    <w:rsid w:val="00F31632"/>
    <w:rsid w:val="00F3177B"/>
    <w:rsid w:val="00F31945"/>
    <w:rsid w:val="00F319CD"/>
    <w:rsid w:val="00F319F1"/>
    <w:rsid w:val="00F3209A"/>
    <w:rsid w:val="00F32155"/>
    <w:rsid w:val="00F32233"/>
    <w:rsid w:val="00F3225B"/>
    <w:rsid w:val="00F323A1"/>
    <w:rsid w:val="00F32A82"/>
    <w:rsid w:val="00F32DDB"/>
    <w:rsid w:val="00F33254"/>
    <w:rsid w:val="00F332AC"/>
    <w:rsid w:val="00F33372"/>
    <w:rsid w:val="00F335E1"/>
    <w:rsid w:val="00F3367A"/>
    <w:rsid w:val="00F33AF2"/>
    <w:rsid w:val="00F33BD6"/>
    <w:rsid w:val="00F33C4C"/>
    <w:rsid w:val="00F3413A"/>
    <w:rsid w:val="00F34459"/>
    <w:rsid w:val="00F34475"/>
    <w:rsid w:val="00F3455B"/>
    <w:rsid w:val="00F34653"/>
    <w:rsid w:val="00F347B1"/>
    <w:rsid w:val="00F34888"/>
    <w:rsid w:val="00F34982"/>
    <w:rsid w:val="00F349B8"/>
    <w:rsid w:val="00F349EA"/>
    <w:rsid w:val="00F34AC4"/>
    <w:rsid w:val="00F34B00"/>
    <w:rsid w:val="00F34B43"/>
    <w:rsid w:val="00F34D0D"/>
    <w:rsid w:val="00F34D5B"/>
    <w:rsid w:val="00F34F06"/>
    <w:rsid w:val="00F34FE4"/>
    <w:rsid w:val="00F35065"/>
    <w:rsid w:val="00F35343"/>
    <w:rsid w:val="00F353C9"/>
    <w:rsid w:val="00F35415"/>
    <w:rsid w:val="00F35543"/>
    <w:rsid w:val="00F3555B"/>
    <w:rsid w:val="00F35A41"/>
    <w:rsid w:val="00F35C41"/>
    <w:rsid w:val="00F35E85"/>
    <w:rsid w:val="00F360C3"/>
    <w:rsid w:val="00F361BE"/>
    <w:rsid w:val="00F3631A"/>
    <w:rsid w:val="00F36337"/>
    <w:rsid w:val="00F36366"/>
    <w:rsid w:val="00F36389"/>
    <w:rsid w:val="00F36490"/>
    <w:rsid w:val="00F3672E"/>
    <w:rsid w:val="00F368CC"/>
    <w:rsid w:val="00F36A0F"/>
    <w:rsid w:val="00F36C1B"/>
    <w:rsid w:val="00F36C9E"/>
    <w:rsid w:val="00F36E32"/>
    <w:rsid w:val="00F36F10"/>
    <w:rsid w:val="00F37053"/>
    <w:rsid w:val="00F37141"/>
    <w:rsid w:val="00F3729E"/>
    <w:rsid w:val="00F37505"/>
    <w:rsid w:val="00F3760A"/>
    <w:rsid w:val="00F37759"/>
    <w:rsid w:val="00F3777A"/>
    <w:rsid w:val="00F378CA"/>
    <w:rsid w:val="00F37A42"/>
    <w:rsid w:val="00F37C8D"/>
    <w:rsid w:val="00F37EFA"/>
    <w:rsid w:val="00F37F53"/>
    <w:rsid w:val="00F401A1"/>
    <w:rsid w:val="00F401CF"/>
    <w:rsid w:val="00F403E5"/>
    <w:rsid w:val="00F405EA"/>
    <w:rsid w:val="00F40616"/>
    <w:rsid w:val="00F40874"/>
    <w:rsid w:val="00F40983"/>
    <w:rsid w:val="00F40B0A"/>
    <w:rsid w:val="00F40C9A"/>
    <w:rsid w:val="00F40CFC"/>
    <w:rsid w:val="00F40E10"/>
    <w:rsid w:val="00F40FC3"/>
    <w:rsid w:val="00F4136A"/>
    <w:rsid w:val="00F417F6"/>
    <w:rsid w:val="00F4185E"/>
    <w:rsid w:val="00F41BEB"/>
    <w:rsid w:val="00F41C2F"/>
    <w:rsid w:val="00F41CEE"/>
    <w:rsid w:val="00F41FC9"/>
    <w:rsid w:val="00F4211C"/>
    <w:rsid w:val="00F4212E"/>
    <w:rsid w:val="00F42285"/>
    <w:rsid w:val="00F4259B"/>
    <w:rsid w:val="00F42704"/>
    <w:rsid w:val="00F4296E"/>
    <w:rsid w:val="00F42A98"/>
    <w:rsid w:val="00F42C5A"/>
    <w:rsid w:val="00F431F5"/>
    <w:rsid w:val="00F432A8"/>
    <w:rsid w:val="00F43667"/>
    <w:rsid w:val="00F4376E"/>
    <w:rsid w:val="00F438A1"/>
    <w:rsid w:val="00F43C2A"/>
    <w:rsid w:val="00F43D95"/>
    <w:rsid w:val="00F43DD4"/>
    <w:rsid w:val="00F43FBC"/>
    <w:rsid w:val="00F4422D"/>
    <w:rsid w:val="00F442D0"/>
    <w:rsid w:val="00F443AD"/>
    <w:rsid w:val="00F44409"/>
    <w:rsid w:val="00F44484"/>
    <w:rsid w:val="00F44498"/>
    <w:rsid w:val="00F4461B"/>
    <w:rsid w:val="00F4468A"/>
    <w:rsid w:val="00F44ABA"/>
    <w:rsid w:val="00F44B22"/>
    <w:rsid w:val="00F44BD6"/>
    <w:rsid w:val="00F44FBF"/>
    <w:rsid w:val="00F450C5"/>
    <w:rsid w:val="00F4512B"/>
    <w:rsid w:val="00F45412"/>
    <w:rsid w:val="00F4565D"/>
    <w:rsid w:val="00F45689"/>
    <w:rsid w:val="00F45832"/>
    <w:rsid w:val="00F45940"/>
    <w:rsid w:val="00F45B44"/>
    <w:rsid w:val="00F45C0C"/>
    <w:rsid w:val="00F4600A"/>
    <w:rsid w:val="00F46028"/>
    <w:rsid w:val="00F460D5"/>
    <w:rsid w:val="00F46147"/>
    <w:rsid w:val="00F462A2"/>
    <w:rsid w:val="00F46302"/>
    <w:rsid w:val="00F46388"/>
    <w:rsid w:val="00F465B5"/>
    <w:rsid w:val="00F4681D"/>
    <w:rsid w:val="00F46B2C"/>
    <w:rsid w:val="00F46BCA"/>
    <w:rsid w:val="00F46C12"/>
    <w:rsid w:val="00F46F21"/>
    <w:rsid w:val="00F46F7D"/>
    <w:rsid w:val="00F474E1"/>
    <w:rsid w:val="00F4751A"/>
    <w:rsid w:val="00F475C3"/>
    <w:rsid w:val="00F4766B"/>
    <w:rsid w:val="00F478CE"/>
    <w:rsid w:val="00F50191"/>
    <w:rsid w:val="00F50384"/>
    <w:rsid w:val="00F504B2"/>
    <w:rsid w:val="00F50612"/>
    <w:rsid w:val="00F50623"/>
    <w:rsid w:val="00F50AB2"/>
    <w:rsid w:val="00F50B3B"/>
    <w:rsid w:val="00F50BB3"/>
    <w:rsid w:val="00F50BCC"/>
    <w:rsid w:val="00F50C07"/>
    <w:rsid w:val="00F51085"/>
    <w:rsid w:val="00F510AE"/>
    <w:rsid w:val="00F511D1"/>
    <w:rsid w:val="00F5132B"/>
    <w:rsid w:val="00F5137E"/>
    <w:rsid w:val="00F51623"/>
    <w:rsid w:val="00F51634"/>
    <w:rsid w:val="00F517F9"/>
    <w:rsid w:val="00F51972"/>
    <w:rsid w:val="00F51DAC"/>
    <w:rsid w:val="00F51EBB"/>
    <w:rsid w:val="00F52142"/>
    <w:rsid w:val="00F521B9"/>
    <w:rsid w:val="00F521C5"/>
    <w:rsid w:val="00F523D2"/>
    <w:rsid w:val="00F525C2"/>
    <w:rsid w:val="00F526E6"/>
    <w:rsid w:val="00F528E5"/>
    <w:rsid w:val="00F528F4"/>
    <w:rsid w:val="00F52B53"/>
    <w:rsid w:val="00F52BD9"/>
    <w:rsid w:val="00F52EE0"/>
    <w:rsid w:val="00F52F22"/>
    <w:rsid w:val="00F52F36"/>
    <w:rsid w:val="00F52F3B"/>
    <w:rsid w:val="00F52F3D"/>
    <w:rsid w:val="00F52FDE"/>
    <w:rsid w:val="00F53006"/>
    <w:rsid w:val="00F5302C"/>
    <w:rsid w:val="00F53250"/>
    <w:rsid w:val="00F53358"/>
    <w:rsid w:val="00F535F5"/>
    <w:rsid w:val="00F53CF7"/>
    <w:rsid w:val="00F53E07"/>
    <w:rsid w:val="00F541ED"/>
    <w:rsid w:val="00F5442A"/>
    <w:rsid w:val="00F5442D"/>
    <w:rsid w:val="00F546D7"/>
    <w:rsid w:val="00F547C5"/>
    <w:rsid w:val="00F5494F"/>
    <w:rsid w:val="00F54D27"/>
    <w:rsid w:val="00F54DC2"/>
    <w:rsid w:val="00F5518C"/>
    <w:rsid w:val="00F551B1"/>
    <w:rsid w:val="00F55A29"/>
    <w:rsid w:val="00F55A4A"/>
    <w:rsid w:val="00F55BB8"/>
    <w:rsid w:val="00F55E23"/>
    <w:rsid w:val="00F55E56"/>
    <w:rsid w:val="00F56064"/>
    <w:rsid w:val="00F560F1"/>
    <w:rsid w:val="00F5628A"/>
    <w:rsid w:val="00F562BA"/>
    <w:rsid w:val="00F56546"/>
    <w:rsid w:val="00F5690C"/>
    <w:rsid w:val="00F5696A"/>
    <w:rsid w:val="00F56EF8"/>
    <w:rsid w:val="00F56F20"/>
    <w:rsid w:val="00F57149"/>
    <w:rsid w:val="00F571DD"/>
    <w:rsid w:val="00F57315"/>
    <w:rsid w:val="00F57653"/>
    <w:rsid w:val="00F57726"/>
    <w:rsid w:val="00F57728"/>
    <w:rsid w:val="00F57746"/>
    <w:rsid w:val="00F578CB"/>
    <w:rsid w:val="00F5797B"/>
    <w:rsid w:val="00F57BEE"/>
    <w:rsid w:val="00F57C45"/>
    <w:rsid w:val="00F57D6B"/>
    <w:rsid w:val="00F57F08"/>
    <w:rsid w:val="00F57F30"/>
    <w:rsid w:val="00F600B3"/>
    <w:rsid w:val="00F600E3"/>
    <w:rsid w:val="00F60212"/>
    <w:rsid w:val="00F602ED"/>
    <w:rsid w:val="00F6031E"/>
    <w:rsid w:val="00F603E6"/>
    <w:rsid w:val="00F6049C"/>
    <w:rsid w:val="00F605A8"/>
    <w:rsid w:val="00F60805"/>
    <w:rsid w:val="00F608F2"/>
    <w:rsid w:val="00F60C15"/>
    <w:rsid w:val="00F60EDE"/>
    <w:rsid w:val="00F61124"/>
    <w:rsid w:val="00F6124C"/>
    <w:rsid w:val="00F6145A"/>
    <w:rsid w:val="00F615A4"/>
    <w:rsid w:val="00F61694"/>
    <w:rsid w:val="00F617AC"/>
    <w:rsid w:val="00F61D29"/>
    <w:rsid w:val="00F61E41"/>
    <w:rsid w:val="00F62123"/>
    <w:rsid w:val="00F62270"/>
    <w:rsid w:val="00F62589"/>
    <w:rsid w:val="00F626EF"/>
    <w:rsid w:val="00F62806"/>
    <w:rsid w:val="00F62873"/>
    <w:rsid w:val="00F629C1"/>
    <w:rsid w:val="00F6308D"/>
    <w:rsid w:val="00F630D9"/>
    <w:rsid w:val="00F630E2"/>
    <w:rsid w:val="00F63205"/>
    <w:rsid w:val="00F63241"/>
    <w:rsid w:val="00F63413"/>
    <w:rsid w:val="00F635F0"/>
    <w:rsid w:val="00F6362F"/>
    <w:rsid w:val="00F63689"/>
    <w:rsid w:val="00F6376D"/>
    <w:rsid w:val="00F63889"/>
    <w:rsid w:val="00F63918"/>
    <w:rsid w:val="00F63ABA"/>
    <w:rsid w:val="00F63DD2"/>
    <w:rsid w:val="00F63F59"/>
    <w:rsid w:val="00F64601"/>
    <w:rsid w:val="00F646DC"/>
    <w:rsid w:val="00F64783"/>
    <w:rsid w:val="00F649CF"/>
    <w:rsid w:val="00F64A53"/>
    <w:rsid w:val="00F64BA2"/>
    <w:rsid w:val="00F64BB1"/>
    <w:rsid w:val="00F64BFB"/>
    <w:rsid w:val="00F64CAF"/>
    <w:rsid w:val="00F64D40"/>
    <w:rsid w:val="00F64D99"/>
    <w:rsid w:val="00F64DB4"/>
    <w:rsid w:val="00F64FCC"/>
    <w:rsid w:val="00F653C4"/>
    <w:rsid w:val="00F6548A"/>
    <w:rsid w:val="00F65556"/>
    <w:rsid w:val="00F655CF"/>
    <w:rsid w:val="00F65777"/>
    <w:rsid w:val="00F65985"/>
    <w:rsid w:val="00F659D1"/>
    <w:rsid w:val="00F65A3A"/>
    <w:rsid w:val="00F65A95"/>
    <w:rsid w:val="00F65B4A"/>
    <w:rsid w:val="00F65C07"/>
    <w:rsid w:val="00F65D03"/>
    <w:rsid w:val="00F6623B"/>
    <w:rsid w:val="00F662FE"/>
    <w:rsid w:val="00F66380"/>
    <w:rsid w:val="00F66619"/>
    <w:rsid w:val="00F6666C"/>
    <w:rsid w:val="00F666F6"/>
    <w:rsid w:val="00F66745"/>
    <w:rsid w:val="00F66795"/>
    <w:rsid w:val="00F6680C"/>
    <w:rsid w:val="00F668DD"/>
    <w:rsid w:val="00F669D0"/>
    <w:rsid w:val="00F66A25"/>
    <w:rsid w:val="00F66A6D"/>
    <w:rsid w:val="00F66B39"/>
    <w:rsid w:val="00F66B9C"/>
    <w:rsid w:val="00F66BC1"/>
    <w:rsid w:val="00F66F72"/>
    <w:rsid w:val="00F6704A"/>
    <w:rsid w:val="00F67164"/>
    <w:rsid w:val="00F671BA"/>
    <w:rsid w:val="00F672BA"/>
    <w:rsid w:val="00F67409"/>
    <w:rsid w:val="00F674EB"/>
    <w:rsid w:val="00F67793"/>
    <w:rsid w:val="00F67972"/>
    <w:rsid w:val="00F67A7E"/>
    <w:rsid w:val="00F67C2A"/>
    <w:rsid w:val="00F67F4E"/>
    <w:rsid w:val="00F70459"/>
    <w:rsid w:val="00F707F0"/>
    <w:rsid w:val="00F70AB7"/>
    <w:rsid w:val="00F70BA6"/>
    <w:rsid w:val="00F70EC2"/>
    <w:rsid w:val="00F71096"/>
    <w:rsid w:val="00F7117E"/>
    <w:rsid w:val="00F7141E"/>
    <w:rsid w:val="00F715AA"/>
    <w:rsid w:val="00F716AC"/>
    <w:rsid w:val="00F7175D"/>
    <w:rsid w:val="00F71B9F"/>
    <w:rsid w:val="00F71BFE"/>
    <w:rsid w:val="00F71EFB"/>
    <w:rsid w:val="00F71FEE"/>
    <w:rsid w:val="00F72220"/>
    <w:rsid w:val="00F7222A"/>
    <w:rsid w:val="00F72311"/>
    <w:rsid w:val="00F72466"/>
    <w:rsid w:val="00F725E5"/>
    <w:rsid w:val="00F72630"/>
    <w:rsid w:val="00F727E1"/>
    <w:rsid w:val="00F7287B"/>
    <w:rsid w:val="00F72AE3"/>
    <w:rsid w:val="00F72F25"/>
    <w:rsid w:val="00F72FBB"/>
    <w:rsid w:val="00F730B0"/>
    <w:rsid w:val="00F7338A"/>
    <w:rsid w:val="00F73446"/>
    <w:rsid w:val="00F734F5"/>
    <w:rsid w:val="00F734FA"/>
    <w:rsid w:val="00F73685"/>
    <w:rsid w:val="00F73941"/>
    <w:rsid w:val="00F73B41"/>
    <w:rsid w:val="00F73B9A"/>
    <w:rsid w:val="00F73C32"/>
    <w:rsid w:val="00F73E8C"/>
    <w:rsid w:val="00F73F59"/>
    <w:rsid w:val="00F73FBA"/>
    <w:rsid w:val="00F742E0"/>
    <w:rsid w:val="00F74351"/>
    <w:rsid w:val="00F7457E"/>
    <w:rsid w:val="00F749CF"/>
    <w:rsid w:val="00F74A13"/>
    <w:rsid w:val="00F74BD5"/>
    <w:rsid w:val="00F74C11"/>
    <w:rsid w:val="00F74C54"/>
    <w:rsid w:val="00F74CFA"/>
    <w:rsid w:val="00F74CFB"/>
    <w:rsid w:val="00F74DD3"/>
    <w:rsid w:val="00F74DFC"/>
    <w:rsid w:val="00F74E0F"/>
    <w:rsid w:val="00F753CA"/>
    <w:rsid w:val="00F75498"/>
    <w:rsid w:val="00F755CE"/>
    <w:rsid w:val="00F7594B"/>
    <w:rsid w:val="00F75A57"/>
    <w:rsid w:val="00F75DAD"/>
    <w:rsid w:val="00F75E34"/>
    <w:rsid w:val="00F75F12"/>
    <w:rsid w:val="00F7600B"/>
    <w:rsid w:val="00F7600F"/>
    <w:rsid w:val="00F762F8"/>
    <w:rsid w:val="00F76441"/>
    <w:rsid w:val="00F76864"/>
    <w:rsid w:val="00F768AA"/>
    <w:rsid w:val="00F768D0"/>
    <w:rsid w:val="00F769E2"/>
    <w:rsid w:val="00F76AB0"/>
    <w:rsid w:val="00F76DBC"/>
    <w:rsid w:val="00F76E14"/>
    <w:rsid w:val="00F76E40"/>
    <w:rsid w:val="00F76F46"/>
    <w:rsid w:val="00F77088"/>
    <w:rsid w:val="00F77233"/>
    <w:rsid w:val="00F773D2"/>
    <w:rsid w:val="00F774EF"/>
    <w:rsid w:val="00F77531"/>
    <w:rsid w:val="00F775DC"/>
    <w:rsid w:val="00F777D0"/>
    <w:rsid w:val="00F77E07"/>
    <w:rsid w:val="00F77FB1"/>
    <w:rsid w:val="00F8002B"/>
    <w:rsid w:val="00F80117"/>
    <w:rsid w:val="00F8025A"/>
    <w:rsid w:val="00F803CF"/>
    <w:rsid w:val="00F803E8"/>
    <w:rsid w:val="00F8041D"/>
    <w:rsid w:val="00F80644"/>
    <w:rsid w:val="00F807FC"/>
    <w:rsid w:val="00F80A07"/>
    <w:rsid w:val="00F80ABF"/>
    <w:rsid w:val="00F80BFB"/>
    <w:rsid w:val="00F80F44"/>
    <w:rsid w:val="00F811C1"/>
    <w:rsid w:val="00F812C2"/>
    <w:rsid w:val="00F81573"/>
    <w:rsid w:val="00F8159A"/>
    <w:rsid w:val="00F8175F"/>
    <w:rsid w:val="00F817F7"/>
    <w:rsid w:val="00F81F2B"/>
    <w:rsid w:val="00F81FA6"/>
    <w:rsid w:val="00F823DC"/>
    <w:rsid w:val="00F8298C"/>
    <w:rsid w:val="00F82A66"/>
    <w:rsid w:val="00F82CF2"/>
    <w:rsid w:val="00F82D14"/>
    <w:rsid w:val="00F82D2F"/>
    <w:rsid w:val="00F82E55"/>
    <w:rsid w:val="00F8308A"/>
    <w:rsid w:val="00F833D0"/>
    <w:rsid w:val="00F83510"/>
    <w:rsid w:val="00F83589"/>
    <w:rsid w:val="00F837F4"/>
    <w:rsid w:val="00F8385E"/>
    <w:rsid w:val="00F83E30"/>
    <w:rsid w:val="00F83F81"/>
    <w:rsid w:val="00F8424F"/>
    <w:rsid w:val="00F84357"/>
    <w:rsid w:val="00F8459B"/>
    <w:rsid w:val="00F846F7"/>
    <w:rsid w:val="00F849E2"/>
    <w:rsid w:val="00F85003"/>
    <w:rsid w:val="00F8520F"/>
    <w:rsid w:val="00F85312"/>
    <w:rsid w:val="00F853AC"/>
    <w:rsid w:val="00F853F8"/>
    <w:rsid w:val="00F85502"/>
    <w:rsid w:val="00F85525"/>
    <w:rsid w:val="00F857FA"/>
    <w:rsid w:val="00F859BD"/>
    <w:rsid w:val="00F85C11"/>
    <w:rsid w:val="00F8607D"/>
    <w:rsid w:val="00F86438"/>
    <w:rsid w:val="00F86573"/>
    <w:rsid w:val="00F865A5"/>
    <w:rsid w:val="00F8660E"/>
    <w:rsid w:val="00F8667B"/>
    <w:rsid w:val="00F866D0"/>
    <w:rsid w:val="00F86751"/>
    <w:rsid w:val="00F8684C"/>
    <w:rsid w:val="00F86A99"/>
    <w:rsid w:val="00F86DC5"/>
    <w:rsid w:val="00F86DDB"/>
    <w:rsid w:val="00F86EDB"/>
    <w:rsid w:val="00F870A1"/>
    <w:rsid w:val="00F8726F"/>
    <w:rsid w:val="00F87443"/>
    <w:rsid w:val="00F8766A"/>
    <w:rsid w:val="00F87788"/>
    <w:rsid w:val="00F877B3"/>
    <w:rsid w:val="00F87908"/>
    <w:rsid w:val="00F879BC"/>
    <w:rsid w:val="00F87BED"/>
    <w:rsid w:val="00F87CA0"/>
    <w:rsid w:val="00F87D76"/>
    <w:rsid w:val="00F87DFD"/>
    <w:rsid w:val="00F900CF"/>
    <w:rsid w:val="00F900FB"/>
    <w:rsid w:val="00F90833"/>
    <w:rsid w:val="00F90931"/>
    <w:rsid w:val="00F913BF"/>
    <w:rsid w:val="00F91491"/>
    <w:rsid w:val="00F91601"/>
    <w:rsid w:val="00F91744"/>
    <w:rsid w:val="00F91AB3"/>
    <w:rsid w:val="00F91B26"/>
    <w:rsid w:val="00F91CEA"/>
    <w:rsid w:val="00F91E71"/>
    <w:rsid w:val="00F91F45"/>
    <w:rsid w:val="00F91FA5"/>
    <w:rsid w:val="00F92139"/>
    <w:rsid w:val="00F921D0"/>
    <w:rsid w:val="00F922EB"/>
    <w:rsid w:val="00F92381"/>
    <w:rsid w:val="00F9278E"/>
    <w:rsid w:val="00F927E5"/>
    <w:rsid w:val="00F9288F"/>
    <w:rsid w:val="00F92941"/>
    <w:rsid w:val="00F92A55"/>
    <w:rsid w:val="00F92A5B"/>
    <w:rsid w:val="00F92C76"/>
    <w:rsid w:val="00F92CEF"/>
    <w:rsid w:val="00F92DFC"/>
    <w:rsid w:val="00F9328C"/>
    <w:rsid w:val="00F93850"/>
    <w:rsid w:val="00F939DF"/>
    <w:rsid w:val="00F93C29"/>
    <w:rsid w:val="00F93FB8"/>
    <w:rsid w:val="00F943C8"/>
    <w:rsid w:val="00F943D3"/>
    <w:rsid w:val="00F94783"/>
    <w:rsid w:val="00F9483C"/>
    <w:rsid w:val="00F94881"/>
    <w:rsid w:val="00F94A92"/>
    <w:rsid w:val="00F94B6B"/>
    <w:rsid w:val="00F94E49"/>
    <w:rsid w:val="00F94EB7"/>
    <w:rsid w:val="00F95161"/>
    <w:rsid w:val="00F95473"/>
    <w:rsid w:val="00F95760"/>
    <w:rsid w:val="00F959F1"/>
    <w:rsid w:val="00F95A4D"/>
    <w:rsid w:val="00F95B54"/>
    <w:rsid w:val="00F95C36"/>
    <w:rsid w:val="00F95C71"/>
    <w:rsid w:val="00F95E25"/>
    <w:rsid w:val="00F95EA3"/>
    <w:rsid w:val="00F95EFE"/>
    <w:rsid w:val="00F960FD"/>
    <w:rsid w:val="00F96214"/>
    <w:rsid w:val="00F96276"/>
    <w:rsid w:val="00F963D7"/>
    <w:rsid w:val="00F965D0"/>
    <w:rsid w:val="00F96690"/>
    <w:rsid w:val="00F9676C"/>
    <w:rsid w:val="00F967BA"/>
    <w:rsid w:val="00F96847"/>
    <w:rsid w:val="00F96A2C"/>
    <w:rsid w:val="00F96B6B"/>
    <w:rsid w:val="00F96CA6"/>
    <w:rsid w:val="00F96D72"/>
    <w:rsid w:val="00F96D99"/>
    <w:rsid w:val="00F96DF1"/>
    <w:rsid w:val="00F96F7B"/>
    <w:rsid w:val="00F972EC"/>
    <w:rsid w:val="00F972FC"/>
    <w:rsid w:val="00F9761F"/>
    <w:rsid w:val="00F97723"/>
    <w:rsid w:val="00F978D8"/>
    <w:rsid w:val="00F978EA"/>
    <w:rsid w:val="00F978F3"/>
    <w:rsid w:val="00F97AC5"/>
    <w:rsid w:val="00F97CEB"/>
    <w:rsid w:val="00F97F98"/>
    <w:rsid w:val="00FA003D"/>
    <w:rsid w:val="00FA0071"/>
    <w:rsid w:val="00FA01A0"/>
    <w:rsid w:val="00FA07D9"/>
    <w:rsid w:val="00FA099F"/>
    <w:rsid w:val="00FA0AFC"/>
    <w:rsid w:val="00FA0B40"/>
    <w:rsid w:val="00FA0C7B"/>
    <w:rsid w:val="00FA0D04"/>
    <w:rsid w:val="00FA0D7F"/>
    <w:rsid w:val="00FA0E1C"/>
    <w:rsid w:val="00FA1196"/>
    <w:rsid w:val="00FA1263"/>
    <w:rsid w:val="00FA1307"/>
    <w:rsid w:val="00FA1368"/>
    <w:rsid w:val="00FA14A1"/>
    <w:rsid w:val="00FA1525"/>
    <w:rsid w:val="00FA1536"/>
    <w:rsid w:val="00FA16EB"/>
    <w:rsid w:val="00FA197D"/>
    <w:rsid w:val="00FA1A15"/>
    <w:rsid w:val="00FA1A59"/>
    <w:rsid w:val="00FA1B7E"/>
    <w:rsid w:val="00FA1BB5"/>
    <w:rsid w:val="00FA1C11"/>
    <w:rsid w:val="00FA1D0D"/>
    <w:rsid w:val="00FA1EEB"/>
    <w:rsid w:val="00FA2286"/>
    <w:rsid w:val="00FA2288"/>
    <w:rsid w:val="00FA229A"/>
    <w:rsid w:val="00FA2533"/>
    <w:rsid w:val="00FA275E"/>
    <w:rsid w:val="00FA279F"/>
    <w:rsid w:val="00FA28C9"/>
    <w:rsid w:val="00FA2977"/>
    <w:rsid w:val="00FA2A1A"/>
    <w:rsid w:val="00FA2B23"/>
    <w:rsid w:val="00FA2BB2"/>
    <w:rsid w:val="00FA2E3A"/>
    <w:rsid w:val="00FA2EBF"/>
    <w:rsid w:val="00FA30CA"/>
    <w:rsid w:val="00FA3259"/>
    <w:rsid w:val="00FA32DF"/>
    <w:rsid w:val="00FA35DB"/>
    <w:rsid w:val="00FA36D3"/>
    <w:rsid w:val="00FA3738"/>
    <w:rsid w:val="00FA383E"/>
    <w:rsid w:val="00FA3891"/>
    <w:rsid w:val="00FA3907"/>
    <w:rsid w:val="00FA39C5"/>
    <w:rsid w:val="00FA39DB"/>
    <w:rsid w:val="00FA3A06"/>
    <w:rsid w:val="00FA3D0F"/>
    <w:rsid w:val="00FA40B5"/>
    <w:rsid w:val="00FA413C"/>
    <w:rsid w:val="00FA4152"/>
    <w:rsid w:val="00FA41CD"/>
    <w:rsid w:val="00FA421F"/>
    <w:rsid w:val="00FA42AE"/>
    <w:rsid w:val="00FA45DA"/>
    <w:rsid w:val="00FA4614"/>
    <w:rsid w:val="00FA46F4"/>
    <w:rsid w:val="00FA477B"/>
    <w:rsid w:val="00FA4C4C"/>
    <w:rsid w:val="00FA4CDB"/>
    <w:rsid w:val="00FA4D41"/>
    <w:rsid w:val="00FA503A"/>
    <w:rsid w:val="00FA504F"/>
    <w:rsid w:val="00FA5250"/>
    <w:rsid w:val="00FA5591"/>
    <w:rsid w:val="00FA5597"/>
    <w:rsid w:val="00FA57BB"/>
    <w:rsid w:val="00FA580E"/>
    <w:rsid w:val="00FA58D2"/>
    <w:rsid w:val="00FA5A39"/>
    <w:rsid w:val="00FA5D69"/>
    <w:rsid w:val="00FA5D74"/>
    <w:rsid w:val="00FA5ECC"/>
    <w:rsid w:val="00FA60B9"/>
    <w:rsid w:val="00FA617E"/>
    <w:rsid w:val="00FA63F0"/>
    <w:rsid w:val="00FA67F7"/>
    <w:rsid w:val="00FA681E"/>
    <w:rsid w:val="00FA6889"/>
    <w:rsid w:val="00FA6AED"/>
    <w:rsid w:val="00FA6CAB"/>
    <w:rsid w:val="00FA6D17"/>
    <w:rsid w:val="00FA6DBE"/>
    <w:rsid w:val="00FA71CC"/>
    <w:rsid w:val="00FA7268"/>
    <w:rsid w:val="00FA7503"/>
    <w:rsid w:val="00FA768D"/>
    <w:rsid w:val="00FA77E1"/>
    <w:rsid w:val="00FA7B30"/>
    <w:rsid w:val="00FA7B74"/>
    <w:rsid w:val="00FA7C07"/>
    <w:rsid w:val="00FA7D5E"/>
    <w:rsid w:val="00FA7E65"/>
    <w:rsid w:val="00FB01DE"/>
    <w:rsid w:val="00FB02E3"/>
    <w:rsid w:val="00FB0404"/>
    <w:rsid w:val="00FB0466"/>
    <w:rsid w:val="00FB0538"/>
    <w:rsid w:val="00FB053C"/>
    <w:rsid w:val="00FB068E"/>
    <w:rsid w:val="00FB0716"/>
    <w:rsid w:val="00FB0892"/>
    <w:rsid w:val="00FB0A42"/>
    <w:rsid w:val="00FB0B6B"/>
    <w:rsid w:val="00FB0BC3"/>
    <w:rsid w:val="00FB0BC6"/>
    <w:rsid w:val="00FB0C1C"/>
    <w:rsid w:val="00FB10A9"/>
    <w:rsid w:val="00FB13E8"/>
    <w:rsid w:val="00FB142A"/>
    <w:rsid w:val="00FB1548"/>
    <w:rsid w:val="00FB1704"/>
    <w:rsid w:val="00FB1909"/>
    <w:rsid w:val="00FB1AE4"/>
    <w:rsid w:val="00FB1BC6"/>
    <w:rsid w:val="00FB1CB9"/>
    <w:rsid w:val="00FB20C4"/>
    <w:rsid w:val="00FB22E8"/>
    <w:rsid w:val="00FB26F8"/>
    <w:rsid w:val="00FB274D"/>
    <w:rsid w:val="00FB278D"/>
    <w:rsid w:val="00FB2838"/>
    <w:rsid w:val="00FB2B26"/>
    <w:rsid w:val="00FB305E"/>
    <w:rsid w:val="00FB30F5"/>
    <w:rsid w:val="00FB310D"/>
    <w:rsid w:val="00FB311E"/>
    <w:rsid w:val="00FB3230"/>
    <w:rsid w:val="00FB3250"/>
    <w:rsid w:val="00FB37CE"/>
    <w:rsid w:val="00FB3982"/>
    <w:rsid w:val="00FB3B4D"/>
    <w:rsid w:val="00FB3BDB"/>
    <w:rsid w:val="00FB3D8C"/>
    <w:rsid w:val="00FB3D8E"/>
    <w:rsid w:val="00FB3E69"/>
    <w:rsid w:val="00FB3EE6"/>
    <w:rsid w:val="00FB4102"/>
    <w:rsid w:val="00FB4206"/>
    <w:rsid w:val="00FB4207"/>
    <w:rsid w:val="00FB476B"/>
    <w:rsid w:val="00FB4815"/>
    <w:rsid w:val="00FB486A"/>
    <w:rsid w:val="00FB499F"/>
    <w:rsid w:val="00FB4A00"/>
    <w:rsid w:val="00FB4B07"/>
    <w:rsid w:val="00FB4B17"/>
    <w:rsid w:val="00FB4C50"/>
    <w:rsid w:val="00FB4CB4"/>
    <w:rsid w:val="00FB4D92"/>
    <w:rsid w:val="00FB5182"/>
    <w:rsid w:val="00FB5440"/>
    <w:rsid w:val="00FB550D"/>
    <w:rsid w:val="00FB5549"/>
    <w:rsid w:val="00FB55F5"/>
    <w:rsid w:val="00FB5857"/>
    <w:rsid w:val="00FB587E"/>
    <w:rsid w:val="00FB5B96"/>
    <w:rsid w:val="00FB5CB7"/>
    <w:rsid w:val="00FB5FA3"/>
    <w:rsid w:val="00FB5FCD"/>
    <w:rsid w:val="00FB60DB"/>
    <w:rsid w:val="00FB627C"/>
    <w:rsid w:val="00FB6450"/>
    <w:rsid w:val="00FB6463"/>
    <w:rsid w:val="00FB6730"/>
    <w:rsid w:val="00FB67E8"/>
    <w:rsid w:val="00FB683E"/>
    <w:rsid w:val="00FB6BC6"/>
    <w:rsid w:val="00FB6D76"/>
    <w:rsid w:val="00FB6DF3"/>
    <w:rsid w:val="00FB6EB4"/>
    <w:rsid w:val="00FB7463"/>
    <w:rsid w:val="00FB74E3"/>
    <w:rsid w:val="00FB75F0"/>
    <w:rsid w:val="00FB7600"/>
    <w:rsid w:val="00FB763F"/>
    <w:rsid w:val="00FB766A"/>
    <w:rsid w:val="00FB768A"/>
    <w:rsid w:val="00FB76E7"/>
    <w:rsid w:val="00FB7886"/>
    <w:rsid w:val="00FB78E4"/>
    <w:rsid w:val="00FB7916"/>
    <w:rsid w:val="00FB7ADE"/>
    <w:rsid w:val="00FB7B07"/>
    <w:rsid w:val="00FB7C2A"/>
    <w:rsid w:val="00FB7E34"/>
    <w:rsid w:val="00FC0074"/>
    <w:rsid w:val="00FC0093"/>
    <w:rsid w:val="00FC0141"/>
    <w:rsid w:val="00FC025E"/>
    <w:rsid w:val="00FC0499"/>
    <w:rsid w:val="00FC0849"/>
    <w:rsid w:val="00FC0A14"/>
    <w:rsid w:val="00FC0BCF"/>
    <w:rsid w:val="00FC0DC1"/>
    <w:rsid w:val="00FC0DFA"/>
    <w:rsid w:val="00FC0FEB"/>
    <w:rsid w:val="00FC119A"/>
    <w:rsid w:val="00FC12BF"/>
    <w:rsid w:val="00FC12EB"/>
    <w:rsid w:val="00FC132C"/>
    <w:rsid w:val="00FC1569"/>
    <w:rsid w:val="00FC162A"/>
    <w:rsid w:val="00FC1A48"/>
    <w:rsid w:val="00FC1A7B"/>
    <w:rsid w:val="00FC1D83"/>
    <w:rsid w:val="00FC1DA0"/>
    <w:rsid w:val="00FC2230"/>
    <w:rsid w:val="00FC234F"/>
    <w:rsid w:val="00FC23A0"/>
    <w:rsid w:val="00FC23E0"/>
    <w:rsid w:val="00FC247F"/>
    <w:rsid w:val="00FC252E"/>
    <w:rsid w:val="00FC2634"/>
    <w:rsid w:val="00FC27F4"/>
    <w:rsid w:val="00FC2879"/>
    <w:rsid w:val="00FC2A04"/>
    <w:rsid w:val="00FC2AB5"/>
    <w:rsid w:val="00FC2D57"/>
    <w:rsid w:val="00FC2E95"/>
    <w:rsid w:val="00FC2F22"/>
    <w:rsid w:val="00FC2F27"/>
    <w:rsid w:val="00FC304F"/>
    <w:rsid w:val="00FC3052"/>
    <w:rsid w:val="00FC351D"/>
    <w:rsid w:val="00FC3A3A"/>
    <w:rsid w:val="00FC3C5C"/>
    <w:rsid w:val="00FC3C82"/>
    <w:rsid w:val="00FC3F3C"/>
    <w:rsid w:val="00FC40C3"/>
    <w:rsid w:val="00FC42F2"/>
    <w:rsid w:val="00FC495E"/>
    <w:rsid w:val="00FC4C86"/>
    <w:rsid w:val="00FC4D12"/>
    <w:rsid w:val="00FC4F51"/>
    <w:rsid w:val="00FC5096"/>
    <w:rsid w:val="00FC5359"/>
    <w:rsid w:val="00FC5827"/>
    <w:rsid w:val="00FC58EB"/>
    <w:rsid w:val="00FC59A5"/>
    <w:rsid w:val="00FC5AD1"/>
    <w:rsid w:val="00FC5B37"/>
    <w:rsid w:val="00FC5BF0"/>
    <w:rsid w:val="00FC5C7A"/>
    <w:rsid w:val="00FC5CE5"/>
    <w:rsid w:val="00FC5DBB"/>
    <w:rsid w:val="00FC6211"/>
    <w:rsid w:val="00FC653E"/>
    <w:rsid w:val="00FC6699"/>
    <w:rsid w:val="00FC66BC"/>
    <w:rsid w:val="00FC68B9"/>
    <w:rsid w:val="00FC69FA"/>
    <w:rsid w:val="00FC6DF5"/>
    <w:rsid w:val="00FC6F50"/>
    <w:rsid w:val="00FC7039"/>
    <w:rsid w:val="00FC70AE"/>
    <w:rsid w:val="00FC7334"/>
    <w:rsid w:val="00FC7350"/>
    <w:rsid w:val="00FC7370"/>
    <w:rsid w:val="00FC745A"/>
    <w:rsid w:val="00FC75EC"/>
    <w:rsid w:val="00FC7763"/>
    <w:rsid w:val="00FC7E8B"/>
    <w:rsid w:val="00FC7F8F"/>
    <w:rsid w:val="00FD0163"/>
    <w:rsid w:val="00FD0335"/>
    <w:rsid w:val="00FD0929"/>
    <w:rsid w:val="00FD0AE4"/>
    <w:rsid w:val="00FD0BC5"/>
    <w:rsid w:val="00FD0C9C"/>
    <w:rsid w:val="00FD0DDA"/>
    <w:rsid w:val="00FD0FCB"/>
    <w:rsid w:val="00FD107E"/>
    <w:rsid w:val="00FD11D3"/>
    <w:rsid w:val="00FD127A"/>
    <w:rsid w:val="00FD13CC"/>
    <w:rsid w:val="00FD16B6"/>
    <w:rsid w:val="00FD1B1B"/>
    <w:rsid w:val="00FD1C46"/>
    <w:rsid w:val="00FD1C4D"/>
    <w:rsid w:val="00FD1C7D"/>
    <w:rsid w:val="00FD1D2F"/>
    <w:rsid w:val="00FD1D92"/>
    <w:rsid w:val="00FD1EC1"/>
    <w:rsid w:val="00FD1FA9"/>
    <w:rsid w:val="00FD1FF8"/>
    <w:rsid w:val="00FD2134"/>
    <w:rsid w:val="00FD2280"/>
    <w:rsid w:val="00FD22A6"/>
    <w:rsid w:val="00FD2415"/>
    <w:rsid w:val="00FD24F5"/>
    <w:rsid w:val="00FD27A3"/>
    <w:rsid w:val="00FD2A16"/>
    <w:rsid w:val="00FD2A2E"/>
    <w:rsid w:val="00FD2FC7"/>
    <w:rsid w:val="00FD30AE"/>
    <w:rsid w:val="00FD3236"/>
    <w:rsid w:val="00FD355D"/>
    <w:rsid w:val="00FD3758"/>
    <w:rsid w:val="00FD37DB"/>
    <w:rsid w:val="00FD3866"/>
    <w:rsid w:val="00FD3956"/>
    <w:rsid w:val="00FD3D21"/>
    <w:rsid w:val="00FD3F67"/>
    <w:rsid w:val="00FD407C"/>
    <w:rsid w:val="00FD434B"/>
    <w:rsid w:val="00FD4467"/>
    <w:rsid w:val="00FD4593"/>
    <w:rsid w:val="00FD47A2"/>
    <w:rsid w:val="00FD48C1"/>
    <w:rsid w:val="00FD4932"/>
    <w:rsid w:val="00FD4A22"/>
    <w:rsid w:val="00FD4B0F"/>
    <w:rsid w:val="00FD4BB7"/>
    <w:rsid w:val="00FD4BDC"/>
    <w:rsid w:val="00FD4D31"/>
    <w:rsid w:val="00FD4FB6"/>
    <w:rsid w:val="00FD5103"/>
    <w:rsid w:val="00FD51B4"/>
    <w:rsid w:val="00FD51CF"/>
    <w:rsid w:val="00FD5671"/>
    <w:rsid w:val="00FD5713"/>
    <w:rsid w:val="00FD5773"/>
    <w:rsid w:val="00FD59B7"/>
    <w:rsid w:val="00FD5DE3"/>
    <w:rsid w:val="00FD6660"/>
    <w:rsid w:val="00FD66B2"/>
    <w:rsid w:val="00FD6781"/>
    <w:rsid w:val="00FD6A48"/>
    <w:rsid w:val="00FD6BC7"/>
    <w:rsid w:val="00FD6C0C"/>
    <w:rsid w:val="00FD6C65"/>
    <w:rsid w:val="00FD6DE8"/>
    <w:rsid w:val="00FD71DB"/>
    <w:rsid w:val="00FD72FA"/>
    <w:rsid w:val="00FD745E"/>
    <w:rsid w:val="00FD750B"/>
    <w:rsid w:val="00FD7597"/>
    <w:rsid w:val="00FD77BB"/>
    <w:rsid w:val="00FD78B0"/>
    <w:rsid w:val="00FD78F9"/>
    <w:rsid w:val="00FD79D6"/>
    <w:rsid w:val="00FD7AAA"/>
    <w:rsid w:val="00FD7B08"/>
    <w:rsid w:val="00FD7B52"/>
    <w:rsid w:val="00FD7CA6"/>
    <w:rsid w:val="00FE00EC"/>
    <w:rsid w:val="00FE0266"/>
    <w:rsid w:val="00FE02FA"/>
    <w:rsid w:val="00FE04DD"/>
    <w:rsid w:val="00FE056A"/>
    <w:rsid w:val="00FE090F"/>
    <w:rsid w:val="00FE0BA2"/>
    <w:rsid w:val="00FE0CDB"/>
    <w:rsid w:val="00FE0DCD"/>
    <w:rsid w:val="00FE0E3F"/>
    <w:rsid w:val="00FE0EC8"/>
    <w:rsid w:val="00FE0FD1"/>
    <w:rsid w:val="00FE10C5"/>
    <w:rsid w:val="00FE111E"/>
    <w:rsid w:val="00FE1242"/>
    <w:rsid w:val="00FE188E"/>
    <w:rsid w:val="00FE191A"/>
    <w:rsid w:val="00FE196C"/>
    <w:rsid w:val="00FE1A52"/>
    <w:rsid w:val="00FE1DF4"/>
    <w:rsid w:val="00FE2232"/>
    <w:rsid w:val="00FE232F"/>
    <w:rsid w:val="00FE23BB"/>
    <w:rsid w:val="00FE2634"/>
    <w:rsid w:val="00FE2636"/>
    <w:rsid w:val="00FE264B"/>
    <w:rsid w:val="00FE2819"/>
    <w:rsid w:val="00FE2A13"/>
    <w:rsid w:val="00FE2EE3"/>
    <w:rsid w:val="00FE2EE7"/>
    <w:rsid w:val="00FE336B"/>
    <w:rsid w:val="00FE3610"/>
    <w:rsid w:val="00FE39A4"/>
    <w:rsid w:val="00FE3ACB"/>
    <w:rsid w:val="00FE3CD2"/>
    <w:rsid w:val="00FE3D23"/>
    <w:rsid w:val="00FE3DE5"/>
    <w:rsid w:val="00FE3F6E"/>
    <w:rsid w:val="00FE403D"/>
    <w:rsid w:val="00FE4078"/>
    <w:rsid w:val="00FE4279"/>
    <w:rsid w:val="00FE43B4"/>
    <w:rsid w:val="00FE449F"/>
    <w:rsid w:val="00FE4509"/>
    <w:rsid w:val="00FE4571"/>
    <w:rsid w:val="00FE4594"/>
    <w:rsid w:val="00FE463E"/>
    <w:rsid w:val="00FE4718"/>
    <w:rsid w:val="00FE4791"/>
    <w:rsid w:val="00FE47A5"/>
    <w:rsid w:val="00FE488F"/>
    <w:rsid w:val="00FE4C90"/>
    <w:rsid w:val="00FE4E6D"/>
    <w:rsid w:val="00FE5117"/>
    <w:rsid w:val="00FE5121"/>
    <w:rsid w:val="00FE527B"/>
    <w:rsid w:val="00FE54C9"/>
    <w:rsid w:val="00FE5803"/>
    <w:rsid w:val="00FE5A9E"/>
    <w:rsid w:val="00FE5F62"/>
    <w:rsid w:val="00FE5F9C"/>
    <w:rsid w:val="00FE6045"/>
    <w:rsid w:val="00FE6117"/>
    <w:rsid w:val="00FE61E2"/>
    <w:rsid w:val="00FE62E1"/>
    <w:rsid w:val="00FE6656"/>
    <w:rsid w:val="00FE6AB8"/>
    <w:rsid w:val="00FE6BB9"/>
    <w:rsid w:val="00FE6D7E"/>
    <w:rsid w:val="00FE6D83"/>
    <w:rsid w:val="00FE70CC"/>
    <w:rsid w:val="00FE70D2"/>
    <w:rsid w:val="00FE7176"/>
    <w:rsid w:val="00FE719D"/>
    <w:rsid w:val="00FE737E"/>
    <w:rsid w:val="00FE7578"/>
    <w:rsid w:val="00FE787B"/>
    <w:rsid w:val="00FE7974"/>
    <w:rsid w:val="00FE7B0A"/>
    <w:rsid w:val="00FE7B18"/>
    <w:rsid w:val="00FE7C2B"/>
    <w:rsid w:val="00FE7EB0"/>
    <w:rsid w:val="00FF0508"/>
    <w:rsid w:val="00FF0532"/>
    <w:rsid w:val="00FF07A5"/>
    <w:rsid w:val="00FF091D"/>
    <w:rsid w:val="00FF0DE7"/>
    <w:rsid w:val="00FF0E69"/>
    <w:rsid w:val="00FF0E87"/>
    <w:rsid w:val="00FF0F10"/>
    <w:rsid w:val="00FF0FC1"/>
    <w:rsid w:val="00FF1114"/>
    <w:rsid w:val="00FF11A3"/>
    <w:rsid w:val="00FF1853"/>
    <w:rsid w:val="00FF1C85"/>
    <w:rsid w:val="00FF1D74"/>
    <w:rsid w:val="00FF1D93"/>
    <w:rsid w:val="00FF201B"/>
    <w:rsid w:val="00FF20D0"/>
    <w:rsid w:val="00FF216B"/>
    <w:rsid w:val="00FF254D"/>
    <w:rsid w:val="00FF25DE"/>
    <w:rsid w:val="00FF2935"/>
    <w:rsid w:val="00FF293D"/>
    <w:rsid w:val="00FF2A14"/>
    <w:rsid w:val="00FF2A86"/>
    <w:rsid w:val="00FF2B1D"/>
    <w:rsid w:val="00FF2B9F"/>
    <w:rsid w:val="00FF2C0F"/>
    <w:rsid w:val="00FF2C38"/>
    <w:rsid w:val="00FF2F4E"/>
    <w:rsid w:val="00FF3057"/>
    <w:rsid w:val="00FF3245"/>
    <w:rsid w:val="00FF3391"/>
    <w:rsid w:val="00FF36E3"/>
    <w:rsid w:val="00FF3800"/>
    <w:rsid w:val="00FF384F"/>
    <w:rsid w:val="00FF38F5"/>
    <w:rsid w:val="00FF3951"/>
    <w:rsid w:val="00FF3B22"/>
    <w:rsid w:val="00FF3D1C"/>
    <w:rsid w:val="00FF3E0F"/>
    <w:rsid w:val="00FF3E4B"/>
    <w:rsid w:val="00FF4096"/>
    <w:rsid w:val="00FF40A6"/>
    <w:rsid w:val="00FF4473"/>
    <w:rsid w:val="00FF4601"/>
    <w:rsid w:val="00FF47AB"/>
    <w:rsid w:val="00FF47E2"/>
    <w:rsid w:val="00FF48C9"/>
    <w:rsid w:val="00FF48FC"/>
    <w:rsid w:val="00FF4B16"/>
    <w:rsid w:val="00FF4BA5"/>
    <w:rsid w:val="00FF4DE9"/>
    <w:rsid w:val="00FF5156"/>
    <w:rsid w:val="00FF5356"/>
    <w:rsid w:val="00FF5813"/>
    <w:rsid w:val="00FF589C"/>
    <w:rsid w:val="00FF5973"/>
    <w:rsid w:val="00FF59FF"/>
    <w:rsid w:val="00FF6025"/>
    <w:rsid w:val="00FF672A"/>
    <w:rsid w:val="00FF6869"/>
    <w:rsid w:val="00FF6C67"/>
    <w:rsid w:val="00FF6C9C"/>
    <w:rsid w:val="00FF6CE9"/>
    <w:rsid w:val="00FF6DB9"/>
    <w:rsid w:val="00FF6E5A"/>
    <w:rsid w:val="00FF6E68"/>
    <w:rsid w:val="00FF6F35"/>
    <w:rsid w:val="00FF705D"/>
    <w:rsid w:val="00FF707F"/>
    <w:rsid w:val="00FF70B5"/>
    <w:rsid w:val="00FF70DD"/>
    <w:rsid w:val="00FF7335"/>
    <w:rsid w:val="00FF7449"/>
    <w:rsid w:val="00FF7609"/>
    <w:rsid w:val="00FF77CF"/>
    <w:rsid w:val="00FF77FC"/>
    <w:rsid w:val="00FF7BAD"/>
    <w:rsid w:val="00FF7C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silver,#dd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32E9"/>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semiHidden/>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rsid w:val="00FC3C5C"/>
    <w:pPr>
      <w:tabs>
        <w:tab w:val="center" w:pos="4677"/>
        <w:tab w:val="right" w:pos="9355"/>
      </w:tabs>
    </w:pPr>
  </w:style>
  <w:style w:type="character" w:customStyle="1" w:styleId="32">
    <w:name w:val="Верхний колонтитул Знак3"/>
    <w:link w:val="a7"/>
    <w:locked/>
    <w:rsid w:val="00E5186A"/>
    <w:rPr>
      <w:sz w:val="24"/>
      <w:szCs w:val="24"/>
      <w:lang w:val="ru-RU" w:eastAsia="ru-RU" w:bidi="ar-SA"/>
    </w:rPr>
  </w:style>
  <w:style w:type="paragraph" w:styleId="a8">
    <w:name w:val="footer"/>
    <w:basedOn w:val="a"/>
    <w:link w:val="11"/>
    <w:uiPriority w:val="99"/>
    <w:rsid w:val="00FC3C5C"/>
    <w:pPr>
      <w:tabs>
        <w:tab w:val="center" w:pos="4677"/>
        <w:tab w:val="right" w:pos="9355"/>
      </w:tabs>
    </w:pPr>
  </w:style>
  <w:style w:type="character" w:customStyle="1" w:styleId="11">
    <w:name w:val="Нижний колонтитул Знак1"/>
    <w:link w:val="a8"/>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locked/>
    <w:rsid w:val="00FC42F2"/>
    <w:rPr>
      <w:sz w:val="24"/>
      <w:szCs w:val="24"/>
      <w:lang w:bidi="ar-SA"/>
    </w:rPr>
  </w:style>
  <w:style w:type="character" w:customStyle="1" w:styleId="affc">
    <w:name w:val="Текст сноски Знак"/>
    <w:semiHidden/>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uiPriority w:val="99"/>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 w:type="numbering" w:customStyle="1" w:styleId="700">
    <w:name w:val="Нет списка70"/>
    <w:next w:val="a2"/>
    <w:uiPriority w:val="99"/>
    <w:semiHidden/>
    <w:unhideWhenUsed/>
    <w:rsid w:val="00E84BFD"/>
  </w:style>
  <w:style w:type="table" w:customStyle="1" w:styleId="206">
    <w:name w:val="Сетка таблицы20"/>
    <w:basedOn w:val="a1"/>
    <w:next w:val="af"/>
    <w:rsid w:val="00E84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0">
    <w:name w:val="Нет списка150"/>
    <w:next w:val="a2"/>
    <w:semiHidden/>
    <w:rsid w:val="00E84BFD"/>
  </w:style>
  <w:style w:type="numbering" w:customStyle="1" w:styleId="2400">
    <w:name w:val="Нет списка240"/>
    <w:next w:val="a2"/>
    <w:uiPriority w:val="99"/>
    <w:semiHidden/>
    <w:unhideWhenUsed/>
    <w:rsid w:val="00E84BFD"/>
  </w:style>
  <w:style w:type="numbering" w:customStyle="1" w:styleId="11400">
    <w:name w:val="Нет списка1140"/>
    <w:next w:val="a2"/>
    <w:semiHidden/>
    <w:rsid w:val="00E84BFD"/>
  </w:style>
  <w:style w:type="numbering" w:customStyle="1" w:styleId="3400">
    <w:name w:val="Нет списка340"/>
    <w:next w:val="a2"/>
    <w:semiHidden/>
    <w:rsid w:val="00E84BFD"/>
  </w:style>
  <w:style w:type="numbering" w:customStyle="1" w:styleId="4300">
    <w:name w:val="Нет списка430"/>
    <w:next w:val="a2"/>
    <w:semiHidden/>
    <w:rsid w:val="00E84BFD"/>
  </w:style>
  <w:style w:type="paragraph" w:customStyle="1" w:styleId="2f7">
    <w:name w:val="Абзац списка2"/>
    <w:basedOn w:val="a"/>
    <w:rsid w:val="004E21A0"/>
    <w:pPr>
      <w:ind w:left="720"/>
    </w:pPr>
    <w:rPr>
      <w:sz w:val="20"/>
      <w:szCs w:val="20"/>
    </w:rPr>
  </w:style>
  <w:style w:type="paragraph" w:customStyle="1" w:styleId="1f7">
    <w:name w:val="Без интервала1"/>
    <w:rsid w:val="004E21A0"/>
    <w:rPr>
      <w:sz w:val="24"/>
      <w:szCs w:val="24"/>
    </w:rPr>
  </w:style>
  <w:style w:type="paragraph" w:customStyle="1" w:styleId="1f8">
    <w:name w:val="Рецензия1"/>
    <w:hidden/>
    <w:semiHidden/>
    <w:rsid w:val="004E21A0"/>
    <w:rPr>
      <w:sz w:val="24"/>
      <w:szCs w:val="24"/>
    </w:rPr>
  </w:style>
  <w:style w:type="numbering" w:customStyle="1" w:styleId="5200">
    <w:name w:val="Нет списка520"/>
    <w:next w:val="a2"/>
    <w:semiHidden/>
    <w:rsid w:val="004E21A0"/>
  </w:style>
  <w:style w:type="numbering" w:customStyle="1" w:styleId="6200">
    <w:name w:val="Нет списка620"/>
    <w:next w:val="a2"/>
    <w:uiPriority w:val="99"/>
    <w:semiHidden/>
    <w:unhideWhenUsed/>
    <w:rsid w:val="004E21A0"/>
  </w:style>
  <w:style w:type="table" w:customStyle="1" w:styleId="1155">
    <w:name w:val="Сетка таблицы1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
    <w:name w:val="Нет списка1225"/>
    <w:next w:val="a2"/>
    <w:semiHidden/>
    <w:rsid w:val="004E21A0"/>
  </w:style>
  <w:style w:type="numbering" w:customStyle="1" w:styleId="2125">
    <w:name w:val="Нет списка2125"/>
    <w:next w:val="a2"/>
    <w:uiPriority w:val="99"/>
    <w:semiHidden/>
    <w:unhideWhenUsed/>
    <w:rsid w:val="004E21A0"/>
  </w:style>
  <w:style w:type="numbering" w:customStyle="1" w:styleId="11125">
    <w:name w:val="Нет списка11125"/>
    <w:next w:val="a2"/>
    <w:semiHidden/>
    <w:rsid w:val="004E21A0"/>
  </w:style>
  <w:style w:type="numbering" w:customStyle="1" w:styleId="31200">
    <w:name w:val="Нет списка3120"/>
    <w:next w:val="a2"/>
    <w:semiHidden/>
    <w:rsid w:val="004E21A0"/>
  </w:style>
  <w:style w:type="numbering" w:customStyle="1" w:styleId="41200">
    <w:name w:val="Нет списка4120"/>
    <w:next w:val="a2"/>
    <w:semiHidden/>
    <w:rsid w:val="004E21A0"/>
  </w:style>
  <w:style w:type="numbering" w:customStyle="1" w:styleId="7200">
    <w:name w:val="Нет списка720"/>
    <w:next w:val="a2"/>
    <w:uiPriority w:val="99"/>
    <w:semiHidden/>
    <w:unhideWhenUsed/>
    <w:rsid w:val="004E21A0"/>
  </w:style>
  <w:style w:type="numbering" w:customStyle="1" w:styleId="8200">
    <w:name w:val="Нет списка820"/>
    <w:next w:val="a2"/>
    <w:semiHidden/>
    <w:rsid w:val="004E21A0"/>
  </w:style>
  <w:style w:type="numbering" w:customStyle="1" w:styleId="9200">
    <w:name w:val="Нет списка920"/>
    <w:next w:val="a2"/>
    <w:uiPriority w:val="99"/>
    <w:semiHidden/>
    <w:unhideWhenUsed/>
    <w:rsid w:val="004E21A0"/>
  </w:style>
  <w:style w:type="table" w:customStyle="1" w:styleId="2105">
    <w:name w:val="Сетка таблицы21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0">
    <w:name w:val="Нет списка1320"/>
    <w:next w:val="a2"/>
    <w:semiHidden/>
    <w:rsid w:val="004E21A0"/>
  </w:style>
  <w:style w:type="numbering" w:customStyle="1" w:styleId="22200">
    <w:name w:val="Нет списка2220"/>
    <w:next w:val="a2"/>
    <w:uiPriority w:val="99"/>
    <w:semiHidden/>
    <w:unhideWhenUsed/>
    <w:rsid w:val="004E21A0"/>
  </w:style>
  <w:style w:type="numbering" w:customStyle="1" w:styleId="11220">
    <w:name w:val="Нет списка11220"/>
    <w:next w:val="a2"/>
    <w:semiHidden/>
    <w:rsid w:val="004E21A0"/>
  </w:style>
  <w:style w:type="numbering" w:customStyle="1" w:styleId="32200">
    <w:name w:val="Нет списка3220"/>
    <w:next w:val="a2"/>
    <w:semiHidden/>
    <w:rsid w:val="004E21A0"/>
  </w:style>
  <w:style w:type="numbering" w:customStyle="1" w:styleId="4220">
    <w:name w:val="Нет списка4220"/>
    <w:next w:val="a2"/>
    <w:semiHidden/>
    <w:rsid w:val="004E21A0"/>
  </w:style>
  <w:style w:type="numbering" w:customStyle="1" w:styleId="10200">
    <w:name w:val="Нет списка1020"/>
    <w:next w:val="a2"/>
    <w:uiPriority w:val="99"/>
    <w:semiHidden/>
    <w:unhideWhenUsed/>
    <w:rsid w:val="004E21A0"/>
  </w:style>
  <w:style w:type="numbering" w:customStyle="1" w:styleId="14100">
    <w:name w:val="Нет списка1410"/>
    <w:next w:val="a2"/>
    <w:uiPriority w:val="99"/>
    <w:semiHidden/>
    <w:unhideWhenUsed/>
    <w:rsid w:val="004E21A0"/>
  </w:style>
  <w:style w:type="numbering" w:customStyle="1" w:styleId="15100">
    <w:name w:val="Нет списка1510"/>
    <w:next w:val="a2"/>
    <w:semiHidden/>
    <w:rsid w:val="004E21A0"/>
  </w:style>
  <w:style w:type="numbering" w:customStyle="1" w:styleId="23100">
    <w:name w:val="Нет списка2310"/>
    <w:next w:val="a2"/>
    <w:uiPriority w:val="99"/>
    <w:semiHidden/>
    <w:unhideWhenUsed/>
    <w:rsid w:val="004E21A0"/>
  </w:style>
  <w:style w:type="numbering" w:customStyle="1" w:styleId="113100">
    <w:name w:val="Нет списка11310"/>
    <w:next w:val="a2"/>
    <w:semiHidden/>
    <w:rsid w:val="004E21A0"/>
  </w:style>
  <w:style w:type="numbering" w:customStyle="1" w:styleId="33100">
    <w:name w:val="Нет списка3310"/>
    <w:next w:val="a2"/>
    <w:semiHidden/>
    <w:rsid w:val="004E21A0"/>
  </w:style>
  <w:style w:type="numbering" w:customStyle="1" w:styleId="43100">
    <w:name w:val="Нет списка4310"/>
    <w:next w:val="a2"/>
    <w:semiHidden/>
    <w:rsid w:val="004E21A0"/>
  </w:style>
  <w:style w:type="numbering" w:customStyle="1" w:styleId="51100">
    <w:name w:val="Нет списка5110"/>
    <w:next w:val="a2"/>
    <w:semiHidden/>
    <w:rsid w:val="004E21A0"/>
  </w:style>
  <w:style w:type="numbering" w:customStyle="1" w:styleId="61100">
    <w:name w:val="Нет списка6110"/>
    <w:next w:val="a2"/>
    <w:uiPriority w:val="99"/>
    <w:semiHidden/>
    <w:unhideWhenUsed/>
    <w:rsid w:val="004E21A0"/>
  </w:style>
  <w:style w:type="numbering" w:customStyle="1" w:styleId="12115">
    <w:name w:val="Нет списка12115"/>
    <w:next w:val="a2"/>
    <w:semiHidden/>
    <w:rsid w:val="004E21A0"/>
  </w:style>
  <w:style w:type="numbering" w:customStyle="1" w:styleId="21115">
    <w:name w:val="Нет списка21115"/>
    <w:next w:val="a2"/>
    <w:uiPriority w:val="99"/>
    <w:semiHidden/>
    <w:unhideWhenUsed/>
    <w:rsid w:val="004E21A0"/>
  </w:style>
  <w:style w:type="numbering" w:customStyle="1" w:styleId="111116">
    <w:name w:val="Нет списка111116"/>
    <w:next w:val="a2"/>
    <w:semiHidden/>
    <w:rsid w:val="004E21A0"/>
  </w:style>
  <w:style w:type="numbering" w:customStyle="1" w:styleId="31115">
    <w:name w:val="Нет списка31115"/>
    <w:next w:val="a2"/>
    <w:semiHidden/>
    <w:rsid w:val="004E21A0"/>
  </w:style>
  <w:style w:type="numbering" w:customStyle="1" w:styleId="41115">
    <w:name w:val="Нет списка41115"/>
    <w:next w:val="a2"/>
    <w:semiHidden/>
    <w:rsid w:val="004E21A0"/>
  </w:style>
  <w:style w:type="numbering" w:customStyle="1" w:styleId="71100">
    <w:name w:val="Нет списка7110"/>
    <w:next w:val="a2"/>
    <w:uiPriority w:val="99"/>
    <w:semiHidden/>
    <w:unhideWhenUsed/>
    <w:rsid w:val="004E21A0"/>
  </w:style>
  <w:style w:type="numbering" w:customStyle="1" w:styleId="81100">
    <w:name w:val="Нет списка8110"/>
    <w:next w:val="a2"/>
    <w:semiHidden/>
    <w:rsid w:val="004E21A0"/>
  </w:style>
  <w:style w:type="numbering" w:customStyle="1" w:styleId="91100">
    <w:name w:val="Нет списка9110"/>
    <w:next w:val="a2"/>
    <w:uiPriority w:val="99"/>
    <w:semiHidden/>
    <w:unhideWhenUsed/>
    <w:rsid w:val="004E21A0"/>
  </w:style>
  <w:style w:type="numbering" w:customStyle="1" w:styleId="131100">
    <w:name w:val="Нет списка13110"/>
    <w:next w:val="a2"/>
    <w:semiHidden/>
    <w:rsid w:val="004E21A0"/>
  </w:style>
  <w:style w:type="numbering" w:customStyle="1" w:styleId="22115">
    <w:name w:val="Нет списка22115"/>
    <w:next w:val="a2"/>
    <w:uiPriority w:val="99"/>
    <w:semiHidden/>
    <w:unhideWhenUsed/>
    <w:rsid w:val="004E21A0"/>
  </w:style>
  <w:style w:type="numbering" w:customStyle="1" w:styleId="112110">
    <w:name w:val="Нет списка112110"/>
    <w:next w:val="a2"/>
    <w:semiHidden/>
    <w:rsid w:val="004E21A0"/>
  </w:style>
  <w:style w:type="numbering" w:customStyle="1" w:styleId="321100">
    <w:name w:val="Нет списка32110"/>
    <w:next w:val="a2"/>
    <w:semiHidden/>
    <w:rsid w:val="004E21A0"/>
  </w:style>
  <w:style w:type="numbering" w:customStyle="1" w:styleId="42110">
    <w:name w:val="Нет списка42110"/>
    <w:next w:val="a2"/>
    <w:semiHidden/>
    <w:rsid w:val="004E21A0"/>
  </w:style>
  <w:style w:type="numbering" w:customStyle="1" w:styleId="10110">
    <w:name w:val="Нет списка10110"/>
    <w:next w:val="a2"/>
    <w:uiPriority w:val="99"/>
    <w:semiHidden/>
    <w:unhideWhenUsed/>
    <w:rsid w:val="004E21A0"/>
  </w:style>
  <w:style w:type="numbering" w:customStyle="1" w:styleId="16100">
    <w:name w:val="Нет списка1610"/>
    <w:next w:val="a2"/>
    <w:semiHidden/>
    <w:rsid w:val="004E21A0"/>
  </w:style>
  <w:style w:type="numbering" w:customStyle="1" w:styleId="1750">
    <w:name w:val="Нет списка175"/>
    <w:next w:val="a2"/>
    <w:uiPriority w:val="99"/>
    <w:semiHidden/>
    <w:unhideWhenUsed/>
    <w:rsid w:val="004E21A0"/>
  </w:style>
  <w:style w:type="numbering" w:customStyle="1" w:styleId="1850">
    <w:name w:val="Нет списка185"/>
    <w:next w:val="a2"/>
    <w:uiPriority w:val="99"/>
    <w:semiHidden/>
    <w:unhideWhenUsed/>
    <w:rsid w:val="004E21A0"/>
  </w:style>
  <w:style w:type="numbering" w:customStyle="1" w:styleId="1950">
    <w:name w:val="Нет списка195"/>
    <w:next w:val="a2"/>
    <w:uiPriority w:val="99"/>
    <w:semiHidden/>
    <w:rsid w:val="004E21A0"/>
  </w:style>
  <w:style w:type="table" w:customStyle="1" w:styleId="356">
    <w:name w:val="Сетка таблицы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50">
    <w:name w:val="Нет списка1145"/>
    <w:next w:val="a2"/>
    <w:semiHidden/>
    <w:rsid w:val="004E21A0"/>
  </w:style>
  <w:style w:type="numbering" w:customStyle="1" w:styleId="2450">
    <w:name w:val="Нет списка245"/>
    <w:next w:val="a2"/>
    <w:uiPriority w:val="99"/>
    <w:semiHidden/>
    <w:unhideWhenUsed/>
    <w:rsid w:val="004E21A0"/>
  </w:style>
  <w:style w:type="numbering" w:customStyle="1" w:styleId="11126">
    <w:name w:val="Нет списка11126"/>
    <w:next w:val="a2"/>
    <w:semiHidden/>
    <w:rsid w:val="004E21A0"/>
  </w:style>
  <w:style w:type="numbering" w:customStyle="1" w:styleId="345">
    <w:name w:val="Нет списка345"/>
    <w:next w:val="a2"/>
    <w:semiHidden/>
    <w:rsid w:val="004E21A0"/>
  </w:style>
  <w:style w:type="numbering" w:customStyle="1" w:styleId="4450">
    <w:name w:val="Нет списка445"/>
    <w:next w:val="a2"/>
    <w:semiHidden/>
    <w:rsid w:val="004E21A0"/>
  </w:style>
  <w:style w:type="numbering" w:customStyle="1" w:styleId="5250">
    <w:name w:val="Нет списка525"/>
    <w:next w:val="a2"/>
    <w:semiHidden/>
    <w:rsid w:val="004E21A0"/>
  </w:style>
  <w:style w:type="numbering" w:customStyle="1" w:styleId="625">
    <w:name w:val="Нет списка625"/>
    <w:next w:val="a2"/>
    <w:uiPriority w:val="99"/>
    <w:semiHidden/>
    <w:unhideWhenUsed/>
    <w:rsid w:val="004E21A0"/>
  </w:style>
  <w:style w:type="table" w:customStyle="1" w:styleId="1165">
    <w:name w:val="Сетка таблицы1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
    <w:name w:val="Нет списка1226"/>
    <w:next w:val="a2"/>
    <w:semiHidden/>
    <w:rsid w:val="004E21A0"/>
  </w:style>
  <w:style w:type="numbering" w:customStyle="1" w:styleId="2126">
    <w:name w:val="Нет списка2126"/>
    <w:next w:val="a2"/>
    <w:uiPriority w:val="99"/>
    <w:semiHidden/>
    <w:unhideWhenUsed/>
    <w:rsid w:val="004E21A0"/>
  </w:style>
  <w:style w:type="numbering" w:customStyle="1" w:styleId="111117">
    <w:name w:val="Нет списка111117"/>
    <w:next w:val="a2"/>
    <w:semiHidden/>
    <w:rsid w:val="004E21A0"/>
  </w:style>
  <w:style w:type="numbering" w:customStyle="1" w:styleId="3125">
    <w:name w:val="Нет списка3125"/>
    <w:next w:val="a2"/>
    <w:semiHidden/>
    <w:rsid w:val="004E21A0"/>
  </w:style>
  <w:style w:type="numbering" w:customStyle="1" w:styleId="4125">
    <w:name w:val="Нет списка4125"/>
    <w:next w:val="a2"/>
    <w:semiHidden/>
    <w:rsid w:val="004E21A0"/>
  </w:style>
  <w:style w:type="numbering" w:customStyle="1" w:styleId="725">
    <w:name w:val="Нет списка725"/>
    <w:next w:val="a2"/>
    <w:uiPriority w:val="99"/>
    <w:semiHidden/>
    <w:unhideWhenUsed/>
    <w:rsid w:val="004E21A0"/>
  </w:style>
  <w:style w:type="numbering" w:customStyle="1" w:styleId="825">
    <w:name w:val="Нет списка825"/>
    <w:next w:val="a2"/>
    <w:semiHidden/>
    <w:rsid w:val="004E21A0"/>
  </w:style>
  <w:style w:type="numbering" w:customStyle="1" w:styleId="925">
    <w:name w:val="Нет списка925"/>
    <w:next w:val="a2"/>
    <w:uiPriority w:val="99"/>
    <w:semiHidden/>
    <w:unhideWhenUsed/>
    <w:rsid w:val="004E21A0"/>
  </w:style>
  <w:style w:type="table" w:customStyle="1" w:styleId="2155">
    <w:name w:val="Сетка таблицы2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5"/>
    <w:next w:val="a2"/>
    <w:semiHidden/>
    <w:rsid w:val="004E21A0"/>
  </w:style>
  <w:style w:type="numbering" w:customStyle="1" w:styleId="2225">
    <w:name w:val="Нет списка2225"/>
    <w:next w:val="a2"/>
    <w:uiPriority w:val="99"/>
    <w:semiHidden/>
    <w:unhideWhenUsed/>
    <w:rsid w:val="004E21A0"/>
  </w:style>
  <w:style w:type="numbering" w:customStyle="1" w:styleId="11225">
    <w:name w:val="Нет списка11225"/>
    <w:next w:val="a2"/>
    <w:semiHidden/>
    <w:rsid w:val="004E21A0"/>
  </w:style>
  <w:style w:type="numbering" w:customStyle="1" w:styleId="3225">
    <w:name w:val="Нет списка3225"/>
    <w:next w:val="a2"/>
    <w:semiHidden/>
    <w:rsid w:val="004E21A0"/>
  </w:style>
  <w:style w:type="numbering" w:customStyle="1" w:styleId="4225">
    <w:name w:val="Нет списка4225"/>
    <w:next w:val="a2"/>
    <w:semiHidden/>
    <w:rsid w:val="004E21A0"/>
  </w:style>
  <w:style w:type="numbering" w:customStyle="1" w:styleId="1025">
    <w:name w:val="Нет списка1025"/>
    <w:next w:val="a2"/>
    <w:uiPriority w:val="99"/>
    <w:semiHidden/>
    <w:unhideWhenUsed/>
    <w:rsid w:val="004E21A0"/>
  </w:style>
  <w:style w:type="numbering" w:customStyle="1" w:styleId="1415">
    <w:name w:val="Нет списка1415"/>
    <w:next w:val="a2"/>
    <w:uiPriority w:val="99"/>
    <w:semiHidden/>
    <w:unhideWhenUsed/>
    <w:rsid w:val="004E21A0"/>
  </w:style>
  <w:style w:type="numbering" w:customStyle="1" w:styleId="1515">
    <w:name w:val="Нет списка1515"/>
    <w:next w:val="a2"/>
    <w:semiHidden/>
    <w:rsid w:val="004E21A0"/>
  </w:style>
  <w:style w:type="numbering" w:customStyle="1" w:styleId="2315">
    <w:name w:val="Нет списка2315"/>
    <w:next w:val="a2"/>
    <w:uiPriority w:val="99"/>
    <w:semiHidden/>
    <w:unhideWhenUsed/>
    <w:rsid w:val="004E21A0"/>
  </w:style>
  <w:style w:type="numbering" w:customStyle="1" w:styleId="11315">
    <w:name w:val="Нет списка11315"/>
    <w:next w:val="a2"/>
    <w:semiHidden/>
    <w:rsid w:val="004E21A0"/>
  </w:style>
  <w:style w:type="numbering" w:customStyle="1" w:styleId="3315">
    <w:name w:val="Нет списка3315"/>
    <w:next w:val="a2"/>
    <w:semiHidden/>
    <w:rsid w:val="004E21A0"/>
  </w:style>
  <w:style w:type="numbering" w:customStyle="1" w:styleId="4315">
    <w:name w:val="Нет списка4315"/>
    <w:next w:val="a2"/>
    <w:semiHidden/>
    <w:rsid w:val="004E21A0"/>
  </w:style>
  <w:style w:type="numbering" w:customStyle="1" w:styleId="5115">
    <w:name w:val="Нет списка5115"/>
    <w:next w:val="a2"/>
    <w:semiHidden/>
    <w:rsid w:val="004E21A0"/>
  </w:style>
  <w:style w:type="numbering" w:customStyle="1" w:styleId="6115">
    <w:name w:val="Нет списка6115"/>
    <w:next w:val="a2"/>
    <w:uiPriority w:val="99"/>
    <w:semiHidden/>
    <w:unhideWhenUsed/>
    <w:rsid w:val="004E21A0"/>
  </w:style>
  <w:style w:type="numbering" w:customStyle="1" w:styleId="12116">
    <w:name w:val="Нет списка12116"/>
    <w:next w:val="a2"/>
    <w:semiHidden/>
    <w:rsid w:val="004E21A0"/>
  </w:style>
  <w:style w:type="numbering" w:customStyle="1" w:styleId="21116">
    <w:name w:val="Нет списка21116"/>
    <w:next w:val="a2"/>
    <w:uiPriority w:val="99"/>
    <w:semiHidden/>
    <w:unhideWhenUsed/>
    <w:rsid w:val="004E21A0"/>
  </w:style>
  <w:style w:type="numbering" w:customStyle="1" w:styleId="1111115">
    <w:name w:val="Нет списка1111115"/>
    <w:next w:val="a2"/>
    <w:semiHidden/>
    <w:rsid w:val="004E21A0"/>
  </w:style>
  <w:style w:type="numbering" w:customStyle="1" w:styleId="31116">
    <w:name w:val="Нет списка31116"/>
    <w:next w:val="a2"/>
    <w:semiHidden/>
    <w:rsid w:val="004E21A0"/>
  </w:style>
  <w:style w:type="numbering" w:customStyle="1" w:styleId="41116">
    <w:name w:val="Нет списка41116"/>
    <w:next w:val="a2"/>
    <w:semiHidden/>
    <w:rsid w:val="004E21A0"/>
  </w:style>
  <w:style w:type="numbering" w:customStyle="1" w:styleId="7115">
    <w:name w:val="Нет списка7115"/>
    <w:next w:val="a2"/>
    <w:uiPriority w:val="99"/>
    <w:semiHidden/>
    <w:unhideWhenUsed/>
    <w:rsid w:val="004E21A0"/>
  </w:style>
  <w:style w:type="numbering" w:customStyle="1" w:styleId="8115">
    <w:name w:val="Нет списка8115"/>
    <w:next w:val="a2"/>
    <w:semiHidden/>
    <w:rsid w:val="004E21A0"/>
  </w:style>
  <w:style w:type="numbering" w:customStyle="1" w:styleId="9115">
    <w:name w:val="Нет списка9115"/>
    <w:next w:val="a2"/>
    <w:uiPriority w:val="99"/>
    <w:semiHidden/>
    <w:unhideWhenUsed/>
    <w:rsid w:val="004E21A0"/>
  </w:style>
  <w:style w:type="numbering" w:customStyle="1" w:styleId="13115">
    <w:name w:val="Нет списка13115"/>
    <w:next w:val="a2"/>
    <w:semiHidden/>
    <w:rsid w:val="004E21A0"/>
  </w:style>
  <w:style w:type="numbering" w:customStyle="1" w:styleId="22116">
    <w:name w:val="Нет списка22116"/>
    <w:next w:val="a2"/>
    <w:uiPriority w:val="99"/>
    <w:semiHidden/>
    <w:unhideWhenUsed/>
    <w:rsid w:val="004E21A0"/>
  </w:style>
  <w:style w:type="numbering" w:customStyle="1" w:styleId="112115">
    <w:name w:val="Нет списка112115"/>
    <w:next w:val="a2"/>
    <w:semiHidden/>
    <w:rsid w:val="004E21A0"/>
  </w:style>
  <w:style w:type="numbering" w:customStyle="1" w:styleId="32115">
    <w:name w:val="Нет списка32115"/>
    <w:next w:val="a2"/>
    <w:semiHidden/>
    <w:rsid w:val="004E21A0"/>
  </w:style>
  <w:style w:type="numbering" w:customStyle="1" w:styleId="42115">
    <w:name w:val="Нет списка42115"/>
    <w:next w:val="a2"/>
    <w:semiHidden/>
    <w:rsid w:val="004E21A0"/>
  </w:style>
  <w:style w:type="numbering" w:customStyle="1" w:styleId="10115">
    <w:name w:val="Нет списка10115"/>
    <w:next w:val="a2"/>
    <w:uiPriority w:val="99"/>
    <w:semiHidden/>
    <w:unhideWhenUsed/>
    <w:rsid w:val="004E21A0"/>
  </w:style>
  <w:style w:type="numbering" w:customStyle="1" w:styleId="1615">
    <w:name w:val="Нет списка1615"/>
    <w:next w:val="a2"/>
    <w:semiHidden/>
    <w:rsid w:val="004E21A0"/>
  </w:style>
  <w:style w:type="numbering" w:customStyle="1" w:styleId="2050">
    <w:name w:val="Нет списка205"/>
    <w:next w:val="a2"/>
    <w:uiPriority w:val="99"/>
    <w:semiHidden/>
    <w:unhideWhenUsed/>
    <w:rsid w:val="004E21A0"/>
  </w:style>
  <w:style w:type="numbering" w:customStyle="1" w:styleId="2550">
    <w:name w:val="Нет списка255"/>
    <w:next w:val="a2"/>
    <w:uiPriority w:val="99"/>
    <w:semiHidden/>
    <w:unhideWhenUsed/>
    <w:rsid w:val="004E21A0"/>
  </w:style>
  <w:style w:type="table" w:customStyle="1" w:styleId="455">
    <w:name w:val="Сетка таблицы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5">
    <w:name w:val="Нет списка1105"/>
    <w:next w:val="a2"/>
    <w:semiHidden/>
    <w:rsid w:val="004E21A0"/>
  </w:style>
  <w:style w:type="numbering" w:customStyle="1" w:styleId="2650">
    <w:name w:val="Нет списка265"/>
    <w:next w:val="a2"/>
    <w:uiPriority w:val="99"/>
    <w:semiHidden/>
    <w:unhideWhenUsed/>
    <w:rsid w:val="004E21A0"/>
  </w:style>
  <w:style w:type="numbering" w:customStyle="1" w:styleId="11550">
    <w:name w:val="Нет списка1155"/>
    <w:next w:val="a2"/>
    <w:semiHidden/>
    <w:rsid w:val="004E21A0"/>
  </w:style>
  <w:style w:type="numbering" w:customStyle="1" w:styleId="3550">
    <w:name w:val="Нет списка355"/>
    <w:next w:val="a2"/>
    <w:semiHidden/>
    <w:rsid w:val="004E21A0"/>
  </w:style>
  <w:style w:type="numbering" w:customStyle="1" w:styleId="4550">
    <w:name w:val="Нет списка455"/>
    <w:next w:val="a2"/>
    <w:semiHidden/>
    <w:rsid w:val="004E21A0"/>
  </w:style>
  <w:style w:type="numbering" w:customStyle="1" w:styleId="5350">
    <w:name w:val="Нет списка535"/>
    <w:next w:val="a2"/>
    <w:semiHidden/>
    <w:rsid w:val="004E21A0"/>
  </w:style>
  <w:style w:type="numbering" w:customStyle="1" w:styleId="6350">
    <w:name w:val="Нет списка635"/>
    <w:next w:val="a2"/>
    <w:uiPriority w:val="99"/>
    <w:semiHidden/>
    <w:unhideWhenUsed/>
    <w:rsid w:val="004E21A0"/>
  </w:style>
  <w:style w:type="table" w:customStyle="1" w:styleId="1255">
    <w:name w:val="Сетка таблицы1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5">
    <w:name w:val="Нет списка1235"/>
    <w:next w:val="a2"/>
    <w:semiHidden/>
    <w:rsid w:val="004E21A0"/>
  </w:style>
  <w:style w:type="numbering" w:customStyle="1" w:styleId="2135">
    <w:name w:val="Нет списка2135"/>
    <w:next w:val="a2"/>
    <w:uiPriority w:val="99"/>
    <w:semiHidden/>
    <w:unhideWhenUsed/>
    <w:rsid w:val="004E21A0"/>
  </w:style>
  <w:style w:type="numbering" w:customStyle="1" w:styleId="11135">
    <w:name w:val="Нет списка11135"/>
    <w:next w:val="a2"/>
    <w:semiHidden/>
    <w:rsid w:val="004E21A0"/>
  </w:style>
  <w:style w:type="numbering" w:customStyle="1" w:styleId="3135">
    <w:name w:val="Нет списка3135"/>
    <w:next w:val="a2"/>
    <w:semiHidden/>
    <w:rsid w:val="004E21A0"/>
  </w:style>
  <w:style w:type="numbering" w:customStyle="1" w:styleId="4135">
    <w:name w:val="Нет списка4135"/>
    <w:next w:val="a2"/>
    <w:semiHidden/>
    <w:rsid w:val="004E21A0"/>
  </w:style>
  <w:style w:type="numbering" w:customStyle="1" w:styleId="735">
    <w:name w:val="Нет списка735"/>
    <w:next w:val="a2"/>
    <w:uiPriority w:val="99"/>
    <w:semiHidden/>
    <w:unhideWhenUsed/>
    <w:rsid w:val="004E21A0"/>
  </w:style>
  <w:style w:type="numbering" w:customStyle="1" w:styleId="835">
    <w:name w:val="Нет списка835"/>
    <w:next w:val="a2"/>
    <w:semiHidden/>
    <w:rsid w:val="004E21A0"/>
  </w:style>
  <w:style w:type="numbering" w:customStyle="1" w:styleId="935">
    <w:name w:val="Нет списка935"/>
    <w:next w:val="a2"/>
    <w:uiPriority w:val="99"/>
    <w:semiHidden/>
    <w:unhideWhenUsed/>
    <w:rsid w:val="004E21A0"/>
  </w:style>
  <w:style w:type="table" w:customStyle="1" w:styleId="2255">
    <w:name w:val="Сетка таблицы2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5">
    <w:name w:val="Нет списка1335"/>
    <w:next w:val="a2"/>
    <w:semiHidden/>
    <w:rsid w:val="004E21A0"/>
  </w:style>
  <w:style w:type="numbering" w:customStyle="1" w:styleId="2235">
    <w:name w:val="Нет списка2235"/>
    <w:next w:val="a2"/>
    <w:uiPriority w:val="99"/>
    <w:semiHidden/>
    <w:unhideWhenUsed/>
    <w:rsid w:val="004E21A0"/>
  </w:style>
  <w:style w:type="numbering" w:customStyle="1" w:styleId="11235">
    <w:name w:val="Нет списка11235"/>
    <w:next w:val="a2"/>
    <w:semiHidden/>
    <w:rsid w:val="004E21A0"/>
  </w:style>
  <w:style w:type="numbering" w:customStyle="1" w:styleId="3235">
    <w:name w:val="Нет списка3235"/>
    <w:next w:val="a2"/>
    <w:semiHidden/>
    <w:rsid w:val="004E21A0"/>
  </w:style>
  <w:style w:type="numbering" w:customStyle="1" w:styleId="4235">
    <w:name w:val="Нет списка4235"/>
    <w:next w:val="a2"/>
    <w:semiHidden/>
    <w:rsid w:val="004E21A0"/>
  </w:style>
  <w:style w:type="numbering" w:customStyle="1" w:styleId="1035">
    <w:name w:val="Нет списка1035"/>
    <w:next w:val="a2"/>
    <w:uiPriority w:val="99"/>
    <w:semiHidden/>
    <w:unhideWhenUsed/>
    <w:rsid w:val="004E21A0"/>
  </w:style>
  <w:style w:type="numbering" w:customStyle="1" w:styleId="1425">
    <w:name w:val="Нет списка1425"/>
    <w:next w:val="a2"/>
    <w:uiPriority w:val="99"/>
    <w:semiHidden/>
    <w:unhideWhenUsed/>
    <w:rsid w:val="004E21A0"/>
  </w:style>
  <w:style w:type="numbering" w:customStyle="1" w:styleId="1525">
    <w:name w:val="Нет списка1525"/>
    <w:next w:val="a2"/>
    <w:semiHidden/>
    <w:rsid w:val="004E21A0"/>
  </w:style>
  <w:style w:type="numbering" w:customStyle="1" w:styleId="2325">
    <w:name w:val="Нет списка2325"/>
    <w:next w:val="a2"/>
    <w:uiPriority w:val="99"/>
    <w:semiHidden/>
    <w:unhideWhenUsed/>
    <w:rsid w:val="004E21A0"/>
  </w:style>
  <w:style w:type="numbering" w:customStyle="1" w:styleId="11325">
    <w:name w:val="Нет списка11325"/>
    <w:next w:val="a2"/>
    <w:semiHidden/>
    <w:rsid w:val="004E21A0"/>
  </w:style>
  <w:style w:type="numbering" w:customStyle="1" w:styleId="3325">
    <w:name w:val="Нет списка3325"/>
    <w:next w:val="a2"/>
    <w:semiHidden/>
    <w:rsid w:val="004E21A0"/>
  </w:style>
  <w:style w:type="numbering" w:customStyle="1" w:styleId="4325">
    <w:name w:val="Нет списка4325"/>
    <w:next w:val="a2"/>
    <w:semiHidden/>
    <w:rsid w:val="004E21A0"/>
  </w:style>
  <w:style w:type="numbering" w:customStyle="1" w:styleId="5125">
    <w:name w:val="Нет списка5125"/>
    <w:next w:val="a2"/>
    <w:semiHidden/>
    <w:rsid w:val="004E21A0"/>
  </w:style>
  <w:style w:type="numbering" w:customStyle="1" w:styleId="6125">
    <w:name w:val="Нет списка6125"/>
    <w:next w:val="a2"/>
    <w:uiPriority w:val="99"/>
    <w:semiHidden/>
    <w:unhideWhenUsed/>
    <w:rsid w:val="004E21A0"/>
  </w:style>
  <w:style w:type="numbering" w:customStyle="1" w:styleId="12125">
    <w:name w:val="Нет списка12125"/>
    <w:next w:val="a2"/>
    <w:semiHidden/>
    <w:rsid w:val="004E21A0"/>
  </w:style>
  <w:style w:type="numbering" w:customStyle="1" w:styleId="21125">
    <w:name w:val="Нет списка21125"/>
    <w:next w:val="a2"/>
    <w:uiPriority w:val="99"/>
    <w:semiHidden/>
    <w:unhideWhenUsed/>
    <w:rsid w:val="004E21A0"/>
  </w:style>
  <w:style w:type="numbering" w:customStyle="1" w:styleId="111125">
    <w:name w:val="Нет списка111125"/>
    <w:next w:val="a2"/>
    <w:semiHidden/>
    <w:rsid w:val="004E21A0"/>
  </w:style>
  <w:style w:type="numbering" w:customStyle="1" w:styleId="31125">
    <w:name w:val="Нет списка31125"/>
    <w:next w:val="a2"/>
    <w:semiHidden/>
    <w:rsid w:val="004E21A0"/>
  </w:style>
  <w:style w:type="numbering" w:customStyle="1" w:styleId="41125">
    <w:name w:val="Нет списка41125"/>
    <w:next w:val="a2"/>
    <w:semiHidden/>
    <w:rsid w:val="004E21A0"/>
  </w:style>
  <w:style w:type="numbering" w:customStyle="1" w:styleId="7125">
    <w:name w:val="Нет списка7125"/>
    <w:next w:val="a2"/>
    <w:uiPriority w:val="99"/>
    <w:semiHidden/>
    <w:unhideWhenUsed/>
    <w:rsid w:val="004E21A0"/>
  </w:style>
  <w:style w:type="numbering" w:customStyle="1" w:styleId="8125">
    <w:name w:val="Нет списка8125"/>
    <w:next w:val="a2"/>
    <w:semiHidden/>
    <w:rsid w:val="004E21A0"/>
  </w:style>
  <w:style w:type="numbering" w:customStyle="1" w:styleId="9125">
    <w:name w:val="Нет списка9125"/>
    <w:next w:val="a2"/>
    <w:uiPriority w:val="99"/>
    <w:semiHidden/>
    <w:unhideWhenUsed/>
    <w:rsid w:val="004E21A0"/>
  </w:style>
  <w:style w:type="numbering" w:customStyle="1" w:styleId="13125">
    <w:name w:val="Нет списка13125"/>
    <w:next w:val="a2"/>
    <w:semiHidden/>
    <w:rsid w:val="004E21A0"/>
  </w:style>
  <w:style w:type="numbering" w:customStyle="1" w:styleId="22125">
    <w:name w:val="Нет списка22125"/>
    <w:next w:val="a2"/>
    <w:uiPriority w:val="99"/>
    <w:semiHidden/>
    <w:unhideWhenUsed/>
    <w:rsid w:val="004E21A0"/>
  </w:style>
  <w:style w:type="numbering" w:customStyle="1" w:styleId="112125">
    <w:name w:val="Нет списка112125"/>
    <w:next w:val="a2"/>
    <w:semiHidden/>
    <w:rsid w:val="004E21A0"/>
  </w:style>
  <w:style w:type="numbering" w:customStyle="1" w:styleId="32125">
    <w:name w:val="Нет списка32125"/>
    <w:next w:val="a2"/>
    <w:semiHidden/>
    <w:rsid w:val="004E21A0"/>
  </w:style>
  <w:style w:type="numbering" w:customStyle="1" w:styleId="42125">
    <w:name w:val="Нет списка42125"/>
    <w:next w:val="a2"/>
    <w:semiHidden/>
    <w:rsid w:val="004E21A0"/>
  </w:style>
  <w:style w:type="numbering" w:customStyle="1" w:styleId="10125">
    <w:name w:val="Нет списка10125"/>
    <w:next w:val="a2"/>
    <w:uiPriority w:val="99"/>
    <w:semiHidden/>
    <w:unhideWhenUsed/>
    <w:rsid w:val="004E21A0"/>
  </w:style>
  <w:style w:type="numbering" w:customStyle="1" w:styleId="1625">
    <w:name w:val="Нет списка1625"/>
    <w:next w:val="a2"/>
    <w:semiHidden/>
    <w:rsid w:val="004E21A0"/>
  </w:style>
  <w:style w:type="numbering" w:customStyle="1" w:styleId="275">
    <w:name w:val="Нет списка275"/>
    <w:next w:val="a2"/>
    <w:uiPriority w:val="99"/>
    <w:semiHidden/>
    <w:unhideWhenUsed/>
    <w:rsid w:val="004E21A0"/>
  </w:style>
  <w:style w:type="table" w:customStyle="1" w:styleId="555">
    <w:name w:val="Сетка таблицы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50">
    <w:name w:val="Нет списка1165"/>
    <w:next w:val="a2"/>
    <w:semiHidden/>
    <w:rsid w:val="004E21A0"/>
  </w:style>
  <w:style w:type="numbering" w:customStyle="1" w:styleId="2850">
    <w:name w:val="Нет списка285"/>
    <w:next w:val="a2"/>
    <w:uiPriority w:val="99"/>
    <w:semiHidden/>
    <w:unhideWhenUsed/>
    <w:rsid w:val="004E21A0"/>
  </w:style>
  <w:style w:type="numbering" w:customStyle="1" w:styleId="1175">
    <w:name w:val="Нет списка1175"/>
    <w:next w:val="a2"/>
    <w:semiHidden/>
    <w:rsid w:val="004E21A0"/>
  </w:style>
  <w:style w:type="numbering" w:customStyle="1" w:styleId="365">
    <w:name w:val="Нет списка365"/>
    <w:next w:val="a2"/>
    <w:semiHidden/>
    <w:rsid w:val="004E21A0"/>
  </w:style>
  <w:style w:type="numbering" w:customStyle="1" w:styleId="465">
    <w:name w:val="Нет списка465"/>
    <w:next w:val="a2"/>
    <w:semiHidden/>
    <w:rsid w:val="004E21A0"/>
  </w:style>
  <w:style w:type="numbering" w:customStyle="1" w:styleId="545">
    <w:name w:val="Нет списка545"/>
    <w:next w:val="a2"/>
    <w:semiHidden/>
    <w:rsid w:val="004E21A0"/>
  </w:style>
  <w:style w:type="numbering" w:customStyle="1" w:styleId="6450">
    <w:name w:val="Нет списка645"/>
    <w:next w:val="a2"/>
    <w:uiPriority w:val="99"/>
    <w:semiHidden/>
    <w:unhideWhenUsed/>
    <w:rsid w:val="004E21A0"/>
  </w:style>
  <w:style w:type="table" w:customStyle="1" w:styleId="1355">
    <w:name w:val="Сетка таблицы1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50">
    <w:name w:val="Нет списка1245"/>
    <w:next w:val="a2"/>
    <w:semiHidden/>
    <w:rsid w:val="004E21A0"/>
  </w:style>
  <w:style w:type="numbering" w:customStyle="1" w:styleId="2145">
    <w:name w:val="Нет списка2145"/>
    <w:next w:val="a2"/>
    <w:uiPriority w:val="99"/>
    <w:semiHidden/>
    <w:unhideWhenUsed/>
    <w:rsid w:val="004E21A0"/>
  </w:style>
  <w:style w:type="numbering" w:customStyle="1" w:styleId="11145">
    <w:name w:val="Нет списка11145"/>
    <w:next w:val="a2"/>
    <w:semiHidden/>
    <w:rsid w:val="004E21A0"/>
  </w:style>
  <w:style w:type="numbering" w:customStyle="1" w:styleId="3145">
    <w:name w:val="Нет списка3145"/>
    <w:next w:val="a2"/>
    <w:semiHidden/>
    <w:rsid w:val="004E21A0"/>
  </w:style>
  <w:style w:type="numbering" w:customStyle="1" w:styleId="4145">
    <w:name w:val="Нет списка4145"/>
    <w:next w:val="a2"/>
    <w:semiHidden/>
    <w:rsid w:val="004E21A0"/>
  </w:style>
  <w:style w:type="numbering" w:customStyle="1" w:styleId="7450">
    <w:name w:val="Нет списка745"/>
    <w:next w:val="a2"/>
    <w:uiPriority w:val="99"/>
    <w:semiHidden/>
    <w:unhideWhenUsed/>
    <w:rsid w:val="004E21A0"/>
  </w:style>
  <w:style w:type="numbering" w:customStyle="1" w:styleId="845">
    <w:name w:val="Нет списка845"/>
    <w:next w:val="a2"/>
    <w:semiHidden/>
    <w:rsid w:val="004E21A0"/>
  </w:style>
  <w:style w:type="numbering" w:customStyle="1" w:styleId="945">
    <w:name w:val="Нет списка945"/>
    <w:next w:val="a2"/>
    <w:uiPriority w:val="99"/>
    <w:semiHidden/>
    <w:unhideWhenUsed/>
    <w:rsid w:val="004E21A0"/>
  </w:style>
  <w:style w:type="table" w:customStyle="1" w:styleId="2355">
    <w:name w:val="Сетка таблицы2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50">
    <w:name w:val="Нет списка1345"/>
    <w:next w:val="a2"/>
    <w:semiHidden/>
    <w:rsid w:val="004E21A0"/>
  </w:style>
  <w:style w:type="numbering" w:customStyle="1" w:styleId="2245">
    <w:name w:val="Нет списка2245"/>
    <w:next w:val="a2"/>
    <w:uiPriority w:val="99"/>
    <w:semiHidden/>
    <w:unhideWhenUsed/>
    <w:rsid w:val="004E21A0"/>
  </w:style>
  <w:style w:type="numbering" w:customStyle="1" w:styleId="11245">
    <w:name w:val="Нет списка11245"/>
    <w:next w:val="a2"/>
    <w:semiHidden/>
    <w:rsid w:val="004E21A0"/>
  </w:style>
  <w:style w:type="numbering" w:customStyle="1" w:styleId="3245">
    <w:name w:val="Нет списка3245"/>
    <w:next w:val="a2"/>
    <w:semiHidden/>
    <w:rsid w:val="004E21A0"/>
  </w:style>
  <w:style w:type="numbering" w:customStyle="1" w:styleId="4245">
    <w:name w:val="Нет списка4245"/>
    <w:next w:val="a2"/>
    <w:semiHidden/>
    <w:rsid w:val="004E21A0"/>
  </w:style>
  <w:style w:type="numbering" w:customStyle="1" w:styleId="1045">
    <w:name w:val="Нет списка1045"/>
    <w:next w:val="a2"/>
    <w:uiPriority w:val="99"/>
    <w:semiHidden/>
    <w:unhideWhenUsed/>
    <w:rsid w:val="004E21A0"/>
  </w:style>
  <w:style w:type="numbering" w:customStyle="1" w:styleId="1435">
    <w:name w:val="Нет списка1435"/>
    <w:next w:val="a2"/>
    <w:uiPriority w:val="99"/>
    <w:semiHidden/>
    <w:unhideWhenUsed/>
    <w:rsid w:val="004E21A0"/>
  </w:style>
  <w:style w:type="numbering" w:customStyle="1" w:styleId="1535">
    <w:name w:val="Нет списка1535"/>
    <w:next w:val="a2"/>
    <w:semiHidden/>
    <w:rsid w:val="004E21A0"/>
  </w:style>
  <w:style w:type="numbering" w:customStyle="1" w:styleId="2335">
    <w:name w:val="Нет списка2335"/>
    <w:next w:val="a2"/>
    <w:uiPriority w:val="99"/>
    <w:semiHidden/>
    <w:unhideWhenUsed/>
    <w:rsid w:val="004E21A0"/>
  </w:style>
  <w:style w:type="numbering" w:customStyle="1" w:styleId="11335">
    <w:name w:val="Нет списка11335"/>
    <w:next w:val="a2"/>
    <w:semiHidden/>
    <w:rsid w:val="004E21A0"/>
  </w:style>
  <w:style w:type="numbering" w:customStyle="1" w:styleId="3335">
    <w:name w:val="Нет списка3335"/>
    <w:next w:val="a2"/>
    <w:semiHidden/>
    <w:rsid w:val="004E21A0"/>
  </w:style>
  <w:style w:type="numbering" w:customStyle="1" w:styleId="4335">
    <w:name w:val="Нет списка4335"/>
    <w:next w:val="a2"/>
    <w:semiHidden/>
    <w:rsid w:val="004E21A0"/>
  </w:style>
  <w:style w:type="numbering" w:customStyle="1" w:styleId="5135">
    <w:name w:val="Нет списка5135"/>
    <w:next w:val="a2"/>
    <w:semiHidden/>
    <w:rsid w:val="004E21A0"/>
  </w:style>
  <w:style w:type="numbering" w:customStyle="1" w:styleId="6135">
    <w:name w:val="Нет списка6135"/>
    <w:next w:val="a2"/>
    <w:uiPriority w:val="99"/>
    <w:semiHidden/>
    <w:unhideWhenUsed/>
    <w:rsid w:val="004E21A0"/>
  </w:style>
  <w:style w:type="numbering" w:customStyle="1" w:styleId="12135">
    <w:name w:val="Нет списка12135"/>
    <w:next w:val="a2"/>
    <w:semiHidden/>
    <w:rsid w:val="004E21A0"/>
  </w:style>
  <w:style w:type="numbering" w:customStyle="1" w:styleId="21135">
    <w:name w:val="Нет списка21135"/>
    <w:next w:val="a2"/>
    <w:uiPriority w:val="99"/>
    <w:semiHidden/>
    <w:unhideWhenUsed/>
    <w:rsid w:val="004E21A0"/>
  </w:style>
  <w:style w:type="numbering" w:customStyle="1" w:styleId="111135">
    <w:name w:val="Нет списка111135"/>
    <w:next w:val="a2"/>
    <w:semiHidden/>
    <w:rsid w:val="004E21A0"/>
  </w:style>
  <w:style w:type="numbering" w:customStyle="1" w:styleId="31135">
    <w:name w:val="Нет списка31135"/>
    <w:next w:val="a2"/>
    <w:semiHidden/>
    <w:rsid w:val="004E21A0"/>
  </w:style>
  <w:style w:type="numbering" w:customStyle="1" w:styleId="41135">
    <w:name w:val="Нет списка41135"/>
    <w:next w:val="a2"/>
    <w:semiHidden/>
    <w:rsid w:val="004E21A0"/>
  </w:style>
  <w:style w:type="numbering" w:customStyle="1" w:styleId="7135">
    <w:name w:val="Нет списка7135"/>
    <w:next w:val="a2"/>
    <w:uiPriority w:val="99"/>
    <w:semiHidden/>
    <w:unhideWhenUsed/>
    <w:rsid w:val="004E21A0"/>
  </w:style>
  <w:style w:type="numbering" w:customStyle="1" w:styleId="8135">
    <w:name w:val="Нет списка8135"/>
    <w:next w:val="a2"/>
    <w:semiHidden/>
    <w:rsid w:val="004E21A0"/>
  </w:style>
  <w:style w:type="numbering" w:customStyle="1" w:styleId="9135">
    <w:name w:val="Нет списка9135"/>
    <w:next w:val="a2"/>
    <w:uiPriority w:val="99"/>
    <w:semiHidden/>
    <w:unhideWhenUsed/>
    <w:rsid w:val="004E21A0"/>
  </w:style>
  <w:style w:type="numbering" w:customStyle="1" w:styleId="13135">
    <w:name w:val="Нет списка13135"/>
    <w:next w:val="a2"/>
    <w:semiHidden/>
    <w:rsid w:val="004E21A0"/>
  </w:style>
  <w:style w:type="numbering" w:customStyle="1" w:styleId="22135">
    <w:name w:val="Нет списка22135"/>
    <w:next w:val="a2"/>
    <w:uiPriority w:val="99"/>
    <w:semiHidden/>
    <w:unhideWhenUsed/>
    <w:rsid w:val="004E21A0"/>
  </w:style>
  <w:style w:type="numbering" w:customStyle="1" w:styleId="112135">
    <w:name w:val="Нет списка112135"/>
    <w:next w:val="a2"/>
    <w:semiHidden/>
    <w:rsid w:val="004E21A0"/>
  </w:style>
  <w:style w:type="numbering" w:customStyle="1" w:styleId="32135">
    <w:name w:val="Нет списка32135"/>
    <w:next w:val="a2"/>
    <w:semiHidden/>
    <w:rsid w:val="004E21A0"/>
  </w:style>
  <w:style w:type="numbering" w:customStyle="1" w:styleId="42135">
    <w:name w:val="Нет списка42135"/>
    <w:next w:val="a2"/>
    <w:semiHidden/>
    <w:rsid w:val="004E21A0"/>
  </w:style>
  <w:style w:type="numbering" w:customStyle="1" w:styleId="10135">
    <w:name w:val="Нет списка10135"/>
    <w:next w:val="a2"/>
    <w:uiPriority w:val="99"/>
    <w:semiHidden/>
    <w:unhideWhenUsed/>
    <w:rsid w:val="004E21A0"/>
  </w:style>
  <w:style w:type="numbering" w:customStyle="1" w:styleId="1635">
    <w:name w:val="Нет списка1635"/>
    <w:next w:val="a2"/>
    <w:semiHidden/>
    <w:rsid w:val="004E21A0"/>
  </w:style>
  <w:style w:type="numbering" w:customStyle="1" w:styleId="2950">
    <w:name w:val="Нет списка295"/>
    <w:next w:val="a2"/>
    <w:uiPriority w:val="99"/>
    <w:semiHidden/>
    <w:unhideWhenUsed/>
    <w:rsid w:val="004E21A0"/>
  </w:style>
  <w:style w:type="table" w:customStyle="1" w:styleId="655">
    <w:name w:val="Сетка таблицы6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5">
    <w:name w:val="Нет списка1185"/>
    <w:next w:val="a2"/>
    <w:semiHidden/>
    <w:rsid w:val="004E21A0"/>
  </w:style>
  <w:style w:type="numbering" w:customStyle="1" w:styleId="21050">
    <w:name w:val="Нет списка2105"/>
    <w:next w:val="a2"/>
    <w:uiPriority w:val="99"/>
    <w:semiHidden/>
    <w:unhideWhenUsed/>
    <w:rsid w:val="004E21A0"/>
  </w:style>
  <w:style w:type="numbering" w:customStyle="1" w:styleId="1195">
    <w:name w:val="Нет списка1195"/>
    <w:next w:val="a2"/>
    <w:semiHidden/>
    <w:rsid w:val="004E21A0"/>
  </w:style>
  <w:style w:type="numbering" w:customStyle="1" w:styleId="3750">
    <w:name w:val="Нет списка375"/>
    <w:next w:val="a2"/>
    <w:semiHidden/>
    <w:rsid w:val="004E21A0"/>
  </w:style>
  <w:style w:type="numbering" w:customStyle="1" w:styleId="475">
    <w:name w:val="Нет списка475"/>
    <w:next w:val="a2"/>
    <w:semiHidden/>
    <w:rsid w:val="004E21A0"/>
  </w:style>
  <w:style w:type="numbering" w:customStyle="1" w:styleId="5550">
    <w:name w:val="Нет списка555"/>
    <w:next w:val="a2"/>
    <w:semiHidden/>
    <w:rsid w:val="004E21A0"/>
  </w:style>
  <w:style w:type="numbering" w:customStyle="1" w:styleId="6550">
    <w:name w:val="Нет списка655"/>
    <w:next w:val="a2"/>
    <w:uiPriority w:val="99"/>
    <w:semiHidden/>
    <w:unhideWhenUsed/>
    <w:rsid w:val="004E21A0"/>
  </w:style>
  <w:style w:type="table" w:customStyle="1" w:styleId="1455">
    <w:name w:val="Сетка таблицы1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50">
    <w:name w:val="Нет списка1255"/>
    <w:next w:val="a2"/>
    <w:semiHidden/>
    <w:rsid w:val="004E21A0"/>
  </w:style>
  <w:style w:type="numbering" w:customStyle="1" w:styleId="21550">
    <w:name w:val="Нет списка2155"/>
    <w:next w:val="a2"/>
    <w:uiPriority w:val="99"/>
    <w:semiHidden/>
    <w:unhideWhenUsed/>
    <w:rsid w:val="004E21A0"/>
  </w:style>
  <w:style w:type="numbering" w:customStyle="1" w:styleId="11155">
    <w:name w:val="Нет списка11155"/>
    <w:next w:val="a2"/>
    <w:semiHidden/>
    <w:rsid w:val="004E21A0"/>
  </w:style>
  <w:style w:type="numbering" w:customStyle="1" w:styleId="3155">
    <w:name w:val="Нет списка3155"/>
    <w:next w:val="a2"/>
    <w:semiHidden/>
    <w:rsid w:val="004E21A0"/>
  </w:style>
  <w:style w:type="numbering" w:customStyle="1" w:styleId="4155">
    <w:name w:val="Нет списка4155"/>
    <w:next w:val="a2"/>
    <w:semiHidden/>
    <w:rsid w:val="004E21A0"/>
  </w:style>
  <w:style w:type="numbering" w:customStyle="1" w:styleId="755">
    <w:name w:val="Нет списка755"/>
    <w:next w:val="a2"/>
    <w:uiPriority w:val="99"/>
    <w:semiHidden/>
    <w:unhideWhenUsed/>
    <w:rsid w:val="004E21A0"/>
  </w:style>
  <w:style w:type="numbering" w:customStyle="1" w:styleId="855">
    <w:name w:val="Нет списка855"/>
    <w:next w:val="a2"/>
    <w:semiHidden/>
    <w:rsid w:val="004E21A0"/>
  </w:style>
  <w:style w:type="numbering" w:customStyle="1" w:styleId="955">
    <w:name w:val="Нет списка955"/>
    <w:next w:val="a2"/>
    <w:uiPriority w:val="99"/>
    <w:semiHidden/>
    <w:unhideWhenUsed/>
    <w:rsid w:val="004E21A0"/>
  </w:style>
  <w:style w:type="table" w:customStyle="1" w:styleId="2451">
    <w:name w:val="Сетка таблицы2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50">
    <w:name w:val="Нет списка1355"/>
    <w:next w:val="a2"/>
    <w:semiHidden/>
    <w:rsid w:val="004E21A0"/>
  </w:style>
  <w:style w:type="numbering" w:customStyle="1" w:styleId="22550">
    <w:name w:val="Нет списка2255"/>
    <w:next w:val="a2"/>
    <w:uiPriority w:val="99"/>
    <w:semiHidden/>
    <w:unhideWhenUsed/>
    <w:rsid w:val="004E21A0"/>
  </w:style>
  <w:style w:type="numbering" w:customStyle="1" w:styleId="11255">
    <w:name w:val="Нет списка11255"/>
    <w:next w:val="a2"/>
    <w:semiHidden/>
    <w:rsid w:val="004E21A0"/>
  </w:style>
  <w:style w:type="numbering" w:customStyle="1" w:styleId="3255">
    <w:name w:val="Нет списка3255"/>
    <w:next w:val="a2"/>
    <w:semiHidden/>
    <w:rsid w:val="004E21A0"/>
  </w:style>
  <w:style w:type="numbering" w:customStyle="1" w:styleId="4255">
    <w:name w:val="Нет списка4255"/>
    <w:next w:val="a2"/>
    <w:semiHidden/>
    <w:rsid w:val="004E21A0"/>
  </w:style>
  <w:style w:type="numbering" w:customStyle="1" w:styleId="1055">
    <w:name w:val="Нет списка1055"/>
    <w:next w:val="a2"/>
    <w:uiPriority w:val="99"/>
    <w:semiHidden/>
    <w:unhideWhenUsed/>
    <w:rsid w:val="004E21A0"/>
  </w:style>
  <w:style w:type="numbering" w:customStyle="1" w:styleId="14450">
    <w:name w:val="Нет списка1445"/>
    <w:next w:val="a2"/>
    <w:uiPriority w:val="99"/>
    <w:semiHidden/>
    <w:unhideWhenUsed/>
    <w:rsid w:val="004E21A0"/>
  </w:style>
  <w:style w:type="numbering" w:customStyle="1" w:styleId="15450">
    <w:name w:val="Нет списка1545"/>
    <w:next w:val="a2"/>
    <w:semiHidden/>
    <w:rsid w:val="004E21A0"/>
  </w:style>
  <w:style w:type="numbering" w:customStyle="1" w:styleId="23450">
    <w:name w:val="Нет списка2345"/>
    <w:next w:val="a2"/>
    <w:uiPriority w:val="99"/>
    <w:semiHidden/>
    <w:unhideWhenUsed/>
    <w:rsid w:val="004E21A0"/>
  </w:style>
  <w:style w:type="numbering" w:customStyle="1" w:styleId="11345">
    <w:name w:val="Нет списка11345"/>
    <w:next w:val="a2"/>
    <w:semiHidden/>
    <w:rsid w:val="004E21A0"/>
  </w:style>
  <w:style w:type="numbering" w:customStyle="1" w:styleId="3345">
    <w:name w:val="Нет списка3345"/>
    <w:next w:val="a2"/>
    <w:semiHidden/>
    <w:rsid w:val="004E21A0"/>
  </w:style>
  <w:style w:type="numbering" w:customStyle="1" w:styleId="4345">
    <w:name w:val="Нет списка4345"/>
    <w:next w:val="a2"/>
    <w:semiHidden/>
    <w:rsid w:val="004E21A0"/>
  </w:style>
  <w:style w:type="numbering" w:customStyle="1" w:styleId="5145">
    <w:name w:val="Нет списка5145"/>
    <w:next w:val="a2"/>
    <w:semiHidden/>
    <w:rsid w:val="004E21A0"/>
  </w:style>
  <w:style w:type="numbering" w:customStyle="1" w:styleId="6145">
    <w:name w:val="Нет списка6145"/>
    <w:next w:val="a2"/>
    <w:uiPriority w:val="99"/>
    <w:semiHidden/>
    <w:unhideWhenUsed/>
    <w:rsid w:val="004E21A0"/>
  </w:style>
  <w:style w:type="numbering" w:customStyle="1" w:styleId="12145">
    <w:name w:val="Нет списка12145"/>
    <w:next w:val="a2"/>
    <w:semiHidden/>
    <w:rsid w:val="004E21A0"/>
  </w:style>
  <w:style w:type="numbering" w:customStyle="1" w:styleId="21145">
    <w:name w:val="Нет списка21145"/>
    <w:next w:val="a2"/>
    <w:uiPriority w:val="99"/>
    <w:semiHidden/>
    <w:unhideWhenUsed/>
    <w:rsid w:val="004E21A0"/>
  </w:style>
  <w:style w:type="numbering" w:customStyle="1" w:styleId="111145">
    <w:name w:val="Нет списка111145"/>
    <w:next w:val="a2"/>
    <w:semiHidden/>
    <w:rsid w:val="004E21A0"/>
  </w:style>
  <w:style w:type="numbering" w:customStyle="1" w:styleId="31145">
    <w:name w:val="Нет списка31145"/>
    <w:next w:val="a2"/>
    <w:semiHidden/>
    <w:rsid w:val="004E21A0"/>
  </w:style>
  <w:style w:type="numbering" w:customStyle="1" w:styleId="41145">
    <w:name w:val="Нет списка41145"/>
    <w:next w:val="a2"/>
    <w:semiHidden/>
    <w:rsid w:val="004E21A0"/>
  </w:style>
  <w:style w:type="numbering" w:customStyle="1" w:styleId="7145">
    <w:name w:val="Нет списка7145"/>
    <w:next w:val="a2"/>
    <w:uiPriority w:val="99"/>
    <w:semiHidden/>
    <w:unhideWhenUsed/>
    <w:rsid w:val="004E21A0"/>
  </w:style>
  <w:style w:type="numbering" w:customStyle="1" w:styleId="8145">
    <w:name w:val="Нет списка8145"/>
    <w:next w:val="a2"/>
    <w:semiHidden/>
    <w:rsid w:val="004E21A0"/>
  </w:style>
  <w:style w:type="numbering" w:customStyle="1" w:styleId="9145">
    <w:name w:val="Нет списка9145"/>
    <w:next w:val="a2"/>
    <w:uiPriority w:val="99"/>
    <w:semiHidden/>
    <w:unhideWhenUsed/>
    <w:rsid w:val="004E21A0"/>
  </w:style>
  <w:style w:type="numbering" w:customStyle="1" w:styleId="13145">
    <w:name w:val="Нет списка13145"/>
    <w:next w:val="a2"/>
    <w:semiHidden/>
    <w:rsid w:val="004E21A0"/>
  </w:style>
  <w:style w:type="numbering" w:customStyle="1" w:styleId="22145">
    <w:name w:val="Нет списка22145"/>
    <w:next w:val="a2"/>
    <w:uiPriority w:val="99"/>
    <w:semiHidden/>
    <w:unhideWhenUsed/>
    <w:rsid w:val="004E21A0"/>
  </w:style>
  <w:style w:type="numbering" w:customStyle="1" w:styleId="112145">
    <w:name w:val="Нет списка112145"/>
    <w:next w:val="a2"/>
    <w:semiHidden/>
    <w:rsid w:val="004E21A0"/>
  </w:style>
  <w:style w:type="numbering" w:customStyle="1" w:styleId="32145">
    <w:name w:val="Нет списка32145"/>
    <w:next w:val="a2"/>
    <w:semiHidden/>
    <w:rsid w:val="004E21A0"/>
  </w:style>
  <w:style w:type="numbering" w:customStyle="1" w:styleId="42145">
    <w:name w:val="Нет списка42145"/>
    <w:next w:val="a2"/>
    <w:semiHidden/>
    <w:rsid w:val="004E21A0"/>
  </w:style>
  <w:style w:type="numbering" w:customStyle="1" w:styleId="10145">
    <w:name w:val="Нет списка10145"/>
    <w:next w:val="a2"/>
    <w:uiPriority w:val="99"/>
    <w:semiHidden/>
    <w:unhideWhenUsed/>
    <w:rsid w:val="004E21A0"/>
  </w:style>
  <w:style w:type="numbering" w:customStyle="1" w:styleId="1645">
    <w:name w:val="Нет списка1645"/>
    <w:next w:val="a2"/>
    <w:semiHidden/>
    <w:rsid w:val="004E21A0"/>
  </w:style>
  <w:style w:type="numbering" w:customStyle="1" w:styleId="305">
    <w:name w:val="Нет списка305"/>
    <w:next w:val="a2"/>
    <w:uiPriority w:val="99"/>
    <w:semiHidden/>
    <w:unhideWhenUsed/>
    <w:rsid w:val="004E21A0"/>
  </w:style>
  <w:style w:type="table" w:customStyle="1" w:styleId="756">
    <w:name w:val="Сетка таблицы7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5">
    <w:name w:val="Нет списка1205"/>
    <w:next w:val="a2"/>
    <w:semiHidden/>
    <w:rsid w:val="004E21A0"/>
  </w:style>
  <w:style w:type="numbering" w:customStyle="1" w:styleId="2165">
    <w:name w:val="Нет списка2165"/>
    <w:next w:val="a2"/>
    <w:uiPriority w:val="99"/>
    <w:semiHidden/>
    <w:unhideWhenUsed/>
    <w:rsid w:val="004E21A0"/>
  </w:style>
  <w:style w:type="numbering" w:customStyle="1" w:styleId="11105">
    <w:name w:val="Нет списка11105"/>
    <w:next w:val="a2"/>
    <w:semiHidden/>
    <w:rsid w:val="004E21A0"/>
  </w:style>
  <w:style w:type="numbering" w:customStyle="1" w:styleId="3850">
    <w:name w:val="Нет списка385"/>
    <w:next w:val="a2"/>
    <w:semiHidden/>
    <w:rsid w:val="004E21A0"/>
  </w:style>
  <w:style w:type="numbering" w:customStyle="1" w:styleId="485">
    <w:name w:val="Нет списка485"/>
    <w:next w:val="a2"/>
    <w:semiHidden/>
    <w:rsid w:val="004E21A0"/>
  </w:style>
  <w:style w:type="numbering" w:customStyle="1" w:styleId="565">
    <w:name w:val="Нет списка565"/>
    <w:next w:val="a2"/>
    <w:semiHidden/>
    <w:rsid w:val="004E21A0"/>
  </w:style>
  <w:style w:type="numbering" w:customStyle="1" w:styleId="665">
    <w:name w:val="Нет списка665"/>
    <w:next w:val="a2"/>
    <w:uiPriority w:val="99"/>
    <w:semiHidden/>
    <w:unhideWhenUsed/>
    <w:rsid w:val="004E21A0"/>
  </w:style>
  <w:style w:type="table" w:customStyle="1" w:styleId="1555">
    <w:name w:val="Сетка таблицы1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5">
    <w:name w:val="Нет списка1265"/>
    <w:next w:val="a2"/>
    <w:semiHidden/>
    <w:rsid w:val="004E21A0"/>
  </w:style>
  <w:style w:type="numbering" w:customStyle="1" w:styleId="2175">
    <w:name w:val="Нет списка2175"/>
    <w:next w:val="a2"/>
    <w:uiPriority w:val="99"/>
    <w:semiHidden/>
    <w:unhideWhenUsed/>
    <w:rsid w:val="004E21A0"/>
  </w:style>
  <w:style w:type="numbering" w:customStyle="1" w:styleId="11165">
    <w:name w:val="Нет списка11165"/>
    <w:next w:val="a2"/>
    <w:semiHidden/>
    <w:rsid w:val="004E21A0"/>
  </w:style>
  <w:style w:type="numbering" w:customStyle="1" w:styleId="3165">
    <w:name w:val="Нет списка3165"/>
    <w:next w:val="a2"/>
    <w:semiHidden/>
    <w:rsid w:val="004E21A0"/>
  </w:style>
  <w:style w:type="numbering" w:customStyle="1" w:styleId="4165">
    <w:name w:val="Нет списка4165"/>
    <w:next w:val="a2"/>
    <w:semiHidden/>
    <w:rsid w:val="004E21A0"/>
  </w:style>
  <w:style w:type="numbering" w:customStyle="1" w:styleId="765">
    <w:name w:val="Нет списка765"/>
    <w:next w:val="a2"/>
    <w:uiPriority w:val="99"/>
    <w:semiHidden/>
    <w:unhideWhenUsed/>
    <w:rsid w:val="004E21A0"/>
  </w:style>
  <w:style w:type="numbering" w:customStyle="1" w:styleId="865">
    <w:name w:val="Нет списка865"/>
    <w:next w:val="a2"/>
    <w:semiHidden/>
    <w:rsid w:val="004E21A0"/>
  </w:style>
  <w:style w:type="numbering" w:customStyle="1" w:styleId="965">
    <w:name w:val="Нет списка965"/>
    <w:next w:val="a2"/>
    <w:uiPriority w:val="99"/>
    <w:semiHidden/>
    <w:unhideWhenUsed/>
    <w:rsid w:val="004E21A0"/>
  </w:style>
  <w:style w:type="table" w:customStyle="1" w:styleId="2551">
    <w:name w:val="Сетка таблицы2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5">
    <w:name w:val="Нет списка1365"/>
    <w:next w:val="a2"/>
    <w:semiHidden/>
    <w:rsid w:val="004E21A0"/>
  </w:style>
  <w:style w:type="numbering" w:customStyle="1" w:styleId="2265">
    <w:name w:val="Нет списка2265"/>
    <w:next w:val="a2"/>
    <w:uiPriority w:val="99"/>
    <w:semiHidden/>
    <w:unhideWhenUsed/>
    <w:rsid w:val="004E21A0"/>
  </w:style>
  <w:style w:type="numbering" w:customStyle="1" w:styleId="11265">
    <w:name w:val="Нет списка11265"/>
    <w:next w:val="a2"/>
    <w:semiHidden/>
    <w:rsid w:val="004E21A0"/>
  </w:style>
  <w:style w:type="numbering" w:customStyle="1" w:styleId="3265">
    <w:name w:val="Нет списка3265"/>
    <w:next w:val="a2"/>
    <w:semiHidden/>
    <w:rsid w:val="004E21A0"/>
  </w:style>
  <w:style w:type="numbering" w:customStyle="1" w:styleId="4265">
    <w:name w:val="Нет списка4265"/>
    <w:next w:val="a2"/>
    <w:semiHidden/>
    <w:rsid w:val="004E21A0"/>
  </w:style>
  <w:style w:type="numbering" w:customStyle="1" w:styleId="1065">
    <w:name w:val="Нет списка1065"/>
    <w:next w:val="a2"/>
    <w:uiPriority w:val="99"/>
    <w:semiHidden/>
    <w:unhideWhenUsed/>
    <w:rsid w:val="004E21A0"/>
  </w:style>
  <w:style w:type="numbering" w:customStyle="1" w:styleId="14550">
    <w:name w:val="Нет списка1455"/>
    <w:next w:val="a2"/>
    <w:uiPriority w:val="99"/>
    <w:semiHidden/>
    <w:unhideWhenUsed/>
    <w:rsid w:val="004E21A0"/>
  </w:style>
  <w:style w:type="numbering" w:customStyle="1" w:styleId="15550">
    <w:name w:val="Нет списка1555"/>
    <w:next w:val="a2"/>
    <w:semiHidden/>
    <w:rsid w:val="004E21A0"/>
  </w:style>
  <w:style w:type="numbering" w:customStyle="1" w:styleId="23550">
    <w:name w:val="Нет списка2355"/>
    <w:next w:val="a2"/>
    <w:uiPriority w:val="99"/>
    <w:semiHidden/>
    <w:unhideWhenUsed/>
    <w:rsid w:val="004E21A0"/>
  </w:style>
  <w:style w:type="numbering" w:customStyle="1" w:styleId="11355">
    <w:name w:val="Нет списка11355"/>
    <w:next w:val="a2"/>
    <w:semiHidden/>
    <w:rsid w:val="004E21A0"/>
  </w:style>
  <w:style w:type="numbering" w:customStyle="1" w:styleId="3355">
    <w:name w:val="Нет списка3355"/>
    <w:next w:val="a2"/>
    <w:semiHidden/>
    <w:rsid w:val="004E21A0"/>
  </w:style>
  <w:style w:type="numbering" w:customStyle="1" w:styleId="4355">
    <w:name w:val="Нет списка4355"/>
    <w:next w:val="a2"/>
    <w:semiHidden/>
    <w:rsid w:val="004E21A0"/>
  </w:style>
  <w:style w:type="numbering" w:customStyle="1" w:styleId="5155">
    <w:name w:val="Нет списка5155"/>
    <w:next w:val="a2"/>
    <w:semiHidden/>
    <w:rsid w:val="004E21A0"/>
  </w:style>
  <w:style w:type="numbering" w:customStyle="1" w:styleId="6155">
    <w:name w:val="Нет списка6155"/>
    <w:next w:val="a2"/>
    <w:uiPriority w:val="99"/>
    <w:semiHidden/>
    <w:unhideWhenUsed/>
    <w:rsid w:val="004E21A0"/>
  </w:style>
  <w:style w:type="numbering" w:customStyle="1" w:styleId="12155">
    <w:name w:val="Нет списка12155"/>
    <w:next w:val="a2"/>
    <w:semiHidden/>
    <w:rsid w:val="004E21A0"/>
  </w:style>
  <w:style w:type="numbering" w:customStyle="1" w:styleId="21155">
    <w:name w:val="Нет списка21155"/>
    <w:next w:val="a2"/>
    <w:uiPriority w:val="99"/>
    <w:semiHidden/>
    <w:unhideWhenUsed/>
    <w:rsid w:val="004E21A0"/>
  </w:style>
  <w:style w:type="numbering" w:customStyle="1" w:styleId="111155">
    <w:name w:val="Нет списка111155"/>
    <w:next w:val="a2"/>
    <w:semiHidden/>
    <w:rsid w:val="004E21A0"/>
  </w:style>
  <w:style w:type="numbering" w:customStyle="1" w:styleId="31155">
    <w:name w:val="Нет списка31155"/>
    <w:next w:val="a2"/>
    <w:semiHidden/>
    <w:rsid w:val="004E21A0"/>
  </w:style>
  <w:style w:type="numbering" w:customStyle="1" w:styleId="41155">
    <w:name w:val="Нет списка41155"/>
    <w:next w:val="a2"/>
    <w:semiHidden/>
    <w:rsid w:val="004E21A0"/>
  </w:style>
  <w:style w:type="numbering" w:customStyle="1" w:styleId="7155">
    <w:name w:val="Нет списка7155"/>
    <w:next w:val="a2"/>
    <w:uiPriority w:val="99"/>
    <w:semiHidden/>
    <w:unhideWhenUsed/>
    <w:rsid w:val="004E21A0"/>
  </w:style>
  <w:style w:type="numbering" w:customStyle="1" w:styleId="8155">
    <w:name w:val="Нет списка8155"/>
    <w:next w:val="a2"/>
    <w:semiHidden/>
    <w:rsid w:val="004E21A0"/>
  </w:style>
  <w:style w:type="numbering" w:customStyle="1" w:styleId="9155">
    <w:name w:val="Нет списка9155"/>
    <w:next w:val="a2"/>
    <w:uiPriority w:val="99"/>
    <w:semiHidden/>
    <w:unhideWhenUsed/>
    <w:rsid w:val="004E21A0"/>
  </w:style>
  <w:style w:type="numbering" w:customStyle="1" w:styleId="13155">
    <w:name w:val="Нет списка13155"/>
    <w:next w:val="a2"/>
    <w:semiHidden/>
    <w:rsid w:val="004E21A0"/>
  </w:style>
  <w:style w:type="numbering" w:customStyle="1" w:styleId="22155">
    <w:name w:val="Нет списка22155"/>
    <w:next w:val="a2"/>
    <w:uiPriority w:val="99"/>
    <w:semiHidden/>
    <w:unhideWhenUsed/>
    <w:rsid w:val="004E21A0"/>
  </w:style>
  <w:style w:type="numbering" w:customStyle="1" w:styleId="112155">
    <w:name w:val="Нет списка112155"/>
    <w:next w:val="a2"/>
    <w:semiHidden/>
    <w:rsid w:val="004E21A0"/>
  </w:style>
  <w:style w:type="numbering" w:customStyle="1" w:styleId="32155">
    <w:name w:val="Нет списка32155"/>
    <w:next w:val="a2"/>
    <w:semiHidden/>
    <w:rsid w:val="004E21A0"/>
  </w:style>
  <w:style w:type="numbering" w:customStyle="1" w:styleId="42155">
    <w:name w:val="Нет списка42155"/>
    <w:next w:val="a2"/>
    <w:semiHidden/>
    <w:rsid w:val="004E21A0"/>
  </w:style>
  <w:style w:type="numbering" w:customStyle="1" w:styleId="10155">
    <w:name w:val="Нет списка10155"/>
    <w:next w:val="a2"/>
    <w:uiPriority w:val="99"/>
    <w:semiHidden/>
    <w:unhideWhenUsed/>
    <w:rsid w:val="004E21A0"/>
  </w:style>
  <w:style w:type="numbering" w:customStyle="1" w:styleId="1655">
    <w:name w:val="Нет списка1655"/>
    <w:next w:val="a2"/>
    <w:semiHidden/>
    <w:rsid w:val="004E21A0"/>
  </w:style>
  <w:style w:type="numbering" w:customStyle="1" w:styleId="802">
    <w:name w:val="Нет списка80"/>
    <w:next w:val="a2"/>
    <w:uiPriority w:val="99"/>
    <w:semiHidden/>
    <w:unhideWhenUsed/>
    <w:rsid w:val="004E21A0"/>
  </w:style>
  <w:style w:type="table" w:customStyle="1" w:styleId="306">
    <w:name w:val="Сетка таблицы3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0">
    <w:name w:val="Нет списка160"/>
    <w:next w:val="a2"/>
    <w:semiHidden/>
    <w:rsid w:val="004E21A0"/>
  </w:style>
  <w:style w:type="numbering" w:customStyle="1" w:styleId="2460">
    <w:name w:val="Нет списка246"/>
    <w:next w:val="a2"/>
    <w:uiPriority w:val="99"/>
    <w:semiHidden/>
    <w:unhideWhenUsed/>
    <w:rsid w:val="004E21A0"/>
  </w:style>
  <w:style w:type="numbering" w:customStyle="1" w:styleId="1146">
    <w:name w:val="Нет списка1146"/>
    <w:next w:val="a2"/>
    <w:semiHidden/>
    <w:rsid w:val="004E21A0"/>
  </w:style>
  <w:style w:type="numbering" w:customStyle="1" w:styleId="346">
    <w:name w:val="Нет списка346"/>
    <w:next w:val="a2"/>
    <w:semiHidden/>
    <w:rsid w:val="004E21A0"/>
  </w:style>
  <w:style w:type="numbering" w:customStyle="1" w:styleId="4400">
    <w:name w:val="Нет списка440"/>
    <w:next w:val="a2"/>
    <w:semiHidden/>
    <w:rsid w:val="004E21A0"/>
  </w:style>
  <w:style w:type="numbering" w:customStyle="1" w:styleId="526">
    <w:name w:val="Нет списка526"/>
    <w:next w:val="a2"/>
    <w:semiHidden/>
    <w:rsid w:val="004E21A0"/>
  </w:style>
  <w:style w:type="numbering" w:customStyle="1" w:styleId="626">
    <w:name w:val="Нет списка626"/>
    <w:next w:val="a2"/>
    <w:uiPriority w:val="99"/>
    <w:semiHidden/>
    <w:unhideWhenUsed/>
    <w:rsid w:val="004E21A0"/>
  </w:style>
  <w:style w:type="table" w:customStyle="1" w:styleId="1176">
    <w:name w:val="Сетка таблицы1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7">
    <w:name w:val="Нет списка1227"/>
    <w:next w:val="a2"/>
    <w:semiHidden/>
    <w:rsid w:val="004E21A0"/>
  </w:style>
  <w:style w:type="numbering" w:customStyle="1" w:styleId="2127">
    <w:name w:val="Нет списка2127"/>
    <w:next w:val="a2"/>
    <w:uiPriority w:val="99"/>
    <w:semiHidden/>
    <w:unhideWhenUsed/>
    <w:rsid w:val="004E21A0"/>
  </w:style>
  <w:style w:type="numbering" w:customStyle="1" w:styleId="11127">
    <w:name w:val="Нет списка11127"/>
    <w:next w:val="a2"/>
    <w:semiHidden/>
    <w:rsid w:val="004E21A0"/>
  </w:style>
  <w:style w:type="numbering" w:customStyle="1" w:styleId="3126">
    <w:name w:val="Нет списка3126"/>
    <w:next w:val="a2"/>
    <w:semiHidden/>
    <w:rsid w:val="004E21A0"/>
  </w:style>
  <w:style w:type="numbering" w:customStyle="1" w:styleId="4126">
    <w:name w:val="Нет списка4126"/>
    <w:next w:val="a2"/>
    <w:semiHidden/>
    <w:rsid w:val="004E21A0"/>
  </w:style>
  <w:style w:type="numbering" w:customStyle="1" w:styleId="726">
    <w:name w:val="Нет списка726"/>
    <w:next w:val="a2"/>
    <w:uiPriority w:val="99"/>
    <w:semiHidden/>
    <w:unhideWhenUsed/>
    <w:rsid w:val="004E21A0"/>
  </w:style>
  <w:style w:type="numbering" w:customStyle="1" w:styleId="826">
    <w:name w:val="Нет списка826"/>
    <w:next w:val="a2"/>
    <w:semiHidden/>
    <w:rsid w:val="004E21A0"/>
  </w:style>
  <w:style w:type="numbering" w:customStyle="1" w:styleId="926">
    <w:name w:val="Нет списка926"/>
    <w:next w:val="a2"/>
    <w:uiPriority w:val="99"/>
    <w:semiHidden/>
    <w:unhideWhenUsed/>
    <w:rsid w:val="004E21A0"/>
  </w:style>
  <w:style w:type="table" w:customStyle="1" w:styleId="2166">
    <w:name w:val="Сетка таблицы2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
    <w:name w:val="Нет списка1326"/>
    <w:next w:val="a2"/>
    <w:semiHidden/>
    <w:rsid w:val="004E21A0"/>
  </w:style>
  <w:style w:type="numbering" w:customStyle="1" w:styleId="2226">
    <w:name w:val="Нет списка2226"/>
    <w:next w:val="a2"/>
    <w:uiPriority w:val="99"/>
    <w:semiHidden/>
    <w:unhideWhenUsed/>
    <w:rsid w:val="004E21A0"/>
  </w:style>
  <w:style w:type="numbering" w:customStyle="1" w:styleId="11226">
    <w:name w:val="Нет списка11226"/>
    <w:next w:val="a2"/>
    <w:semiHidden/>
    <w:rsid w:val="004E21A0"/>
  </w:style>
  <w:style w:type="numbering" w:customStyle="1" w:styleId="3226">
    <w:name w:val="Нет списка3226"/>
    <w:next w:val="a2"/>
    <w:semiHidden/>
    <w:rsid w:val="004E21A0"/>
  </w:style>
  <w:style w:type="numbering" w:customStyle="1" w:styleId="4226">
    <w:name w:val="Нет списка4226"/>
    <w:next w:val="a2"/>
    <w:semiHidden/>
    <w:rsid w:val="004E21A0"/>
  </w:style>
  <w:style w:type="numbering" w:customStyle="1" w:styleId="1026">
    <w:name w:val="Нет списка1026"/>
    <w:next w:val="a2"/>
    <w:uiPriority w:val="99"/>
    <w:semiHidden/>
    <w:unhideWhenUsed/>
    <w:rsid w:val="004E21A0"/>
  </w:style>
  <w:style w:type="numbering" w:customStyle="1" w:styleId="1416">
    <w:name w:val="Нет списка1416"/>
    <w:next w:val="a2"/>
    <w:uiPriority w:val="99"/>
    <w:semiHidden/>
    <w:unhideWhenUsed/>
    <w:rsid w:val="004E21A0"/>
  </w:style>
  <w:style w:type="numbering" w:customStyle="1" w:styleId="1516">
    <w:name w:val="Нет списка1516"/>
    <w:next w:val="a2"/>
    <w:semiHidden/>
    <w:rsid w:val="004E21A0"/>
  </w:style>
  <w:style w:type="numbering" w:customStyle="1" w:styleId="2316">
    <w:name w:val="Нет списка2316"/>
    <w:next w:val="a2"/>
    <w:uiPriority w:val="99"/>
    <w:semiHidden/>
    <w:unhideWhenUsed/>
    <w:rsid w:val="004E21A0"/>
  </w:style>
  <w:style w:type="numbering" w:customStyle="1" w:styleId="11316">
    <w:name w:val="Нет списка11316"/>
    <w:next w:val="a2"/>
    <w:semiHidden/>
    <w:rsid w:val="004E21A0"/>
  </w:style>
  <w:style w:type="numbering" w:customStyle="1" w:styleId="3316">
    <w:name w:val="Нет списка3316"/>
    <w:next w:val="a2"/>
    <w:semiHidden/>
    <w:rsid w:val="004E21A0"/>
  </w:style>
  <w:style w:type="numbering" w:customStyle="1" w:styleId="4316">
    <w:name w:val="Нет списка4316"/>
    <w:next w:val="a2"/>
    <w:semiHidden/>
    <w:rsid w:val="004E21A0"/>
  </w:style>
  <w:style w:type="numbering" w:customStyle="1" w:styleId="5116">
    <w:name w:val="Нет списка5116"/>
    <w:next w:val="a2"/>
    <w:semiHidden/>
    <w:rsid w:val="004E21A0"/>
  </w:style>
  <w:style w:type="numbering" w:customStyle="1" w:styleId="6116">
    <w:name w:val="Нет списка6116"/>
    <w:next w:val="a2"/>
    <w:uiPriority w:val="99"/>
    <w:semiHidden/>
    <w:unhideWhenUsed/>
    <w:rsid w:val="004E21A0"/>
  </w:style>
  <w:style w:type="numbering" w:customStyle="1" w:styleId="12117">
    <w:name w:val="Нет списка12117"/>
    <w:next w:val="a2"/>
    <w:semiHidden/>
    <w:rsid w:val="004E21A0"/>
  </w:style>
  <w:style w:type="numbering" w:customStyle="1" w:styleId="21117">
    <w:name w:val="Нет списка21117"/>
    <w:next w:val="a2"/>
    <w:uiPriority w:val="99"/>
    <w:semiHidden/>
    <w:unhideWhenUsed/>
    <w:rsid w:val="004E21A0"/>
  </w:style>
  <w:style w:type="numbering" w:customStyle="1" w:styleId="111118">
    <w:name w:val="Нет списка111118"/>
    <w:next w:val="a2"/>
    <w:semiHidden/>
    <w:rsid w:val="004E21A0"/>
  </w:style>
  <w:style w:type="numbering" w:customStyle="1" w:styleId="31117">
    <w:name w:val="Нет списка31117"/>
    <w:next w:val="a2"/>
    <w:semiHidden/>
    <w:rsid w:val="004E21A0"/>
  </w:style>
  <w:style w:type="numbering" w:customStyle="1" w:styleId="41117">
    <w:name w:val="Нет списка41117"/>
    <w:next w:val="a2"/>
    <w:semiHidden/>
    <w:rsid w:val="004E21A0"/>
  </w:style>
  <w:style w:type="numbering" w:customStyle="1" w:styleId="7116">
    <w:name w:val="Нет списка7116"/>
    <w:next w:val="a2"/>
    <w:uiPriority w:val="99"/>
    <w:semiHidden/>
    <w:unhideWhenUsed/>
    <w:rsid w:val="004E21A0"/>
  </w:style>
  <w:style w:type="numbering" w:customStyle="1" w:styleId="8116">
    <w:name w:val="Нет списка8116"/>
    <w:next w:val="a2"/>
    <w:semiHidden/>
    <w:rsid w:val="004E21A0"/>
  </w:style>
  <w:style w:type="numbering" w:customStyle="1" w:styleId="9116">
    <w:name w:val="Нет списка9116"/>
    <w:next w:val="a2"/>
    <w:uiPriority w:val="99"/>
    <w:semiHidden/>
    <w:unhideWhenUsed/>
    <w:rsid w:val="004E21A0"/>
  </w:style>
  <w:style w:type="numbering" w:customStyle="1" w:styleId="13116">
    <w:name w:val="Нет списка13116"/>
    <w:next w:val="a2"/>
    <w:semiHidden/>
    <w:rsid w:val="004E21A0"/>
  </w:style>
  <w:style w:type="numbering" w:customStyle="1" w:styleId="22117">
    <w:name w:val="Нет списка22117"/>
    <w:next w:val="a2"/>
    <w:uiPriority w:val="99"/>
    <w:semiHidden/>
    <w:unhideWhenUsed/>
    <w:rsid w:val="004E21A0"/>
  </w:style>
  <w:style w:type="numbering" w:customStyle="1" w:styleId="112116">
    <w:name w:val="Нет списка112116"/>
    <w:next w:val="a2"/>
    <w:semiHidden/>
    <w:rsid w:val="004E21A0"/>
  </w:style>
  <w:style w:type="numbering" w:customStyle="1" w:styleId="32116">
    <w:name w:val="Нет списка32116"/>
    <w:next w:val="a2"/>
    <w:semiHidden/>
    <w:rsid w:val="004E21A0"/>
  </w:style>
  <w:style w:type="numbering" w:customStyle="1" w:styleId="42116">
    <w:name w:val="Нет списка42116"/>
    <w:next w:val="a2"/>
    <w:semiHidden/>
    <w:rsid w:val="004E21A0"/>
  </w:style>
  <w:style w:type="numbering" w:customStyle="1" w:styleId="10116">
    <w:name w:val="Нет списка10116"/>
    <w:next w:val="a2"/>
    <w:uiPriority w:val="99"/>
    <w:semiHidden/>
    <w:unhideWhenUsed/>
    <w:rsid w:val="004E21A0"/>
  </w:style>
  <w:style w:type="numbering" w:customStyle="1" w:styleId="1616">
    <w:name w:val="Нет списка1616"/>
    <w:next w:val="a2"/>
    <w:semiHidden/>
    <w:rsid w:val="004E21A0"/>
  </w:style>
  <w:style w:type="numbering" w:customStyle="1" w:styleId="176">
    <w:name w:val="Нет списка176"/>
    <w:next w:val="a2"/>
    <w:uiPriority w:val="99"/>
    <w:semiHidden/>
    <w:unhideWhenUsed/>
    <w:rsid w:val="004E21A0"/>
  </w:style>
  <w:style w:type="numbering" w:customStyle="1" w:styleId="186">
    <w:name w:val="Нет списка186"/>
    <w:next w:val="a2"/>
    <w:uiPriority w:val="99"/>
    <w:semiHidden/>
    <w:unhideWhenUsed/>
    <w:rsid w:val="004E21A0"/>
  </w:style>
  <w:style w:type="numbering" w:customStyle="1" w:styleId="1960">
    <w:name w:val="Нет списка196"/>
    <w:next w:val="a2"/>
    <w:uiPriority w:val="99"/>
    <w:semiHidden/>
    <w:rsid w:val="004E21A0"/>
  </w:style>
  <w:style w:type="table" w:customStyle="1" w:styleId="366">
    <w:name w:val="Сетка таблицы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7">
    <w:name w:val="Нет списка1147"/>
    <w:next w:val="a2"/>
    <w:semiHidden/>
    <w:rsid w:val="004E21A0"/>
  </w:style>
  <w:style w:type="numbering" w:customStyle="1" w:styleId="247">
    <w:name w:val="Нет списка247"/>
    <w:next w:val="a2"/>
    <w:uiPriority w:val="99"/>
    <w:semiHidden/>
    <w:unhideWhenUsed/>
    <w:rsid w:val="004E21A0"/>
  </w:style>
  <w:style w:type="numbering" w:customStyle="1" w:styleId="11128">
    <w:name w:val="Нет списка11128"/>
    <w:next w:val="a2"/>
    <w:semiHidden/>
    <w:rsid w:val="004E21A0"/>
  </w:style>
  <w:style w:type="numbering" w:customStyle="1" w:styleId="347">
    <w:name w:val="Нет списка347"/>
    <w:next w:val="a2"/>
    <w:semiHidden/>
    <w:rsid w:val="004E21A0"/>
  </w:style>
  <w:style w:type="numbering" w:customStyle="1" w:styleId="446">
    <w:name w:val="Нет списка446"/>
    <w:next w:val="a2"/>
    <w:semiHidden/>
    <w:rsid w:val="004E21A0"/>
  </w:style>
  <w:style w:type="numbering" w:customStyle="1" w:styleId="527">
    <w:name w:val="Нет списка527"/>
    <w:next w:val="a2"/>
    <w:semiHidden/>
    <w:rsid w:val="004E21A0"/>
  </w:style>
  <w:style w:type="numbering" w:customStyle="1" w:styleId="627">
    <w:name w:val="Нет списка627"/>
    <w:next w:val="a2"/>
    <w:uiPriority w:val="99"/>
    <w:semiHidden/>
    <w:unhideWhenUsed/>
    <w:rsid w:val="004E21A0"/>
  </w:style>
  <w:style w:type="table" w:customStyle="1" w:styleId="1186">
    <w:name w:val="Сетка таблицы118"/>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Нет списка1228"/>
    <w:next w:val="a2"/>
    <w:semiHidden/>
    <w:rsid w:val="004E21A0"/>
  </w:style>
  <w:style w:type="numbering" w:customStyle="1" w:styleId="2128">
    <w:name w:val="Нет списка2128"/>
    <w:next w:val="a2"/>
    <w:uiPriority w:val="99"/>
    <w:semiHidden/>
    <w:unhideWhenUsed/>
    <w:rsid w:val="004E21A0"/>
  </w:style>
  <w:style w:type="numbering" w:customStyle="1" w:styleId="111119">
    <w:name w:val="Нет списка111119"/>
    <w:next w:val="a2"/>
    <w:semiHidden/>
    <w:rsid w:val="004E21A0"/>
  </w:style>
  <w:style w:type="numbering" w:customStyle="1" w:styleId="3127">
    <w:name w:val="Нет списка3127"/>
    <w:next w:val="a2"/>
    <w:semiHidden/>
    <w:rsid w:val="004E21A0"/>
  </w:style>
  <w:style w:type="numbering" w:customStyle="1" w:styleId="4127">
    <w:name w:val="Нет списка4127"/>
    <w:next w:val="a2"/>
    <w:semiHidden/>
    <w:rsid w:val="004E21A0"/>
  </w:style>
  <w:style w:type="numbering" w:customStyle="1" w:styleId="727">
    <w:name w:val="Нет списка727"/>
    <w:next w:val="a2"/>
    <w:uiPriority w:val="99"/>
    <w:semiHidden/>
    <w:unhideWhenUsed/>
    <w:rsid w:val="004E21A0"/>
  </w:style>
  <w:style w:type="numbering" w:customStyle="1" w:styleId="827">
    <w:name w:val="Нет списка827"/>
    <w:next w:val="a2"/>
    <w:semiHidden/>
    <w:rsid w:val="004E21A0"/>
  </w:style>
  <w:style w:type="numbering" w:customStyle="1" w:styleId="927">
    <w:name w:val="Нет списка927"/>
    <w:next w:val="a2"/>
    <w:uiPriority w:val="99"/>
    <w:semiHidden/>
    <w:unhideWhenUsed/>
    <w:rsid w:val="004E21A0"/>
  </w:style>
  <w:style w:type="table" w:customStyle="1" w:styleId="2176">
    <w:name w:val="Сетка таблицы2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7">
    <w:name w:val="Нет списка1327"/>
    <w:next w:val="a2"/>
    <w:semiHidden/>
    <w:rsid w:val="004E21A0"/>
  </w:style>
  <w:style w:type="numbering" w:customStyle="1" w:styleId="2227">
    <w:name w:val="Нет списка2227"/>
    <w:next w:val="a2"/>
    <w:uiPriority w:val="99"/>
    <w:semiHidden/>
    <w:unhideWhenUsed/>
    <w:rsid w:val="004E21A0"/>
  </w:style>
  <w:style w:type="numbering" w:customStyle="1" w:styleId="11227">
    <w:name w:val="Нет списка11227"/>
    <w:next w:val="a2"/>
    <w:semiHidden/>
    <w:rsid w:val="004E21A0"/>
  </w:style>
  <w:style w:type="numbering" w:customStyle="1" w:styleId="3227">
    <w:name w:val="Нет списка3227"/>
    <w:next w:val="a2"/>
    <w:semiHidden/>
    <w:rsid w:val="004E21A0"/>
  </w:style>
  <w:style w:type="numbering" w:customStyle="1" w:styleId="4227">
    <w:name w:val="Нет списка4227"/>
    <w:next w:val="a2"/>
    <w:semiHidden/>
    <w:rsid w:val="004E21A0"/>
  </w:style>
  <w:style w:type="numbering" w:customStyle="1" w:styleId="1027">
    <w:name w:val="Нет списка1027"/>
    <w:next w:val="a2"/>
    <w:uiPriority w:val="99"/>
    <w:semiHidden/>
    <w:unhideWhenUsed/>
    <w:rsid w:val="004E21A0"/>
  </w:style>
  <w:style w:type="numbering" w:customStyle="1" w:styleId="1417">
    <w:name w:val="Нет списка1417"/>
    <w:next w:val="a2"/>
    <w:uiPriority w:val="99"/>
    <w:semiHidden/>
    <w:unhideWhenUsed/>
    <w:rsid w:val="004E21A0"/>
  </w:style>
  <w:style w:type="numbering" w:customStyle="1" w:styleId="1517">
    <w:name w:val="Нет списка1517"/>
    <w:next w:val="a2"/>
    <w:semiHidden/>
    <w:rsid w:val="004E21A0"/>
  </w:style>
  <w:style w:type="numbering" w:customStyle="1" w:styleId="2317">
    <w:name w:val="Нет списка2317"/>
    <w:next w:val="a2"/>
    <w:uiPriority w:val="99"/>
    <w:semiHidden/>
    <w:unhideWhenUsed/>
    <w:rsid w:val="004E21A0"/>
  </w:style>
  <w:style w:type="numbering" w:customStyle="1" w:styleId="11317">
    <w:name w:val="Нет списка11317"/>
    <w:next w:val="a2"/>
    <w:semiHidden/>
    <w:rsid w:val="004E21A0"/>
  </w:style>
  <w:style w:type="numbering" w:customStyle="1" w:styleId="3317">
    <w:name w:val="Нет списка3317"/>
    <w:next w:val="a2"/>
    <w:semiHidden/>
    <w:rsid w:val="004E21A0"/>
  </w:style>
  <w:style w:type="numbering" w:customStyle="1" w:styleId="4317">
    <w:name w:val="Нет списка4317"/>
    <w:next w:val="a2"/>
    <w:semiHidden/>
    <w:rsid w:val="004E21A0"/>
  </w:style>
  <w:style w:type="numbering" w:customStyle="1" w:styleId="5117">
    <w:name w:val="Нет списка5117"/>
    <w:next w:val="a2"/>
    <w:semiHidden/>
    <w:rsid w:val="004E21A0"/>
  </w:style>
  <w:style w:type="numbering" w:customStyle="1" w:styleId="6117">
    <w:name w:val="Нет списка6117"/>
    <w:next w:val="a2"/>
    <w:uiPriority w:val="99"/>
    <w:semiHidden/>
    <w:unhideWhenUsed/>
    <w:rsid w:val="004E21A0"/>
  </w:style>
  <w:style w:type="numbering" w:customStyle="1" w:styleId="12118">
    <w:name w:val="Нет списка12118"/>
    <w:next w:val="a2"/>
    <w:semiHidden/>
    <w:rsid w:val="004E21A0"/>
  </w:style>
  <w:style w:type="numbering" w:customStyle="1" w:styleId="21118">
    <w:name w:val="Нет списка21118"/>
    <w:next w:val="a2"/>
    <w:uiPriority w:val="99"/>
    <w:semiHidden/>
    <w:unhideWhenUsed/>
    <w:rsid w:val="004E21A0"/>
  </w:style>
  <w:style w:type="numbering" w:customStyle="1" w:styleId="1111116">
    <w:name w:val="Нет списка1111116"/>
    <w:next w:val="a2"/>
    <w:semiHidden/>
    <w:rsid w:val="004E21A0"/>
  </w:style>
  <w:style w:type="numbering" w:customStyle="1" w:styleId="31118">
    <w:name w:val="Нет списка31118"/>
    <w:next w:val="a2"/>
    <w:semiHidden/>
    <w:rsid w:val="004E21A0"/>
  </w:style>
  <w:style w:type="numbering" w:customStyle="1" w:styleId="41118">
    <w:name w:val="Нет списка41118"/>
    <w:next w:val="a2"/>
    <w:semiHidden/>
    <w:rsid w:val="004E21A0"/>
  </w:style>
  <w:style w:type="numbering" w:customStyle="1" w:styleId="7117">
    <w:name w:val="Нет списка7117"/>
    <w:next w:val="a2"/>
    <w:uiPriority w:val="99"/>
    <w:semiHidden/>
    <w:unhideWhenUsed/>
    <w:rsid w:val="004E21A0"/>
  </w:style>
  <w:style w:type="numbering" w:customStyle="1" w:styleId="8117">
    <w:name w:val="Нет списка8117"/>
    <w:next w:val="a2"/>
    <w:semiHidden/>
    <w:rsid w:val="004E21A0"/>
  </w:style>
  <w:style w:type="numbering" w:customStyle="1" w:styleId="9117">
    <w:name w:val="Нет списка9117"/>
    <w:next w:val="a2"/>
    <w:uiPriority w:val="99"/>
    <w:semiHidden/>
    <w:unhideWhenUsed/>
    <w:rsid w:val="004E21A0"/>
  </w:style>
  <w:style w:type="numbering" w:customStyle="1" w:styleId="13117">
    <w:name w:val="Нет списка13117"/>
    <w:next w:val="a2"/>
    <w:semiHidden/>
    <w:rsid w:val="004E21A0"/>
  </w:style>
  <w:style w:type="numbering" w:customStyle="1" w:styleId="22118">
    <w:name w:val="Нет списка22118"/>
    <w:next w:val="a2"/>
    <w:uiPriority w:val="99"/>
    <w:semiHidden/>
    <w:unhideWhenUsed/>
    <w:rsid w:val="004E21A0"/>
  </w:style>
  <w:style w:type="numbering" w:customStyle="1" w:styleId="112117">
    <w:name w:val="Нет списка112117"/>
    <w:next w:val="a2"/>
    <w:semiHidden/>
    <w:rsid w:val="004E21A0"/>
  </w:style>
  <w:style w:type="numbering" w:customStyle="1" w:styleId="32117">
    <w:name w:val="Нет списка32117"/>
    <w:next w:val="a2"/>
    <w:semiHidden/>
    <w:rsid w:val="004E21A0"/>
  </w:style>
  <w:style w:type="numbering" w:customStyle="1" w:styleId="42117">
    <w:name w:val="Нет списка42117"/>
    <w:next w:val="a2"/>
    <w:semiHidden/>
    <w:rsid w:val="004E21A0"/>
  </w:style>
  <w:style w:type="numbering" w:customStyle="1" w:styleId="10117">
    <w:name w:val="Нет списка10117"/>
    <w:next w:val="a2"/>
    <w:uiPriority w:val="99"/>
    <w:semiHidden/>
    <w:unhideWhenUsed/>
    <w:rsid w:val="004E21A0"/>
  </w:style>
  <w:style w:type="numbering" w:customStyle="1" w:styleId="1617">
    <w:name w:val="Нет списка1617"/>
    <w:next w:val="a2"/>
    <w:semiHidden/>
    <w:rsid w:val="004E21A0"/>
  </w:style>
  <w:style w:type="numbering" w:customStyle="1" w:styleId="2060">
    <w:name w:val="Нет списка206"/>
    <w:next w:val="a2"/>
    <w:uiPriority w:val="99"/>
    <w:semiHidden/>
    <w:unhideWhenUsed/>
    <w:rsid w:val="004E21A0"/>
  </w:style>
  <w:style w:type="numbering" w:customStyle="1" w:styleId="2560">
    <w:name w:val="Нет списка256"/>
    <w:next w:val="a2"/>
    <w:uiPriority w:val="99"/>
    <w:semiHidden/>
    <w:unhideWhenUsed/>
    <w:rsid w:val="004E21A0"/>
  </w:style>
  <w:style w:type="table" w:customStyle="1" w:styleId="466">
    <w:name w:val="Сетка таблицы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6">
    <w:name w:val="Нет списка1106"/>
    <w:next w:val="a2"/>
    <w:semiHidden/>
    <w:rsid w:val="004E21A0"/>
  </w:style>
  <w:style w:type="numbering" w:customStyle="1" w:styleId="266">
    <w:name w:val="Нет списка266"/>
    <w:next w:val="a2"/>
    <w:uiPriority w:val="99"/>
    <w:semiHidden/>
    <w:unhideWhenUsed/>
    <w:rsid w:val="004E21A0"/>
  </w:style>
  <w:style w:type="numbering" w:customStyle="1" w:styleId="1156">
    <w:name w:val="Нет списка1156"/>
    <w:next w:val="a2"/>
    <w:semiHidden/>
    <w:rsid w:val="004E21A0"/>
  </w:style>
  <w:style w:type="numbering" w:customStyle="1" w:styleId="3560">
    <w:name w:val="Нет списка356"/>
    <w:next w:val="a2"/>
    <w:semiHidden/>
    <w:rsid w:val="004E21A0"/>
  </w:style>
  <w:style w:type="numbering" w:customStyle="1" w:styleId="456">
    <w:name w:val="Нет списка456"/>
    <w:next w:val="a2"/>
    <w:semiHidden/>
    <w:rsid w:val="004E21A0"/>
  </w:style>
  <w:style w:type="numbering" w:customStyle="1" w:styleId="536">
    <w:name w:val="Нет списка536"/>
    <w:next w:val="a2"/>
    <w:semiHidden/>
    <w:rsid w:val="004E21A0"/>
  </w:style>
  <w:style w:type="numbering" w:customStyle="1" w:styleId="636">
    <w:name w:val="Нет списка636"/>
    <w:next w:val="a2"/>
    <w:uiPriority w:val="99"/>
    <w:semiHidden/>
    <w:unhideWhenUsed/>
    <w:rsid w:val="004E21A0"/>
  </w:style>
  <w:style w:type="table" w:customStyle="1" w:styleId="1266">
    <w:name w:val="Сетка таблицы1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6">
    <w:name w:val="Нет списка1236"/>
    <w:next w:val="a2"/>
    <w:semiHidden/>
    <w:rsid w:val="004E21A0"/>
  </w:style>
  <w:style w:type="numbering" w:customStyle="1" w:styleId="2136">
    <w:name w:val="Нет списка2136"/>
    <w:next w:val="a2"/>
    <w:uiPriority w:val="99"/>
    <w:semiHidden/>
    <w:unhideWhenUsed/>
    <w:rsid w:val="004E21A0"/>
  </w:style>
  <w:style w:type="numbering" w:customStyle="1" w:styleId="11136">
    <w:name w:val="Нет списка11136"/>
    <w:next w:val="a2"/>
    <w:semiHidden/>
    <w:rsid w:val="004E21A0"/>
  </w:style>
  <w:style w:type="numbering" w:customStyle="1" w:styleId="3136">
    <w:name w:val="Нет списка3136"/>
    <w:next w:val="a2"/>
    <w:semiHidden/>
    <w:rsid w:val="004E21A0"/>
  </w:style>
  <w:style w:type="numbering" w:customStyle="1" w:styleId="4136">
    <w:name w:val="Нет списка4136"/>
    <w:next w:val="a2"/>
    <w:semiHidden/>
    <w:rsid w:val="004E21A0"/>
  </w:style>
  <w:style w:type="numbering" w:customStyle="1" w:styleId="736">
    <w:name w:val="Нет списка736"/>
    <w:next w:val="a2"/>
    <w:uiPriority w:val="99"/>
    <w:semiHidden/>
    <w:unhideWhenUsed/>
    <w:rsid w:val="004E21A0"/>
  </w:style>
  <w:style w:type="numbering" w:customStyle="1" w:styleId="836">
    <w:name w:val="Нет списка836"/>
    <w:next w:val="a2"/>
    <w:semiHidden/>
    <w:rsid w:val="004E21A0"/>
  </w:style>
  <w:style w:type="numbering" w:customStyle="1" w:styleId="936">
    <w:name w:val="Нет списка936"/>
    <w:next w:val="a2"/>
    <w:uiPriority w:val="99"/>
    <w:semiHidden/>
    <w:unhideWhenUsed/>
    <w:rsid w:val="004E21A0"/>
  </w:style>
  <w:style w:type="table" w:customStyle="1" w:styleId="2260">
    <w:name w:val="Сетка таблицы2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6"/>
    <w:next w:val="a2"/>
    <w:semiHidden/>
    <w:rsid w:val="004E21A0"/>
  </w:style>
  <w:style w:type="numbering" w:customStyle="1" w:styleId="2236">
    <w:name w:val="Нет списка2236"/>
    <w:next w:val="a2"/>
    <w:uiPriority w:val="99"/>
    <w:semiHidden/>
    <w:unhideWhenUsed/>
    <w:rsid w:val="004E21A0"/>
  </w:style>
  <w:style w:type="numbering" w:customStyle="1" w:styleId="11236">
    <w:name w:val="Нет списка11236"/>
    <w:next w:val="a2"/>
    <w:semiHidden/>
    <w:rsid w:val="004E21A0"/>
  </w:style>
  <w:style w:type="numbering" w:customStyle="1" w:styleId="3236">
    <w:name w:val="Нет списка3236"/>
    <w:next w:val="a2"/>
    <w:semiHidden/>
    <w:rsid w:val="004E21A0"/>
  </w:style>
  <w:style w:type="numbering" w:customStyle="1" w:styleId="4236">
    <w:name w:val="Нет списка4236"/>
    <w:next w:val="a2"/>
    <w:semiHidden/>
    <w:rsid w:val="004E21A0"/>
  </w:style>
  <w:style w:type="numbering" w:customStyle="1" w:styleId="1036">
    <w:name w:val="Нет списка1036"/>
    <w:next w:val="a2"/>
    <w:uiPriority w:val="99"/>
    <w:semiHidden/>
    <w:unhideWhenUsed/>
    <w:rsid w:val="004E21A0"/>
  </w:style>
  <w:style w:type="numbering" w:customStyle="1" w:styleId="1426">
    <w:name w:val="Нет списка1426"/>
    <w:next w:val="a2"/>
    <w:uiPriority w:val="99"/>
    <w:semiHidden/>
    <w:unhideWhenUsed/>
    <w:rsid w:val="004E21A0"/>
  </w:style>
  <w:style w:type="numbering" w:customStyle="1" w:styleId="1526">
    <w:name w:val="Нет списка1526"/>
    <w:next w:val="a2"/>
    <w:semiHidden/>
    <w:rsid w:val="004E21A0"/>
  </w:style>
  <w:style w:type="numbering" w:customStyle="1" w:styleId="2326">
    <w:name w:val="Нет списка2326"/>
    <w:next w:val="a2"/>
    <w:uiPriority w:val="99"/>
    <w:semiHidden/>
    <w:unhideWhenUsed/>
    <w:rsid w:val="004E21A0"/>
  </w:style>
  <w:style w:type="numbering" w:customStyle="1" w:styleId="11326">
    <w:name w:val="Нет списка11326"/>
    <w:next w:val="a2"/>
    <w:semiHidden/>
    <w:rsid w:val="004E21A0"/>
  </w:style>
  <w:style w:type="numbering" w:customStyle="1" w:styleId="3326">
    <w:name w:val="Нет списка3326"/>
    <w:next w:val="a2"/>
    <w:semiHidden/>
    <w:rsid w:val="004E21A0"/>
  </w:style>
  <w:style w:type="numbering" w:customStyle="1" w:styleId="4326">
    <w:name w:val="Нет списка4326"/>
    <w:next w:val="a2"/>
    <w:semiHidden/>
    <w:rsid w:val="004E21A0"/>
  </w:style>
  <w:style w:type="numbering" w:customStyle="1" w:styleId="5126">
    <w:name w:val="Нет списка5126"/>
    <w:next w:val="a2"/>
    <w:semiHidden/>
    <w:rsid w:val="004E21A0"/>
  </w:style>
  <w:style w:type="numbering" w:customStyle="1" w:styleId="6126">
    <w:name w:val="Нет списка6126"/>
    <w:next w:val="a2"/>
    <w:uiPriority w:val="99"/>
    <w:semiHidden/>
    <w:unhideWhenUsed/>
    <w:rsid w:val="004E21A0"/>
  </w:style>
  <w:style w:type="numbering" w:customStyle="1" w:styleId="12126">
    <w:name w:val="Нет списка12126"/>
    <w:next w:val="a2"/>
    <w:semiHidden/>
    <w:rsid w:val="004E21A0"/>
  </w:style>
  <w:style w:type="numbering" w:customStyle="1" w:styleId="21126">
    <w:name w:val="Нет списка21126"/>
    <w:next w:val="a2"/>
    <w:uiPriority w:val="99"/>
    <w:semiHidden/>
    <w:unhideWhenUsed/>
    <w:rsid w:val="004E21A0"/>
  </w:style>
  <w:style w:type="numbering" w:customStyle="1" w:styleId="111126">
    <w:name w:val="Нет списка111126"/>
    <w:next w:val="a2"/>
    <w:semiHidden/>
    <w:rsid w:val="004E21A0"/>
  </w:style>
  <w:style w:type="numbering" w:customStyle="1" w:styleId="31126">
    <w:name w:val="Нет списка31126"/>
    <w:next w:val="a2"/>
    <w:semiHidden/>
    <w:rsid w:val="004E21A0"/>
  </w:style>
  <w:style w:type="numbering" w:customStyle="1" w:styleId="41126">
    <w:name w:val="Нет списка41126"/>
    <w:next w:val="a2"/>
    <w:semiHidden/>
    <w:rsid w:val="004E21A0"/>
  </w:style>
  <w:style w:type="numbering" w:customStyle="1" w:styleId="7126">
    <w:name w:val="Нет списка7126"/>
    <w:next w:val="a2"/>
    <w:uiPriority w:val="99"/>
    <w:semiHidden/>
    <w:unhideWhenUsed/>
    <w:rsid w:val="004E21A0"/>
  </w:style>
  <w:style w:type="numbering" w:customStyle="1" w:styleId="8126">
    <w:name w:val="Нет списка8126"/>
    <w:next w:val="a2"/>
    <w:semiHidden/>
    <w:rsid w:val="004E21A0"/>
  </w:style>
  <w:style w:type="numbering" w:customStyle="1" w:styleId="9126">
    <w:name w:val="Нет списка9126"/>
    <w:next w:val="a2"/>
    <w:uiPriority w:val="99"/>
    <w:semiHidden/>
    <w:unhideWhenUsed/>
    <w:rsid w:val="004E21A0"/>
  </w:style>
  <w:style w:type="numbering" w:customStyle="1" w:styleId="13126">
    <w:name w:val="Нет списка13126"/>
    <w:next w:val="a2"/>
    <w:semiHidden/>
    <w:rsid w:val="004E21A0"/>
  </w:style>
  <w:style w:type="numbering" w:customStyle="1" w:styleId="22126">
    <w:name w:val="Нет списка22126"/>
    <w:next w:val="a2"/>
    <w:uiPriority w:val="99"/>
    <w:semiHidden/>
    <w:unhideWhenUsed/>
    <w:rsid w:val="004E21A0"/>
  </w:style>
  <w:style w:type="numbering" w:customStyle="1" w:styleId="112126">
    <w:name w:val="Нет списка112126"/>
    <w:next w:val="a2"/>
    <w:semiHidden/>
    <w:rsid w:val="004E21A0"/>
  </w:style>
  <w:style w:type="numbering" w:customStyle="1" w:styleId="32126">
    <w:name w:val="Нет списка32126"/>
    <w:next w:val="a2"/>
    <w:semiHidden/>
    <w:rsid w:val="004E21A0"/>
  </w:style>
  <w:style w:type="numbering" w:customStyle="1" w:styleId="42126">
    <w:name w:val="Нет списка42126"/>
    <w:next w:val="a2"/>
    <w:semiHidden/>
    <w:rsid w:val="004E21A0"/>
  </w:style>
  <w:style w:type="numbering" w:customStyle="1" w:styleId="10126">
    <w:name w:val="Нет списка10126"/>
    <w:next w:val="a2"/>
    <w:uiPriority w:val="99"/>
    <w:semiHidden/>
    <w:unhideWhenUsed/>
    <w:rsid w:val="004E21A0"/>
  </w:style>
  <w:style w:type="numbering" w:customStyle="1" w:styleId="1626">
    <w:name w:val="Нет списка1626"/>
    <w:next w:val="a2"/>
    <w:semiHidden/>
    <w:rsid w:val="004E21A0"/>
  </w:style>
  <w:style w:type="numbering" w:customStyle="1" w:styleId="276">
    <w:name w:val="Нет списка276"/>
    <w:next w:val="a2"/>
    <w:uiPriority w:val="99"/>
    <w:semiHidden/>
    <w:unhideWhenUsed/>
    <w:rsid w:val="004E21A0"/>
  </w:style>
  <w:style w:type="table" w:customStyle="1" w:styleId="566">
    <w:name w:val="Сетка таблицы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6">
    <w:name w:val="Нет списка1166"/>
    <w:next w:val="a2"/>
    <w:semiHidden/>
    <w:rsid w:val="004E21A0"/>
  </w:style>
  <w:style w:type="numbering" w:customStyle="1" w:styleId="286">
    <w:name w:val="Нет списка286"/>
    <w:next w:val="a2"/>
    <w:uiPriority w:val="99"/>
    <w:semiHidden/>
    <w:unhideWhenUsed/>
    <w:rsid w:val="004E21A0"/>
  </w:style>
  <w:style w:type="numbering" w:customStyle="1" w:styleId="11760">
    <w:name w:val="Нет списка1176"/>
    <w:next w:val="a2"/>
    <w:semiHidden/>
    <w:rsid w:val="004E21A0"/>
  </w:style>
  <w:style w:type="numbering" w:customStyle="1" w:styleId="3660">
    <w:name w:val="Нет списка366"/>
    <w:next w:val="a2"/>
    <w:semiHidden/>
    <w:rsid w:val="004E21A0"/>
  </w:style>
  <w:style w:type="numbering" w:customStyle="1" w:styleId="4660">
    <w:name w:val="Нет списка466"/>
    <w:next w:val="a2"/>
    <w:semiHidden/>
    <w:rsid w:val="004E21A0"/>
  </w:style>
  <w:style w:type="numbering" w:customStyle="1" w:styleId="546">
    <w:name w:val="Нет списка546"/>
    <w:next w:val="a2"/>
    <w:semiHidden/>
    <w:rsid w:val="004E21A0"/>
  </w:style>
  <w:style w:type="numbering" w:customStyle="1" w:styleId="646">
    <w:name w:val="Нет списка646"/>
    <w:next w:val="a2"/>
    <w:uiPriority w:val="99"/>
    <w:semiHidden/>
    <w:unhideWhenUsed/>
    <w:rsid w:val="004E21A0"/>
  </w:style>
  <w:style w:type="table" w:customStyle="1" w:styleId="1366">
    <w:name w:val="Сетка таблицы1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6">
    <w:name w:val="Нет списка1246"/>
    <w:next w:val="a2"/>
    <w:semiHidden/>
    <w:rsid w:val="004E21A0"/>
  </w:style>
  <w:style w:type="numbering" w:customStyle="1" w:styleId="2146">
    <w:name w:val="Нет списка2146"/>
    <w:next w:val="a2"/>
    <w:uiPriority w:val="99"/>
    <w:semiHidden/>
    <w:unhideWhenUsed/>
    <w:rsid w:val="004E21A0"/>
  </w:style>
  <w:style w:type="numbering" w:customStyle="1" w:styleId="11146">
    <w:name w:val="Нет списка11146"/>
    <w:next w:val="a2"/>
    <w:semiHidden/>
    <w:rsid w:val="004E21A0"/>
  </w:style>
  <w:style w:type="numbering" w:customStyle="1" w:styleId="3146">
    <w:name w:val="Нет списка3146"/>
    <w:next w:val="a2"/>
    <w:semiHidden/>
    <w:rsid w:val="004E21A0"/>
  </w:style>
  <w:style w:type="numbering" w:customStyle="1" w:styleId="4146">
    <w:name w:val="Нет списка4146"/>
    <w:next w:val="a2"/>
    <w:semiHidden/>
    <w:rsid w:val="004E21A0"/>
  </w:style>
  <w:style w:type="numbering" w:customStyle="1" w:styleId="746">
    <w:name w:val="Нет списка746"/>
    <w:next w:val="a2"/>
    <w:uiPriority w:val="99"/>
    <w:semiHidden/>
    <w:unhideWhenUsed/>
    <w:rsid w:val="004E21A0"/>
  </w:style>
  <w:style w:type="numbering" w:customStyle="1" w:styleId="846">
    <w:name w:val="Нет списка846"/>
    <w:next w:val="a2"/>
    <w:semiHidden/>
    <w:rsid w:val="004E21A0"/>
  </w:style>
  <w:style w:type="numbering" w:customStyle="1" w:styleId="946">
    <w:name w:val="Нет списка946"/>
    <w:next w:val="a2"/>
    <w:uiPriority w:val="99"/>
    <w:semiHidden/>
    <w:unhideWhenUsed/>
    <w:rsid w:val="004E21A0"/>
  </w:style>
  <w:style w:type="table" w:customStyle="1" w:styleId="2360">
    <w:name w:val="Сетка таблицы2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6">
    <w:name w:val="Нет списка1346"/>
    <w:next w:val="a2"/>
    <w:semiHidden/>
    <w:rsid w:val="004E21A0"/>
  </w:style>
  <w:style w:type="numbering" w:customStyle="1" w:styleId="2246">
    <w:name w:val="Нет списка2246"/>
    <w:next w:val="a2"/>
    <w:uiPriority w:val="99"/>
    <w:semiHidden/>
    <w:unhideWhenUsed/>
    <w:rsid w:val="004E21A0"/>
  </w:style>
  <w:style w:type="numbering" w:customStyle="1" w:styleId="11246">
    <w:name w:val="Нет списка11246"/>
    <w:next w:val="a2"/>
    <w:semiHidden/>
    <w:rsid w:val="004E21A0"/>
  </w:style>
  <w:style w:type="numbering" w:customStyle="1" w:styleId="3246">
    <w:name w:val="Нет списка3246"/>
    <w:next w:val="a2"/>
    <w:semiHidden/>
    <w:rsid w:val="004E21A0"/>
  </w:style>
  <w:style w:type="numbering" w:customStyle="1" w:styleId="4246">
    <w:name w:val="Нет списка4246"/>
    <w:next w:val="a2"/>
    <w:semiHidden/>
    <w:rsid w:val="004E21A0"/>
  </w:style>
  <w:style w:type="numbering" w:customStyle="1" w:styleId="1046">
    <w:name w:val="Нет списка1046"/>
    <w:next w:val="a2"/>
    <w:uiPriority w:val="99"/>
    <w:semiHidden/>
    <w:unhideWhenUsed/>
    <w:rsid w:val="004E21A0"/>
  </w:style>
  <w:style w:type="numbering" w:customStyle="1" w:styleId="1436">
    <w:name w:val="Нет списка1436"/>
    <w:next w:val="a2"/>
    <w:uiPriority w:val="99"/>
    <w:semiHidden/>
    <w:unhideWhenUsed/>
    <w:rsid w:val="004E21A0"/>
  </w:style>
  <w:style w:type="numbering" w:customStyle="1" w:styleId="1536">
    <w:name w:val="Нет списка1536"/>
    <w:next w:val="a2"/>
    <w:semiHidden/>
    <w:rsid w:val="004E21A0"/>
  </w:style>
  <w:style w:type="numbering" w:customStyle="1" w:styleId="2336">
    <w:name w:val="Нет списка2336"/>
    <w:next w:val="a2"/>
    <w:uiPriority w:val="99"/>
    <w:semiHidden/>
    <w:unhideWhenUsed/>
    <w:rsid w:val="004E21A0"/>
  </w:style>
  <w:style w:type="numbering" w:customStyle="1" w:styleId="11336">
    <w:name w:val="Нет списка11336"/>
    <w:next w:val="a2"/>
    <w:semiHidden/>
    <w:rsid w:val="004E21A0"/>
  </w:style>
  <w:style w:type="numbering" w:customStyle="1" w:styleId="3336">
    <w:name w:val="Нет списка3336"/>
    <w:next w:val="a2"/>
    <w:semiHidden/>
    <w:rsid w:val="004E21A0"/>
  </w:style>
  <w:style w:type="numbering" w:customStyle="1" w:styleId="4336">
    <w:name w:val="Нет списка4336"/>
    <w:next w:val="a2"/>
    <w:semiHidden/>
    <w:rsid w:val="004E21A0"/>
  </w:style>
  <w:style w:type="numbering" w:customStyle="1" w:styleId="5136">
    <w:name w:val="Нет списка5136"/>
    <w:next w:val="a2"/>
    <w:semiHidden/>
    <w:rsid w:val="004E21A0"/>
  </w:style>
  <w:style w:type="numbering" w:customStyle="1" w:styleId="6136">
    <w:name w:val="Нет списка6136"/>
    <w:next w:val="a2"/>
    <w:uiPriority w:val="99"/>
    <w:semiHidden/>
    <w:unhideWhenUsed/>
    <w:rsid w:val="004E21A0"/>
  </w:style>
  <w:style w:type="numbering" w:customStyle="1" w:styleId="12136">
    <w:name w:val="Нет списка12136"/>
    <w:next w:val="a2"/>
    <w:semiHidden/>
    <w:rsid w:val="004E21A0"/>
  </w:style>
  <w:style w:type="numbering" w:customStyle="1" w:styleId="21136">
    <w:name w:val="Нет списка21136"/>
    <w:next w:val="a2"/>
    <w:uiPriority w:val="99"/>
    <w:semiHidden/>
    <w:unhideWhenUsed/>
    <w:rsid w:val="004E21A0"/>
  </w:style>
  <w:style w:type="numbering" w:customStyle="1" w:styleId="111136">
    <w:name w:val="Нет списка111136"/>
    <w:next w:val="a2"/>
    <w:semiHidden/>
    <w:rsid w:val="004E21A0"/>
  </w:style>
  <w:style w:type="numbering" w:customStyle="1" w:styleId="31136">
    <w:name w:val="Нет списка31136"/>
    <w:next w:val="a2"/>
    <w:semiHidden/>
    <w:rsid w:val="004E21A0"/>
  </w:style>
  <w:style w:type="numbering" w:customStyle="1" w:styleId="41136">
    <w:name w:val="Нет списка41136"/>
    <w:next w:val="a2"/>
    <w:semiHidden/>
    <w:rsid w:val="004E21A0"/>
  </w:style>
  <w:style w:type="numbering" w:customStyle="1" w:styleId="7136">
    <w:name w:val="Нет списка7136"/>
    <w:next w:val="a2"/>
    <w:uiPriority w:val="99"/>
    <w:semiHidden/>
    <w:unhideWhenUsed/>
    <w:rsid w:val="004E21A0"/>
  </w:style>
  <w:style w:type="numbering" w:customStyle="1" w:styleId="8136">
    <w:name w:val="Нет списка8136"/>
    <w:next w:val="a2"/>
    <w:semiHidden/>
    <w:rsid w:val="004E21A0"/>
  </w:style>
  <w:style w:type="numbering" w:customStyle="1" w:styleId="9136">
    <w:name w:val="Нет списка9136"/>
    <w:next w:val="a2"/>
    <w:uiPriority w:val="99"/>
    <w:semiHidden/>
    <w:unhideWhenUsed/>
    <w:rsid w:val="004E21A0"/>
  </w:style>
  <w:style w:type="numbering" w:customStyle="1" w:styleId="13136">
    <w:name w:val="Нет списка13136"/>
    <w:next w:val="a2"/>
    <w:semiHidden/>
    <w:rsid w:val="004E21A0"/>
  </w:style>
  <w:style w:type="numbering" w:customStyle="1" w:styleId="22136">
    <w:name w:val="Нет списка22136"/>
    <w:next w:val="a2"/>
    <w:uiPriority w:val="99"/>
    <w:semiHidden/>
    <w:unhideWhenUsed/>
    <w:rsid w:val="004E21A0"/>
  </w:style>
  <w:style w:type="numbering" w:customStyle="1" w:styleId="112136">
    <w:name w:val="Нет списка112136"/>
    <w:next w:val="a2"/>
    <w:semiHidden/>
    <w:rsid w:val="004E21A0"/>
  </w:style>
  <w:style w:type="numbering" w:customStyle="1" w:styleId="32136">
    <w:name w:val="Нет списка32136"/>
    <w:next w:val="a2"/>
    <w:semiHidden/>
    <w:rsid w:val="004E21A0"/>
  </w:style>
  <w:style w:type="numbering" w:customStyle="1" w:styleId="42136">
    <w:name w:val="Нет списка42136"/>
    <w:next w:val="a2"/>
    <w:semiHidden/>
    <w:rsid w:val="004E21A0"/>
  </w:style>
  <w:style w:type="numbering" w:customStyle="1" w:styleId="10136">
    <w:name w:val="Нет списка10136"/>
    <w:next w:val="a2"/>
    <w:uiPriority w:val="99"/>
    <w:semiHidden/>
    <w:unhideWhenUsed/>
    <w:rsid w:val="004E21A0"/>
  </w:style>
  <w:style w:type="numbering" w:customStyle="1" w:styleId="1636">
    <w:name w:val="Нет списка1636"/>
    <w:next w:val="a2"/>
    <w:semiHidden/>
    <w:rsid w:val="004E21A0"/>
  </w:style>
  <w:style w:type="numbering" w:customStyle="1" w:styleId="2960">
    <w:name w:val="Нет списка296"/>
    <w:next w:val="a2"/>
    <w:uiPriority w:val="99"/>
    <w:semiHidden/>
    <w:unhideWhenUsed/>
    <w:rsid w:val="004E21A0"/>
  </w:style>
  <w:style w:type="table" w:customStyle="1" w:styleId="666">
    <w:name w:val="Сетка таблицы6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60">
    <w:name w:val="Нет списка1186"/>
    <w:next w:val="a2"/>
    <w:semiHidden/>
    <w:rsid w:val="004E21A0"/>
  </w:style>
  <w:style w:type="numbering" w:customStyle="1" w:styleId="2106">
    <w:name w:val="Нет списка2106"/>
    <w:next w:val="a2"/>
    <w:uiPriority w:val="99"/>
    <w:semiHidden/>
    <w:unhideWhenUsed/>
    <w:rsid w:val="004E21A0"/>
  </w:style>
  <w:style w:type="numbering" w:customStyle="1" w:styleId="1196">
    <w:name w:val="Нет списка1196"/>
    <w:next w:val="a2"/>
    <w:semiHidden/>
    <w:rsid w:val="004E21A0"/>
  </w:style>
  <w:style w:type="numbering" w:customStyle="1" w:styleId="376">
    <w:name w:val="Нет списка376"/>
    <w:next w:val="a2"/>
    <w:semiHidden/>
    <w:rsid w:val="004E21A0"/>
  </w:style>
  <w:style w:type="numbering" w:customStyle="1" w:styleId="476">
    <w:name w:val="Нет списка476"/>
    <w:next w:val="a2"/>
    <w:semiHidden/>
    <w:rsid w:val="004E21A0"/>
  </w:style>
  <w:style w:type="numbering" w:customStyle="1" w:styleId="556">
    <w:name w:val="Нет списка556"/>
    <w:next w:val="a2"/>
    <w:semiHidden/>
    <w:rsid w:val="004E21A0"/>
  </w:style>
  <w:style w:type="numbering" w:customStyle="1" w:styleId="656">
    <w:name w:val="Нет списка656"/>
    <w:next w:val="a2"/>
    <w:uiPriority w:val="99"/>
    <w:semiHidden/>
    <w:unhideWhenUsed/>
    <w:rsid w:val="004E21A0"/>
  </w:style>
  <w:style w:type="table" w:customStyle="1" w:styleId="1460">
    <w:name w:val="Сетка таблицы1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6">
    <w:name w:val="Нет списка1256"/>
    <w:next w:val="a2"/>
    <w:semiHidden/>
    <w:rsid w:val="004E21A0"/>
  </w:style>
  <w:style w:type="numbering" w:customStyle="1" w:styleId="2156">
    <w:name w:val="Нет списка2156"/>
    <w:next w:val="a2"/>
    <w:uiPriority w:val="99"/>
    <w:semiHidden/>
    <w:unhideWhenUsed/>
    <w:rsid w:val="004E21A0"/>
  </w:style>
  <w:style w:type="numbering" w:customStyle="1" w:styleId="11156">
    <w:name w:val="Нет списка11156"/>
    <w:next w:val="a2"/>
    <w:semiHidden/>
    <w:rsid w:val="004E21A0"/>
  </w:style>
  <w:style w:type="numbering" w:customStyle="1" w:styleId="3156">
    <w:name w:val="Нет списка3156"/>
    <w:next w:val="a2"/>
    <w:semiHidden/>
    <w:rsid w:val="004E21A0"/>
  </w:style>
  <w:style w:type="numbering" w:customStyle="1" w:styleId="4156">
    <w:name w:val="Нет списка4156"/>
    <w:next w:val="a2"/>
    <w:semiHidden/>
    <w:rsid w:val="004E21A0"/>
  </w:style>
  <w:style w:type="numbering" w:customStyle="1" w:styleId="7560">
    <w:name w:val="Нет списка756"/>
    <w:next w:val="a2"/>
    <w:uiPriority w:val="99"/>
    <w:semiHidden/>
    <w:unhideWhenUsed/>
    <w:rsid w:val="004E21A0"/>
  </w:style>
  <w:style w:type="numbering" w:customStyle="1" w:styleId="856">
    <w:name w:val="Нет списка856"/>
    <w:next w:val="a2"/>
    <w:semiHidden/>
    <w:rsid w:val="004E21A0"/>
  </w:style>
  <w:style w:type="numbering" w:customStyle="1" w:styleId="956">
    <w:name w:val="Нет списка956"/>
    <w:next w:val="a2"/>
    <w:uiPriority w:val="99"/>
    <w:semiHidden/>
    <w:unhideWhenUsed/>
    <w:rsid w:val="004E21A0"/>
  </w:style>
  <w:style w:type="table" w:customStyle="1" w:styleId="2461">
    <w:name w:val="Сетка таблицы2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6">
    <w:name w:val="Нет списка1356"/>
    <w:next w:val="a2"/>
    <w:semiHidden/>
    <w:rsid w:val="004E21A0"/>
  </w:style>
  <w:style w:type="numbering" w:customStyle="1" w:styleId="2256">
    <w:name w:val="Нет списка2256"/>
    <w:next w:val="a2"/>
    <w:uiPriority w:val="99"/>
    <w:semiHidden/>
    <w:unhideWhenUsed/>
    <w:rsid w:val="004E21A0"/>
  </w:style>
  <w:style w:type="numbering" w:customStyle="1" w:styleId="11256">
    <w:name w:val="Нет списка11256"/>
    <w:next w:val="a2"/>
    <w:semiHidden/>
    <w:rsid w:val="004E21A0"/>
  </w:style>
  <w:style w:type="numbering" w:customStyle="1" w:styleId="3256">
    <w:name w:val="Нет списка3256"/>
    <w:next w:val="a2"/>
    <w:semiHidden/>
    <w:rsid w:val="004E21A0"/>
  </w:style>
  <w:style w:type="numbering" w:customStyle="1" w:styleId="4256">
    <w:name w:val="Нет списка4256"/>
    <w:next w:val="a2"/>
    <w:semiHidden/>
    <w:rsid w:val="004E21A0"/>
  </w:style>
  <w:style w:type="numbering" w:customStyle="1" w:styleId="1056">
    <w:name w:val="Нет списка1056"/>
    <w:next w:val="a2"/>
    <w:uiPriority w:val="99"/>
    <w:semiHidden/>
    <w:unhideWhenUsed/>
    <w:rsid w:val="004E21A0"/>
  </w:style>
  <w:style w:type="numbering" w:customStyle="1" w:styleId="1446">
    <w:name w:val="Нет списка1446"/>
    <w:next w:val="a2"/>
    <w:uiPriority w:val="99"/>
    <w:semiHidden/>
    <w:unhideWhenUsed/>
    <w:rsid w:val="004E21A0"/>
  </w:style>
  <w:style w:type="numbering" w:customStyle="1" w:styleId="1546">
    <w:name w:val="Нет списка1546"/>
    <w:next w:val="a2"/>
    <w:semiHidden/>
    <w:rsid w:val="004E21A0"/>
  </w:style>
  <w:style w:type="numbering" w:customStyle="1" w:styleId="2346">
    <w:name w:val="Нет списка2346"/>
    <w:next w:val="a2"/>
    <w:uiPriority w:val="99"/>
    <w:semiHidden/>
    <w:unhideWhenUsed/>
    <w:rsid w:val="004E21A0"/>
  </w:style>
  <w:style w:type="numbering" w:customStyle="1" w:styleId="11346">
    <w:name w:val="Нет списка11346"/>
    <w:next w:val="a2"/>
    <w:semiHidden/>
    <w:rsid w:val="004E21A0"/>
  </w:style>
  <w:style w:type="numbering" w:customStyle="1" w:styleId="3346">
    <w:name w:val="Нет списка3346"/>
    <w:next w:val="a2"/>
    <w:semiHidden/>
    <w:rsid w:val="004E21A0"/>
  </w:style>
  <w:style w:type="numbering" w:customStyle="1" w:styleId="4346">
    <w:name w:val="Нет списка4346"/>
    <w:next w:val="a2"/>
    <w:semiHidden/>
    <w:rsid w:val="004E21A0"/>
  </w:style>
  <w:style w:type="numbering" w:customStyle="1" w:styleId="5146">
    <w:name w:val="Нет списка5146"/>
    <w:next w:val="a2"/>
    <w:semiHidden/>
    <w:rsid w:val="004E21A0"/>
  </w:style>
  <w:style w:type="numbering" w:customStyle="1" w:styleId="6146">
    <w:name w:val="Нет списка6146"/>
    <w:next w:val="a2"/>
    <w:uiPriority w:val="99"/>
    <w:semiHidden/>
    <w:unhideWhenUsed/>
    <w:rsid w:val="004E21A0"/>
  </w:style>
  <w:style w:type="numbering" w:customStyle="1" w:styleId="12146">
    <w:name w:val="Нет списка12146"/>
    <w:next w:val="a2"/>
    <w:semiHidden/>
    <w:rsid w:val="004E21A0"/>
  </w:style>
  <w:style w:type="numbering" w:customStyle="1" w:styleId="21146">
    <w:name w:val="Нет списка21146"/>
    <w:next w:val="a2"/>
    <w:uiPriority w:val="99"/>
    <w:semiHidden/>
    <w:unhideWhenUsed/>
    <w:rsid w:val="004E21A0"/>
  </w:style>
  <w:style w:type="numbering" w:customStyle="1" w:styleId="111146">
    <w:name w:val="Нет списка111146"/>
    <w:next w:val="a2"/>
    <w:semiHidden/>
    <w:rsid w:val="004E21A0"/>
  </w:style>
  <w:style w:type="numbering" w:customStyle="1" w:styleId="31146">
    <w:name w:val="Нет списка31146"/>
    <w:next w:val="a2"/>
    <w:semiHidden/>
    <w:rsid w:val="004E21A0"/>
  </w:style>
  <w:style w:type="numbering" w:customStyle="1" w:styleId="41146">
    <w:name w:val="Нет списка41146"/>
    <w:next w:val="a2"/>
    <w:semiHidden/>
    <w:rsid w:val="004E21A0"/>
  </w:style>
  <w:style w:type="numbering" w:customStyle="1" w:styleId="7146">
    <w:name w:val="Нет списка7146"/>
    <w:next w:val="a2"/>
    <w:uiPriority w:val="99"/>
    <w:semiHidden/>
    <w:unhideWhenUsed/>
    <w:rsid w:val="004E21A0"/>
  </w:style>
  <w:style w:type="numbering" w:customStyle="1" w:styleId="8146">
    <w:name w:val="Нет списка8146"/>
    <w:next w:val="a2"/>
    <w:semiHidden/>
    <w:rsid w:val="004E21A0"/>
  </w:style>
  <w:style w:type="numbering" w:customStyle="1" w:styleId="9146">
    <w:name w:val="Нет списка9146"/>
    <w:next w:val="a2"/>
    <w:uiPriority w:val="99"/>
    <w:semiHidden/>
    <w:unhideWhenUsed/>
    <w:rsid w:val="004E21A0"/>
  </w:style>
  <w:style w:type="numbering" w:customStyle="1" w:styleId="13146">
    <w:name w:val="Нет списка13146"/>
    <w:next w:val="a2"/>
    <w:semiHidden/>
    <w:rsid w:val="004E21A0"/>
  </w:style>
  <w:style w:type="numbering" w:customStyle="1" w:styleId="22146">
    <w:name w:val="Нет списка22146"/>
    <w:next w:val="a2"/>
    <w:uiPriority w:val="99"/>
    <w:semiHidden/>
    <w:unhideWhenUsed/>
    <w:rsid w:val="004E21A0"/>
  </w:style>
  <w:style w:type="numbering" w:customStyle="1" w:styleId="112146">
    <w:name w:val="Нет списка112146"/>
    <w:next w:val="a2"/>
    <w:semiHidden/>
    <w:rsid w:val="004E21A0"/>
  </w:style>
  <w:style w:type="numbering" w:customStyle="1" w:styleId="32146">
    <w:name w:val="Нет списка32146"/>
    <w:next w:val="a2"/>
    <w:semiHidden/>
    <w:rsid w:val="004E21A0"/>
  </w:style>
  <w:style w:type="numbering" w:customStyle="1" w:styleId="42146">
    <w:name w:val="Нет списка42146"/>
    <w:next w:val="a2"/>
    <w:semiHidden/>
    <w:rsid w:val="004E21A0"/>
  </w:style>
  <w:style w:type="numbering" w:customStyle="1" w:styleId="10146">
    <w:name w:val="Нет списка10146"/>
    <w:next w:val="a2"/>
    <w:uiPriority w:val="99"/>
    <w:semiHidden/>
    <w:unhideWhenUsed/>
    <w:rsid w:val="004E21A0"/>
  </w:style>
  <w:style w:type="numbering" w:customStyle="1" w:styleId="1646">
    <w:name w:val="Нет списка1646"/>
    <w:next w:val="a2"/>
    <w:semiHidden/>
    <w:rsid w:val="004E21A0"/>
  </w:style>
  <w:style w:type="numbering" w:customStyle="1" w:styleId="3060">
    <w:name w:val="Нет списка306"/>
    <w:next w:val="a2"/>
    <w:uiPriority w:val="99"/>
    <w:semiHidden/>
    <w:unhideWhenUsed/>
    <w:rsid w:val="004E21A0"/>
  </w:style>
  <w:style w:type="table" w:customStyle="1" w:styleId="766">
    <w:name w:val="Сетка таблицы7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6">
    <w:name w:val="Нет списка1206"/>
    <w:next w:val="a2"/>
    <w:semiHidden/>
    <w:rsid w:val="004E21A0"/>
  </w:style>
  <w:style w:type="numbering" w:customStyle="1" w:styleId="21660">
    <w:name w:val="Нет списка2166"/>
    <w:next w:val="a2"/>
    <w:uiPriority w:val="99"/>
    <w:semiHidden/>
    <w:unhideWhenUsed/>
    <w:rsid w:val="004E21A0"/>
  </w:style>
  <w:style w:type="numbering" w:customStyle="1" w:styleId="11106">
    <w:name w:val="Нет списка11106"/>
    <w:next w:val="a2"/>
    <w:semiHidden/>
    <w:rsid w:val="004E21A0"/>
  </w:style>
  <w:style w:type="numbering" w:customStyle="1" w:styleId="386">
    <w:name w:val="Нет списка386"/>
    <w:next w:val="a2"/>
    <w:semiHidden/>
    <w:rsid w:val="004E21A0"/>
  </w:style>
  <w:style w:type="numbering" w:customStyle="1" w:styleId="486">
    <w:name w:val="Нет списка486"/>
    <w:next w:val="a2"/>
    <w:semiHidden/>
    <w:rsid w:val="004E21A0"/>
  </w:style>
  <w:style w:type="numbering" w:customStyle="1" w:styleId="5660">
    <w:name w:val="Нет списка566"/>
    <w:next w:val="a2"/>
    <w:semiHidden/>
    <w:rsid w:val="004E21A0"/>
  </w:style>
  <w:style w:type="numbering" w:customStyle="1" w:styleId="6660">
    <w:name w:val="Нет списка666"/>
    <w:next w:val="a2"/>
    <w:uiPriority w:val="99"/>
    <w:semiHidden/>
    <w:unhideWhenUsed/>
    <w:rsid w:val="004E21A0"/>
  </w:style>
  <w:style w:type="table" w:customStyle="1" w:styleId="1561">
    <w:name w:val="Сетка таблицы1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60">
    <w:name w:val="Нет списка1266"/>
    <w:next w:val="a2"/>
    <w:semiHidden/>
    <w:rsid w:val="004E21A0"/>
  </w:style>
  <w:style w:type="numbering" w:customStyle="1" w:styleId="21760">
    <w:name w:val="Нет списка2176"/>
    <w:next w:val="a2"/>
    <w:uiPriority w:val="99"/>
    <w:semiHidden/>
    <w:unhideWhenUsed/>
    <w:rsid w:val="004E21A0"/>
  </w:style>
  <w:style w:type="numbering" w:customStyle="1" w:styleId="11166">
    <w:name w:val="Нет списка11166"/>
    <w:next w:val="a2"/>
    <w:semiHidden/>
    <w:rsid w:val="004E21A0"/>
  </w:style>
  <w:style w:type="numbering" w:customStyle="1" w:styleId="3166">
    <w:name w:val="Нет списка3166"/>
    <w:next w:val="a2"/>
    <w:semiHidden/>
    <w:rsid w:val="004E21A0"/>
  </w:style>
  <w:style w:type="numbering" w:customStyle="1" w:styleId="4166">
    <w:name w:val="Нет списка4166"/>
    <w:next w:val="a2"/>
    <w:semiHidden/>
    <w:rsid w:val="004E21A0"/>
  </w:style>
  <w:style w:type="numbering" w:customStyle="1" w:styleId="7660">
    <w:name w:val="Нет списка766"/>
    <w:next w:val="a2"/>
    <w:uiPriority w:val="99"/>
    <w:semiHidden/>
    <w:unhideWhenUsed/>
    <w:rsid w:val="004E21A0"/>
  </w:style>
  <w:style w:type="numbering" w:customStyle="1" w:styleId="866">
    <w:name w:val="Нет списка866"/>
    <w:next w:val="a2"/>
    <w:semiHidden/>
    <w:rsid w:val="004E21A0"/>
  </w:style>
  <w:style w:type="numbering" w:customStyle="1" w:styleId="966">
    <w:name w:val="Нет списка966"/>
    <w:next w:val="a2"/>
    <w:uiPriority w:val="99"/>
    <w:semiHidden/>
    <w:unhideWhenUsed/>
    <w:rsid w:val="004E21A0"/>
  </w:style>
  <w:style w:type="table" w:customStyle="1" w:styleId="2561">
    <w:name w:val="Сетка таблицы2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60">
    <w:name w:val="Нет списка1366"/>
    <w:next w:val="a2"/>
    <w:semiHidden/>
    <w:rsid w:val="004E21A0"/>
  </w:style>
  <w:style w:type="numbering" w:customStyle="1" w:styleId="2266">
    <w:name w:val="Нет списка2266"/>
    <w:next w:val="a2"/>
    <w:uiPriority w:val="99"/>
    <w:semiHidden/>
    <w:unhideWhenUsed/>
    <w:rsid w:val="004E21A0"/>
  </w:style>
  <w:style w:type="numbering" w:customStyle="1" w:styleId="11266">
    <w:name w:val="Нет списка11266"/>
    <w:next w:val="a2"/>
    <w:semiHidden/>
    <w:rsid w:val="004E21A0"/>
  </w:style>
  <w:style w:type="numbering" w:customStyle="1" w:styleId="3266">
    <w:name w:val="Нет списка3266"/>
    <w:next w:val="a2"/>
    <w:semiHidden/>
    <w:rsid w:val="004E21A0"/>
  </w:style>
  <w:style w:type="numbering" w:customStyle="1" w:styleId="4266">
    <w:name w:val="Нет списка4266"/>
    <w:next w:val="a2"/>
    <w:semiHidden/>
    <w:rsid w:val="004E21A0"/>
  </w:style>
  <w:style w:type="numbering" w:customStyle="1" w:styleId="1066">
    <w:name w:val="Нет списка1066"/>
    <w:next w:val="a2"/>
    <w:uiPriority w:val="99"/>
    <w:semiHidden/>
    <w:unhideWhenUsed/>
    <w:rsid w:val="004E21A0"/>
  </w:style>
  <w:style w:type="numbering" w:customStyle="1" w:styleId="1456">
    <w:name w:val="Нет списка1456"/>
    <w:next w:val="a2"/>
    <w:uiPriority w:val="99"/>
    <w:semiHidden/>
    <w:unhideWhenUsed/>
    <w:rsid w:val="004E21A0"/>
  </w:style>
  <w:style w:type="numbering" w:customStyle="1" w:styleId="1556">
    <w:name w:val="Нет списка1556"/>
    <w:next w:val="a2"/>
    <w:semiHidden/>
    <w:rsid w:val="004E21A0"/>
  </w:style>
  <w:style w:type="numbering" w:customStyle="1" w:styleId="2356">
    <w:name w:val="Нет списка2356"/>
    <w:next w:val="a2"/>
    <w:uiPriority w:val="99"/>
    <w:semiHidden/>
    <w:unhideWhenUsed/>
    <w:rsid w:val="004E21A0"/>
  </w:style>
  <w:style w:type="numbering" w:customStyle="1" w:styleId="11356">
    <w:name w:val="Нет списка11356"/>
    <w:next w:val="a2"/>
    <w:semiHidden/>
    <w:rsid w:val="004E21A0"/>
  </w:style>
  <w:style w:type="numbering" w:customStyle="1" w:styleId="3356">
    <w:name w:val="Нет списка3356"/>
    <w:next w:val="a2"/>
    <w:semiHidden/>
    <w:rsid w:val="004E21A0"/>
  </w:style>
  <w:style w:type="numbering" w:customStyle="1" w:styleId="4356">
    <w:name w:val="Нет списка4356"/>
    <w:next w:val="a2"/>
    <w:semiHidden/>
    <w:rsid w:val="004E21A0"/>
  </w:style>
  <w:style w:type="numbering" w:customStyle="1" w:styleId="5156">
    <w:name w:val="Нет списка5156"/>
    <w:next w:val="a2"/>
    <w:semiHidden/>
    <w:rsid w:val="004E21A0"/>
  </w:style>
  <w:style w:type="numbering" w:customStyle="1" w:styleId="6156">
    <w:name w:val="Нет списка6156"/>
    <w:next w:val="a2"/>
    <w:uiPriority w:val="99"/>
    <w:semiHidden/>
    <w:unhideWhenUsed/>
    <w:rsid w:val="004E21A0"/>
  </w:style>
  <w:style w:type="numbering" w:customStyle="1" w:styleId="12156">
    <w:name w:val="Нет списка12156"/>
    <w:next w:val="a2"/>
    <w:semiHidden/>
    <w:rsid w:val="004E21A0"/>
  </w:style>
  <w:style w:type="numbering" w:customStyle="1" w:styleId="21156">
    <w:name w:val="Нет списка21156"/>
    <w:next w:val="a2"/>
    <w:uiPriority w:val="99"/>
    <w:semiHidden/>
    <w:unhideWhenUsed/>
    <w:rsid w:val="004E21A0"/>
  </w:style>
  <w:style w:type="numbering" w:customStyle="1" w:styleId="111156">
    <w:name w:val="Нет списка111156"/>
    <w:next w:val="a2"/>
    <w:semiHidden/>
    <w:rsid w:val="004E21A0"/>
  </w:style>
  <w:style w:type="numbering" w:customStyle="1" w:styleId="31156">
    <w:name w:val="Нет списка31156"/>
    <w:next w:val="a2"/>
    <w:semiHidden/>
    <w:rsid w:val="004E21A0"/>
  </w:style>
  <w:style w:type="numbering" w:customStyle="1" w:styleId="41156">
    <w:name w:val="Нет списка41156"/>
    <w:next w:val="a2"/>
    <w:semiHidden/>
    <w:rsid w:val="004E21A0"/>
  </w:style>
  <w:style w:type="numbering" w:customStyle="1" w:styleId="7156">
    <w:name w:val="Нет списка7156"/>
    <w:next w:val="a2"/>
    <w:uiPriority w:val="99"/>
    <w:semiHidden/>
    <w:unhideWhenUsed/>
    <w:rsid w:val="004E21A0"/>
  </w:style>
  <w:style w:type="numbering" w:customStyle="1" w:styleId="8156">
    <w:name w:val="Нет списка8156"/>
    <w:next w:val="a2"/>
    <w:semiHidden/>
    <w:rsid w:val="004E21A0"/>
  </w:style>
  <w:style w:type="numbering" w:customStyle="1" w:styleId="9156">
    <w:name w:val="Нет списка9156"/>
    <w:next w:val="a2"/>
    <w:uiPriority w:val="99"/>
    <w:semiHidden/>
    <w:unhideWhenUsed/>
    <w:rsid w:val="004E21A0"/>
  </w:style>
  <w:style w:type="numbering" w:customStyle="1" w:styleId="13156">
    <w:name w:val="Нет списка13156"/>
    <w:next w:val="a2"/>
    <w:semiHidden/>
    <w:rsid w:val="004E21A0"/>
  </w:style>
  <w:style w:type="numbering" w:customStyle="1" w:styleId="22156">
    <w:name w:val="Нет списка22156"/>
    <w:next w:val="a2"/>
    <w:uiPriority w:val="99"/>
    <w:semiHidden/>
    <w:unhideWhenUsed/>
    <w:rsid w:val="004E21A0"/>
  </w:style>
  <w:style w:type="numbering" w:customStyle="1" w:styleId="112156">
    <w:name w:val="Нет списка112156"/>
    <w:next w:val="a2"/>
    <w:semiHidden/>
    <w:rsid w:val="004E21A0"/>
  </w:style>
  <w:style w:type="numbering" w:customStyle="1" w:styleId="32156">
    <w:name w:val="Нет списка32156"/>
    <w:next w:val="a2"/>
    <w:semiHidden/>
    <w:rsid w:val="004E21A0"/>
  </w:style>
  <w:style w:type="numbering" w:customStyle="1" w:styleId="42156">
    <w:name w:val="Нет списка42156"/>
    <w:next w:val="a2"/>
    <w:semiHidden/>
    <w:rsid w:val="004E21A0"/>
  </w:style>
  <w:style w:type="numbering" w:customStyle="1" w:styleId="10156">
    <w:name w:val="Нет списка10156"/>
    <w:next w:val="a2"/>
    <w:uiPriority w:val="99"/>
    <w:semiHidden/>
    <w:unhideWhenUsed/>
    <w:rsid w:val="004E21A0"/>
  </w:style>
  <w:style w:type="numbering" w:customStyle="1" w:styleId="1656">
    <w:name w:val="Нет списка1656"/>
    <w:next w:val="a2"/>
    <w:semiHidden/>
    <w:rsid w:val="004E21A0"/>
  </w:style>
  <w:style w:type="character" w:styleId="afff3">
    <w:name w:val="Placeholder Text"/>
    <w:uiPriority w:val="99"/>
    <w:semiHidden/>
    <w:rsid w:val="004E21A0"/>
    <w:rPr>
      <w:color w:val="808080"/>
    </w:rPr>
  </w:style>
  <w:style w:type="paragraph" w:customStyle="1" w:styleId="3f3">
    <w:name w:val="Абзац списка3"/>
    <w:basedOn w:val="a"/>
    <w:rsid w:val="004E21A0"/>
    <w:pPr>
      <w:ind w:left="720"/>
    </w:pPr>
    <w:rPr>
      <w:sz w:val="20"/>
      <w:szCs w:val="20"/>
    </w:rPr>
  </w:style>
  <w:style w:type="numbering" w:customStyle="1" w:styleId="900">
    <w:name w:val="Нет списка90"/>
    <w:next w:val="a2"/>
    <w:uiPriority w:val="99"/>
    <w:semiHidden/>
    <w:unhideWhenUsed/>
    <w:rsid w:val="001F350B"/>
  </w:style>
  <w:style w:type="table" w:customStyle="1" w:styleId="377">
    <w:name w:val="Сетка таблицы37"/>
    <w:basedOn w:val="a1"/>
    <w:next w:val="af"/>
    <w:rsid w:val="001F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0">
    <w:name w:val="Нет списка170"/>
    <w:next w:val="a2"/>
    <w:semiHidden/>
    <w:rsid w:val="001F350B"/>
  </w:style>
  <w:style w:type="numbering" w:customStyle="1" w:styleId="248">
    <w:name w:val="Нет списка248"/>
    <w:next w:val="a2"/>
    <w:uiPriority w:val="99"/>
    <w:semiHidden/>
    <w:unhideWhenUsed/>
    <w:rsid w:val="001F350B"/>
  </w:style>
  <w:style w:type="numbering" w:customStyle="1" w:styleId="1148">
    <w:name w:val="Нет списка1148"/>
    <w:next w:val="a2"/>
    <w:semiHidden/>
    <w:rsid w:val="001F350B"/>
  </w:style>
  <w:style w:type="numbering" w:customStyle="1" w:styleId="348">
    <w:name w:val="Нет списка348"/>
    <w:next w:val="a2"/>
    <w:semiHidden/>
    <w:rsid w:val="001F350B"/>
  </w:style>
  <w:style w:type="numbering" w:customStyle="1" w:styleId="447">
    <w:name w:val="Нет списка447"/>
    <w:next w:val="a2"/>
    <w:semiHidden/>
    <w:rsid w:val="001F350B"/>
  </w:style>
  <w:style w:type="numbering" w:customStyle="1" w:styleId="1000">
    <w:name w:val="Нет списка100"/>
    <w:next w:val="a2"/>
    <w:uiPriority w:val="99"/>
    <w:semiHidden/>
    <w:unhideWhenUsed/>
    <w:rsid w:val="00D72972"/>
  </w:style>
  <w:style w:type="table" w:customStyle="1" w:styleId="387">
    <w:name w:val="Сетка таблицы38"/>
    <w:basedOn w:val="a1"/>
    <w:next w:val="af"/>
    <w:rsid w:val="00D729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
    <w:name w:val="Нет списка177"/>
    <w:next w:val="a2"/>
    <w:semiHidden/>
    <w:rsid w:val="00D72972"/>
  </w:style>
  <w:style w:type="numbering" w:customStyle="1" w:styleId="249">
    <w:name w:val="Нет списка249"/>
    <w:next w:val="a2"/>
    <w:uiPriority w:val="99"/>
    <w:semiHidden/>
    <w:unhideWhenUsed/>
    <w:rsid w:val="00D72972"/>
  </w:style>
  <w:style w:type="numbering" w:customStyle="1" w:styleId="1149">
    <w:name w:val="Нет списка1149"/>
    <w:next w:val="a2"/>
    <w:semiHidden/>
    <w:rsid w:val="00D72972"/>
  </w:style>
  <w:style w:type="numbering" w:customStyle="1" w:styleId="349">
    <w:name w:val="Нет списка349"/>
    <w:next w:val="a2"/>
    <w:semiHidden/>
    <w:rsid w:val="00D72972"/>
  </w:style>
  <w:style w:type="numbering" w:customStyle="1" w:styleId="448">
    <w:name w:val="Нет списка448"/>
    <w:next w:val="a2"/>
    <w:semiHidden/>
    <w:rsid w:val="00D72972"/>
  </w:style>
  <w:style w:type="paragraph" w:customStyle="1" w:styleId="4f1">
    <w:name w:val="Абзац списка4"/>
    <w:basedOn w:val="a"/>
    <w:rsid w:val="006A7736"/>
    <w:pPr>
      <w:ind w:left="720"/>
    </w:pPr>
    <w:rPr>
      <w:sz w:val="20"/>
      <w:szCs w:val="20"/>
    </w:rPr>
  </w:style>
  <w:style w:type="paragraph" w:customStyle="1" w:styleId="D801C6740D3442D0974ED4C393ECA78C">
    <w:name w:val="D801C6740D3442D0974ED4C393ECA78C"/>
    <w:rsid w:val="00A04A2B"/>
    <w:pPr>
      <w:spacing w:after="200" w:line="276" w:lineRule="auto"/>
    </w:pPr>
    <w:rPr>
      <w:rFonts w:asciiTheme="minorHAnsi" w:eastAsiaTheme="minorEastAsia" w:hAnsiTheme="minorHAnsi" w:cstheme="minorBidi"/>
      <w:sz w:val="22"/>
      <w:szCs w:val="22"/>
    </w:rPr>
  </w:style>
  <w:style w:type="paragraph" w:customStyle="1" w:styleId="5d">
    <w:name w:val="Абзац списка5"/>
    <w:basedOn w:val="a"/>
    <w:rsid w:val="00E73F12"/>
    <w:pPr>
      <w:ind w:left="720"/>
    </w:pPr>
    <w:rPr>
      <w:sz w:val="20"/>
      <w:szCs w:val="20"/>
    </w:rPr>
  </w:style>
  <w:style w:type="paragraph" w:customStyle="1" w:styleId="2f8">
    <w:name w:val="Без интервала2"/>
    <w:rsid w:val="00E73F12"/>
    <w:rPr>
      <w:sz w:val="24"/>
      <w:szCs w:val="24"/>
    </w:rPr>
  </w:style>
  <w:style w:type="paragraph" w:customStyle="1" w:styleId="2f9">
    <w:name w:val="Рецензия2"/>
    <w:hidden/>
    <w:semiHidden/>
    <w:rsid w:val="00E73F1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32E9"/>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semiHidden/>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rsid w:val="00FC3C5C"/>
    <w:pPr>
      <w:tabs>
        <w:tab w:val="center" w:pos="4677"/>
        <w:tab w:val="right" w:pos="9355"/>
      </w:tabs>
    </w:pPr>
  </w:style>
  <w:style w:type="character" w:customStyle="1" w:styleId="32">
    <w:name w:val="Верхний колонтитул Знак3"/>
    <w:link w:val="a7"/>
    <w:locked/>
    <w:rsid w:val="00E5186A"/>
    <w:rPr>
      <w:sz w:val="24"/>
      <w:szCs w:val="24"/>
      <w:lang w:val="ru-RU" w:eastAsia="ru-RU" w:bidi="ar-SA"/>
    </w:rPr>
  </w:style>
  <w:style w:type="paragraph" w:styleId="a8">
    <w:name w:val="footer"/>
    <w:basedOn w:val="a"/>
    <w:link w:val="11"/>
    <w:uiPriority w:val="99"/>
    <w:rsid w:val="00FC3C5C"/>
    <w:pPr>
      <w:tabs>
        <w:tab w:val="center" w:pos="4677"/>
        <w:tab w:val="right" w:pos="9355"/>
      </w:tabs>
    </w:pPr>
  </w:style>
  <w:style w:type="character" w:customStyle="1" w:styleId="11">
    <w:name w:val="Нижний колонтитул Знак1"/>
    <w:link w:val="a8"/>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locked/>
    <w:rsid w:val="00FC42F2"/>
    <w:rPr>
      <w:sz w:val="24"/>
      <w:szCs w:val="24"/>
      <w:lang w:bidi="ar-SA"/>
    </w:rPr>
  </w:style>
  <w:style w:type="character" w:customStyle="1" w:styleId="affc">
    <w:name w:val="Текст сноски Знак"/>
    <w:semiHidden/>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uiPriority w:val="99"/>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 w:type="numbering" w:customStyle="1" w:styleId="700">
    <w:name w:val="Нет списка70"/>
    <w:next w:val="a2"/>
    <w:uiPriority w:val="99"/>
    <w:semiHidden/>
    <w:unhideWhenUsed/>
    <w:rsid w:val="00E84BFD"/>
  </w:style>
  <w:style w:type="table" w:customStyle="1" w:styleId="206">
    <w:name w:val="Сетка таблицы20"/>
    <w:basedOn w:val="a1"/>
    <w:next w:val="af"/>
    <w:rsid w:val="00E84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0">
    <w:name w:val="Нет списка150"/>
    <w:next w:val="a2"/>
    <w:semiHidden/>
    <w:rsid w:val="00E84BFD"/>
  </w:style>
  <w:style w:type="numbering" w:customStyle="1" w:styleId="2400">
    <w:name w:val="Нет списка240"/>
    <w:next w:val="a2"/>
    <w:uiPriority w:val="99"/>
    <w:semiHidden/>
    <w:unhideWhenUsed/>
    <w:rsid w:val="00E84BFD"/>
  </w:style>
  <w:style w:type="numbering" w:customStyle="1" w:styleId="11400">
    <w:name w:val="Нет списка1140"/>
    <w:next w:val="a2"/>
    <w:semiHidden/>
    <w:rsid w:val="00E84BFD"/>
  </w:style>
  <w:style w:type="numbering" w:customStyle="1" w:styleId="3400">
    <w:name w:val="Нет списка340"/>
    <w:next w:val="a2"/>
    <w:semiHidden/>
    <w:rsid w:val="00E84BFD"/>
  </w:style>
  <w:style w:type="numbering" w:customStyle="1" w:styleId="4300">
    <w:name w:val="Нет списка430"/>
    <w:next w:val="a2"/>
    <w:semiHidden/>
    <w:rsid w:val="00E84BFD"/>
  </w:style>
  <w:style w:type="paragraph" w:customStyle="1" w:styleId="2f7">
    <w:name w:val="Абзац списка2"/>
    <w:basedOn w:val="a"/>
    <w:rsid w:val="004E21A0"/>
    <w:pPr>
      <w:ind w:left="720"/>
    </w:pPr>
    <w:rPr>
      <w:sz w:val="20"/>
      <w:szCs w:val="20"/>
    </w:rPr>
  </w:style>
  <w:style w:type="paragraph" w:customStyle="1" w:styleId="1f7">
    <w:name w:val="Без интервала1"/>
    <w:rsid w:val="004E21A0"/>
    <w:rPr>
      <w:sz w:val="24"/>
      <w:szCs w:val="24"/>
    </w:rPr>
  </w:style>
  <w:style w:type="paragraph" w:customStyle="1" w:styleId="1f8">
    <w:name w:val="Рецензия1"/>
    <w:hidden/>
    <w:semiHidden/>
    <w:rsid w:val="004E21A0"/>
    <w:rPr>
      <w:sz w:val="24"/>
      <w:szCs w:val="24"/>
    </w:rPr>
  </w:style>
  <w:style w:type="numbering" w:customStyle="1" w:styleId="5200">
    <w:name w:val="Нет списка520"/>
    <w:next w:val="a2"/>
    <w:semiHidden/>
    <w:rsid w:val="004E21A0"/>
  </w:style>
  <w:style w:type="numbering" w:customStyle="1" w:styleId="6200">
    <w:name w:val="Нет списка620"/>
    <w:next w:val="a2"/>
    <w:uiPriority w:val="99"/>
    <w:semiHidden/>
    <w:unhideWhenUsed/>
    <w:rsid w:val="004E21A0"/>
  </w:style>
  <w:style w:type="table" w:customStyle="1" w:styleId="1155">
    <w:name w:val="Сетка таблицы1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
    <w:name w:val="Нет списка1225"/>
    <w:next w:val="a2"/>
    <w:semiHidden/>
    <w:rsid w:val="004E21A0"/>
  </w:style>
  <w:style w:type="numbering" w:customStyle="1" w:styleId="2125">
    <w:name w:val="Нет списка2125"/>
    <w:next w:val="a2"/>
    <w:uiPriority w:val="99"/>
    <w:semiHidden/>
    <w:unhideWhenUsed/>
    <w:rsid w:val="004E21A0"/>
  </w:style>
  <w:style w:type="numbering" w:customStyle="1" w:styleId="11125">
    <w:name w:val="Нет списка11125"/>
    <w:next w:val="a2"/>
    <w:semiHidden/>
    <w:rsid w:val="004E21A0"/>
  </w:style>
  <w:style w:type="numbering" w:customStyle="1" w:styleId="31200">
    <w:name w:val="Нет списка3120"/>
    <w:next w:val="a2"/>
    <w:semiHidden/>
    <w:rsid w:val="004E21A0"/>
  </w:style>
  <w:style w:type="numbering" w:customStyle="1" w:styleId="41200">
    <w:name w:val="Нет списка4120"/>
    <w:next w:val="a2"/>
    <w:semiHidden/>
    <w:rsid w:val="004E21A0"/>
  </w:style>
  <w:style w:type="numbering" w:customStyle="1" w:styleId="7200">
    <w:name w:val="Нет списка720"/>
    <w:next w:val="a2"/>
    <w:uiPriority w:val="99"/>
    <w:semiHidden/>
    <w:unhideWhenUsed/>
    <w:rsid w:val="004E21A0"/>
  </w:style>
  <w:style w:type="numbering" w:customStyle="1" w:styleId="8200">
    <w:name w:val="Нет списка820"/>
    <w:next w:val="a2"/>
    <w:semiHidden/>
    <w:rsid w:val="004E21A0"/>
  </w:style>
  <w:style w:type="numbering" w:customStyle="1" w:styleId="9200">
    <w:name w:val="Нет списка920"/>
    <w:next w:val="a2"/>
    <w:uiPriority w:val="99"/>
    <w:semiHidden/>
    <w:unhideWhenUsed/>
    <w:rsid w:val="004E21A0"/>
  </w:style>
  <w:style w:type="table" w:customStyle="1" w:styleId="2105">
    <w:name w:val="Сетка таблицы21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0">
    <w:name w:val="Нет списка1320"/>
    <w:next w:val="a2"/>
    <w:semiHidden/>
    <w:rsid w:val="004E21A0"/>
  </w:style>
  <w:style w:type="numbering" w:customStyle="1" w:styleId="22200">
    <w:name w:val="Нет списка2220"/>
    <w:next w:val="a2"/>
    <w:uiPriority w:val="99"/>
    <w:semiHidden/>
    <w:unhideWhenUsed/>
    <w:rsid w:val="004E21A0"/>
  </w:style>
  <w:style w:type="numbering" w:customStyle="1" w:styleId="11220">
    <w:name w:val="Нет списка11220"/>
    <w:next w:val="a2"/>
    <w:semiHidden/>
    <w:rsid w:val="004E21A0"/>
  </w:style>
  <w:style w:type="numbering" w:customStyle="1" w:styleId="32200">
    <w:name w:val="Нет списка3220"/>
    <w:next w:val="a2"/>
    <w:semiHidden/>
    <w:rsid w:val="004E21A0"/>
  </w:style>
  <w:style w:type="numbering" w:customStyle="1" w:styleId="4220">
    <w:name w:val="Нет списка4220"/>
    <w:next w:val="a2"/>
    <w:semiHidden/>
    <w:rsid w:val="004E21A0"/>
  </w:style>
  <w:style w:type="numbering" w:customStyle="1" w:styleId="10200">
    <w:name w:val="Нет списка1020"/>
    <w:next w:val="a2"/>
    <w:uiPriority w:val="99"/>
    <w:semiHidden/>
    <w:unhideWhenUsed/>
    <w:rsid w:val="004E21A0"/>
  </w:style>
  <w:style w:type="numbering" w:customStyle="1" w:styleId="14100">
    <w:name w:val="Нет списка1410"/>
    <w:next w:val="a2"/>
    <w:uiPriority w:val="99"/>
    <w:semiHidden/>
    <w:unhideWhenUsed/>
    <w:rsid w:val="004E21A0"/>
  </w:style>
  <w:style w:type="numbering" w:customStyle="1" w:styleId="15100">
    <w:name w:val="Нет списка1510"/>
    <w:next w:val="a2"/>
    <w:semiHidden/>
    <w:rsid w:val="004E21A0"/>
  </w:style>
  <w:style w:type="numbering" w:customStyle="1" w:styleId="23100">
    <w:name w:val="Нет списка2310"/>
    <w:next w:val="a2"/>
    <w:uiPriority w:val="99"/>
    <w:semiHidden/>
    <w:unhideWhenUsed/>
    <w:rsid w:val="004E21A0"/>
  </w:style>
  <w:style w:type="numbering" w:customStyle="1" w:styleId="113100">
    <w:name w:val="Нет списка11310"/>
    <w:next w:val="a2"/>
    <w:semiHidden/>
    <w:rsid w:val="004E21A0"/>
  </w:style>
  <w:style w:type="numbering" w:customStyle="1" w:styleId="33100">
    <w:name w:val="Нет списка3310"/>
    <w:next w:val="a2"/>
    <w:semiHidden/>
    <w:rsid w:val="004E21A0"/>
  </w:style>
  <w:style w:type="numbering" w:customStyle="1" w:styleId="43100">
    <w:name w:val="Нет списка4310"/>
    <w:next w:val="a2"/>
    <w:semiHidden/>
    <w:rsid w:val="004E21A0"/>
  </w:style>
  <w:style w:type="numbering" w:customStyle="1" w:styleId="51100">
    <w:name w:val="Нет списка5110"/>
    <w:next w:val="a2"/>
    <w:semiHidden/>
    <w:rsid w:val="004E21A0"/>
  </w:style>
  <w:style w:type="numbering" w:customStyle="1" w:styleId="61100">
    <w:name w:val="Нет списка6110"/>
    <w:next w:val="a2"/>
    <w:uiPriority w:val="99"/>
    <w:semiHidden/>
    <w:unhideWhenUsed/>
    <w:rsid w:val="004E21A0"/>
  </w:style>
  <w:style w:type="numbering" w:customStyle="1" w:styleId="12115">
    <w:name w:val="Нет списка12115"/>
    <w:next w:val="a2"/>
    <w:semiHidden/>
    <w:rsid w:val="004E21A0"/>
  </w:style>
  <w:style w:type="numbering" w:customStyle="1" w:styleId="21115">
    <w:name w:val="Нет списка21115"/>
    <w:next w:val="a2"/>
    <w:uiPriority w:val="99"/>
    <w:semiHidden/>
    <w:unhideWhenUsed/>
    <w:rsid w:val="004E21A0"/>
  </w:style>
  <w:style w:type="numbering" w:customStyle="1" w:styleId="111116">
    <w:name w:val="Нет списка111116"/>
    <w:next w:val="a2"/>
    <w:semiHidden/>
    <w:rsid w:val="004E21A0"/>
  </w:style>
  <w:style w:type="numbering" w:customStyle="1" w:styleId="31115">
    <w:name w:val="Нет списка31115"/>
    <w:next w:val="a2"/>
    <w:semiHidden/>
    <w:rsid w:val="004E21A0"/>
  </w:style>
  <w:style w:type="numbering" w:customStyle="1" w:styleId="41115">
    <w:name w:val="Нет списка41115"/>
    <w:next w:val="a2"/>
    <w:semiHidden/>
    <w:rsid w:val="004E21A0"/>
  </w:style>
  <w:style w:type="numbering" w:customStyle="1" w:styleId="71100">
    <w:name w:val="Нет списка7110"/>
    <w:next w:val="a2"/>
    <w:uiPriority w:val="99"/>
    <w:semiHidden/>
    <w:unhideWhenUsed/>
    <w:rsid w:val="004E21A0"/>
  </w:style>
  <w:style w:type="numbering" w:customStyle="1" w:styleId="81100">
    <w:name w:val="Нет списка8110"/>
    <w:next w:val="a2"/>
    <w:semiHidden/>
    <w:rsid w:val="004E21A0"/>
  </w:style>
  <w:style w:type="numbering" w:customStyle="1" w:styleId="91100">
    <w:name w:val="Нет списка9110"/>
    <w:next w:val="a2"/>
    <w:uiPriority w:val="99"/>
    <w:semiHidden/>
    <w:unhideWhenUsed/>
    <w:rsid w:val="004E21A0"/>
  </w:style>
  <w:style w:type="numbering" w:customStyle="1" w:styleId="131100">
    <w:name w:val="Нет списка13110"/>
    <w:next w:val="a2"/>
    <w:semiHidden/>
    <w:rsid w:val="004E21A0"/>
  </w:style>
  <w:style w:type="numbering" w:customStyle="1" w:styleId="22115">
    <w:name w:val="Нет списка22115"/>
    <w:next w:val="a2"/>
    <w:uiPriority w:val="99"/>
    <w:semiHidden/>
    <w:unhideWhenUsed/>
    <w:rsid w:val="004E21A0"/>
  </w:style>
  <w:style w:type="numbering" w:customStyle="1" w:styleId="112110">
    <w:name w:val="Нет списка112110"/>
    <w:next w:val="a2"/>
    <w:semiHidden/>
    <w:rsid w:val="004E21A0"/>
  </w:style>
  <w:style w:type="numbering" w:customStyle="1" w:styleId="321100">
    <w:name w:val="Нет списка32110"/>
    <w:next w:val="a2"/>
    <w:semiHidden/>
    <w:rsid w:val="004E21A0"/>
  </w:style>
  <w:style w:type="numbering" w:customStyle="1" w:styleId="42110">
    <w:name w:val="Нет списка42110"/>
    <w:next w:val="a2"/>
    <w:semiHidden/>
    <w:rsid w:val="004E21A0"/>
  </w:style>
  <w:style w:type="numbering" w:customStyle="1" w:styleId="10110">
    <w:name w:val="Нет списка10110"/>
    <w:next w:val="a2"/>
    <w:uiPriority w:val="99"/>
    <w:semiHidden/>
    <w:unhideWhenUsed/>
    <w:rsid w:val="004E21A0"/>
  </w:style>
  <w:style w:type="numbering" w:customStyle="1" w:styleId="16100">
    <w:name w:val="Нет списка1610"/>
    <w:next w:val="a2"/>
    <w:semiHidden/>
    <w:rsid w:val="004E21A0"/>
  </w:style>
  <w:style w:type="numbering" w:customStyle="1" w:styleId="1750">
    <w:name w:val="Нет списка175"/>
    <w:next w:val="a2"/>
    <w:uiPriority w:val="99"/>
    <w:semiHidden/>
    <w:unhideWhenUsed/>
    <w:rsid w:val="004E21A0"/>
  </w:style>
  <w:style w:type="numbering" w:customStyle="1" w:styleId="1850">
    <w:name w:val="Нет списка185"/>
    <w:next w:val="a2"/>
    <w:uiPriority w:val="99"/>
    <w:semiHidden/>
    <w:unhideWhenUsed/>
    <w:rsid w:val="004E21A0"/>
  </w:style>
  <w:style w:type="numbering" w:customStyle="1" w:styleId="1950">
    <w:name w:val="Нет списка195"/>
    <w:next w:val="a2"/>
    <w:uiPriority w:val="99"/>
    <w:semiHidden/>
    <w:rsid w:val="004E21A0"/>
  </w:style>
  <w:style w:type="table" w:customStyle="1" w:styleId="356">
    <w:name w:val="Сетка таблицы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50">
    <w:name w:val="Нет списка1145"/>
    <w:next w:val="a2"/>
    <w:semiHidden/>
    <w:rsid w:val="004E21A0"/>
  </w:style>
  <w:style w:type="numbering" w:customStyle="1" w:styleId="2450">
    <w:name w:val="Нет списка245"/>
    <w:next w:val="a2"/>
    <w:uiPriority w:val="99"/>
    <w:semiHidden/>
    <w:unhideWhenUsed/>
    <w:rsid w:val="004E21A0"/>
  </w:style>
  <w:style w:type="numbering" w:customStyle="1" w:styleId="11126">
    <w:name w:val="Нет списка11126"/>
    <w:next w:val="a2"/>
    <w:semiHidden/>
    <w:rsid w:val="004E21A0"/>
  </w:style>
  <w:style w:type="numbering" w:customStyle="1" w:styleId="345">
    <w:name w:val="Нет списка345"/>
    <w:next w:val="a2"/>
    <w:semiHidden/>
    <w:rsid w:val="004E21A0"/>
  </w:style>
  <w:style w:type="numbering" w:customStyle="1" w:styleId="4450">
    <w:name w:val="Нет списка445"/>
    <w:next w:val="a2"/>
    <w:semiHidden/>
    <w:rsid w:val="004E21A0"/>
  </w:style>
  <w:style w:type="numbering" w:customStyle="1" w:styleId="5250">
    <w:name w:val="Нет списка525"/>
    <w:next w:val="a2"/>
    <w:semiHidden/>
    <w:rsid w:val="004E21A0"/>
  </w:style>
  <w:style w:type="numbering" w:customStyle="1" w:styleId="625">
    <w:name w:val="Нет списка625"/>
    <w:next w:val="a2"/>
    <w:uiPriority w:val="99"/>
    <w:semiHidden/>
    <w:unhideWhenUsed/>
    <w:rsid w:val="004E21A0"/>
  </w:style>
  <w:style w:type="table" w:customStyle="1" w:styleId="1165">
    <w:name w:val="Сетка таблицы1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
    <w:name w:val="Нет списка1226"/>
    <w:next w:val="a2"/>
    <w:semiHidden/>
    <w:rsid w:val="004E21A0"/>
  </w:style>
  <w:style w:type="numbering" w:customStyle="1" w:styleId="2126">
    <w:name w:val="Нет списка2126"/>
    <w:next w:val="a2"/>
    <w:uiPriority w:val="99"/>
    <w:semiHidden/>
    <w:unhideWhenUsed/>
    <w:rsid w:val="004E21A0"/>
  </w:style>
  <w:style w:type="numbering" w:customStyle="1" w:styleId="111117">
    <w:name w:val="Нет списка111117"/>
    <w:next w:val="a2"/>
    <w:semiHidden/>
    <w:rsid w:val="004E21A0"/>
  </w:style>
  <w:style w:type="numbering" w:customStyle="1" w:styleId="3125">
    <w:name w:val="Нет списка3125"/>
    <w:next w:val="a2"/>
    <w:semiHidden/>
    <w:rsid w:val="004E21A0"/>
  </w:style>
  <w:style w:type="numbering" w:customStyle="1" w:styleId="4125">
    <w:name w:val="Нет списка4125"/>
    <w:next w:val="a2"/>
    <w:semiHidden/>
    <w:rsid w:val="004E21A0"/>
  </w:style>
  <w:style w:type="numbering" w:customStyle="1" w:styleId="725">
    <w:name w:val="Нет списка725"/>
    <w:next w:val="a2"/>
    <w:uiPriority w:val="99"/>
    <w:semiHidden/>
    <w:unhideWhenUsed/>
    <w:rsid w:val="004E21A0"/>
  </w:style>
  <w:style w:type="numbering" w:customStyle="1" w:styleId="825">
    <w:name w:val="Нет списка825"/>
    <w:next w:val="a2"/>
    <w:semiHidden/>
    <w:rsid w:val="004E21A0"/>
  </w:style>
  <w:style w:type="numbering" w:customStyle="1" w:styleId="925">
    <w:name w:val="Нет списка925"/>
    <w:next w:val="a2"/>
    <w:uiPriority w:val="99"/>
    <w:semiHidden/>
    <w:unhideWhenUsed/>
    <w:rsid w:val="004E21A0"/>
  </w:style>
  <w:style w:type="table" w:customStyle="1" w:styleId="2155">
    <w:name w:val="Сетка таблицы2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5"/>
    <w:next w:val="a2"/>
    <w:semiHidden/>
    <w:rsid w:val="004E21A0"/>
  </w:style>
  <w:style w:type="numbering" w:customStyle="1" w:styleId="2225">
    <w:name w:val="Нет списка2225"/>
    <w:next w:val="a2"/>
    <w:uiPriority w:val="99"/>
    <w:semiHidden/>
    <w:unhideWhenUsed/>
    <w:rsid w:val="004E21A0"/>
  </w:style>
  <w:style w:type="numbering" w:customStyle="1" w:styleId="11225">
    <w:name w:val="Нет списка11225"/>
    <w:next w:val="a2"/>
    <w:semiHidden/>
    <w:rsid w:val="004E21A0"/>
  </w:style>
  <w:style w:type="numbering" w:customStyle="1" w:styleId="3225">
    <w:name w:val="Нет списка3225"/>
    <w:next w:val="a2"/>
    <w:semiHidden/>
    <w:rsid w:val="004E21A0"/>
  </w:style>
  <w:style w:type="numbering" w:customStyle="1" w:styleId="4225">
    <w:name w:val="Нет списка4225"/>
    <w:next w:val="a2"/>
    <w:semiHidden/>
    <w:rsid w:val="004E21A0"/>
  </w:style>
  <w:style w:type="numbering" w:customStyle="1" w:styleId="1025">
    <w:name w:val="Нет списка1025"/>
    <w:next w:val="a2"/>
    <w:uiPriority w:val="99"/>
    <w:semiHidden/>
    <w:unhideWhenUsed/>
    <w:rsid w:val="004E21A0"/>
  </w:style>
  <w:style w:type="numbering" w:customStyle="1" w:styleId="1415">
    <w:name w:val="Нет списка1415"/>
    <w:next w:val="a2"/>
    <w:uiPriority w:val="99"/>
    <w:semiHidden/>
    <w:unhideWhenUsed/>
    <w:rsid w:val="004E21A0"/>
  </w:style>
  <w:style w:type="numbering" w:customStyle="1" w:styleId="1515">
    <w:name w:val="Нет списка1515"/>
    <w:next w:val="a2"/>
    <w:semiHidden/>
    <w:rsid w:val="004E21A0"/>
  </w:style>
  <w:style w:type="numbering" w:customStyle="1" w:styleId="2315">
    <w:name w:val="Нет списка2315"/>
    <w:next w:val="a2"/>
    <w:uiPriority w:val="99"/>
    <w:semiHidden/>
    <w:unhideWhenUsed/>
    <w:rsid w:val="004E21A0"/>
  </w:style>
  <w:style w:type="numbering" w:customStyle="1" w:styleId="11315">
    <w:name w:val="Нет списка11315"/>
    <w:next w:val="a2"/>
    <w:semiHidden/>
    <w:rsid w:val="004E21A0"/>
  </w:style>
  <w:style w:type="numbering" w:customStyle="1" w:styleId="3315">
    <w:name w:val="Нет списка3315"/>
    <w:next w:val="a2"/>
    <w:semiHidden/>
    <w:rsid w:val="004E21A0"/>
  </w:style>
  <w:style w:type="numbering" w:customStyle="1" w:styleId="4315">
    <w:name w:val="Нет списка4315"/>
    <w:next w:val="a2"/>
    <w:semiHidden/>
    <w:rsid w:val="004E21A0"/>
  </w:style>
  <w:style w:type="numbering" w:customStyle="1" w:styleId="5115">
    <w:name w:val="Нет списка5115"/>
    <w:next w:val="a2"/>
    <w:semiHidden/>
    <w:rsid w:val="004E21A0"/>
  </w:style>
  <w:style w:type="numbering" w:customStyle="1" w:styleId="6115">
    <w:name w:val="Нет списка6115"/>
    <w:next w:val="a2"/>
    <w:uiPriority w:val="99"/>
    <w:semiHidden/>
    <w:unhideWhenUsed/>
    <w:rsid w:val="004E21A0"/>
  </w:style>
  <w:style w:type="numbering" w:customStyle="1" w:styleId="12116">
    <w:name w:val="Нет списка12116"/>
    <w:next w:val="a2"/>
    <w:semiHidden/>
    <w:rsid w:val="004E21A0"/>
  </w:style>
  <w:style w:type="numbering" w:customStyle="1" w:styleId="21116">
    <w:name w:val="Нет списка21116"/>
    <w:next w:val="a2"/>
    <w:uiPriority w:val="99"/>
    <w:semiHidden/>
    <w:unhideWhenUsed/>
    <w:rsid w:val="004E21A0"/>
  </w:style>
  <w:style w:type="numbering" w:customStyle="1" w:styleId="1111115">
    <w:name w:val="Нет списка1111115"/>
    <w:next w:val="a2"/>
    <w:semiHidden/>
    <w:rsid w:val="004E21A0"/>
  </w:style>
  <w:style w:type="numbering" w:customStyle="1" w:styleId="31116">
    <w:name w:val="Нет списка31116"/>
    <w:next w:val="a2"/>
    <w:semiHidden/>
    <w:rsid w:val="004E21A0"/>
  </w:style>
  <w:style w:type="numbering" w:customStyle="1" w:styleId="41116">
    <w:name w:val="Нет списка41116"/>
    <w:next w:val="a2"/>
    <w:semiHidden/>
    <w:rsid w:val="004E21A0"/>
  </w:style>
  <w:style w:type="numbering" w:customStyle="1" w:styleId="7115">
    <w:name w:val="Нет списка7115"/>
    <w:next w:val="a2"/>
    <w:uiPriority w:val="99"/>
    <w:semiHidden/>
    <w:unhideWhenUsed/>
    <w:rsid w:val="004E21A0"/>
  </w:style>
  <w:style w:type="numbering" w:customStyle="1" w:styleId="8115">
    <w:name w:val="Нет списка8115"/>
    <w:next w:val="a2"/>
    <w:semiHidden/>
    <w:rsid w:val="004E21A0"/>
  </w:style>
  <w:style w:type="numbering" w:customStyle="1" w:styleId="9115">
    <w:name w:val="Нет списка9115"/>
    <w:next w:val="a2"/>
    <w:uiPriority w:val="99"/>
    <w:semiHidden/>
    <w:unhideWhenUsed/>
    <w:rsid w:val="004E21A0"/>
  </w:style>
  <w:style w:type="numbering" w:customStyle="1" w:styleId="13115">
    <w:name w:val="Нет списка13115"/>
    <w:next w:val="a2"/>
    <w:semiHidden/>
    <w:rsid w:val="004E21A0"/>
  </w:style>
  <w:style w:type="numbering" w:customStyle="1" w:styleId="22116">
    <w:name w:val="Нет списка22116"/>
    <w:next w:val="a2"/>
    <w:uiPriority w:val="99"/>
    <w:semiHidden/>
    <w:unhideWhenUsed/>
    <w:rsid w:val="004E21A0"/>
  </w:style>
  <w:style w:type="numbering" w:customStyle="1" w:styleId="112115">
    <w:name w:val="Нет списка112115"/>
    <w:next w:val="a2"/>
    <w:semiHidden/>
    <w:rsid w:val="004E21A0"/>
  </w:style>
  <w:style w:type="numbering" w:customStyle="1" w:styleId="32115">
    <w:name w:val="Нет списка32115"/>
    <w:next w:val="a2"/>
    <w:semiHidden/>
    <w:rsid w:val="004E21A0"/>
  </w:style>
  <w:style w:type="numbering" w:customStyle="1" w:styleId="42115">
    <w:name w:val="Нет списка42115"/>
    <w:next w:val="a2"/>
    <w:semiHidden/>
    <w:rsid w:val="004E21A0"/>
  </w:style>
  <w:style w:type="numbering" w:customStyle="1" w:styleId="10115">
    <w:name w:val="Нет списка10115"/>
    <w:next w:val="a2"/>
    <w:uiPriority w:val="99"/>
    <w:semiHidden/>
    <w:unhideWhenUsed/>
    <w:rsid w:val="004E21A0"/>
  </w:style>
  <w:style w:type="numbering" w:customStyle="1" w:styleId="1615">
    <w:name w:val="Нет списка1615"/>
    <w:next w:val="a2"/>
    <w:semiHidden/>
    <w:rsid w:val="004E21A0"/>
  </w:style>
  <w:style w:type="numbering" w:customStyle="1" w:styleId="2050">
    <w:name w:val="Нет списка205"/>
    <w:next w:val="a2"/>
    <w:uiPriority w:val="99"/>
    <w:semiHidden/>
    <w:unhideWhenUsed/>
    <w:rsid w:val="004E21A0"/>
  </w:style>
  <w:style w:type="numbering" w:customStyle="1" w:styleId="2550">
    <w:name w:val="Нет списка255"/>
    <w:next w:val="a2"/>
    <w:uiPriority w:val="99"/>
    <w:semiHidden/>
    <w:unhideWhenUsed/>
    <w:rsid w:val="004E21A0"/>
  </w:style>
  <w:style w:type="table" w:customStyle="1" w:styleId="455">
    <w:name w:val="Сетка таблицы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5">
    <w:name w:val="Нет списка1105"/>
    <w:next w:val="a2"/>
    <w:semiHidden/>
    <w:rsid w:val="004E21A0"/>
  </w:style>
  <w:style w:type="numbering" w:customStyle="1" w:styleId="2650">
    <w:name w:val="Нет списка265"/>
    <w:next w:val="a2"/>
    <w:uiPriority w:val="99"/>
    <w:semiHidden/>
    <w:unhideWhenUsed/>
    <w:rsid w:val="004E21A0"/>
  </w:style>
  <w:style w:type="numbering" w:customStyle="1" w:styleId="11550">
    <w:name w:val="Нет списка1155"/>
    <w:next w:val="a2"/>
    <w:semiHidden/>
    <w:rsid w:val="004E21A0"/>
  </w:style>
  <w:style w:type="numbering" w:customStyle="1" w:styleId="3550">
    <w:name w:val="Нет списка355"/>
    <w:next w:val="a2"/>
    <w:semiHidden/>
    <w:rsid w:val="004E21A0"/>
  </w:style>
  <w:style w:type="numbering" w:customStyle="1" w:styleId="4550">
    <w:name w:val="Нет списка455"/>
    <w:next w:val="a2"/>
    <w:semiHidden/>
    <w:rsid w:val="004E21A0"/>
  </w:style>
  <w:style w:type="numbering" w:customStyle="1" w:styleId="5350">
    <w:name w:val="Нет списка535"/>
    <w:next w:val="a2"/>
    <w:semiHidden/>
    <w:rsid w:val="004E21A0"/>
  </w:style>
  <w:style w:type="numbering" w:customStyle="1" w:styleId="6350">
    <w:name w:val="Нет списка635"/>
    <w:next w:val="a2"/>
    <w:uiPriority w:val="99"/>
    <w:semiHidden/>
    <w:unhideWhenUsed/>
    <w:rsid w:val="004E21A0"/>
  </w:style>
  <w:style w:type="table" w:customStyle="1" w:styleId="1255">
    <w:name w:val="Сетка таблицы1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5">
    <w:name w:val="Нет списка1235"/>
    <w:next w:val="a2"/>
    <w:semiHidden/>
    <w:rsid w:val="004E21A0"/>
  </w:style>
  <w:style w:type="numbering" w:customStyle="1" w:styleId="2135">
    <w:name w:val="Нет списка2135"/>
    <w:next w:val="a2"/>
    <w:uiPriority w:val="99"/>
    <w:semiHidden/>
    <w:unhideWhenUsed/>
    <w:rsid w:val="004E21A0"/>
  </w:style>
  <w:style w:type="numbering" w:customStyle="1" w:styleId="11135">
    <w:name w:val="Нет списка11135"/>
    <w:next w:val="a2"/>
    <w:semiHidden/>
    <w:rsid w:val="004E21A0"/>
  </w:style>
  <w:style w:type="numbering" w:customStyle="1" w:styleId="3135">
    <w:name w:val="Нет списка3135"/>
    <w:next w:val="a2"/>
    <w:semiHidden/>
    <w:rsid w:val="004E21A0"/>
  </w:style>
  <w:style w:type="numbering" w:customStyle="1" w:styleId="4135">
    <w:name w:val="Нет списка4135"/>
    <w:next w:val="a2"/>
    <w:semiHidden/>
    <w:rsid w:val="004E21A0"/>
  </w:style>
  <w:style w:type="numbering" w:customStyle="1" w:styleId="735">
    <w:name w:val="Нет списка735"/>
    <w:next w:val="a2"/>
    <w:uiPriority w:val="99"/>
    <w:semiHidden/>
    <w:unhideWhenUsed/>
    <w:rsid w:val="004E21A0"/>
  </w:style>
  <w:style w:type="numbering" w:customStyle="1" w:styleId="835">
    <w:name w:val="Нет списка835"/>
    <w:next w:val="a2"/>
    <w:semiHidden/>
    <w:rsid w:val="004E21A0"/>
  </w:style>
  <w:style w:type="numbering" w:customStyle="1" w:styleId="935">
    <w:name w:val="Нет списка935"/>
    <w:next w:val="a2"/>
    <w:uiPriority w:val="99"/>
    <w:semiHidden/>
    <w:unhideWhenUsed/>
    <w:rsid w:val="004E21A0"/>
  </w:style>
  <w:style w:type="table" w:customStyle="1" w:styleId="2255">
    <w:name w:val="Сетка таблицы2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5">
    <w:name w:val="Нет списка1335"/>
    <w:next w:val="a2"/>
    <w:semiHidden/>
    <w:rsid w:val="004E21A0"/>
  </w:style>
  <w:style w:type="numbering" w:customStyle="1" w:styleId="2235">
    <w:name w:val="Нет списка2235"/>
    <w:next w:val="a2"/>
    <w:uiPriority w:val="99"/>
    <w:semiHidden/>
    <w:unhideWhenUsed/>
    <w:rsid w:val="004E21A0"/>
  </w:style>
  <w:style w:type="numbering" w:customStyle="1" w:styleId="11235">
    <w:name w:val="Нет списка11235"/>
    <w:next w:val="a2"/>
    <w:semiHidden/>
    <w:rsid w:val="004E21A0"/>
  </w:style>
  <w:style w:type="numbering" w:customStyle="1" w:styleId="3235">
    <w:name w:val="Нет списка3235"/>
    <w:next w:val="a2"/>
    <w:semiHidden/>
    <w:rsid w:val="004E21A0"/>
  </w:style>
  <w:style w:type="numbering" w:customStyle="1" w:styleId="4235">
    <w:name w:val="Нет списка4235"/>
    <w:next w:val="a2"/>
    <w:semiHidden/>
    <w:rsid w:val="004E21A0"/>
  </w:style>
  <w:style w:type="numbering" w:customStyle="1" w:styleId="1035">
    <w:name w:val="Нет списка1035"/>
    <w:next w:val="a2"/>
    <w:uiPriority w:val="99"/>
    <w:semiHidden/>
    <w:unhideWhenUsed/>
    <w:rsid w:val="004E21A0"/>
  </w:style>
  <w:style w:type="numbering" w:customStyle="1" w:styleId="1425">
    <w:name w:val="Нет списка1425"/>
    <w:next w:val="a2"/>
    <w:uiPriority w:val="99"/>
    <w:semiHidden/>
    <w:unhideWhenUsed/>
    <w:rsid w:val="004E21A0"/>
  </w:style>
  <w:style w:type="numbering" w:customStyle="1" w:styleId="1525">
    <w:name w:val="Нет списка1525"/>
    <w:next w:val="a2"/>
    <w:semiHidden/>
    <w:rsid w:val="004E21A0"/>
  </w:style>
  <w:style w:type="numbering" w:customStyle="1" w:styleId="2325">
    <w:name w:val="Нет списка2325"/>
    <w:next w:val="a2"/>
    <w:uiPriority w:val="99"/>
    <w:semiHidden/>
    <w:unhideWhenUsed/>
    <w:rsid w:val="004E21A0"/>
  </w:style>
  <w:style w:type="numbering" w:customStyle="1" w:styleId="11325">
    <w:name w:val="Нет списка11325"/>
    <w:next w:val="a2"/>
    <w:semiHidden/>
    <w:rsid w:val="004E21A0"/>
  </w:style>
  <w:style w:type="numbering" w:customStyle="1" w:styleId="3325">
    <w:name w:val="Нет списка3325"/>
    <w:next w:val="a2"/>
    <w:semiHidden/>
    <w:rsid w:val="004E21A0"/>
  </w:style>
  <w:style w:type="numbering" w:customStyle="1" w:styleId="4325">
    <w:name w:val="Нет списка4325"/>
    <w:next w:val="a2"/>
    <w:semiHidden/>
    <w:rsid w:val="004E21A0"/>
  </w:style>
  <w:style w:type="numbering" w:customStyle="1" w:styleId="5125">
    <w:name w:val="Нет списка5125"/>
    <w:next w:val="a2"/>
    <w:semiHidden/>
    <w:rsid w:val="004E21A0"/>
  </w:style>
  <w:style w:type="numbering" w:customStyle="1" w:styleId="6125">
    <w:name w:val="Нет списка6125"/>
    <w:next w:val="a2"/>
    <w:uiPriority w:val="99"/>
    <w:semiHidden/>
    <w:unhideWhenUsed/>
    <w:rsid w:val="004E21A0"/>
  </w:style>
  <w:style w:type="numbering" w:customStyle="1" w:styleId="12125">
    <w:name w:val="Нет списка12125"/>
    <w:next w:val="a2"/>
    <w:semiHidden/>
    <w:rsid w:val="004E21A0"/>
  </w:style>
  <w:style w:type="numbering" w:customStyle="1" w:styleId="21125">
    <w:name w:val="Нет списка21125"/>
    <w:next w:val="a2"/>
    <w:uiPriority w:val="99"/>
    <w:semiHidden/>
    <w:unhideWhenUsed/>
    <w:rsid w:val="004E21A0"/>
  </w:style>
  <w:style w:type="numbering" w:customStyle="1" w:styleId="111125">
    <w:name w:val="Нет списка111125"/>
    <w:next w:val="a2"/>
    <w:semiHidden/>
    <w:rsid w:val="004E21A0"/>
  </w:style>
  <w:style w:type="numbering" w:customStyle="1" w:styleId="31125">
    <w:name w:val="Нет списка31125"/>
    <w:next w:val="a2"/>
    <w:semiHidden/>
    <w:rsid w:val="004E21A0"/>
  </w:style>
  <w:style w:type="numbering" w:customStyle="1" w:styleId="41125">
    <w:name w:val="Нет списка41125"/>
    <w:next w:val="a2"/>
    <w:semiHidden/>
    <w:rsid w:val="004E21A0"/>
  </w:style>
  <w:style w:type="numbering" w:customStyle="1" w:styleId="7125">
    <w:name w:val="Нет списка7125"/>
    <w:next w:val="a2"/>
    <w:uiPriority w:val="99"/>
    <w:semiHidden/>
    <w:unhideWhenUsed/>
    <w:rsid w:val="004E21A0"/>
  </w:style>
  <w:style w:type="numbering" w:customStyle="1" w:styleId="8125">
    <w:name w:val="Нет списка8125"/>
    <w:next w:val="a2"/>
    <w:semiHidden/>
    <w:rsid w:val="004E21A0"/>
  </w:style>
  <w:style w:type="numbering" w:customStyle="1" w:styleId="9125">
    <w:name w:val="Нет списка9125"/>
    <w:next w:val="a2"/>
    <w:uiPriority w:val="99"/>
    <w:semiHidden/>
    <w:unhideWhenUsed/>
    <w:rsid w:val="004E21A0"/>
  </w:style>
  <w:style w:type="numbering" w:customStyle="1" w:styleId="13125">
    <w:name w:val="Нет списка13125"/>
    <w:next w:val="a2"/>
    <w:semiHidden/>
    <w:rsid w:val="004E21A0"/>
  </w:style>
  <w:style w:type="numbering" w:customStyle="1" w:styleId="22125">
    <w:name w:val="Нет списка22125"/>
    <w:next w:val="a2"/>
    <w:uiPriority w:val="99"/>
    <w:semiHidden/>
    <w:unhideWhenUsed/>
    <w:rsid w:val="004E21A0"/>
  </w:style>
  <w:style w:type="numbering" w:customStyle="1" w:styleId="112125">
    <w:name w:val="Нет списка112125"/>
    <w:next w:val="a2"/>
    <w:semiHidden/>
    <w:rsid w:val="004E21A0"/>
  </w:style>
  <w:style w:type="numbering" w:customStyle="1" w:styleId="32125">
    <w:name w:val="Нет списка32125"/>
    <w:next w:val="a2"/>
    <w:semiHidden/>
    <w:rsid w:val="004E21A0"/>
  </w:style>
  <w:style w:type="numbering" w:customStyle="1" w:styleId="42125">
    <w:name w:val="Нет списка42125"/>
    <w:next w:val="a2"/>
    <w:semiHidden/>
    <w:rsid w:val="004E21A0"/>
  </w:style>
  <w:style w:type="numbering" w:customStyle="1" w:styleId="10125">
    <w:name w:val="Нет списка10125"/>
    <w:next w:val="a2"/>
    <w:uiPriority w:val="99"/>
    <w:semiHidden/>
    <w:unhideWhenUsed/>
    <w:rsid w:val="004E21A0"/>
  </w:style>
  <w:style w:type="numbering" w:customStyle="1" w:styleId="1625">
    <w:name w:val="Нет списка1625"/>
    <w:next w:val="a2"/>
    <w:semiHidden/>
    <w:rsid w:val="004E21A0"/>
  </w:style>
  <w:style w:type="numbering" w:customStyle="1" w:styleId="275">
    <w:name w:val="Нет списка275"/>
    <w:next w:val="a2"/>
    <w:uiPriority w:val="99"/>
    <w:semiHidden/>
    <w:unhideWhenUsed/>
    <w:rsid w:val="004E21A0"/>
  </w:style>
  <w:style w:type="table" w:customStyle="1" w:styleId="555">
    <w:name w:val="Сетка таблицы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50">
    <w:name w:val="Нет списка1165"/>
    <w:next w:val="a2"/>
    <w:semiHidden/>
    <w:rsid w:val="004E21A0"/>
  </w:style>
  <w:style w:type="numbering" w:customStyle="1" w:styleId="2850">
    <w:name w:val="Нет списка285"/>
    <w:next w:val="a2"/>
    <w:uiPriority w:val="99"/>
    <w:semiHidden/>
    <w:unhideWhenUsed/>
    <w:rsid w:val="004E21A0"/>
  </w:style>
  <w:style w:type="numbering" w:customStyle="1" w:styleId="1175">
    <w:name w:val="Нет списка1175"/>
    <w:next w:val="a2"/>
    <w:semiHidden/>
    <w:rsid w:val="004E21A0"/>
  </w:style>
  <w:style w:type="numbering" w:customStyle="1" w:styleId="365">
    <w:name w:val="Нет списка365"/>
    <w:next w:val="a2"/>
    <w:semiHidden/>
    <w:rsid w:val="004E21A0"/>
  </w:style>
  <w:style w:type="numbering" w:customStyle="1" w:styleId="465">
    <w:name w:val="Нет списка465"/>
    <w:next w:val="a2"/>
    <w:semiHidden/>
    <w:rsid w:val="004E21A0"/>
  </w:style>
  <w:style w:type="numbering" w:customStyle="1" w:styleId="545">
    <w:name w:val="Нет списка545"/>
    <w:next w:val="a2"/>
    <w:semiHidden/>
    <w:rsid w:val="004E21A0"/>
  </w:style>
  <w:style w:type="numbering" w:customStyle="1" w:styleId="6450">
    <w:name w:val="Нет списка645"/>
    <w:next w:val="a2"/>
    <w:uiPriority w:val="99"/>
    <w:semiHidden/>
    <w:unhideWhenUsed/>
    <w:rsid w:val="004E21A0"/>
  </w:style>
  <w:style w:type="table" w:customStyle="1" w:styleId="1355">
    <w:name w:val="Сетка таблицы1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50">
    <w:name w:val="Нет списка1245"/>
    <w:next w:val="a2"/>
    <w:semiHidden/>
    <w:rsid w:val="004E21A0"/>
  </w:style>
  <w:style w:type="numbering" w:customStyle="1" w:styleId="2145">
    <w:name w:val="Нет списка2145"/>
    <w:next w:val="a2"/>
    <w:uiPriority w:val="99"/>
    <w:semiHidden/>
    <w:unhideWhenUsed/>
    <w:rsid w:val="004E21A0"/>
  </w:style>
  <w:style w:type="numbering" w:customStyle="1" w:styleId="11145">
    <w:name w:val="Нет списка11145"/>
    <w:next w:val="a2"/>
    <w:semiHidden/>
    <w:rsid w:val="004E21A0"/>
  </w:style>
  <w:style w:type="numbering" w:customStyle="1" w:styleId="3145">
    <w:name w:val="Нет списка3145"/>
    <w:next w:val="a2"/>
    <w:semiHidden/>
    <w:rsid w:val="004E21A0"/>
  </w:style>
  <w:style w:type="numbering" w:customStyle="1" w:styleId="4145">
    <w:name w:val="Нет списка4145"/>
    <w:next w:val="a2"/>
    <w:semiHidden/>
    <w:rsid w:val="004E21A0"/>
  </w:style>
  <w:style w:type="numbering" w:customStyle="1" w:styleId="7450">
    <w:name w:val="Нет списка745"/>
    <w:next w:val="a2"/>
    <w:uiPriority w:val="99"/>
    <w:semiHidden/>
    <w:unhideWhenUsed/>
    <w:rsid w:val="004E21A0"/>
  </w:style>
  <w:style w:type="numbering" w:customStyle="1" w:styleId="845">
    <w:name w:val="Нет списка845"/>
    <w:next w:val="a2"/>
    <w:semiHidden/>
    <w:rsid w:val="004E21A0"/>
  </w:style>
  <w:style w:type="numbering" w:customStyle="1" w:styleId="945">
    <w:name w:val="Нет списка945"/>
    <w:next w:val="a2"/>
    <w:uiPriority w:val="99"/>
    <w:semiHidden/>
    <w:unhideWhenUsed/>
    <w:rsid w:val="004E21A0"/>
  </w:style>
  <w:style w:type="table" w:customStyle="1" w:styleId="2355">
    <w:name w:val="Сетка таблицы2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50">
    <w:name w:val="Нет списка1345"/>
    <w:next w:val="a2"/>
    <w:semiHidden/>
    <w:rsid w:val="004E21A0"/>
  </w:style>
  <w:style w:type="numbering" w:customStyle="1" w:styleId="2245">
    <w:name w:val="Нет списка2245"/>
    <w:next w:val="a2"/>
    <w:uiPriority w:val="99"/>
    <w:semiHidden/>
    <w:unhideWhenUsed/>
    <w:rsid w:val="004E21A0"/>
  </w:style>
  <w:style w:type="numbering" w:customStyle="1" w:styleId="11245">
    <w:name w:val="Нет списка11245"/>
    <w:next w:val="a2"/>
    <w:semiHidden/>
    <w:rsid w:val="004E21A0"/>
  </w:style>
  <w:style w:type="numbering" w:customStyle="1" w:styleId="3245">
    <w:name w:val="Нет списка3245"/>
    <w:next w:val="a2"/>
    <w:semiHidden/>
    <w:rsid w:val="004E21A0"/>
  </w:style>
  <w:style w:type="numbering" w:customStyle="1" w:styleId="4245">
    <w:name w:val="Нет списка4245"/>
    <w:next w:val="a2"/>
    <w:semiHidden/>
    <w:rsid w:val="004E21A0"/>
  </w:style>
  <w:style w:type="numbering" w:customStyle="1" w:styleId="1045">
    <w:name w:val="Нет списка1045"/>
    <w:next w:val="a2"/>
    <w:uiPriority w:val="99"/>
    <w:semiHidden/>
    <w:unhideWhenUsed/>
    <w:rsid w:val="004E21A0"/>
  </w:style>
  <w:style w:type="numbering" w:customStyle="1" w:styleId="1435">
    <w:name w:val="Нет списка1435"/>
    <w:next w:val="a2"/>
    <w:uiPriority w:val="99"/>
    <w:semiHidden/>
    <w:unhideWhenUsed/>
    <w:rsid w:val="004E21A0"/>
  </w:style>
  <w:style w:type="numbering" w:customStyle="1" w:styleId="1535">
    <w:name w:val="Нет списка1535"/>
    <w:next w:val="a2"/>
    <w:semiHidden/>
    <w:rsid w:val="004E21A0"/>
  </w:style>
  <w:style w:type="numbering" w:customStyle="1" w:styleId="2335">
    <w:name w:val="Нет списка2335"/>
    <w:next w:val="a2"/>
    <w:uiPriority w:val="99"/>
    <w:semiHidden/>
    <w:unhideWhenUsed/>
    <w:rsid w:val="004E21A0"/>
  </w:style>
  <w:style w:type="numbering" w:customStyle="1" w:styleId="11335">
    <w:name w:val="Нет списка11335"/>
    <w:next w:val="a2"/>
    <w:semiHidden/>
    <w:rsid w:val="004E21A0"/>
  </w:style>
  <w:style w:type="numbering" w:customStyle="1" w:styleId="3335">
    <w:name w:val="Нет списка3335"/>
    <w:next w:val="a2"/>
    <w:semiHidden/>
    <w:rsid w:val="004E21A0"/>
  </w:style>
  <w:style w:type="numbering" w:customStyle="1" w:styleId="4335">
    <w:name w:val="Нет списка4335"/>
    <w:next w:val="a2"/>
    <w:semiHidden/>
    <w:rsid w:val="004E21A0"/>
  </w:style>
  <w:style w:type="numbering" w:customStyle="1" w:styleId="5135">
    <w:name w:val="Нет списка5135"/>
    <w:next w:val="a2"/>
    <w:semiHidden/>
    <w:rsid w:val="004E21A0"/>
  </w:style>
  <w:style w:type="numbering" w:customStyle="1" w:styleId="6135">
    <w:name w:val="Нет списка6135"/>
    <w:next w:val="a2"/>
    <w:uiPriority w:val="99"/>
    <w:semiHidden/>
    <w:unhideWhenUsed/>
    <w:rsid w:val="004E21A0"/>
  </w:style>
  <w:style w:type="numbering" w:customStyle="1" w:styleId="12135">
    <w:name w:val="Нет списка12135"/>
    <w:next w:val="a2"/>
    <w:semiHidden/>
    <w:rsid w:val="004E21A0"/>
  </w:style>
  <w:style w:type="numbering" w:customStyle="1" w:styleId="21135">
    <w:name w:val="Нет списка21135"/>
    <w:next w:val="a2"/>
    <w:uiPriority w:val="99"/>
    <w:semiHidden/>
    <w:unhideWhenUsed/>
    <w:rsid w:val="004E21A0"/>
  </w:style>
  <w:style w:type="numbering" w:customStyle="1" w:styleId="111135">
    <w:name w:val="Нет списка111135"/>
    <w:next w:val="a2"/>
    <w:semiHidden/>
    <w:rsid w:val="004E21A0"/>
  </w:style>
  <w:style w:type="numbering" w:customStyle="1" w:styleId="31135">
    <w:name w:val="Нет списка31135"/>
    <w:next w:val="a2"/>
    <w:semiHidden/>
    <w:rsid w:val="004E21A0"/>
  </w:style>
  <w:style w:type="numbering" w:customStyle="1" w:styleId="41135">
    <w:name w:val="Нет списка41135"/>
    <w:next w:val="a2"/>
    <w:semiHidden/>
    <w:rsid w:val="004E21A0"/>
  </w:style>
  <w:style w:type="numbering" w:customStyle="1" w:styleId="7135">
    <w:name w:val="Нет списка7135"/>
    <w:next w:val="a2"/>
    <w:uiPriority w:val="99"/>
    <w:semiHidden/>
    <w:unhideWhenUsed/>
    <w:rsid w:val="004E21A0"/>
  </w:style>
  <w:style w:type="numbering" w:customStyle="1" w:styleId="8135">
    <w:name w:val="Нет списка8135"/>
    <w:next w:val="a2"/>
    <w:semiHidden/>
    <w:rsid w:val="004E21A0"/>
  </w:style>
  <w:style w:type="numbering" w:customStyle="1" w:styleId="9135">
    <w:name w:val="Нет списка9135"/>
    <w:next w:val="a2"/>
    <w:uiPriority w:val="99"/>
    <w:semiHidden/>
    <w:unhideWhenUsed/>
    <w:rsid w:val="004E21A0"/>
  </w:style>
  <w:style w:type="numbering" w:customStyle="1" w:styleId="13135">
    <w:name w:val="Нет списка13135"/>
    <w:next w:val="a2"/>
    <w:semiHidden/>
    <w:rsid w:val="004E21A0"/>
  </w:style>
  <w:style w:type="numbering" w:customStyle="1" w:styleId="22135">
    <w:name w:val="Нет списка22135"/>
    <w:next w:val="a2"/>
    <w:uiPriority w:val="99"/>
    <w:semiHidden/>
    <w:unhideWhenUsed/>
    <w:rsid w:val="004E21A0"/>
  </w:style>
  <w:style w:type="numbering" w:customStyle="1" w:styleId="112135">
    <w:name w:val="Нет списка112135"/>
    <w:next w:val="a2"/>
    <w:semiHidden/>
    <w:rsid w:val="004E21A0"/>
  </w:style>
  <w:style w:type="numbering" w:customStyle="1" w:styleId="32135">
    <w:name w:val="Нет списка32135"/>
    <w:next w:val="a2"/>
    <w:semiHidden/>
    <w:rsid w:val="004E21A0"/>
  </w:style>
  <w:style w:type="numbering" w:customStyle="1" w:styleId="42135">
    <w:name w:val="Нет списка42135"/>
    <w:next w:val="a2"/>
    <w:semiHidden/>
    <w:rsid w:val="004E21A0"/>
  </w:style>
  <w:style w:type="numbering" w:customStyle="1" w:styleId="10135">
    <w:name w:val="Нет списка10135"/>
    <w:next w:val="a2"/>
    <w:uiPriority w:val="99"/>
    <w:semiHidden/>
    <w:unhideWhenUsed/>
    <w:rsid w:val="004E21A0"/>
  </w:style>
  <w:style w:type="numbering" w:customStyle="1" w:styleId="1635">
    <w:name w:val="Нет списка1635"/>
    <w:next w:val="a2"/>
    <w:semiHidden/>
    <w:rsid w:val="004E21A0"/>
  </w:style>
  <w:style w:type="numbering" w:customStyle="1" w:styleId="2950">
    <w:name w:val="Нет списка295"/>
    <w:next w:val="a2"/>
    <w:uiPriority w:val="99"/>
    <w:semiHidden/>
    <w:unhideWhenUsed/>
    <w:rsid w:val="004E21A0"/>
  </w:style>
  <w:style w:type="table" w:customStyle="1" w:styleId="655">
    <w:name w:val="Сетка таблицы6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5">
    <w:name w:val="Нет списка1185"/>
    <w:next w:val="a2"/>
    <w:semiHidden/>
    <w:rsid w:val="004E21A0"/>
  </w:style>
  <w:style w:type="numbering" w:customStyle="1" w:styleId="21050">
    <w:name w:val="Нет списка2105"/>
    <w:next w:val="a2"/>
    <w:uiPriority w:val="99"/>
    <w:semiHidden/>
    <w:unhideWhenUsed/>
    <w:rsid w:val="004E21A0"/>
  </w:style>
  <w:style w:type="numbering" w:customStyle="1" w:styleId="1195">
    <w:name w:val="Нет списка1195"/>
    <w:next w:val="a2"/>
    <w:semiHidden/>
    <w:rsid w:val="004E21A0"/>
  </w:style>
  <w:style w:type="numbering" w:customStyle="1" w:styleId="3750">
    <w:name w:val="Нет списка375"/>
    <w:next w:val="a2"/>
    <w:semiHidden/>
    <w:rsid w:val="004E21A0"/>
  </w:style>
  <w:style w:type="numbering" w:customStyle="1" w:styleId="475">
    <w:name w:val="Нет списка475"/>
    <w:next w:val="a2"/>
    <w:semiHidden/>
    <w:rsid w:val="004E21A0"/>
  </w:style>
  <w:style w:type="numbering" w:customStyle="1" w:styleId="5550">
    <w:name w:val="Нет списка555"/>
    <w:next w:val="a2"/>
    <w:semiHidden/>
    <w:rsid w:val="004E21A0"/>
  </w:style>
  <w:style w:type="numbering" w:customStyle="1" w:styleId="6550">
    <w:name w:val="Нет списка655"/>
    <w:next w:val="a2"/>
    <w:uiPriority w:val="99"/>
    <w:semiHidden/>
    <w:unhideWhenUsed/>
    <w:rsid w:val="004E21A0"/>
  </w:style>
  <w:style w:type="table" w:customStyle="1" w:styleId="1455">
    <w:name w:val="Сетка таблицы1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50">
    <w:name w:val="Нет списка1255"/>
    <w:next w:val="a2"/>
    <w:semiHidden/>
    <w:rsid w:val="004E21A0"/>
  </w:style>
  <w:style w:type="numbering" w:customStyle="1" w:styleId="21550">
    <w:name w:val="Нет списка2155"/>
    <w:next w:val="a2"/>
    <w:uiPriority w:val="99"/>
    <w:semiHidden/>
    <w:unhideWhenUsed/>
    <w:rsid w:val="004E21A0"/>
  </w:style>
  <w:style w:type="numbering" w:customStyle="1" w:styleId="11155">
    <w:name w:val="Нет списка11155"/>
    <w:next w:val="a2"/>
    <w:semiHidden/>
    <w:rsid w:val="004E21A0"/>
  </w:style>
  <w:style w:type="numbering" w:customStyle="1" w:styleId="3155">
    <w:name w:val="Нет списка3155"/>
    <w:next w:val="a2"/>
    <w:semiHidden/>
    <w:rsid w:val="004E21A0"/>
  </w:style>
  <w:style w:type="numbering" w:customStyle="1" w:styleId="4155">
    <w:name w:val="Нет списка4155"/>
    <w:next w:val="a2"/>
    <w:semiHidden/>
    <w:rsid w:val="004E21A0"/>
  </w:style>
  <w:style w:type="numbering" w:customStyle="1" w:styleId="755">
    <w:name w:val="Нет списка755"/>
    <w:next w:val="a2"/>
    <w:uiPriority w:val="99"/>
    <w:semiHidden/>
    <w:unhideWhenUsed/>
    <w:rsid w:val="004E21A0"/>
  </w:style>
  <w:style w:type="numbering" w:customStyle="1" w:styleId="855">
    <w:name w:val="Нет списка855"/>
    <w:next w:val="a2"/>
    <w:semiHidden/>
    <w:rsid w:val="004E21A0"/>
  </w:style>
  <w:style w:type="numbering" w:customStyle="1" w:styleId="955">
    <w:name w:val="Нет списка955"/>
    <w:next w:val="a2"/>
    <w:uiPriority w:val="99"/>
    <w:semiHidden/>
    <w:unhideWhenUsed/>
    <w:rsid w:val="004E21A0"/>
  </w:style>
  <w:style w:type="table" w:customStyle="1" w:styleId="2451">
    <w:name w:val="Сетка таблицы2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50">
    <w:name w:val="Нет списка1355"/>
    <w:next w:val="a2"/>
    <w:semiHidden/>
    <w:rsid w:val="004E21A0"/>
  </w:style>
  <w:style w:type="numbering" w:customStyle="1" w:styleId="22550">
    <w:name w:val="Нет списка2255"/>
    <w:next w:val="a2"/>
    <w:uiPriority w:val="99"/>
    <w:semiHidden/>
    <w:unhideWhenUsed/>
    <w:rsid w:val="004E21A0"/>
  </w:style>
  <w:style w:type="numbering" w:customStyle="1" w:styleId="11255">
    <w:name w:val="Нет списка11255"/>
    <w:next w:val="a2"/>
    <w:semiHidden/>
    <w:rsid w:val="004E21A0"/>
  </w:style>
  <w:style w:type="numbering" w:customStyle="1" w:styleId="3255">
    <w:name w:val="Нет списка3255"/>
    <w:next w:val="a2"/>
    <w:semiHidden/>
    <w:rsid w:val="004E21A0"/>
  </w:style>
  <w:style w:type="numbering" w:customStyle="1" w:styleId="4255">
    <w:name w:val="Нет списка4255"/>
    <w:next w:val="a2"/>
    <w:semiHidden/>
    <w:rsid w:val="004E21A0"/>
  </w:style>
  <w:style w:type="numbering" w:customStyle="1" w:styleId="1055">
    <w:name w:val="Нет списка1055"/>
    <w:next w:val="a2"/>
    <w:uiPriority w:val="99"/>
    <w:semiHidden/>
    <w:unhideWhenUsed/>
    <w:rsid w:val="004E21A0"/>
  </w:style>
  <w:style w:type="numbering" w:customStyle="1" w:styleId="14450">
    <w:name w:val="Нет списка1445"/>
    <w:next w:val="a2"/>
    <w:uiPriority w:val="99"/>
    <w:semiHidden/>
    <w:unhideWhenUsed/>
    <w:rsid w:val="004E21A0"/>
  </w:style>
  <w:style w:type="numbering" w:customStyle="1" w:styleId="15450">
    <w:name w:val="Нет списка1545"/>
    <w:next w:val="a2"/>
    <w:semiHidden/>
    <w:rsid w:val="004E21A0"/>
  </w:style>
  <w:style w:type="numbering" w:customStyle="1" w:styleId="23450">
    <w:name w:val="Нет списка2345"/>
    <w:next w:val="a2"/>
    <w:uiPriority w:val="99"/>
    <w:semiHidden/>
    <w:unhideWhenUsed/>
    <w:rsid w:val="004E21A0"/>
  </w:style>
  <w:style w:type="numbering" w:customStyle="1" w:styleId="11345">
    <w:name w:val="Нет списка11345"/>
    <w:next w:val="a2"/>
    <w:semiHidden/>
    <w:rsid w:val="004E21A0"/>
  </w:style>
  <w:style w:type="numbering" w:customStyle="1" w:styleId="3345">
    <w:name w:val="Нет списка3345"/>
    <w:next w:val="a2"/>
    <w:semiHidden/>
    <w:rsid w:val="004E21A0"/>
  </w:style>
  <w:style w:type="numbering" w:customStyle="1" w:styleId="4345">
    <w:name w:val="Нет списка4345"/>
    <w:next w:val="a2"/>
    <w:semiHidden/>
    <w:rsid w:val="004E21A0"/>
  </w:style>
  <w:style w:type="numbering" w:customStyle="1" w:styleId="5145">
    <w:name w:val="Нет списка5145"/>
    <w:next w:val="a2"/>
    <w:semiHidden/>
    <w:rsid w:val="004E21A0"/>
  </w:style>
  <w:style w:type="numbering" w:customStyle="1" w:styleId="6145">
    <w:name w:val="Нет списка6145"/>
    <w:next w:val="a2"/>
    <w:uiPriority w:val="99"/>
    <w:semiHidden/>
    <w:unhideWhenUsed/>
    <w:rsid w:val="004E21A0"/>
  </w:style>
  <w:style w:type="numbering" w:customStyle="1" w:styleId="12145">
    <w:name w:val="Нет списка12145"/>
    <w:next w:val="a2"/>
    <w:semiHidden/>
    <w:rsid w:val="004E21A0"/>
  </w:style>
  <w:style w:type="numbering" w:customStyle="1" w:styleId="21145">
    <w:name w:val="Нет списка21145"/>
    <w:next w:val="a2"/>
    <w:uiPriority w:val="99"/>
    <w:semiHidden/>
    <w:unhideWhenUsed/>
    <w:rsid w:val="004E21A0"/>
  </w:style>
  <w:style w:type="numbering" w:customStyle="1" w:styleId="111145">
    <w:name w:val="Нет списка111145"/>
    <w:next w:val="a2"/>
    <w:semiHidden/>
    <w:rsid w:val="004E21A0"/>
  </w:style>
  <w:style w:type="numbering" w:customStyle="1" w:styleId="31145">
    <w:name w:val="Нет списка31145"/>
    <w:next w:val="a2"/>
    <w:semiHidden/>
    <w:rsid w:val="004E21A0"/>
  </w:style>
  <w:style w:type="numbering" w:customStyle="1" w:styleId="41145">
    <w:name w:val="Нет списка41145"/>
    <w:next w:val="a2"/>
    <w:semiHidden/>
    <w:rsid w:val="004E21A0"/>
  </w:style>
  <w:style w:type="numbering" w:customStyle="1" w:styleId="7145">
    <w:name w:val="Нет списка7145"/>
    <w:next w:val="a2"/>
    <w:uiPriority w:val="99"/>
    <w:semiHidden/>
    <w:unhideWhenUsed/>
    <w:rsid w:val="004E21A0"/>
  </w:style>
  <w:style w:type="numbering" w:customStyle="1" w:styleId="8145">
    <w:name w:val="Нет списка8145"/>
    <w:next w:val="a2"/>
    <w:semiHidden/>
    <w:rsid w:val="004E21A0"/>
  </w:style>
  <w:style w:type="numbering" w:customStyle="1" w:styleId="9145">
    <w:name w:val="Нет списка9145"/>
    <w:next w:val="a2"/>
    <w:uiPriority w:val="99"/>
    <w:semiHidden/>
    <w:unhideWhenUsed/>
    <w:rsid w:val="004E21A0"/>
  </w:style>
  <w:style w:type="numbering" w:customStyle="1" w:styleId="13145">
    <w:name w:val="Нет списка13145"/>
    <w:next w:val="a2"/>
    <w:semiHidden/>
    <w:rsid w:val="004E21A0"/>
  </w:style>
  <w:style w:type="numbering" w:customStyle="1" w:styleId="22145">
    <w:name w:val="Нет списка22145"/>
    <w:next w:val="a2"/>
    <w:uiPriority w:val="99"/>
    <w:semiHidden/>
    <w:unhideWhenUsed/>
    <w:rsid w:val="004E21A0"/>
  </w:style>
  <w:style w:type="numbering" w:customStyle="1" w:styleId="112145">
    <w:name w:val="Нет списка112145"/>
    <w:next w:val="a2"/>
    <w:semiHidden/>
    <w:rsid w:val="004E21A0"/>
  </w:style>
  <w:style w:type="numbering" w:customStyle="1" w:styleId="32145">
    <w:name w:val="Нет списка32145"/>
    <w:next w:val="a2"/>
    <w:semiHidden/>
    <w:rsid w:val="004E21A0"/>
  </w:style>
  <w:style w:type="numbering" w:customStyle="1" w:styleId="42145">
    <w:name w:val="Нет списка42145"/>
    <w:next w:val="a2"/>
    <w:semiHidden/>
    <w:rsid w:val="004E21A0"/>
  </w:style>
  <w:style w:type="numbering" w:customStyle="1" w:styleId="10145">
    <w:name w:val="Нет списка10145"/>
    <w:next w:val="a2"/>
    <w:uiPriority w:val="99"/>
    <w:semiHidden/>
    <w:unhideWhenUsed/>
    <w:rsid w:val="004E21A0"/>
  </w:style>
  <w:style w:type="numbering" w:customStyle="1" w:styleId="1645">
    <w:name w:val="Нет списка1645"/>
    <w:next w:val="a2"/>
    <w:semiHidden/>
    <w:rsid w:val="004E21A0"/>
  </w:style>
  <w:style w:type="numbering" w:customStyle="1" w:styleId="305">
    <w:name w:val="Нет списка305"/>
    <w:next w:val="a2"/>
    <w:uiPriority w:val="99"/>
    <w:semiHidden/>
    <w:unhideWhenUsed/>
    <w:rsid w:val="004E21A0"/>
  </w:style>
  <w:style w:type="table" w:customStyle="1" w:styleId="756">
    <w:name w:val="Сетка таблицы7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5">
    <w:name w:val="Нет списка1205"/>
    <w:next w:val="a2"/>
    <w:semiHidden/>
    <w:rsid w:val="004E21A0"/>
  </w:style>
  <w:style w:type="numbering" w:customStyle="1" w:styleId="2165">
    <w:name w:val="Нет списка2165"/>
    <w:next w:val="a2"/>
    <w:uiPriority w:val="99"/>
    <w:semiHidden/>
    <w:unhideWhenUsed/>
    <w:rsid w:val="004E21A0"/>
  </w:style>
  <w:style w:type="numbering" w:customStyle="1" w:styleId="11105">
    <w:name w:val="Нет списка11105"/>
    <w:next w:val="a2"/>
    <w:semiHidden/>
    <w:rsid w:val="004E21A0"/>
  </w:style>
  <w:style w:type="numbering" w:customStyle="1" w:styleId="3850">
    <w:name w:val="Нет списка385"/>
    <w:next w:val="a2"/>
    <w:semiHidden/>
    <w:rsid w:val="004E21A0"/>
  </w:style>
  <w:style w:type="numbering" w:customStyle="1" w:styleId="485">
    <w:name w:val="Нет списка485"/>
    <w:next w:val="a2"/>
    <w:semiHidden/>
    <w:rsid w:val="004E21A0"/>
  </w:style>
  <w:style w:type="numbering" w:customStyle="1" w:styleId="565">
    <w:name w:val="Нет списка565"/>
    <w:next w:val="a2"/>
    <w:semiHidden/>
    <w:rsid w:val="004E21A0"/>
  </w:style>
  <w:style w:type="numbering" w:customStyle="1" w:styleId="665">
    <w:name w:val="Нет списка665"/>
    <w:next w:val="a2"/>
    <w:uiPriority w:val="99"/>
    <w:semiHidden/>
    <w:unhideWhenUsed/>
    <w:rsid w:val="004E21A0"/>
  </w:style>
  <w:style w:type="table" w:customStyle="1" w:styleId="1555">
    <w:name w:val="Сетка таблицы1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5">
    <w:name w:val="Нет списка1265"/>
    <w:next w:val="a2"/>
    <w:semiHidden/>
    <w:rsid w:val="004E21A0"/>
  </w:style>
  <w:style w:type="numbering" w:customStyle="1" w:styleId="2175">
    <w:name w:val="Нет списка2175"/>
    <w:next w:val="a2"/>
    <w:uiPriority w:val="99"/>
    <w:semiHidden/>
    <w:unhideWhenUsed/>
    <w:rsid w:val="004E21A0"/>
  </w:style>
  <w:style w:type="numbering" w:customStyle="1" w:styleId="11165">
    <w:name w:val="Нет списка11165"/>
    <w:next w:val="a2"/>
    <w:semiHidden/>
    <w:rsid w:val="004E21A0"/>
  </w:style>
  <w:style w:type="numbering" w:customStyle="1" w:styleId="3165">
    <w:name w:val="Нет списка3165"/>
    <w:next w:val="a2"/>
    <w:semiHidden/>
    <w:rsid w:val="004E21A0"/>
  </w:style>
  <w:style w:type="numbering" w:customStyle="1" w:styleId="4165">
    <w:name w:val="Нет списка4165"/>
    <w:next w:val="a2"/>
    <w:semiHidden/>
    <w:rsid w:val="004E21A0"/>
  </w:style>
  <w:style w:type="numbering" w:customStyle="1" w:styleId="765">
    <w:name w:val="Нет списка765"/>
    <w:next w:val="a2"/>
    <w:uiPriority w:val="99"/>
    <w:semiHidden/>
    <w:unhideWhenUsed/>
    <w:rsid w:val="004E21A0"/>
  </w:style>
  <w:style w:type="numbering" w:customStyle="1" w:styleId="865">
    <w:name w:val="Нет списка865"/>
    <w:next w:val="a2"/>
    <w:semiHidden/>
    <w:rsid w:val="004E21A0"/>
  </w:style>
  <w:style w:type="numbering" w:customStyle="1" w:styleId="965">
    <w:name w:val="Нет списка965"/>
    <w:next w:val="a2"/>
    <w:uiPriority w:val="99"/>
    <w:semiHidden/>
    <w:unhideWhenUsed/>
    <w:rsid w:val="004E21A0"/>
  </w:style>
  <w:style w:type="table" w:customStyle="1" w:styleId="2551">
    <w:name w:val="Сетка таблицы2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5">
    <w:name w:val="Нет списка1365"/>
    <w:next w:val="a2"/>
    <w:semiHidden/>
    <w:rsid w:val="004E21A0"/>
  </w:style>
  <w:style w:type="numbering" w:customStyle="1" w:styleId="2265">
    <w:name w:val="Нет списка2265"/>
    <w:next w:val="a2"/>
    <w:uiPriority w:val="99"/>
    <w:semiHidden/>
    <w:unhideWhenUsed/>
    <w:rsid w:val="004E21A0"/>
  </w:style>
  <w:style w:type="numbering" w:customStyle="1" w:styleId="11265">
    <w:name w:val="Нет списка11265"/>
    <w:next w:val="a2"/>
    <w:semiHidden/>
    <w:rsid w:val="004E21A0"/>
  </w:style>
  <w:style w:type="numbering" w:customStyle="1" w:styleId="3265">
    <w:name w:val="Нет списка3265"/>
    <w:next w:val="a2"/>
    <w:semiHidden/>
    <w:rsid w:val="004E21A0"/>
  </w:style>
  <w:style w:type="numbering" w:customStyle="1" w:styleId="4265">
    <w:name w:val="Нет списка4265"/>
    <w:next w:val="a2"/>
    <w:semiHidden/>
    <w:rsid w:val="004E21A0"/>
  </w:style>
  <w:style w:type="numbering" w:customStyle="1" w:styleId="1065">
    <w:name w:val="Нет списка1065"/>
    <w:next w:val="a2"/>
    <w:uiPriority w:val="99"/>
    <w:semiHidden/>
    <w:unhideWhenUsed/>
    <w:rsid w:val="004E21A0"/>
  </w:style>
  <w:style w:type="numbering" w:customStyle="1" w:styleId="14550">
    <w:name w:val="Нет списка1455"/>
    <w:next w:val="a2"/>
    <w:uiPriority w:val="99"/>
    <w:semiHidden/>
    <w:unhideWhenUsed/>
    <w:rsid w:val="004E21A0"/>
  </w:style>
  <w:style w:type="numbering" w:customStyle="1" w:styleId="15550">
    <w:name w:val="Нет списка1555"/>
    <w:next w:val="a2"/>
    <w:semiHidden/>
    <w:rsid w:val="004E21A0"/>
  </w:style>
  <w:style w:type="numbering" w:customStyle="1" w:styleId="23550">
    <w:name w:val="Нет списка2355"/>
    <w:next w:val="a2"/>
    <w:uiPriority w:val="99"/>
    <w:semiHidden/>
    <w:unhideWhenUsed/>
    <w:rsid w:val="004E21A0"/>
  </w:style>
  <w:style w:type="numbering" w:customStyle="1" w:styleId="11355">
    <w:name w:val="Нет списка11355"/>
    <w:next w:val="a2"/>
    <w:semiHidden/>
    <w:rsid w:val="004E21A0"/>
  </w:style>
  <w:style w:type="numbering" w:customStyle="1" w:styleId="3355">
    <w:name w:val="Нет списка3355"/>
    <w:next w:val="a2"/>
    <w:semiHidden/>
    <w:rsid w:val="004E21A0"/>
  </w:style>
  <w:style w:type="numbering" w:customStyle="1" w:styleId="4355">
    <w:name w:val="Нет списка4355"/>
    <w:next w:val="a2"/>
    <w:semiHidden/>
    <w:rsid w:val="004E21A0"/>
  </w:style>
  <w:style w:type="numbering" w:customStyle="1" w:styleId="5155">
    <w:name w:val="Нет списка5155"/>
    <w:next w:val="a2"/>
    <w:semiHidden/>
    <w:rsid w:val="004E21A0"/>
  </w:style>
  <w:style w:type="numbering" w:customStyle="1" w:styleId="6155">
    <w:name w:val="Нет списка6155"/>
    <w:next w:val="a2"/>
    <w:uiPriority w:val="99"/>
    <w:semiHidden/>
    <w:unhideWhenUsed/>
    <w:rsid w:val="004E21A0"/>
  </w:style>
  <w:style w:type="numbering" w:customStyle="1" w:styleId="12155">
    <w:name w:val="Нет списка12155"/>
    <w:next w:val="a2"/>
    <w:semiHidden/>
    <w:rsid w:val="004E21A0"/>
  </w:style>
  <w:style w:type="numbering" w:customStyle="1" w:styleId="21155">
    <w:name w:val="Нет списка21155"/>
    <w:next w:val="a2"/>
    <w:uiPriority w:val="99"/>
    <w:semiHidden/>
    <w:unhideWhenUsed/>
    <w:rsid w:val="004E21A0"/>
  </w:style>
  <w:style w:type="numbering" w:customStyle="1" w:styleId="111155">
    <w:name w:val="Нет списка111155"/>
    <w:next w:val="a2"/>
    <w:semiHidden/>
    <w:rsid w:val="004E21A0"/>
  </w:style>
  <w:style w:type="numbering" w:customStyle="1" w:styleId="31155">
    <w:name w:val="Нет списка31155"/>
    <w:next w:val="a2"/>
    <w:semiHidden/>
    <w:rsid w:val="004E21A0"/>
  </w:style>
  <w:style w:type="numbering" w:customStyle="1" w:styleId="41155">
    <w:name w:val="Нет списка41155"/>
    <w:next w:val="a2"/>
    <w:semiHidden/>
    <w:rsid w:val="004E21A0"/>
  </w:style>
  <w:style w:type="numbering" w:customStyle="1" w:styleId="7155">
    <w:name w:val="Нет списка7155"/>
    <w:next w:val="a2"/>
    <w:uiPriority w:val="99"/>
    <w:semiHidden/>
    <w:unhideWhenUsed/>
    <w:rsid w:val="004E21A0"/>
  </w:style>
  <w:style w:type="numbering" w:customStyle="1" w:styleId="8155">
    <w:name w:val="Нет списка8155"/>
    <w:next w:val="a2"/>
    <w:semiHidden/>
    <w:rsid w:val="004E21A0"/>
  </w:style>
  <w:style w:type="numbering" w:customStyle="1" w:styleId="9155">
    <w:name w:val="Нет списка9155"/>
    <w:next w:val="a2"/>
    <w:uiPriority w:val="99"/>
    <w:semiHidden/>
    <w:unhideWhenUsed/>
    <w:rsid w:val="004E21A0"/>
  </w:style>
  <w:style w:type="numbering" w:customStyle="1" w:styleId="13155">
    <w:name w:val="Нет списка13155"/>
    <w:next w:val="a2"/>
    <w:semiHidden/>
    <w:rsid w:val="004E21A0"/>
  </w:style>
  <w:style w:type="numbering" w:customStyle="1" w:styleId="22155">
    <w:name w:val="Нет списка22155"/>
    <w:next w:val="a2"/>
    <w:uiPriority w:val="99"/>
    <w:semiHidden/>
    <w:unhideWhenUsed/>
    <w:rsid w:val="004E21A0"/>
  </w:style>
  <w:style w:type="numbering" w:customStyle="1" w:styleId="112155">
    <w:name w:val="Нет списка112155"/>
    <w:next w:val="a2"/>
    <w:semiHidden/>
    <w:rsid w:val="004E21A0"/>
  </w:style>
  <w:style w:type="numbering" w:customStyle="1" w:styleId="32155">
    <w:name w:val="Нет списка32155"/>
    <w:next w:val="a2"/>
    <w:semiHidden/>
    <w:rsid w:val="004E21A0"/>
  </w:style>
  <w:style w:type="numbering" w:customStyle="1" w:styleId="42155">
    <w:name w:val="Нет списка42155"/>
    <w:next w:val="a2"/>
    <w:semiHidden/>
    <w:rsid w:val="004E21A0"/>
  </w:style>
  <w:style w:type="numbering" w:customStyle="1" w:styleId="10155">
    <w:name w:val="Нет списка10155"/>
    <w:next w:val="a2"/>
    <w:uiPriority w:val="99"/>
    <w:semiHidden/>
    <w:unhideWhenUsed/>
    <w:rsid w:val="004E21A0"/>
  </w:style>
  <w:style w:type="numbering" w:customStyle="1" w:styleId="1655">
    <w:name w:val="Нет списка1655"/>
    <w:next w:val="a2"/>
    <w:semiHidden/>
    <w:rsid w:val="004E21A0"/>
  </w:style>
  <w:style w:type="numbering" w:customStyle="1" w:styleId="802">
    <w:name w:val="Нет списка80"/>
    <w:next w:val="a2"/>
    <w:uiPriority w:val="99"/>
    <w:semiHidden/>
    <w:unhideWhenUsed/>
    <w:rsid w:val="004E21A0"/>
  </w:style>
  <w:style w:type="table" w:customStyle="1" w:styleId="306">
    <w:name w:val="Сетка таблицы3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0">
    <w:name w:val="Нет списка160"/>
    <w:next w:val="a2"/>
    <w:semiHidden/>
    <w:rsid w:val="004E21A0"/>
  </w:style>
  <w:style w:type="numbering" w:customStyle="1" w:styleId="2460">
    <w:name w:val="Нет списка246"/>
    <w:next w:val="a2"/>
    <w:uiPriority w:val="99"/>
    <w:semiHidden/>
    <w:unhideWhenUsed/>
    <w:rsid w:val="004E21A0"/>
  </w:style>
  <w:style w:type="numbering" w:customStyle="1" w:styleId="1146">
    <w:name w:val="Нет списка1146"/>
    <w:next w:val="a2"/>
    <w:semiHidden/>
    <w:rsid w:val="004E21A0"/>
  </w:style>
  <w:style w:type="numbering" w:customStyle="1" w:styleId="346">
    <w:name w:val="Нет списка346"/>
    <w:next w:val="a2"/>
    <w:semiHidden/>
    <w:rsid w:val="004E21A0"/>
  </w:style>
  <w:style w:type="numbering" w:customStyle="1" w:styleId="4400">
    <w:name w:val="Нет списка440"/>
    <w:next w:val="a2"/>
    <w:semiHidden/>
    <w:rsid w:val="004E21A0"/>
  </w:style>
  <w:style w:type="numbering" w:customStyle="1" w:styleId="526">
    <w:name w:val="Нет списка526"/>
    <w:next w:val="a2"/>
    <w:semiHidden/>
    <w:rsid w:val="004E21A0"/>
  </w:style>
  <w:style w:type="numbering" w:customStyle="1" w:styleId="626">
    <w:name w:val="Нет списка626"/>
    <w:next w:val="a2"/>
    <w:uiPriority w:val="99"/>
    <w:semiHidden/>
    <w:unhideWhenUsed/>
    <w:rsid w:val="004E21A0"/>
  </w:style>
  <w:style w:type="table" w:customStyle="1" w:styleId="1176">
    <w:name w:val="Сетка таблицы1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7">
    <w:name w:val="Нет списка1227"/>
    <w:next w:val="a2"/>
    <w:semiHidden/>
    <w:rsid w:val="004E21A0"/>
  </w:style>
  <w:style w:type="numbering" w:customStyle="1" w:styleId="2127">
    <w:name w:val="Нет списка2127"/>
    <w:next w:val="a2"/>
    <w:uiPriority w:val="99"/>
    <w:semiHidden/>
    <w:unhideWhenUsed/>
    <w:rsid w:val="004E21A0"/>
  </w:style>
  <w:style w:type="numbering" w:customStyle="1" w:styleId="11127">
    <w:name w:val="Нет списка11127"/>
    <w:next w:val="a2"/>
    <w:semiHidden/>
    <w:rsid w:val="004E21A0"/>
  </w:style>
  <w:style w:type="numbering" w:customStyle="1" w:styleId="3126">
    <w:name w:val="Нет списка3126"/>
    <w:next w:val="a2"/>
    <w:semiHidden/>
    <w:rsid w:val="004E21A0"/>
  </w:style>
  <w:style w:type="numbering" w:customStyle="1" w:styleId="4126">
    <w:name w:val="Нет списка4126"/>
    <w:next w:val="a2"/>
    <w:semiHidden/>
    <w:rsid w:val="004E21A0"/>
  </w:style>
  <w:style w:type="numbering" w:customStyle="1" w:styleId="726">
    <w:name w:val="Нет списка726"/>
    <w:next w:val="a2"/>
    <w:uiPriority w:val="99"/>
    <w:semiHidden/>
    <w:unhideWhenUsed/>
    <w:rsid w:val="004E21A0"/>
  </w:style>
  <w:style w:type="numbering" w:customStyle="1" w:styleId="826">
    <w:name w:val="Нет списка826"/>
    <w:next w:val="a2"/>
    <w:semiHidden/>
    <w:rsid w:val="004E21A0"/>
  </w:style>
  <w:style w:type="numbering" w:customStyle="1" w:styleId="926">
    <w:name w:val="Нет списка926"/>
    <w:next w:val="a2"/>
    <w:uiPriority w:val="99"/>
    <w:semiHidden/>
    <w:unhideWhenUsed/>
    <w:rsid w:val="004E21A0"/>
  </w:style>
  <w:style w:type="table" w:customStyle="1" w:styleId="2166">
    <w:name w:val="Сетка таблицы2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
    <w:name w:val="Нет списка1326"/>
    <w:next w:val="a2"/>
    <w:semiHidden/>
    <w:rsid w:val="004E21A0"/>
  </w:style>
  <w:style w:type="numbering" w:customStyle="1" w:styleId="2226">
    <w:name w:val="Нет списка2226"/>
    <w:next w:val="a2"/>
    <w:uiPriority w:val="99"/>
    <w:semiHidden/>
    <w:unhideWhenUsed/>
    <w:rsid w:val="004E21A0"/>
  </w:style>
  <w:style w:type="numbering" w:customStyle="1" w:styleId="11226">
    <w:name w:val="Нет списка11226"/>
    <w:next w:val="a2"/>
    <w:semiHidden/>
    <w:rsid w:val="004E21A0"/>
  </w:style>
  <w:style w:type="numbering" w:customStyle="1" w:styleId="3226">
    <w:name w:val="Нет списка3226"/>
    <w:next w:val="a2"/>
    <w:semiHidden/>
    <w:rsid w:val="004E21A0"/>
  </w:style>
  <w:style w:type="numbering" w:customStyle="1" w:styleId="4226">
    <w:name w:val="Нет списка4226"/>
    <w:next w:val="a2"/>
    <w:semiHidden/>
    <w:rsid w:val="004E21A0"/>
  </w:style>
  <w:style w:type="numbering" w:customStyle="1" w:styleId="1026">
    <w:name w:val="Нет списка1026"/>
    <w:next w:val="a2"/>
    <w:uiPriority w:val="99"/>
    <w:semiHidden/>
    <w:unhideWhenUsed/>
    <w:rsid w:val="004E21A0"/>
  </w:style>
  <w:style w:type="numbering" w:customStyle="1" w:styleId="1416">
    <w:name w:val="Нет списка1416"/>
    <w:next w:val="a2"/>
    <w:uiPriority w:val="99"/>
    <w:semiHidden/>
    <w:unhideWhenUsed/>
    <w:rsid w:val="004E21A0"/>
  </w:style>
  <w:style w:type="numbering" w:customStyle="1" w:styleId="1516">
    <w:name w:val="Нет списка1516"/>
    <w:next w:val="a2"/>
    <w:semiHidden/>
    <w:rsid w:val="004E21A0"/>
  </w:style>
  <w:style w:type="numbering" w:customStyle="1" w:styleId="2316">
    <w:name w:val="Нет списка2316"/>
    <w:next w:val="a2"/>
    <w:uiPriority w:val="99"/>
    <w:semiHidden/>
    <w:unhideWhenUsed/>
    <w:rsid w:val="004E21A0"/>
  </w:style>
  <w:style w:type="numbering" w:customStyle="1" w:styleId="11316">
    <w:name w:val="Нет списка11316"/>
    <w:next w:val="a2"/>
    <w:semiHidden/>
    <w:rsid w:val="004E21A0"/>
  </w:style>
  <w:style w:type="numbering" w:customStyle="1" w:styleId="3316">
    <w:name w:val="Нет списка3316"/>
    <w:next w:val="a2"/>
    <w:semiHidden/>
    <w:rsid w:val="004E21A0"/>
  </w:style>
  <w:style w:type="numbering" w:customStyle="1" w:styleId="4316">
    <w:name w:val="Нет списка4316"/>
    <w:next w:val="a2"/>
    <w:semiHidden/>
    <w:rsid w:val="004E21A0"/>
  </w:style>
  <w:style w:type="numbering" w:customStyle="1" w:styleId="5116">
    <w:name w:val="Нет списка5116"/>
    <w:next w:val="a2"/>
    <w:semiHidden/>
    <w:rsid w:val="004E21A0"/>
  </w:style>
  <w:style w:type="numbering" w:customStyle="1" w:styleId="6116">
    <w:name w:val="Нет списка6116"/>
    <w:next w:val="a2"/>
    <w:uiPriority w:val="99"/>
    <w:semiHidden/>
    <w:unhideWhenUsed/>
    <w:rsid w:val="004E21A0"/>
  </w:style>
  <w:style w:type="numbering" w:customStyle="1" w:styleId="12117">
    <w:name w:val="Нет списка12117"/>
    <w:next w:val="a2"/>
    <w:semiHidden/>
    <w:rsid w:val="004E21A0"/>
  </w:style>
  <w:style w:type="numbering" w:customStyle="1" w:styleId="21117">
    <w:name w:val="Нет списка21117"/>
    <w:next w:val="a2"/>
    <w:uiPriority w:val="99"/>
    <w:semiHidden/>
    <w:unhideWhenUsed/>
    <w:rsid w:val="004E21A0"/>
  </w:style>
  <w:style w:type="numbering" w:customStyle="1" w:styleId="111118">
    <w:name w:val="Нет списка111118"/>
    <w:next w:val="a2"/>
    <w:semiHidden/>
    <w:rsid w:val="004E21A0"/>
  </w:style>
  <w:style w:type="numbering" w:customStyle="1" w:styleId="31117">
    <w:name w:val="Нет списка31117"/>
    <w:next w:val="a2"/>
    <w:semiHidden/>
    <w:rsid w:val="004E21A0"/>
  </w:style>
  <w:style w:type="numbering" w:customStyle="1" w:styleId="41117">
    <w:name w:val="Нет списка41117"/>
    <w:next w:val="a2"/>
    <w:semiHidden/>
    <w:rsid w:val="004E21A0"/>
  </w:style>
  <w:style w:type="numbering" w:customStyle="1" w:styleId="7116">
    <w:name w:val="Нет списка7116"/>
    <w:next w:val="a2"/>
    <w:uiPriority w:val="99"/>
    <w:semiHidden/>
    <w:unhideWhenUsed/>
    <w:rsid w:val="004E21A0"/>
  </w:style>
  <w:style w:type="numbering" w:customStyle="1" w:styleId="8116">
    <w:name w:val="Нет списка8116"/>
    <w:next w:val="a2"/>
    <w:semiHidden/>
    <w:rsid w:val="004E21A0"/>
  </w:style>
  <w:style w:type="numbering" w:customStyle="1" w:styleId="9116">
    <w:name w:val="Нет списка9116"/>
    <w:next w:val="a2"/>
    <w:uiPriority w:val="99"/>
    <w:semiHidden/>
    <w:unhideWhenUsed/>
    <w:rsid w:val="004E21A0"/>
  </w:style>
  <w:style w:type="numbering" w:customStyle="1" w:styleId="13116">
    <w:name w:val="Нет списка13116"/>
    <w:next w:val="a2"/>
    <w:semiHidden/>
    <w:rsid w:val="004E21A0"/>
  </w:style>
  <w:style w:type="numbering" w:customStyle="1" w:styleId="22117">
    <w:name w:val="Нет списка22117"/>
    <w:next w:val="a2"/>
    <w:uiPriority w:val="99"/>
    <w:semiHidden/>
    <w:unhideWhenUsed/>
    <w:rsid w:val="004E21A0"/>
  </w:style>
  <w:style w:type="numbering" w:customStyle="1" w:styleId="112116">
    <w:name w:val="Нет списка112116"/>
    <w:next w:val="a2"/>
    <w:semiHidden/>
    <w:rsid w:val="004E21A0"/>
  </w:style>
  <w:style w:type="numbering" w:customStyle="1" w:styleId="32116">
    <w:name w:val="Нет списка32116"/>
    <w:next w:val="a2"/>
    <w:semiHidden/>
    <w:rsid w:val="004E21A0"/>
  </w:style>
  <w:style w:type="numbering" w:customStyle="1" w:styleId="42116">
    <w:name w:val="Нет списка42116"/>
    <w:next w:val="a2"/>
    <w:semiHidden/>
    <w:rsid w:val="004E21A0"/>
  </w:style>
  <w:style w:type="numbering" w:customStyle="1" w:styleId="10116">
    <w:name w:val="Нет списка10116"/>
    <w:next w:val="a2"/>
    <w:uiPriority w:val="99"/>
    <w:semiHidden/>
    <w:unhideWhenUsed/>
    <w:rsid w:val="004E21A0"/>
  </w:style>
  <w:style w:type="numbering" w:customStyle="1" w:styleId="1616">
    <w:name w:val="Нет списка1616"/>
    <w:next w:val="a2"/>
    <w:semiHidden/>
    <w:rsid w:val="004E21A0"/>
  </w:style>
  <w:style w:type="numbering" w:customStyle="1" w:styleId="176">
    <w:name w:val="Нет списка176"/>
    <w:next w:val="a2"/>
    <w:uiPriority w:val="99"/>
    <w:semiHidden/>
    <w:unhideWhenUsed/>
    <w:rsid w:val="004E21A0"/>
  </w:style>
  <w:style w:type="numbering" w:customStyle="1" w:styleId="186">
    <w:name w:val="Нет списка186"/>
    <w:next w:val="a2"/>
    <w:uiPriority w:val="99"/>
    <w:semiHidden/>
    <w:unhideWhenUsed/>
    <w:rsid w:val="004E21A0"/>
  </w:style>
  <w:style w:type="numbering" w:customStyle="1" w:styleId="1960">
    <w:name w:val="Нет списка196"/>
    <w:next w:val="a2"/>
    <w:uiPriority w:val="99"/>
    <w:semiHidden/>
    <w:rsid w:val="004E21A0"/>
  </w:style>
  <w:style w:type="table" w:customStyle="1" w:styleId="366">
    <w:name w:val="Сетка таблицы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7">
    <w:name w:val="Нет списка1147"/>
    <w:next w:val="a2"/>
    <w:semiHidden/>
    <w:rsid w:val="004E21A0"/>
  </w:style>
  <w:style w:type="numbering" w:customStyle="1" w:styleId="247">
    <w:name w:val="Нет списка247"/>
    <w:next w:val="a2"/>
    <w:uiPriority w:val="99"/>
    <w:semiHidden/>
    <w:unhideWhenUsed/>
    <w:rsid w:val="004E21A0"/>
  </w:style>
  <w:style w:type="numbering" w:customStyle="1" w:styleId="11128">
    <w:name w:val="Нет списка11128"/>
    <w:next w:val="a2"/>
    <w:semiHidden/>
    <w:rsid w:val="004E21A0"/>
  </w:style>
  <w:style w:type="numbering" w:customStyle="1" w:styleId="347">
    <w:name w:val="Нет списка347"/>
    <w:next w:val="a2"/>
    <w:semiHidden/>
    <w:rsid w:val="004E21A0"/>
  </w:style>
  <w:style w:type="numbering" w:customStyle="1" w:styleId="446">
    <w:name w:val="Нет списка446"/>
    <w:next w:val="a2"/>
    <w:semiHidden/>
    <w:rsid w:val="004E21A0"/>
  </w:style>
  <w:style w:type="numbering" w:customStyle="1" w:styleId="527">
    <w:name w:val="Нет списка527"/>
    <w:next w:val="a2"/>
    <w:semiHidden/>
    <w:rsid w:val="004E21A0"/>
  </w:style>
  <w:style w:type="numbering" w:customStyle="1" w:styleId="627">
    <w:name w:val="Нет списка627"/>
    <w:next w:val="a2"/>
    <w:uiPriority w:val="99"/>
    <w:semiHidden/>
    <w:unhideWhenUsed/>
    <w:rsid w:val="004E21A0"/>
  </w:style>
  <w:style w:type="table" w:customStyle="1" w:styleId="1186">
    <w:name w:val="Сетка таблицы118"/>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Нет списка1228"/>
    <w:next w:val="a2"/>
    <w:semiHidden/>
    <w:rsid w:val="004E21A0"/>
  </w:style>
  <w:style w:type="numbering" w:customStyle="1" w:styleId="2128">
    <w:name w:val="Нет списка2128"/>
    <w:next w:val="a2"/>
    <w:uiPriority w:val="99"/>
    <w:semiHidden/>
    <w:unhideWhenUsed/>
    <w:rsid w:val="004E21A0"/>
  </w:style>
  <w:style w:type="numbering" w:customStyle="1" w:styleId="111119">
    <w:name w:val="Нет списка111119"/>
    <w:next w:val="a2"/>
    <w:semiHidden/>
    <w:rsid w:val="004E21A0"/>
  </w:style>
  <w:style w:type="numbering" w:customStyle="1" w:styleId="3127">
    <w:name w:val="Нет списка3127"/>
    <w:next w:val="a2"/>
    <w:semiHidden/>
    <w:rsid w:val="004E21A0"/>
  </w:style>
  <w:style w:type="numbering" w:customStyle="1" w:styleId="4127">
    <w:name w:val="Нет списка4127"/>
    <w:next w:val="a2"/>
    <w:semiHidden/>
    <w:rsid w:val="004E21A0"/>
  </w:style>
  <w:style w:type="numbering" w:customStyle="1" w:styleId="727">
    <w:name w:val="Нет списка727"/>
    <w:next w:val="a2"/>
    <w:uiPriority w:val="99"/>
    <w:semiHidden/>
    <w:unhideWhenUsed/>
    <w:rsid w:val="004E21A0"/>
  </w:style>
  <w:style w:type="numbering" w:customStyle="1" w:styleId="827">
    <w:name w:val="Нет списка827"/>
    <w:next w:val="a2"/>
    <w:semiHidden/>
    <w:rsid w:val="004E21A0"/>
  </w:style>
  <w:style w:type="numbering" w:customStyle="1" w:styleId="927">
    <w:name w:val="Нет списка927"/>
    <w:next w:val="a2"/>
    <w:uiPriority w:val="99"/>
    <w:semiHidden/>
    <w:unhideWhenUsed/>
    <w:rsid w:val="004E21A0"/>
  </w:style>
  <w:style w:type="table" w:customStyle="1" w:styleId="2176">
    <w:name w:val="Сетка таблицы2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7">
    <w:name w:val="Нет списка1327"/>
    <w:next w:val="a2"/>
    <w:semiHidden/>
    <w:rsid w:val="004E21A0"/>
  </w:style>
  <w:style w:type="numbering" w:customStyle="1" w:styleId="2227">
    <w:name w:val="Нет списка2227"/>
    <w:next w:val="a2"/>
    <w:uiPriority w:val="99"/>
    <w:semiHidden/>
    <w:unhideWhenUsed/>
    <w:rsid w:val="004E21A0"/>
  </w:style>
  <w:style w:type="numbering" w:customStyle="1" w:styleId="11227">
    <w:name w:val="Нет списка11227"/>
    <w:next w:val="a2"/>
    <w:semiHidden/>
    <w:rsid w:val="004E21A0"/>
  </w:style>
  <w:style w:type="numbering" w:customStyle="1" w:styleId="3227">
    <w:name w:val="Нет списка3227"/>
    <w:next w:val="a2"/>
    <w:semiHidden/>
    <w:rsid w:val="004E21A0"/>
  </w:style>
  <w:style w:type="numbering" w:customStyle="1" w:styleId="4227">
    <w:name w:val="Нет списка4227"/>
    <w:next w:val="a2"/>
    <w:semiHidden/>
    <w:rsid w:val="004E21A0"/>
  </w:style>
  <w:style w:type="numbering" w:customStyle="1" w:styleId="1027">
    <w:name w:val="Нет списка1027"/>
    <w:next w:val="a2"/>
    <w:uiPriority w:val="99"/>
    <w:semiHidden/>
    <w:unhideWhenUsed/>
    <w:rsid w:val="004E21A0"/>
  </w:style>
  <w:style w:type="numbering" w:customStyle="1" w:styleId="1417">
    <w:name w:val="Нет списка1417"/>
    <w:next w:val="a2"/>
    <w:uiPriority w:val="99"/>
    <w:semiHidden/>
    <w:unhideWhenUsed/>
    <w:rsid w:val="004E21A0"/>
  </w:style>
  <w:style w:type="numbering" w:customStyle="1" w:styleId="1517">
    <w:name w:val="Нет списка1517"/>
    <w:next w:val="a2"/>
    <w:semiHidden/>
    <w:rsid w:val="004E21A0"/>
  </w:style>
  <w:style w:type="numbering" w:customStyle="1" w:styleId="2317">
    <w:name w:val="Нет списка2317"/>
    <w:next w:val="a2"/>
    <w:uiPriority w:val="99"/>
    <w:semiHidden/>
    <w:unhideWhenUsed/>
    <w:rsid w:val="004E21A0"/>
  </w:style>
  <w:style w:type="numbering" w:customStyle="1" w:styleId="11317">
    <w:name w:val="Нет списка11317"/>
    <w:next w:val="a2"/>
    <w:semiHidden/>
    <w:rsid w:val="004E21A0"/>
  </w:style>
  <w:style w:type="numbering" w:customStyle="1" w:styleId="3317">
    <w:name w:val="Нет списка3317"/>
    <w:next w:val="a2"/>
    <w:semiHidden/>
    <w:rsid w:val="004E21A0"/>
  </w:style>
  <w:style w:type="numbering" w:customStyle="1" w:styleId="4317">
    <w:name w:val="Нет списка4317"/>
    <w:next w:val="a2"/>
    <w:semiHidden/>
    <w:rsid w:val="004E21A0"/>
  </w:style>
  <w:style w:type="numbering" w:customStyle="1" w:styleId="5117">
    <w:name w:val="Нет списка5117"/>
    <w:next w:val="a2"/>
    <w:semiHidden/>
    <w:rsid w:val="004E21A0"/>
  </w:style>
  <w:style w:type="numbering" w:customStyle="1" w:styleId="6117">
    <w:name w:val="Нет списка6117"/>
    <w:next w:val="a2"/>
    <w:uiPriority w:val="99"/>
    <w:semiHidden/>
    <w:unhideWhenUsed/>
    <w:rsid w:val="004E21A0"/>
  </w:style>
  <w:style w:type="numbering" w:customStyle="1" w:styleId="12118">
    <w:name w:val="Нет списка12118"/>
    <w:next w:val="a2"/>
    <w:semiHidden/>
    <w:rsid w:val="004E21A0"/>
  </w:style>
  <w:style w:type="numbering" w:customStyle="1" w:styleId="21118">
    <w:name w:val="Нет списка21118"/>
    <w:next w:val="a2"/>
    <w:uiPriority w:val="99"/>
    <w:semiHidden/>
    <w:unhideWhenUsed/>
    <w:rsid w:val="004E21A0"/>
  </w:style>
  <w:style w:type="numbering" w:customStyle="1" w:styleId="1111116">
    <w:name w:val="Нет списка1111116"/>
    <w:next w:val="a2"/>
    <w:semiHidden/>
    <w:rsid w:val="004E21A0"/>
  </w:style>
  <w:style w:type="numbering" w:customStyle="1" w:styleId="31118">
    <w:name w:val="Нет списка31118"/>
    <w:next w:val="a2"/>
    <w:semiHidden/>
    <w:rsid w:val="004E21A0"/>
  </w:style>
  <w:style w:type="numbering" w:customStyle="1" w:styleId="41118">
    <w:name w:val="Нет списка41118"/>
    <w:next w:val="a2"/>
    <w:semiHidden/>
    <w:rsid w:val="004E21A0"/>
  </w:style>
  <w:style w:type="numbering" w:customStyle="1" w:styleId="7117">
    <w:name w:val="Нет списка7117"/>
    <w:next w:val="a2"/>
    <w:uiPriority w:val="99"/>
    <w:semiHidden/>
    <w:unhideWhenUsed/>
    <w:rsid w:val="004E21A0"/>
  </w:style>
  <w:style w:type="numbering" w:customStyle="1" w:styleId="8117">
    <w:name w:val="Нет списка8117"/>
    <w:next w:val="a2"/>
    <w:semiHidden/>
    <w:rsid w:val="004E21A0"/>
  </w:style>
  <w:style w:type="numbering" w:customStyle="1" w:styleId="9117">
    <w:name w:val="Нет списка9117"/>
    <w:next w:val="a2"/>
    <w:uiPriority w:val="99"/>
    <w:semiHidden/>
    <w:unhideWhenUsed/>
    <w:rsid w:val="004E21A0"/>
  </w:style>
  <w:style w:type="numbering" w:customStyle="1" w:styleId="13117">
    <w:name w:val="Нет списка13117"/>
    <w:next w:val="a2"/>
    <w:semiHidden/>
    <w:rsid w:val="004E21A0"/>
  </w:style>
  <w:style w:type="numbering" w:customStyle="1" w:styleId="22118">
    <w:name w:val="Нет списка22118"/>
    <w:next w:val="a2"/>
    <w:uiPriority w:val="99"/>
    <w:semiHidden/>
    <w:unhideWhenUsed/>
    <w:rsid w:val="004E21A0"/>
  </w:style>
  <w:style w:type="numbering" w:customStyle="1" w:styleId="112117">
    <w:name w:val="Нет списка112117"/>
    <w:next w:val="a2"/>
    <w:semiHidden/>
    <w:rsid w:val="004E21A0"/>
  </w:style>
  <w:style w:type="numbering" w:customStyle="1" w:styleId="32117">
    <w:name w:val="Нет списка32117"/>
    <w:next w:val="a2"/>
    <w:semiHidden/>
    <w:rsid w:val="004E21A0"/>
  </w:style>
  <w:style w:type="numbering" w:customStyle="1" w:styleId="42117">
    <w:name w:val="Нет списка42117"/>
    <w:next w:val="a2"/>
    <w:semiHidden/>
    <w:rsid w:val="004E21A0"/>
  </w:style>
  <w:style w:type="numbering" w:customStyle="1" w:styleId="10117">
    <w:name w:val="Нет списка10117"/>
    <w:next w:val="a2"/>
    <w:uiPriority w:val="99"/>
    <w:semiHidden/>
    <w:unhideWhenUsed/>
    <w:rsid w:val="004E21A0"/>
  </w:style>
  <w:style w:type="numbering" w:customStyle="1" w:styleId="1617">
    <w:name w:val="Нет списка1617"/>
    <w:next w:val="a2"/>
    <w:semiHidden/>
    <w:rsid w:val="004E21A0"/>
  </w:style>
  <w:style w:type="numbering" w:customStyle="1" w:styleId="2060">
    <w:name w:val="Нет списка206"/>
    <w:next w:val="a2"/>
    <w:uiPriority w:val="99"/>
    <w:semiHidden/>
    <w:unhideWhenUsed/>
    <w:rsid w:val="004E21A0"/>
  </w:style>
  <w:style w:type="numbering" w:customStyle="1" w:styleId="2560">
    <w:name w:val="Нет списка256"/>
    <w:next w:val="a2"/>
    <w:uiPriority w:val="99"/>
    <w:semiHidden/>
    <w:unhideWhenUsed/>
    <w:rsid w:val="004E21A0"/>
  </w:style>
  <w:style w:type="table" w:customStyle="1" w:styleId="466">
    <w:name w:val="Сетка таблицы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6">
    <w:name w:val="Нет списка1106"/>
    <w:next w:val="a2"/>
    <w:semiHidden/>
    <w:rsid w:val="004E21A0"/>
  </w:style>
  <w:style w:type="numbering" w:customStyle="1" w:styleId="266">
    <w:name w:val="Нет списка266"/>
    <w:next w:val="a2"/>
    <w:uiPriority w:val="99"/>
    <w:semiHidden/>
    <w:unhideWhenUsed/>
    <w:rsid w:val="004E21A0"/>
  </w:style>
  <w:style w:type="numbering" w:customStyle="1" w:styleId="1156">
    <w:name w:val="Нет списка1156"/>
    <w:next w:val="a2"/>
    <w:semiHidden/>
    <w:rsid w:val="004E21A0"/>
  </w:style>
  <w:style w:type="numbering" w:customStyle="1" w:styleId="3560">
    <w:name w:val="Нет списка356"/>
    <w:next w:val="a2"/>
    <w:semiHidden/>
    <w:rsid w:val="004E21A0"/>
  </w:style>
  <w:style w:type="numbering" w:customStyle="1" w:styleId="456">
    <w:name w:val="Нет списка456"/>
    <w:next w:val="a2"/>
    <w:semiHidden/>
    <w:rsid w:val="004E21A0"/>
  </w:style>
  <w:style w:type="numbering" w:customStyle="1" w:styleId="536">
    <w:name w:val="Нет списка536"/>
    <w:next w:val="a2"/>
    <w:semiHidden/>
    <w:rsid w:val="004E21A0"/>
  </w:style>
  <w:style w:type="numbering" w:customStyle="1" w:styleId="636">
    <w:name w:val="Нет списка636"/>
    <w:next w:val="a2"/>
    <w:uiPriority w:val="99"/>
    <w:semiHidden/>
    <w:unhideWhenUsed/>
    <w:rsid w:val="004E21A0"/>
  </w:style>
  <w:style w:type="table" w:customStyle="1" w:styleId="1266">
    <w:name w:val="Сетка таблицы1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6">
    <w:name w:val="Нет списка1236"/>
    <w:next w:val="a2"/>
    <w:semiHidden/>
    <w:rsid w:val="004E21A0"/>
  </w:style>
  <w:style w:type="numbering" w:customStyle="1" w:styleId="2136">
    <w:name w:val="Нет списка2136"/>
    <w:next w:val="a2"/>
    <w:uiPriority w:val="99"/>
    <w:semiHidden/>
    <w:unhideWhenUsed/>
    <w:rsid w:val="004E21A0"/>
  </w:style>
  <w:style w:type="numbering" w:customStyle="1" w:styleId="11136">
    <w:name w:val="Нет списка11136"/>
    <w:next w:val="a2"/>
    <w:semiHidden/>
    <w:rsid w:val="004E21A0"/>
  </w:style>
  <w:style w:type="numbering" w:customStyle="1" w:styleId="3136">
    <w:name w:val="Нет списка3136"/>
    <w:next w:val="a2"/>
    <w:semiHidden/>
    <w:rsid w:val="004E21A0"/>
  </w:style>
  <w:style w:type="numbering" w:customStyle="1" w:styleId="4136">
    <w:name w:val="Нет списка4136"/>
    <w:next w:val="a2"/>
    <w:semiHidden/>
    <w:rsid w:val="004E21A0"/>
  </w:style>
  <w:style w:type="numbering" w:customStyle="1" w:styleId="736">
    <w:name w:val="Нет списка736"/>
    <w:next w:val="a2"/>
    <w:uiPriority w:val="99"/>
    <w:semiHidden/>
    <w:unhideWhenUsed/>
    <w:rsid w:val="004E21A0"/>
  </w:style>
  <w:style w:type="numbering" w:customStyle="1" w:styleId="836">
    <w:name w:val="Нет списка836"/>
    <w:next w:val="a2"/>
    <w:semiHidden/>
    <w:rsid w:val="004E21A0"/>
  </w:style>
  <w:style w:type="numbering" w:customStyle="1" w:styleId="936">
    <w:name w:val="Нет списка936"/>
    <w:next w:val="a2"/>
    <w:uiPriority w:val="99"/>
    <w:semiHidden/>
    <w:unhideWhenUsed/>
    <w:rsid w:val="004E21A0"/>
  </w:style>
  <w:style w:type="table" w:customStyle="1" w:styleId="2260">
    <w:name w:val="Сетка таблицы2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6"/>
    <w:next w:val="a2"/>
    <w:semiHidden/>
    <w:rsid w:val="004E21A0"/>
  </w:style>
  <w:style w:type="numbering" w:customStyle="1" w:styleId="2236">
    <w:name w:val="Нет списка2236"/>
    <w:next w:val="a2"/>
    <w:uiPriority w:val="99"/>
    <w:semiHidden/>
    <w:unhideWhenUsed/>
    <w:rsid w:val="004E21A0"/>
  </w:style>
  <w:style w:type="numbering" w:customStyle="1" w:styleId="11236">
    <w:name w:val="Нет списка11236"/>
    <w:next w:val="a2"/>
    <w:semiHidden/>
    <w:rsid w:val="004E21A0"/>
  </w:style>
  <w:style w:type="numbering" w:customStyle="1" w:styleId="3236">
    <w:name w:val="Нет списка3236"/>
    <w:next w:val="a2"/>
    <w:semiHidden/>
    <w:rsid w:val="004E21A0"/>
  </w:style>
  <w:style w:type="numbering" w:customStyle="1" w:styleId="4236">
    <w:name w:val="Нет списка4236"/>
    <w:next w:val="a2"/>
    <w:semiHidden/>
    <w:rsid w:val="004E21A0"/>
  </w:style>
  <w:style w:type="numbering" w:customStyle="1" w:styleId="1036">
    <w:name w:val="Нет списка1036"/>
    <w:next w:val="a2"/>
    <w:uiPriority w:val="99"/>
    <w:semiHidden/>
    <w:unhideWhenUsed/>
    <w:rsid w:val="004E21A0"/>
  </w:style>
  <w:style w:type="numbering" w:customStyle="1" w:styleId="1426">
    <w:name w:val="Нет списка1426"/>
    <w:next w:val="a2"/>
    <w:uiPriority w:val="99"/>
    <w:semiHidden/>
    <w:unhideWhenUsed/>
    <w:rsid w:val="004E21A0"/>
  </w:style>
  <w:style w:type="numbering" w:customStyle="1" w:styleId="1526">
    <w:name w:val="Нет списка1526"/>
    <w:next w:val="a2"/>
    <w:semiHidden/>
    <w:rsid w:val="004E21A0"/>
  </w:style>
  <w:style w:type="numbering" w:customStyle="1" w:styleId="2326">
    <w:name w:val="Нет списка2326"/>
    <w:next w:val="a2"/>
    <w:uiPriority w:val="99"/>
    <w:semiHidden/>
    <w:unhideWhenUsed/>
    <w:rsid w:val="004E21A0"/>
  </w:style>
  <w:style w:type="numbering" w:customStyle="1" w:styleId="11326">
    <w:name w:val="Нет списка11326"/>
    <w:next w:val="a2"/>
    <w:semiHidden/>
    <w:rsid w:val="004E21A0"/>
  </w:style>
  <w:style w:type="numbering" w:customStyle="1" w:styleId="3326">
    <w:name w:val="Нет списка3326"/>
    <w:next w:val="a2"/>
    <w:semiHidden/>
    <w:rsid w:val="004E21A0"/>
  </w:style>
  <w:style w:type="numbering" w:customStyle="1" w:styleId="4326">
    <w:name w:val="Нет списка4326"/>
    <w:next w:val="a2"/>
    <w:semiHidden/>
    <w:rsid w:val="004E21A0"/>
  </w:style>
  <w:style w:type="numbering" w:customStyle="1" w:styleId="5126">
    <w:name w:val="Нет списка5126"/>
    <w:next w:val="a2"/>
    <w:semiHidden/>
    <w:rsid w:val="004E21A0"/>
  </w:style>
  <w:style w:type="numbering" w:customStyle="1" w:styleId="6126">
    <w:name w:val="Нет списка6126"/>
    <w:next w:val="a2"/>
    <w:uiPriority w:val="99"/>
    <w:semiHidden/>
    <w:unhideWhenUsed/>
    <w:rsid w:val="004E21A0"/>
  </w:style>
  <w:style w:type="numbering" w:customStyle="1" w:styleId="12126">
    <w:name w:val="Нет списка12126"/>
    <w:next w:val="a2"/>
    <w:semiHidden/>
    <w:rsid w:val="004E21A0"/>
  </w:style>
  <w:style w:type="numbering" w:customStyle="1" w:styleId="21126">
    <w:name w:val="Нет списка21126"/>
    <w:next w:val="a2"/>
    <w:uiPriority w:val="99"/>
    <w:semiHidden/>
    <w:unhideWhenUsed/>
    <w:rsid w:val="004E21A0"/>
  </w:style>
  <w:style w:type="numbering" w:customStyle="1" w:styleId="111126">
    <w:name w:val="Нет списка111126"/>
    <w:next w:val="a2"/>
    <w:semiHidden/>
    <w:rsid w:val="004E21A0"/>
  </w:style>
  <w:style w:type="numbering" w:customStyle="1" w:styleId="31126">
    <w:name w:val="Нет списка31126"/>
    <w:next w:val="a2"/>
    <w:semiHidden/>
    <w:rsid w:val="004E21A0"/>
  </w:style>
  <w:style w:type="numbering" w:customStyle="1" w:styleId="41126">
    <w:name w:val="Нет списка41126"/>
    <w:next w:val="a2"/>
    <w:semiHidden/>
    <w:rsid w:val="004E21A0"/>
  </w:style>
  <w:style w:type="numbering" w:customStyle="1" w:styleId="7126">
    <w:name w:val="Нет списка7126"/>
    <w:next w:val="a2"/>
    <w:uiPriority w:val="99"/>
    <w:semiHidden/>
    <w:unhideWhenUsed/>
    <w:rsid w:val="004E21A0"/>
  </w:style>
  <w:style w:type="numbering" w:customStyle="1" w:styleId="8126">
    <w:name w:val="Нет списка8126"/>
    <w:next w:val="a2"/>
    <w:semiHidden/>
    <w:rsid w:val="004E21A0"/>
  </w:style>
  <w:style w:type="numbering" w:customStyle="1" w:styleId="9126">
    <w:name w:val="Нет списка9126"/>
    <w:next w:val="a2"/>
    <w:uiPriority w:val="99"/>
    <w:semiHidden/>
    <w:unhideWhenUsed/>
    <w:rsid w:val="004E21A0"/>
  </w:style>
  <w:style w:type="numbering" w:customStyle="1" w:styleId="13126">
    <w:name w:val="Нет списка13126"/>
    <w:next w:val="a2"/>
    <w:semiHidden/>
    <w:rsid w:val="004E21A0"/>
  </w:style>
  <w:style w:type="numbering" w:customStyle="1" w:styleId="22126">
    <w:name w:val="Нет списка22126"/>
    <w:next w:val="a2"/>
    <w:uiPriority w:val="99"/>
    <w:semiHidden/>
    <w:unhideWhenUsed/>
    <w:rsid w:val="004E21A0"/>
  </w:style>
  <w:style w:type="numbering" w:customStyle="1" w:styleId="112126">
    <w:name w:val="Нет списка112126"/>
    <w:next w:val="a2"/>
    <w:semiHidden/>
    <w:rsid w:val="004E21A0"/>
  </w:style>
  <w:style w:type="numbering" w:customStyle="1" w:styleId="32126">
    <w:name w:val="Нет списка32126"/>
    <w:next w:val="a2"/>
    <w:semiHidden/>
    <w:rsid w:val="004E21A0"/>
  </w:style>
  <w:style w:type="numbering" w:customStyle="1" w:styleId="42126">
    <w:name w:val="Нет списка42126"/>
    <w:next w:val="a2"/>
    <w:semiHidden/>
    <w:rsid w:val="004E21A0"/>
  </w:style>
  <w:style w:type="numbering" w:customStyle="1" w:styleId="10126">
    <w:name w:val="Нет списка10126"/>
    <w:next w:val="a2"/>
    <w:uiPriority w:val="99"/>
    <w:semiHidden/>
    <w:unhideWhenUsed/>
    <w:rsid w:val="004E21A0"/>
  </w:style>
  <w:style w:type="numbering" w:customStyle="1" w:styleId="1626">
    <w:name w:val="Нет списка1626"/>
    <w:next w:val="a2"/>
    <w:semiHidden/>
    <w:rsid w:val="004E21A0"/>
  </w:style>
  <w:style w:type="numbering" w:customStyle="1" w:styleId="276">
    <w:name w:val="Нет списка276"/>
    <w:next w:val="a2"/>
    <w:uiPriority w:val="99"/>
    <w:semiHidden/>
    <w:unhideWhenUsed/>
    <w:rsid w:val="004E21A0"/>
  </w:style>
  <w:style w:type="table" w:customStyle="1" w:styleId="566">
    <w:name w:val="Сетка таблицы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6">
    <w:name w:val="Нет списка1166"/>
    <w:next w:val="a2"/>
    <w:semiHidden/>
    <w:rsid w:val="004E21A0"/>
  </w:style>
  <w:style w:type="numbering" w:customStyle="1" w:styleId="286">
    <w:name w:val="Нет списка286"/>
    <w:next w:val="a2"/>
    <w:uiPriority w:val="99"/>
    <w:semiHidden/>
    <w:unhideWhenUsed/>
    <w:rsid w:val="004E21A0"/>
  </w:style>
  <w:style w:type="numbering" w:customStyle="1" w:styleId="11760">
    <w:name w:val="Нет списка1176"/>
    <w:next w:val="a2"/>
    <w:semiHidden/>
    <w:rsid w:val="004E21A0"/>
  </w:style>
  <w:style w:type="numbering" w:customStyle="1" w:styleId="3660">
    <w:name w:val="Нет списка366"/>
    <w:next w:val="a2"/>
    <w:semiHidden/>
    <w:rsid w:val="004E21A0"/>
  </w:style>
  <w:style w:type="numbering" w:customStyle="1" w:styleId="4660">
    <w:name w:val="Нет списка466"/>
    <w:next w:val="a2"/>
    <w:semiHidden/>
    <w:rsid w:val="004E21A0"/>
  </w:style>
  <w:style w:type="numbering" w:customStyle="1" w:styleId="546">
    <w:name w:val="Нет списка546"/>
    <w:next w:val="a2"/>
    <w:semiHidden/>
    <w:rsid w:val="004E21A0"/>
  </w:style>
  <w:style w:type="numbering" w:customStyle="1" w:styleId="646">
    <w:name w:val="Нет списка646"/>
    <w:next w:val="a2"/>
    <w:uiPriority w:val="99"/>
    <w:semiHidden/>
    <w:unhideWhenUsed/>
    <w:rsid w:val="004E21A0"/>
  </w:style>
  <w:style w:type="table" w:customStyle="1" w:styleId="1366">
    <w:name w:val="Сетка таблицы1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6">
    <w:name w:val="Нет списка1246"/>
    <w:next w:val="a2"/>
    <w:semiHidden/>
    <w:rsid w:val="004E21A0"/>
  </w:style>
  <w:style w:type="numbering" w:customStyle="1" w:styleId="2146">
    <w:name w:val="Нет списка2146"/>
    <w:next w:val="a2"/>
    <w:uiPriority w:val="99"/>
    <w:semiHidden/>
    <w:unhideWhenUsed/>
    <w:rsid w:val="004E21A0"/>
  </w:style>
  <w:style w:type="numbering" w:customStyle="1" w:styleId="11146">
    <w:name w:val="Нет списка11146"/>
    <w:next w:val="a2"/>
    <w:semiHidden/>
    <w:rsid w:val="004E21A0"/>
  </w:style>
  <w:style w:type="numbering" w:customStyle="1" w:styleId="3146">
    <w:name w:val="Нет списка3146"/>
    <w:next w:val="a2"/>
    <w:semiHidden/>
    <w:rsid w:val="004E21A0"/>
  </w:style>
  <w:style w:type="numbering" w:customStyle="1" w:styleId="4146">
    <w:name w:val="Нет списка4146"/>
    <w:next w:val="a2"/>
    <w:semiHidden/>
    <w:rsid w:val="004E21A0"/>
  </w:style>
  <w:style w:type="numbering" w:customStyle="1" w:styleId="746">
    <w:name w:val="Нет списка746"/>
    <w:next w:val="a2"/>
    <w:uiPriority w:val="99"/>
    <w:semiHidden/>
    <w:unhideWhenUsed/>
    <w:rsid w:val="004E21A0"/>
  </w:style>
  <w:style w:type="numbering" w:customStyle="1" w:styleId="846">
    <w:name w:val="Нет списка846"/>
    <w:next w:val="a2"/>
    <w:semiHidden/>
    <w:rsid w:val="004E21A0"/>
  </w:style>
  <w:style w:type="numbering" w:customStyle="1" w:styleId="946">
    <w:name w:val="Нет списка946"/>
    <w:next w:val="a2"/>
    <w:uiPriority w:val="99"/>
    <w:semiHidden/>
    <w:unhideWhenUsed/>
    <w:rsid w:val="004E21A0"/>
  </w:style>
  <w:style w:type="table" w:customStyle="1" w:styleId="2360">
    <w:name w:val="Сетка таблицы2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6">
    <w:name w:val="Нет списка1346"/>
    <w:next w:val="a2"/>
    <w:semiHidden/>
    <w:rsid w:val="004E21A0"/>
  </w:style>
  <w:style w:type="numbering" w:customStyle="1" w:styleId="2246">
    <w:name w:val="Нет списка2246"/>
    <w:next w:val="a2"/>
    <w:uiPriority w:val="99"/>
    <w:semiHidden/>
    <w:unhideWhenUsed/>
    <w:rsid w:val="004E21A0"/>
  </w:style>
  <w:style w:type="numbering" w:customStyle="1" w:styleId="11246">
    <w:name w:val="Нет списка11246"/>
    <w:next w:val="a2"/>
    <w:semiHidden/>
    <w:rsid w:val="004E21A0"/>
  </w:style>
  <w:style w:type="numbering" w:customStyle="1" w:styleId="3246">
    <w:name w:val="Нет списка3246"/>
    <w:next w:val="a2"/>
    <w:semiHidden/>
    <w:rsid w:val="004E21A0"/>
  </w:style>
  <w:style w:type="numbering" w:customStyle="1" w:styleId="4246">
    <w:name w:val="Нет списка4246"/>
    <w:next w:val="a2"/>
    <w:semiHidden/>
    <w:rsid w:val="004E21A0"/>
  </w:style>
  <w:style w:type="numbering" w:customStyle="1" w:styleId="1046">
    <w:name w:val="Нет списка1046"/>
    <w:next w:val="a2"/>
    <w:uiPriority w:val="99"/>
    <w:semiHidden/>
    <w:unhideWhenUsed/>
    <w:rsid w:val="004E21A0"/>
  </w:style>
  <w:style w:type="numbering" w:customStyle="1" w:styleId="1436">
    <w:name w:val="Нет списка1436"/>
    <w:next w:val="a2"/>
    <w:uiPriority w:val="99"/>
    <w:semiHidden/>
    <w:unhideWhenUsed/>
    <w:rsid w:val="004E21A0"/>
  </w:style>
  <w:style w:type="numbering" w:customStyle="1" w:styleId="1536">
    <w:name w:val="Нет списка1536"/>
    <w:next w:val="a2"/>
    <w:semiHidden/>
    <w:rsid w:val="004E21A0"/>
  </w:style>
  <w:style w:type="numbering" w:customStyle="1" w:styleId="2336">
    <w:name w:val="Нет списка2336"/>
    <w:next w:val="a2"/>
    <w:uiPriority w:val="99"/>
    <w:semiHidden/>
    <w:unhideWhenUsed/>
    <w:rsid w:val="004E21A0"/>
  </w:style>
  <w:style w:type="numbering" w:customStyle="1" w:styleId="11336">
    <w:name w:val="Нет списка11336"/>
    <w:next w:val="a2"/>
    <w:semiHidden/>
    <w:rsid w:val="004E21A0"/>
  </w:style>
  <w:style w:type="numbering" w:customStyle="1" w:styleId="3336">
    <w:name w:val="Нет списка3336"/>
    <w:next w:val="a2"/>
    <w:semiHidden/>
    <w:rsid w:val="004E21A0"/>
  </w:style>
  <w:style w:type="numbering" w:customStyle="1" w:styleId="4336">
    <w:name w:val="Нет списка4336"/>
    <w:next w:val="a2"/>
    <w:semiHidden/>
    <w:rsid w:val="004E21A0"/>
  </w:style>
  <w:style w:type="numbering" w:customStyle="1" w:styleId="5136">
    <w:name w:val="Нет списка5136"/>
    <w:next w:val="a2"/>
    <w:semiHidden/>
    <w:rsid w:val="004E21A0"/>
  </w:style>
  <w:style w:type="numbering" w:customStyle="1" w:styleId="6136">
    <w:name w:val="Нет списка6136"/>
    <w:next w:val="a2"/>
    <w:uiPriority w:val="99"/>
    <w:semiHidden/>
    <w:unhideWhenUsed/>
    <w:rsid w:val="004E21A0"/>
  </w:style>
  <w:style w:type="numbering" w:customStyle="1" w:styleId="12136">
    <w:name w:val="Нет списка12136"/>
    <w:next w:val="a2"/>
    <w:semiHidden/>
    <w:rsid w:val="004E21A0"/>
  </w:style>
  <w:style w:type="numbering" w:customStyle="1" w:styleId="21136">
    <w:name w:val="Нет списка21136"/>
    <w:next w:val="a2"/>
    <w:uiPriority w:val="99"/>
    <w:semiHidden/>
    <w:unhideWhenUsed/>
    <w:rsid w:val="004E21A0"/>
  </w:style>
  <w:style w:type="numbering" w:customStyle="1" w:styleId="111136">
    <w:name w:val="Нет списка111136"/>
    <w:next w:val="a2"/>
    <w:semiHidden/>
    <w:rsid w:val="004E21A0"/>
  </w:style>
  <w:style w:type="numbering" w:customStyle="1" w:styleId="31136">
    <w:name w:val="Нет списка31136"/>
    <w:next w:val="a2"/>
    <w:semiHidden/>
    <w:rsid w:val="004E21A0"/>
  </w:style>
  <w:style w:type="numbering" w:customStyle="1" w:styleId="41136">
    <w:name w:val="Нет списка41136"/>
    <w:next w:val="a2"/>
    <w:semiHidden/>
    <w:rsid w:val="004E21A0"/>
  </w:style>
  <w:style w:type="numbering" w:customStyle="1" w:styleId="7136">
    <w:name w:val="Нет списка7136"/>
    <w:next w:val="a2"/>
    <w:uiPriority w:val="99"/>
    <w:semiHidden/>
    <w:unhideWhenUsed/>
    <w:rsid w:val="004E21A0"/>
  </w:style>
  <w:style w:type="numbering" w:customStyle="1" w:styleId="8136">
    <w:name w:val="Нет списка8136"/>
    <w:next w:val="a2"/>
    <w:semiHidden/>
    <w:rsid w:val="004E21A0"/>
  </w:style>
  <w:style w:type="numbering" w:customStyle="1" w:styleId="9136">
    <w:name w:val="Нет списка9136"/>
    <w:next w:val="a2"/>
    <w:uiPriority w:val="99"/>
    <w:semiHidden/>
    <w:unhideWhenUsed/>
    <w:rsid w:val="004E21A0"/>
  </w:style>
  <w:style w:type="numbering" w:customStyle="1" w:styleId="13136">
    <w:name w:val="Нет списка13136"/>
    <w:next w:val="a2"/>
    <w:semiHidden/>
    <w:rsid w:val="004E21A0"/>
  </w:style>
  <w:style w:type="numbering" w:customStyle="1" w:styleId="22136">
    <w:name w:val="Нет списка22136"/>
    <w:next w:val="a2"/>
    <w:uiPriority w:val="99"/>
    <w:semiHidden/>
    <w:unhideWhenUsed/>
    <w:rsid w:val="004E21A0"/>
  </w:style>
  <w:style w:type="numbering" w:customStyle="1" w:styleId="112136">
    <w:name w:val="Нет списка112136"/>
    <w:next w:val="a2"/>
    <w:semiHidden/>
    <w:rsid w:val="004E21A0"/>
  </w:style>
  <w:style w:type="numbering" w:customStyle="1" w:styleId="32136">
    <w:name w:val="Нет списка32136"/>
    <w:next w:val="a2"/>
    <w:semiHidden/>
    <w:rsid w:val="004E21A0"/>
  </w:style>
  <w:style w:type="numbering" w:customStyle="1" w:styleId="42136">
    <w:name w:val="Нет списка42136"/>
    <w:next w:val="a2"/>
    <w:semiHidden/>
    <w:rsid w:val="004E21A0"/>
  </w:style>
  <w:style w:type="numbering" w:customStyle="1" w:styleId="10136">
    <w:name w:val="Нет списка10136"/>
    <w:next w:val="a2"/>
    <w:uiPriority w:val="99"/>
    <w:semiHidden/>
    <w:unhideWhenUsed/>
    <w:rsid w:val="004E21A0"/>
  </w:style>
  <w:style w:type="numbering" w:customStyle="1" w:styleId="1636">
    <w:name w:val="Нет списка1636"/>
    <w:next w:val="a2"/>
    <w:semiHidden/>
    <w:rsid w:val="004E21A0"/>
  </w:style>
  <w:style w:type="numbering" w:customStyle="1" w:styleId="2960">
    <w:name w:val="Нет списка296"/>
    <w:next w:val="a2"/>
    <w:uiPriority w:val="99"/>
    <w:semiHidden/>
    <w:unhideWhenUsed/>
    <w:rsid w:val="004E21A0"/>
  </w:style>
  <w:style w:type="table" w:customStyle="1" w:styleId="666">
    <w:name w:val="Сетка таблицы6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60">
    <w:name w:val="Нет списка1186"/>
    <w:next w:val="a2"/>
    <w:semiHidden/>
    <w:rsid w:val="004E21A0"/>
  </w:style>
  <w:style w:type="numbering" w:customStyle="1" w:styleId="2106">
    <w:name w:val="Нет списка2106"/>
    <w:next w:val="a2"/>
    <w:uiPriority w:val="99"/>
    <w:semiHidden/>
    <w:unhideWhenUsed/>
    <w:rsid w:val="004E21A0"/>
  </w:style>
  <w:style w:type="numbering" w:customStyle="1" w:styleId="1196">
    <w:name w:val="Нет списка1196"/>
    <w:next w:val="a2"/>
    <w:semiHidden/>
    <w:rsid w:val="004E21A0"/>
  </w:style>
  <w:style w:type="numbering" w:customStyle="1" w:styleId="376">
    <w:name w:val="Нет списка376"/>
    <w:next w:val="a2"/>
    <w:semiHidden/>
    <w:rsid w:val="004E21A0"/>
  </w:style>
  <w:style w:type="numbering" w:customStyle="1" w:styleId="476">
    <w:name w:val="Нет списка476"/>
    <w:next w:val="a2"/>
    <w:semiHidden/>
    <w:rsid w:val="004E21A0"/>
  </w:style>
  <w:style w:type="numbering" w:customStyle="1" w:styleId="556">
    <w:name w:val="Нет списка556"/>
    <w:next w:val="a2"/>
    <w:semiHidden/>
    <w:rsid w:val="004E21A0"/>
  </w:style>
  <w:style w:type="numbering" w:customStyle="1" w:styleId="656">
    <w:name w:val="Нет списка656"/>
    <w:next w:val="a2"/>
    <w:uiPriority w:val="99"/>
    <w:semiHidden/>
    <w:unhideWhenUsed/>
    <w:rsid w:val="004E21A0"/>
  </w:style>
  <w:style w:type="table" w:customStyle="1" w:styleId="1460">
    <w:name w:val="Сетка таблицы1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6">
    <w:name w:val="Нет списка1256"/>
    <w:next w:val="a2"/>
    <w:semiHidden/>
    <w:rsid w:val="004E21A0"/>
  </w:style>
  <w:style w:type="numbering" w:customStyle="1" w:styleId="2156">
    <w:name w:val="Нет списка2156"/>
    <w:next w:val="a2"/>
    <w:uiPriority w:val="99"/>
    <w:semiHidden/>
    <w:unhideWhenUsed/>
    <w:rsid w:val="004E21A0"/>
  </w:style>
  <w:style w:type="numbering" w:customStyle="1" w:styleId="11156">
    <w:name w:val="Нет списка11156"/>
    <w:next w:val="a2"/>
    <w:semiHidden/>
    <w:rsid w:val="004E21A0"/>
  </w:style>
  <w:style w:type="numbering" w:customStyle="1" w:styleId="3156">
    <w:name w:val="Нет списка3156"/>
    <w:next w:val="a2"/>
    <w:semiHidden/>
    <w:rsid w:val="004E21A0"/>
  </w:style>
  <w:style w:type="numbering" w:customStyle="1" w:styleId="4156">
    <w:name w:val="Нет списка4156"/>
    <w:next w:val="a2"/>
    <w:semiHidden/>
    <w:rsid w:val="004E21A0"/>
  </w:style>
  <w:style w:type="numbering" w:customStyle="1" w:styleId="7560">
    <w:name w:val="Нет списка756"/>
    <w:next w:val="a2"/>
    <w:uiPriority w:val="99"/>
    <w:semiHidden/>
    <w:unhideWhenUsed/>
    <w:rsid w:val="004E21A0"/>
  </w:style>
  <w:style w:type="numbering" w:customStyle="1" w:styleId="856">
    <w:name w:val="Нет списка856"/>
    <w:next w:val="a2"/>
    <w:semiHidden/>
    <w:rsid w:val="004E21A0"/>
  </w:style>
  <w:style w:type="numbering" w:customStyle="1" w:styleId="956">
    <w:name w:val="Нет списка956"/>
    <w:next w:val="a2"/>
    <w:uiPriority w:val="99"/>
    <w:semiHidden/>
    <w:unhideWhenUsed/>
    <w:rsid w:val="004E21A0"/>
  </w:style>
  <w:style w:type="table" w:customStyle="1" w:styleId="2461">
    <w:name w:val="Сетка таблицы2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6">
    <w:name w:val="Нет списка1356"/>
    <w:next w:val="a2"/>
    <w:semiHidden/>
    <w:rsid w:val="004E21A0"/>
  </w:style>
  <w:style w:type="numbering" w:customStyle="1" w:styleId="2256">
    <w:name w:val="Нет списка2256"/>
    <w:next w:val="a2"/>
    <w:uiPriority w:val="99"/>
    <w:semiHidden/>
    <w:unhideWhenUsed/>
    <w:rsid w:val="004E21A0"/>
  </w:style>
  <w:style w:type="numbering" w:customStyle="1" w:styleId="11256">
    <w:name w:val="Нет списка11256"/>
    <w:next w:val="a2"/>
    <w:semiHidden/>
    <w:rsid w:val="004E21A0"/>
  </w:style>
  <w:style w:type="numbering" w:customStyle="1" w:styleId="3256">
    <w:name w:val="Нет списка3256"/>
    <w:next w:val="a2"/>
    <w:semiHidden/>
    <w:rsid w:val="004E21A0"/>
  </w:style>
  <w:style w:type="numbering" w:customStyle="1" w:styleId="4256">
    <w:name w:val="Нет списка4256"/>
    <w:next w:val="a2"/>
    <w:semiHidden/>
    <w:rsid w:val="004E21A0"/>
  </w:style>
  <w:style w:type="numbering" w:customStyle="1" w:styleId="1056">
    <w:name w:val="Нет списка1056"/>
    <w:next w:val="a2"/>
    <w:uiPriority w:val="99"/>
    <w:semiHidden/>
    <w:unhideWhenUsed/>
    <w:rsid w:val="004E21A0"/>
  </w:style>
  <w:style w:type="numbering" w:customStyle="1" w:styleId="1446">
    <w:name w:val="Нет списка1446"/>
    <w:next w:val="a2"/>
    <w:uiPriority w:val="99"/>
    <w:semiHidden/>
    <w:unhideWhenUsed/>
    <w:rsid w:val="004E21A0"/>
  </w:style>
  <w:style w:type="numbering" w:customStyle="1" w:styleId="1546">
    <w:name w:val="Нет списка1546"/>
    <w:next w:val="a2"/>
    <w:semiHidden/>
    <w:rsid w:val="004E21A0"/>
  </w:style>
  <w:style w:type="numbering" w:customStyle="1" w:styleId="2346">
    <w:name w:val="Нет списка2346"/>
    <w:next w:val="a2"/>
    <w:uiPriority w:val="99"/>
    <w:semiHidden/>
    <w:unhideWhenUsed/>
    <w:rsid w:val="004E21A0"/>
  </w:style>
  <w:style w:type="numbering" w:customStyle="1" w:styleId="11346">
    <w:name w:val="Нет списка11346"/>
    <w:next w:val="a2"/>
    <w:semiHidden/>
    <w:rsid w:val="004E21A0"/>
  </w:style>
  <w:style w:type="numbering" w:customStyle="1" w:styleId="3346">
    <w:name w:val="Нет списка3346"/>
    <w:next w:val="a2"/>
    <w:semiHidden/>
    <w:rsid w:val="004E21A0"/>
  </w:style>
  <w:style w:type="numbering" w:customStyle="1" w:styleId="4346">
    <w:name w:val="Нет списка4346"/>
    <w:next w:val="a2"/>
    <w:semiHidden/>
    <w:rsid w:val="004E21A0"/>
  </w:style>
  <w:style w:type="numbering" w:customStyle="1" w:styleId="5146">
    <w:name w:val="Нет списка5146"/>
    <w:next w:val="a2"/>
    <w:semiHidden/>
    <w:rsid w:val="004E21A0"/>
  </w:style>
  <w:style w:type="numbering" w:customStyle="1" w:styleId="6146">
    <w:name w:val="Нет списка6146"/>
    <w:next w:val="a2"/>
    <w:uiPriority w:val="99"/>
    <w:semiHidden/>
    <w:unhideWhenUsed/>
    <w:rsid w:val="004E21A0"/>
  </w:style>
  <w:style w:type="numbering" w:customStyle="1" w:styleId="12146">
    <w:name w:val="Нет списка12146"/>
    <w:next w:val="a2"/>
    <w:semiHidden/>
    <w:rsid w:val="004E21A0"/>
  </w:style>
  <w:style w:type="numbering" w:customStyle="1" w:styleId="21146">
    <w:name w:val="Нет списка21146"/>
    <w:next w:val="a2"/>
    <w:uiPriority w:val="99"/>
    <w:semiHidden/>
    <w:unhideWhenUsed/>
    <w:rsid w:val="004E21A0"/>
  </w:style>
  <w:style w:type="numbering" w:customStyle="1" w:styleId="111146">
    <w:name w:val="Нет списка111146"/>
    <w:next w:val="a2"/>
    <w:semiHidden/>
    <w:rsid w:val="004E21A0"/>
  </w:style>
  <w:style w:type="numbering" w:customStyle="1" w:styleId="31146">
    <w:name w:val="Нет списка31146"/>
    <w:next w:val="a2"/>
    <w:semiHidden/>
    <w:rsid w:val="004E21A0"/>
  </w:style>
  <w:style w:type="numbering" w:customStyle="1" w:styleId="41146">
    <w:name w:val="Нет списка41146"/>
    <w:next w:val="a2"/>
    <w:semiHidden/>
    <w:rsid w:val="004E21A0"/>
  </w:style>
  <w:style w:type="numbering" w:customStyle="1" w:styleId="7146">
    <w:name w:val="Нет списка7146"/>
    <w:next w:val="a2"/>
    <w:uiPriority w:val="99"/>
    <w:semiHidden/>
    <w:unhideWhenUsed/>
    <w:rsid w:val="004E21A0"/>
  </w:style>
  <w:style w:type="numbering" w:customStyle="1" w:styleId="8146">
    <w:name w:val="Нет списка8146"/>
    <w:next w:val="a2"/>
    <w:semiHidden/>
    <w:rsid w:val="004E21A0"/>
  </w:style>
  <w:style w:type="numbering" w:customStyle="1" w:styleId="9146">
    <w:name w:val="Нет списка9146"/>
    <w:next w:val="a2"/>
    <w:uiPriority w:val="99"/>
    <w:semiHidden/>
    <w:unhideWhenUsed/>
    <w:rsid w:val="004E21A0"/>
  </w:style>
  <w:style w:type="numbering" w:customStyle="1" w:styleId="13146">
    <w:name w:val="Нет списка13146"/>
    <w:next w:val="a2"/>
    <w:semiHidden/>
    <w:rsid w:val="004E21A0"/>
  </w:style>
  <w:style w:type="numbering" w:customStyle="1" w:styleId="22146">
    <w:name w:val="Нет списка22146"/>
    <w:next w:val="a2"/>
    <w:uiPriority w:val="99"/>
    <w:semiHidden/>
    <w:unhideWhenUsed/>
    <w:rsid w:val="004E21A0"/>
  </w:style>
  <w:style w:type="numbering" w:customStyle="1" w:styleId="112146">
    <w:name w:val="Нет списка112146"/>
    <w:next w:val="a2"/>
    <w:semiHidden/>
    <w:rsid w:val="004E21A0"/>
  </w:style>
  <w:style w:type="numbering" w:customStyle="1" w:styleId="32146">
    <w:name w:val="Нет списка32146"/>
    <w:next w:val="a2"/>
    <w:semiHidden/>
    <w:rsid w:val="004E21A0"/>
  </w:style>
  <w:style w:type="numbering" w:customStyle="1" w:styleId="42146">
    <w:name w:val="Нет списка42146"/>
    <w:next w:val="a2"/>
    <w:semiHidden/>
    <w:rsid w:val="004E21A0"/>
  </w:style>
  <w:style w:type="numbering" w:customStyle="1" w:styleId="10146">
    <w:name w:val="Нет списка10146"/>
    <w:next w:val="a2"/>
    <w:uiPriority w:val="99"/>
    <w:semiHidden/>
    <w:unhideWhenUsed/>
    <w:rsid w:val="004E21A0"/>
  </w:style>
  <w:style w:type="numbering" w:customStyle="1" w:styleId="1646">
    <w:name w:val="Нет списка1646"/>
    <w:next w:val="a2"/>
    <w:semiHidden/>
    <w:rsid w:val="004E21A0"/>
  </w:style>
  <w:style w:type="numbering" w:customStyle="1" w:styleId="3060">
    <w:name w:val="Нет списка306"/>
    <w:next w:val="a2"/>
    <w:uiPriority w:val="99"/>
    <w:semiHidden/>
    <w:unhideWhenUsed/>
    <w:rsid w:val="004E21A0"/>
  </w:style>
  <w:style w:type="table" w:customStyle="1" w:styleId="766">
    <w:name w:val="Сетка таблицы7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6">
    <w:name w:val="Нет списка1206"/>
    <w:next w:val="a2"/>
    <w:semiHidden/>
    <w:rsid w:val="004E21A0"/>
  </w:style>
  <w:style w:type="numbering" w:customStyle="1" w:styleId="21660">
    <w:name w:val="Нет списка2166"/>
    <w:next w:val="a2"/>
    <w:uiPriority w:val="99"/>
    <w:semiHidden/>
    <w:unhideWhenUsed/>
    <w:rsid w:val="004E21A0"/>
  </w:style>
  <w:style w:type="numbering" w:customStyle="1" w:styleId="11106">
    <w:name w:val="Нет списка11106"/>
    <w:next w:val="a2"/>
    <w:semiHidden/>
    <w:rsid w:val="004E21A0"/>
  </w:style>
  <w:style w:type="numbering" w:customStyle="1" w:styleId="386">
    <w:name w:val="Нет списка386"/>
    <w:next w:val="a2"/>
    <w:semiHidden/>
    <w:rsid w:val="004E21A0"/>
  </w:style>
  <w:style w:type="numbering" w:customStyle="1" w:styleId="486">
    <w:name w:val="Нет списка486"/>
    <w:next w:val="a2"/>
    <w:semiHidden/>
    <w:rsid w:val="004E21A0"/>
  </w:style>
  <w:style w:type="numbering" w:customStyle="1" w:styleId="5660">
    <w:name w:val="Нет списка566"/>
    <w:next w:val="a2"/>
    <w:semiHidden/>
    <w:rsid w:val="004E21A0"/>
  </w:style>
  <w:style w:type="numbering" w:customStyle="1" w:styleId="6660">
    <w:name w:val="Нет списка666"/>
    <w:next w:val="a2"/>
    <w:uiPriority w:val="99"/>
    <w:semiHidden/>
    <w:unhideWhenUsed/>
    <w:rsid w:val="004E21A0"/>
  </w:style>
  <w:style w:type="table" w:customStyle="1" w:styleId="1561">
    <w:name w:val="Сетка таблицы1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60">
    <w:name w:val="Нет списка1266"/>
    <w:next w:val="a2"/>
    <w:semiHidden/>
    <w:rsid w:val="004E21A0"/>
  </w:style>
  <w:style w:type="numbering" w:customStyle="1" w:styleId="21760">
    <w:name w:val="Нет списка2176"/>
    <w:next w:val="a2"/>
    <w:uiPriority w:val="99"/>
    <w:semiHidden/>
    <w:unhideWhenUsed/>
    <w:rsid w:val="004E21A0"/>
  </w:style>
  <w:style w:type="numbering" w:customStyle="1" w:styleId="11166">
    <w:name w:val="Нет списка11166"/>
    <w:next w:val="a2"/>
    <w:semiHidden/>
    <w:rsid w:val="004E21A0"/>
  </w:style>
  <w:style w:type="numbering" w:customStyle="1" w:styleId="3166">
    <w:name w:val="Нет списка3166"/>
    <w:next w:val="a2"/>
    <w:semiHidden/>
    <w:rsid w:val="004E21A0"/>
  </w:style>
  <w:style w:type="numbering" w:customStyle="1" w:styleId="4166">
    <w:name w:val="Нет списка4166"/>
    <w:next w:val="a2"/>
    <w:semiHidden/>
    <w:rsid w:val="004E21A0"/>
  </w:style>
  <w:style w:type="numbering" w:customStyle="1" w:styleId="7660">
    <w:name w:val="Нет списка766"/>
    <w:next w:val="a2"/>
    <w:uiPriority w:val="99"/>
    <w:semiHidden/>
    <w:unhideWhenUsed/>
    <w:rsid w:val="004E21A0"/>
  </w:style>
  <w:style w:type="numbering" w:customStyle="1" w:styleId="866">
    <w:name w:val="Нет списка866"/>
    <w:next w:val="a2"/>
    <w:semiHidden/>
    <w:rsid w:val="004E21A0"/>
  </w:style>
  <w:style w:type="numbering" w:customStyle="1" w:styleId="966">
    <w:name w:val="Нет списка966"/>
    <w:next w:val="a2"/>
    <w:uiPriority w:val="99"/>
    <w:semiHidden/>
    <w:unhideWhenUsed/>
    <w:rsid w:val="004E21A0"/>
  </w:style>
  <w:style w:type="table" w:customStyle="1" w:styleId="2561">
    <w:name w:val="Сетка таблицы2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60">
    <w:name w:val="Нет списка1366"/>
    <w:next w:val="a2"/>
    <w:semiHidden/>
    <w:rsid w:val="004E21A0"/>
  </w:style>
  <w:style w:type="numbering" w:customStyle="1" w:styleId="2266">
    <w:name w:val="Нет списка2266"/>
    <w:next w:val="a2"/>
    <w:uiPriority w:val="99"/>
    <w:semiHidden/>
    <w:unhideWhenUsed/>
    <w:rsid w:val="004E21A0"/>
  </w:style>
  <w:style w:type="numbering" w:customStyle="1" w:styleId="11266">
    <w:name w:val="Нет списка11266"/>
    <w:next w:val="a2"/>
    <w:semiHidden/>
    <w:rsid w:val="004E21A0"/>
  </w:style>
  <w:style w:type="numbering" w:customStyle="1" w:styleId="3266">
    <w:name w:val="Нет списка3266"/>
    <w:next w:val="a2"/>
    <w:semiHidden/>
    <w:rsid w:val="004E21A0"/>
  </w:style>
  <w:style w:type="numbering" w:customStyle="1" w:styleId="4266">
    <w:name w:val="Нет списка4266"/>
    <w:next w:val="a2"/>
    <w:semiHidden/>
    <w:rsid w:val="004E21A0"/>
  </w:style>
  <w:style w:type="numbering" w:customStyle="1" w:styleId="1066">
    <w:name w:val="Нет списка1066"/>
    <w:next w:val="a2"/>
    <w:uiPriority w:val="99"/>
    <w:semiHidden/>
    <w:unhideWhenUsed/>
    <w:rsid w:val="004E21A0"/>
  </w:style>
  <w:style w:type="numbering" w:customStyle="1" w:styleId="1456">
    <w:name w:val="Нет списка1456"/>
    <w:next w:val="a2"/>
    <w:uiPriority w:val="99"/>
    <w:semiHidden/>
    <w:unhideWhenUsed/>
    <w:rsid w:val="004E21A0"/>
  </w:style>
  <w:style w:type="numbering" w:customStyle="1" w:styleId="1556">
    <w:name w:val="Нет списка1556"/>
    <w:next w:val="a2"/>
    <w:semiHidden/>
    <w:rsid w:val="004E21A0"/>
  </w:style>
  <w:style w:type="numbering" w:customStyle="1" w:styleId="2356">
    <w:name w:val="Нет списка2356"/>
    <w:next w:val="a2"/>
    <w:uiPriority w:val="99"/>
    <w:semiHidden/>
    <w:unhideWhenUsed/>
    <w:rsid w:val="004E21A0"/>
  </w:style>
  <w:style w:type="numbering" w:customStyle="1" w:styleId="11356">
    <w:name w:val="Нет списка11356"/>
    <w:next w:val="a2"/>
    <w:semiHidden/>
    <w:rsid w:val="004E21A0"/>
  </w:style>
  <w:style w:type="numbering" w:customStyle="1" w:styleId="3356">
    <w:name w:val="Нет списка3356"/>
    <w:next w:val="a2"/>
    <w:semiHidden/>
    <w:rsid w:val="004E21A0"/>
  </w:style>
  <w:style w:type="numbering" w:customStyle="1" w:styleId="4356">
    <w:name w:val="Нет списка4356"/>
    <w:next w:val="a2"/>
    <w:semiHidden/>
    <w:rsid w:val="004E21A0"/>
  </w:style>
  <w:style w:type="numbering" w:customStyle="1" w:styleId="5156">
    <w:name w:val="Нет списка5156"/>
    <w:next w:val="a2"/>
    <w:semiHidden/>
    <w:rsid w:val="004E21A0"/>
  </w:style>
  <w:style w:type="numbering" w:customStyle="1" w:styleId="6156">
    <w:name w:val="Нет списка6156"/>
    <w:next w:val="a2"/>
    <w:uiPriority w:val="99"/>
    <w:semiHidden/>
    <w:unhideWhenUsed/>
    <w:rsid w:val="004E21A0"/>
  </w:style>
  <w:style w:type="numbering" w:customStyle="1" w:styleId="12156">
    <w:name w:val="Нет списка12156"/>
    <w:next w:val="a2"/>
    <w:semiHidden/>
    <w:rsid w:val="004E21A0"/>
  </w:style>
  <w:style w:type="numbering" w:customStyle="1" w:styleId="21156">
    <w:name w:val="Нет списка21156"/>
    <w:next w:val="a2"/>
    <w:uiPriority w:val="99"/>
    <w:semiHidden/>
    <w:unhideWhenUsed/>
    <w:rsid w:val="004E21A0"/>
  </w:style>
  <w:style w:type="numbering" w:customStyle="1" w:styleId="111156">
    <w:name w:val="Нет списка111156"/>
    <w:next w:val="a2"/>
    <w:semiHidden/>
    <w:rsid w:val="004E21A0"/>
  </w:style>
  <w:style w:type="numbering" w:customStyle="1" w:styleId="31156">
    <w:name w:val="Нет списка31156"/>
    <w:next w:val="a2"/>
    <w:semiHidden/>
    <w:rsid w:val="004E21A0"/>
  </w:style>
  <w:style w:type="numbering" w:customStyle="1" w:styleId="41156">
    <w:name w:val="Нет списка41156"/>
    <w:next w:val="a2"/>
    <w:semiHidden/>
    <w:rsid w:val="004E21A0"/>
  </w:style>
  <w:style w:type="numbering" w:customStyle="1" w:styleId="7156">
    <w:name w:val="Нет списка7156"/>
    <w:next w:val="a2"/>
    <w:uiPriority w:val="99"/>
    <w:semiHidden/>
    <w:unhideWhenUsed/>
    <w:rsid w:val="004E21A0"/>
  </w:style>
  <w:style w:type="numbering" w:customStyle="1" w:styleId="8156">
    <w:name w:val="Нет списка8156"/>
    <w:next w:val="a2"/>
    <w:semiHidden/>
    <w:rsid w:val="004E21A0"/>
  </w:style>
  <w:style w:type="numbering" w:customStyle="1" w:styleId="9156">
    <w:name w:val="Нет списка9156"/>
    <w:next w:val="a2"/>
    <w:uiPriority w:val="99"/>
    <w:semiHidden/>
    <w:unhideWhenUsed/>
    <w:rsid w:val="004E21A0"/>
  </w:style>
  <w:style w:type="numbering" w:customStyle="1" w:styleId="13156">
    <w:name w:val="Нет списка13156"/>
    <w:next w:val="a2"/>
    <w:semiHidden/>
    <w:rsid w:val="004E21A0"/>
  </w:style>
  <w:style w:type="numbering" w:customStyle="1" w:styleId="22156">
    <w:name w:val="Нет списка22156"/>
    <w:next w:val="a2"/>
    <w:uiPriority w:val="99"/>
    <w:semiHidden/>
    <w:unhideWhenUsed/>
    <w:rsid w:val="004E21A0"/>
  </w:style>
  <w:style w:type="numbering" w:customStyle="1" w:styleId="112156">
    <w:name w:val="Нет списка112156"/>
    <w:next w:val="a2"/>
    <w:semiHidden/>
    <w:rsid w:val="004E21A0"/>
  </w:style>
  <w:style w:type="numbering" w:customStyle="1" w:styleId="32156">
    <w:name w:val="Нет списка32156"/>
    <w:next w:val="a2"/>
    <w:semiHidden/>
    <w:rsid w:val="004E21A0"/>
  </w:style>
  <w:style w:type="numbering" w:customStyle="1" w:styleId="42156">
    <w:name w:val="Нет списка42156"/>
    <w:next w:val="a2"/>
    <w:semiHidden/>
    <w:rsid w:val="004E21A0"/>
  </w:style>
  <w:style w:type="numbering" w:customStyle="1" w:styleId="10156">
    <w:name w:val="Нет списка10156"/>
    <w:next w:val="a2"/>
    <w:uiPriority w:val="99"/>
    <w:semiHidden/>
    <w:unhideWhenUsed/>
    <w:rsid w:val="004E21A0"/>
  </w:style>
  <w:style w:type="numbering" w:customStyle="1" w:styleId="1656">
    <w:name w:val="Нет списка1656"/>
    <w:next w:val="a2"/>
    <w:semiHidden/>
    <w:rsid w:val="004E21A0"/>
  </w:style>
  <w:style w:type="character" w:styleId="afff3">
    <w:name w:val="Placeholder Text"/>
    <w:uiPriority w:val="99"/>
    <w:semiHidden/>
    <w:rsid w:val="004E21A0"/>
    <w:rPr>
      <w:color w:val="808080"/>
    </w:rPr>
  </w:style>
  <w:style w:type="paragraph" w:customStyle="1" w:styleId="3f3">
    <w:name w:val="Абзац списка3"/>
    <w:basedOn w:val="a"/>
    <w:rsid w:val="004E21A0"/>
    <w:pPr>
      <w:ind w:left="720"/>
    </w:pPr>
    <w:rPr>
      <w:sz w:val="20"/>
      <w:szCs w:val="20"/>
    </w:rPr>
  </w:style>
  <w:style w:type="numbering" w:customStyle="1" w:styleId="900">
    <w:name w:val="Нет списка90"/>
    <w:next w:val="a2"/>
    <w:uiPriority w:val="99"/>
    <w:semiHidden/>
    <w:unhideWhenUsed/>
    <w:rsid w:val="001F350B"/>
  </w:style>
  <w:style w:type="table" w:customStyle="1" w:styleId="377">
    <w:name w:val="Сетка таблицы37"/>
    <w:basedOn w:val="a1"/>
    <w:next w:val="af"/>
    <w:rsid w:val="001F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0">
    <w:name w:val="Нет списка170"/>
    <w:next w:val="a2"/>
    <w:semiHidden/>
    <w:rsid w:val="001F350B"/>
  </w:style>
  <w:style w:type="numbering" w:customStyle="1" w:styleId="248">
    <w:name w:val="Нет списка248"/>
    <w:next w:val="a2"/>
    <w:uiPriority w:val="99"/>
    <w:semiHidden/>
    <w:unhideWhenUsed/>
    <w:rsid w:val="001F350B"/>
  </w:style>
  <w:style w:type="numbering" w:customStyle="1" w:styleId="1148">
    <w:name w:val="Нет списка1148"/>
    <w:next w:val="a2"/>
    <w:semiHidden/>
    <w:rsid w:val="001F350B"/>
  </w:style>
  <w:style w:type="numbering" w:customStyle="1" w:styleId="348">
    <w:name w:val="Нет списка348"/>
    <w:next w:val="a2"/>
    <w:semiHidden/>
    <w:rsid w:val="001F350B"/>
  </w:style>
  <w:style w:type="numbering" w:customStyle="1" w:styleId="447">
    <w:name w:val="Нет списка447"/>
    <w:next w:val="a2"/>
    <w:semiHidden/>
    <w:rsid w:val="001F350B"/>
  </w:style>
  <w:style w:type="numbering" w:customStyle="1" w:styleId="1000">
    <w:name w:val="Нет списка100"/>
    <w:next w:val="a2"/>
    <w:uiPriority w:val="99"/>
    <w:semiHidden/>
    <w:unhideWhenUsed/>
    <w:rsid w:val="00D72972"/>
  </w:style>
  <w:style w:type="table" w:customStyle="1" w:styleId="387">
    <w:name w:val="Сетка таблицы38"/>
    <w:basedOn w:val="a1"/>
    <w:next w:val="af"/>
    <w:rsid w:val="00D729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
    <w:name w:val="Нет списка177"/>
    <w:next w:val="a2"/>
    <w:semiHidden/>
    <w:rsid w:val="00D72972"/>
  </w:style>
  <w:style w:type="numbering" w:customStyle="1" w:styleId="249">
    <w:name w:val="Нет списка249"/>
    <w:next w:val="a2"/>
    <w:uiPriority w:val="99"/>
    <w:semiHidden/>
    <w:unhideWhenUsed/>
    <w:rsid w:val="00D72972"/>
  </w:style>
  <w:style w:type="numbering" w:customStyle="1" w:styleId="1149">
    <w:name w:val="Нет списка1149"/>
    <w:next w:val="a2"/>
    <w:semiHidden/>
    <w:rsid w:val="00D72972"/>
  </w:style>
  <w:style w:type="numbering" w:customStyle="1" w:styleId="349">
    <w:name w:val="Нет списка349"/>
    <w:next w:val="a2"/>
    <w:semiHidden/>
    <w:rsid w:val="00D72972"/>
  </w:style>
  <w:style w:type="numbering" w:customStyle="1" w:styleId="448">
    <w:name w:val="Нет списка448"/>
    <w:next w:val="a2"/>
    <w:semiHidden/>
    <w:rsid w:val="00D72972"/>
  </w:style>
  <w:style w:type="paragraph" w:customStyle="1" w:styleId="4f1">
    <w:name w:val="Абзац списка4"/>
    <w:basedOn w:val="a"/>
    <w:rsid w:val="006A7736"/>
    <w:pPr>
      <w:ind w:left="720"/>
    </w:pPr>
    <w:rPr>
      <w:sz w:val="20"/>
      <w:szCs w:val="20"/>
    </w:rPr>
  </w:style>
  <w:style w:type="paragraph" w:customStyle="1" w:styleId="D801C6740D3442D0974ED4C393ECA78C">
    <w:name w:val="D801C6740D3442D0974ED4C393ECA78C"/>
    <w:rsid w:val="00A04A2B"/>
    <w:pPr>
      <w:spacing w:after="200" w:line="276" w:lineRule="auto"/>
    </w:pPr>
    <w:rPr>
      <w:rFonts w:asciiTheme="minorHAnsi" w:eastAsiaTheme="minorEastAsia" w:hAnsiTheme="minorHAnsi" w:cstheme="minorBidi"/>
      <w:sz w:val="22"/>
      <w:szCs w:val="22"/>
    </w:rPr>
  </w:style>
  <w:style w:type="paragraph" w:customStyle="1" w:styleId="5d">
    <w:name w:val="Абзац списка5"/>
    <w:basedOn w:val="a"/>
    <w:rsid w:val="00E73F12"/>
    <w:pPr>
      <w:ind w:left="720"/>
    </w:pPr>
    <w:rPr>
      <w:sz w:val="20"/>
      <w:szCs w:val="20"/>
    </w:rPr>
  </w:style>
  <w:style w:type="paragraph" w:customStyle="1" w:styleId="2f8">
    <w:name w:val="Без интервала2"/>
    <w:rsid w:val="00E73F12"/>
    <w:rPr>
      <w:sz w:val="24"/>
      <w:szCs w:val="24"/>
    </w:rPr>
  </w:style>
  <w:style w:type="paragraph" w:customStyle="1" w:styleId="2f9">
    <w:name w:val="Рецензия2"/>
    <w:hidden/>
    <w:semiHidden/>
    <w:rsid w:val="00E73F1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8325">
      <w:bodyDiv w:val="1"/>
      <w:marLeft w:val="0"/>
      <w:marRight w:val="0"/>
      <w:marTop w:val="0"/>
      <w:marBottom w:val="0"/>
      <w:divBdr>
        <w:top w:val="none" w:sz="0" w:space="0" w:color="auto"/>
        <w:left w:val="none" w:sz="0" w:space="0" w:color="auto"/>
        <w:bottom w:val="none" w:sz="0" w:space="0" w:color="auto"/>
        <w:right w:val="none" w:sz="0" w:space="0" w:color="auto"/>
      </w:divBdr>
    </w:div>
    <w:div w:id="20976318">
      <w:bodyDiv w:val="1"/>
      <w:marLeft w:val="0"/>
      <w:marRight w:val="0"/>
      <w:marTop w:val="0"/>
      <w:marBottom w:val="0"/>
      <w:divBdr>
        <w:top w:val="none" w:sz="0" w:space="0" w:color="auto"/>
        <w:left w:val="none" w:sz="0" w:space="0" w:color="auto"/>
        <w:bottom w:val="none" w:sz="0" w:space="0" w:color="auto"/>
        <w:right w:val="none" w:sz="0" w:space="0" w:color="auto"/>
      </w:divBdr>
    </w:div>
    <w:div w:id="41491642">
      <w:bodyDiv w:val="1"/>
      <w:marLeft w:val="0"/>
      <w:marRight w:val="0"/>
      <w:marTop w:val="0"/>
      <w:marBottom w:val="0"/>
      <w:divBdr>
        <w:top w:val="none" w:sz="0" w:space="0" w:color="auto"/>
        <w:left w:val="none" w:sz="0" w:space="0" w:color="auto"/>
        <w:bottom w:val="none" w:sz="0" w:space="0" w:color="auto"/>
        <w:right w:val="none" w:sz="0" w:space="0" w:color="auto"/>
      </w:divBdr>
    </w:div>
    <w:div w:id="51513773">
      <w:bodyDiv w:val="1"/>
      <w:marLeft w:val="0"/>
      <w:marRight w:val="0"/>
      <w:marTop w:val="0"/>
      <w:marBottom w:val="0"/>
      <w:divBdr>
        <w:top w:val="none" w:sz="0" w:space="0" w:color="auto"/>
        <w:left w:val="none" w:sz="0" w:space="0" w:color="auto"/>
        <w:bottom w:val="none" w:sz="0" w:space="0" w:color="auto"/>
        <w:right w:val="none" w:sz="0" w:space="0" w:color="auto"/>
      </w:divBdr>
    </w:div>
    <w:div w:id="58600442">
      <w:bodyDiv w:val="1"/>
      <w:marLeft w:val="0"/>
      <w:marRight w:val="0"/>
      <w:marTop w:val="0"/>
      <w:marBottom w:val="0"/>
      <w:divBdr>
        <w:top w:val="none" w:sz="0" w:space="0" w:color="auto"/>
        <w:left w:val="none" w:sz="0" w:space="0" w:color="auto"/>
        <w:bottom w:val="none" w:sz="0" w:space="0" w:color="auto"/>
        <w:right w:val="none" w:sz="0" w:space="0" w:color="auto"/>
      </w:divBdr>
    </w:div>
    <w:div w:id="101996099">
      <w:bodyDiv w:val="1"/>
      <w:marLeft w:val="0"/>
      <w:marRight w:val="0"/>
      <w:marTop w:val="0"/>
      <w:marBottom w:val="0"/>
      <w:divBdr>
        <w:top w:val="none" w:sz="0" w:space="0" w:color="auto"/>
        <w:left w:val="none" w:sz="0" w:space="0" w:color="auto"/>
        <w:bottom w:val="none" w:sz="0" w:space="0" w:color="auto"/>
        <w:right w:val="none" w:sz="0" w:space="0" w:color="auto"/>
      </w:divBdr>
    </w:div>
    <w:div w:id="109787554">
      <w:bodyDiv w:val="1"/>
      <w:marLeft w:val="0"/>
      <w:marRight w:val="0"/>
      <w:marTop w:val="0"/>
      <w:marBottom w:val="0"/>
      <w:divBdr>
        <w:top w:val="none" w:sz="0" w:space="0" w:color="auto"/>
        <w:left w:val="none" w:sz="0" w:space="0" w:color="auto"/>
        <w:bottom w:val="none" w:sz="0" w:space="0" w:color="auto"/>
        <w:right w:val="none" w:sz="0" w:space="0" w:color="auto"/>
      </w:divBdr>
    </w:div>
    <w:div w:id="141582360">
      <w:bodyDiv w:val="1"/>
      <w:marLeft w:val="0"/>
      <w:marRight w:val="0"/>
      <w:marTop w:val="0"/>
      <w:marBottom w:val="0"/>
      <w:divBdr>
        <w:top w:val="none" w:sz="0" w:space="0" w:color="auto"/>
        <w:left w:val="none" w:sz="0" w:space="0" w:color="auto"/>
        <w:bottom w:val="none" w:sz="0" w:space="0" w:color="auto"/>
        <w:right w:val="none" w:sz="0" w:space="0" w:color="auto"/>
      </w:divBdr>
    </w:div>
    <w:div w:id="153255857">
      <w:bodyDiv w:val="1"/>
      <w:marLeft w:val="0"/>
      <w:marRight w:val="0"/>
      <w:marTop w:val="0"/>
      <w:marBottom w:val="0"/>
      <w:divBdr>
        <w:top w:val="none" w:sz="0" w:space="0" w:color="auto"/>
        <w:left w:val="none" w:sz="0" w:space="0" w:color="auto"/>
        <w:bottom w:val="none" w:sz="0" w:space="0" w:color="auto"/>
        <w:right w:val="none" w:sz="0" w:space="0" w:color="auto"/>
      </w:divBdr>
    </w:div>
    <w:div w:id="164832816">
      <w:bodyDiv w:val="1"/>
      <w:marLeft w:val="0"/>
      <w:marRight w:val="0"/>
      <w:marTop w:val="0"/>
      <w:marBottom w:val="0"/>
      <w:divBdr>
        <w:top w:val="none" w:sz="0" w:space="0" w:color="auto"/>
        <w:left w:val="none" w:sz="0" w:space="0" w:color="auto"/>
        <w:bottom w:val="none" w:sz="0" w:space="0" w:color="auto"/>
        <w:right w:val="none" w:sz="0" w:space="0" w:color="auto"/>
      </w:divBdr>
    </w:div>
    <w:div w:id="192041410">
      <w:bodyDiv w:val="1"/>
      <w:marLeft w:val="0"/>
      <w:marRight w:val="0"/>
      <w:marTop w:val="0"/>
      <w:marBottom w:val="0"/>
      <w:divBdr>
        <w:top w:val="none" w:sz="0" w:space="0" w:color="auto"/>
        <w:left w:val="none" w:sz="0" w:space="0" w:color="auto"/>
        <w:bottom w:val="none" w:sz="0" w:space="0" w:color="auto"/>
        <w:right w:val="none" w:sz="0" w:space="0" w:color="auto"/>
      </w:divBdr>
    </w:div>
    <w:div w:id="205411839">
      <w:bodyDiv w:val="1"/>
      <w:marLeft w:val="0"/>
      <w:marRight w:val="0"/>
      <w:marTop w:val="0"/>
      <w:marBottom w:val="0"/>
      <w:divBdr>
        <w:top w:val="none" w:sz="0" w:space="0" w:color="auto"/>
        <w:left w:val="none" w:sz="0" w:space="0" w:color="auto"/>
        <w:bottom w:val="none" w:sz="0" w:space="0" w:color="auto"/>
        <w:right w:val="none" w:sz="0" w:space="0" w:color="auto"/>
      </w:divBdr>
    </w:div>
    <w:div w:id="308629300">
      <w:bodyDiv w:val="1"/>
      <w:marLeft w:val="0"/>
      <w:marRight w:val="0"/>
      <w:marTop w:val="0"/>
      <w:marBottom w:val="0"/>
      <w:divBdr>
        <w:top w:val="none" w:sz="0" w:space="0" w:color="auto"/>
        <w:left w:val="none" w:sz="0" w:space="0" w:color="auto"/>
        <w:bottom w:val="none" w:sz="0" w:space="0" w:color="auto"/>
        <w:right w:val="none" w:sz="0" w:space="0" w:color="auto"/>
      </w:divBdr>
    </w:div>
    <w:div w:id="361707121">
      <w:bodyDiv w:val="1"/>
      <w:marLeft w:val="0"/>
      <w:marRight w:val="0"/>
      <w:marTop w:val="0"/>
      <w:marBottom w:val="0"/>
      <w:divBdr>
        <w:top w:val="none" w:sz="0" w:space="0" w:color="auto"/>
        <w:left w:val="none" w:sz="0" w:space="0" w:color="auto"/>
        <w:bottom w:val="none" w:sz="0" w:space="0" w:color="auto"/>
        <w:right w:val="none" w:sz="0" w:space="0" w:color="auto"/>
      </w:divBdr>
    </w:div>
    <w:div w:id="366562281">
      <w:bodyDiv w:val="1"/>
      <w:marLeft w:val="0"/>
      <w:marRight w:val="0"/>
      <w:marTop w:val="0"/>
      <w:marBottom w:val="0"/>
      <w:divBdr>
        <w:top w:val="none" w:sz="0" w:space="0" w:color="auto"/>
        <w:left w:val="none" w:sz="0" w:space="0" w:color="auto"/>
        <w:bottom w:val="none" w:sz="0" w:space="0" w:color="auto"/>
        <w:right w:val="none" w:sz="0" w:space="0" w:color="auto"/>
      </w:divBdr>
    </w:div>
    <w:div w:id="395249795">
      <w:bodyDiv w:val="1"/>
      <w:marLeft w:val="0"/>
      <w:marRight w:val="0"/>
      <w:marTop w:val="0"/>
      <w:marBottom w:val="0"/>
      <w:divBdr>
        <w:top w:val="none" w:sz="0" w:space="0" w:color="auto"/>
        <w:left w:val="none" w:sz="0" w:space="0" w:color="auto"/>
        <w:bottom w:val="none" w:sz="0" w:space="0" w:color="auto"/>
        <w:right w:val="none" w:sz="0" w:space="0" w:color="auto"/>
      </w:divBdr>
    </w:div>
    <w:div w:id="396438738">
      <w:bodyDiv w:val="1"/>
      <w:marLeft w:val="0"/>
      <w:marRight w:val="0"/>
      <w:marTop w:val="0"/>
      <w:marBottom w:val="0"/>
      <w:divBdr>
        <w:top w:val="none" w:sz="0" w:space="0" w:color="auto"/>
        <w:left w:val="none" w:sz="0" w:space="0" w:color="auto"/>
        <w:bottom w:val="none" w:sz="0" w:space="0" w:color="auto"/>
        <w:right w:val="none" w:sz="0" w:space="0" w:color="auto"/>
      </w:divBdr>
    </w:div>
    <w:div w:id="415445017">
      <w:bodyDiv w:val="1"/>
      <w:marLeft w:val="0"/>
      <w:marRight w:val="0"/>
      <w:marTop w:val="0"/>
      <w:marBottom w:val="0"/>
      <w:divBdr>
        <w:top w:val="none" w:sz="0" w:space="0" w:color="auto"/>
        <w:left w:val="none" w:sz="0" w:space="0" w:color="auto"/>
        <w:bottom w:val="none" w:sz="0" w:space="0" w:color="auto"/>
        <w:right w:val="none" w:sz="0" w:space="0" w:color="auto"/>
      </w:divBdr>
    </w:div>
    <w:div w:id="415710832">
      <w:bodyDiv w:val="1"/>
      <w:marLeft w:val="0"/>
      <w:marRight w:val="0"/>
      <w:marTop w:val="0"/>
      <w:marBottom w:val="0"/>
      <w:divBdr>
        <w:top w:val="none" w:sz="0" w:space="0" w:color="auto"/>
        <w:left w:val="none" w:sz="0" w:space="0" w:color="auto"/>
        <w:bottom w:val="none" w:sz="0" w:space="0" w:color="auto"/>
        <w:right w:val="none" w:sz="0" w:space="0" w:color="auto"/>
      </w:divBdr>
    </w:div>
    <w:div w:id="435177140">
      <w:bodyDiv w:val="1"/>
      <w:marLeft w:val="0"/>
      <w:marRight w:val="0"/>
      <w:marTop w:val="0"/>
      <w:marBottom w:val="0"/>
      <w:divBdr>
        <w:top w:val="none" w:sz="0" w:space="0" w:color="auto"/>
        <w:left w:val="none" w:sz="0" w:space="0" w:color="auto"/>
        <w:bottom w:val="none" w:sz="0" w:space="0" w:color="auto"/>
        <w:right w:val="none" w:sz="0" w:space="0" w:color="auto"/>
      </w:divBdr>
    </w:div>
    <w:div w:id="542251860">
      <w:bodyDiv w:val="1"/>
      <w:marLeft w:val="0"/>
      <w:marRight w:val="0"/>
      <w:marTop w:val="0"/>
      <w:marBottom w:val="0"/>
      <w:divBdr>
        <w:top w:val="none" w:sz="0" w:space="0" w:color="auto"/>
        <w:left w:val="none" w:sz="0" w:space="0" w:color="auto"/>
        <w:bottom w:val="none" w:sz="0" w:space="0" w:color="auto"/>
        <w:right w:val="none" w:sz="0" w:space="0" w:color="auto"/>
      </w:divBdr>
    </w:div>
    <w:div w:id="549342787">
      <w:bodyDiv w:val="1"/>
      <w:marLeft w:val="0"/>
      <w:marRight w:val="0"/>
      <w:marTop w:val="0"/>
      <w:marBottom w:val="0"/>
      <w:divBdr>
        <w:top w:val="none" w:sz="0" w:space="0" w:color="auto"/>
        <w:left w:val="none" w:sz="0" w:space="0" w:color="auto"/>
        <w:bottom w:val="none" w:sz="0" w:space="0" w:color="auto"/>
        <w:right w:val="none" w:sz="0" w:space="0" w:color="auto"/>
      </w:divBdr>
    </w:div>
    <w:div w:id="584801614">
      <w:bodyDiv w:val="1"/>
      <w:marLeft w:val="0"/>
      <w:marRight w:val="0"/>
      <w:marTop w:val="0"/>
      <w:marBottom w:val="0"/>
      <w:divBdr>
        <w:top w:val="none" w:sz="0" w:space="0" w:color="auto"/>
        <w:left w:val="none" w:sz="0" w:space="0" w:color="auto"/>
        <w:bottom w:val="none" w:sz="0" w:space="0" w:color="auto"/>
        <w:right w:val="none" w:sz="0" w:space="0" w:color="auto"/>
      </w:divBdr>
    </w:div>
    <w:div w:id="586382037">
      <w:bodyDiv w:val="1"/>
      <w:marLeft w:val="0"/>
      <w:marRight w:val="0"/>
      <w:marTop w:val="0"/>
      <w:marBottom w:val="0"/>
      <w:divBdr>
        <w:top w:val="none" w:sz="0" w:space="0" w:color="auto"/>
        <w:left w:val="none" w:sz="0" w:space="0" w:color="auto"/>
        <w:bottom w:val="none" w:sz="0" w:space="0" w:color="auto"/>
        <w:right w:val="none" w:sz="0" w:space="0" w:color="auto"/>
      </w:divBdr>
    </w:div>
    <w:div w:id="593708198">
      <w:bodyDiv w:val="1"/>
      <w:marLeft w:val="0"/>
      <w:marRight w:val="0"/>
      <w:marTop w:val="0"/>
      <w:marBottom w:val="0"/>
      <w:divBdr>
        <w:top w:val="none" w:sz="0" w:space="0" w:color="auto"/>
        <w:left w:val="none" w:sz="0" w:space="0" w:color="auto"/>
        <w:bottom w:val="none" w:sz="0" w:space="0" w:color="auto"/>
        <w:right w:val="none" w:sz="0" w:space="0" w:color="auto"/>
      </w:divBdr>
    </w:div>
    <w:div w:id="623199895">
      <w:bodyDiv w:val="1"/>
      <w:marLeft w:val="0"/>
      <w:marRight w:val="0"/>
      <w:marTop w:val="0"/>
      <w:marBottom w:val="0"/>
      <w:divBdr>
        <w:top w:val="none" w:sz="0" w:space="0" w:color="auto"/>
        <w:left w:val="none" w:sz="0" w:space="0" w:color="auto"/>
        <w:bottom w:val="none" w:sz="0" w:space="0" w:color="auto"/>
        <w:right w:val="none" w:sz="0" w:space="0" w:color="auto"/>
      </w:divBdr>
    </w:div>
    <w:div w:id="628778937">
      <w:bodyDiv w:val="1"/>
      <w:marLeft w:val="0"/>
      <w:marRight w:val="0"/>
      <w:marTop w:val="0"/>
      <w:marBottom w:val="0"/>
      <w:divBdr>
        <w:top w:val="none" w:sz="0" w:space="0" w:color="auto"/>
        <w:left w:val="none" w:sz="0" w:space="0" w:color="auto"/>
        <w:bottom w:val="none" w:sz="0" w:space="0" w:color="auto"/>
        <w:right w:val="none" w:sz="0" w:space="0" w:color="auto"/>
      </w:divBdr>
    </w:div>
    <w:div w:id="651982770">
      <w:bodyDiv w:val="1"/>
      <w:marLeft w:val="0"/>
      <w:marRight w:val="0"/>
      <w:marTop w:val="0"/>
      <w:marBottom w:val="0"/>
      <w:divBdr>
        <w:top w:val="none" w:sz="0" w:space="0" w:color="auto"/>
        <w:left w:val="none" w:sz="0" w:space="0" w:color="auto"/>
        <w:bottom w:val="none" w:sz="0" w:space="0" w:color="auto"/>
        <w:right w:val="none" w:sz="0" w:space="0" w:color="auto"/>
      </w:divBdr>
    </w:div>
    <w:div w:id="666253288">
      <w:bodyDiv w:val="1"/>
      <w:marLeft w:val="0"/>
      <w:marRight w:val="0"/>
      <w:marTop w:val="0"/>
      <w:marBottom w:val="0"/>
      <w:divBdr>
        <w:top w:val="none" w:sz="0" w:space="0" w:color="auto"/>
        <w:left w:val="none" w:sz="0" w:space="0" w:color="auto"/>
        <w:bottom w:val="none" w:sz="0" w:space="0" w:color="auto"/>
        <w:right w:val="none" w:sz="0" w:space="0" w:color="auto"/>
      </w:divBdr>
    </w:div>
    <w:div w:id="671445170">
      <w:bodyDiv w:val="1"/>
      <w:marLeft w:val="0"/>
      <w:marRight w:val="0"/>
      <w:marTop w:val="0"/>
      <w:marBottom w:val="0"/>
      <w:divBdr>
        <w:top w:val="none" w:sz="0" w:space="0" w:color="auto"/>
        <w:left w:val="none" w:sz="0" w:space="0" w:color="auto"/>
        <w:bottom w:val="none" w:sz="0" w:space="0" w:color="auto"/>
        <w:right w:val="none" w:sz="0" w:space="0" w:color="auto"/>
      </w:divBdr>
    </w:div>
    <w:div w:id="682052642">
      <w:bodyDiv w:val="1"/>
      <w:marLeft w:val="0"/>
      <w:marRight w:val="0"/>
      <w:marTop w:val="0"/>
      <w:marBottom w:val="0"/>
      <w:divBdr>
        <w:top w:val="none" w:sz="0" w:space="0" w:color="auto"/>
        <w:left w:val="none" w:sz="0" w:space="0" w:color="auto"/>
        <w:bottom w:val="none" w:sz="0" w:space="0" w:color="auto"/>
        <w:right w:val="none" w:sz="0" w:space="0" w:color="auto"/>
      </w:divBdr>
    </w:div>
    <w:div w:id="750810890">
      <w:bodyDiv w:val="1"/>
      <w:marLeft w:val="0"/>
      <w:marRight w:val="0"/>
      <w:marTop w:val="0"/>
      <w:marBottom w:val="0"/>
      <w:divBdr>
        <w:top w:val="none" w:sz="0" w:space="0" w:color="auto"/>
        <w:left w:val="none" w:sz="0" w:space="0" w:color="auto"/>
        <w:bottom w:val="none" w:sz="0" w:space="0" w:color="auto"/>
        <w:right w:val="none" w:sz="0" w:space="0" w:color="auto"/>
      </w:divBdr>
    </w:div>
    <w:div w:id="766922931">
      <w:bodyDiv w:val="1"/>
      <w:marLeft w:val="0"/>
      <w:marRight w:val="0"/>
      <w:marTop w:val="0"/>
      <w:marBottom w:val="0"/>
      <w:divBdr>
        <w:top w:val="none" w:sz="0" w:space="0" w:color="auto"/>
        <w:left w:val="none" w:sz="0" w:space="0" w:color="auto"/>
        <w:bottom w:val="none" w:sz="0" w:space="0" w:color="auto"/>
        <w:right w:val="none" w:sz="0" w:space="0" w:color="auto"/>
      </w:divBdr>
    </w:div>
    <w:div w:id="772359089">
      <w:bodyDiv w:val="1"/>
      <w:marLeft w:val="0"/>
      <w:marRight w:val="0"/>
      <w:marTop w:val="0"/>
      <w:marBottom w:val="0"/>
      <w:divBdr>
        <w:top w:val="none" w:sz="0" w:space="0" w:color="auto"/>
        <w:left w:val="none" w:sz="0" w:space="0" w:color="auto"/>
        <w:bottom w:val="none" w:sz="0" w:space="0" w:color="auto"/>
        <w:right w:val="none" w:sz="0" w:space="0" w:color="auto"/>
      </w:divBdr>
    </w:div>
    <w:div w:id="779489007">
      <w:bodyDiv w:val="1"/>
      <w:marLeft w:val="0"/>
      <w:marRight w:val="0"/>
      <w:marTop w:val="0"/>
      <w:marBottom w:val="0"/>
      <w:divBdr>
        <w:top w:val="none" w:sz="0" w:space="0" w:color="auto"/>
        <w:left w:val="none" w:sz="0" w:space="0" w:color="auto"/>
        <w:bottom w:val="none" w:sz="0" w:space="0" w:color="auto"/>
        <w:right w:val="none" w:sz="0" w:space="0" w:color="auto"/>
      </w:divBdr>
    </w:div>
    <w:div w:id="783424447">
      <w:bodyDiv w:val="1"/>
      <w:marLeft w:val="0"/>
      <w:marRight w:val="0"/>
      <w:marTop w:val="0"/>
      <w:marBottom w:val="0"/>
      <w:divBdr>
        <w:top w:val="none" w:sz="0" w:space="0" w:color="auto"/>
        <w:left w:val="none" w:sz="0" w:space="0" w:color="auto"/>
        <w:bottom w:val="none" w:sz="0" w:space="0" w:color="auto"/>
        <w:right w:val="none" w:sz="0" w:space="0" w:color="auto"/>
      </w:divBdr>
    </w:div>
    <w:div w:id="806508859">
      <w:bodyDiv w:val="1"/>
      <w:marLeft w:val="0"/>
      <w:marRight w:val="0"/>
      <w:marTop w:val="0"/>
      <w:marBottom w:val="0"/>
      <w:divBdr>
        <w:top w:val="none" w:sz="0" w:space="0" w:color="auto"/>
        <w:left w:val="none" w:sz="0" w:space="0" w:color="auto"/>
        <w:bottom w:val="none" w:sz="0" w:space="0" w:color="auto"/>
        <w:right w:val="none" w:sz="0" w:space="0" w:color="auto"/>
      </w:divBdr>
    </w:div>
    <w:div w:id="880485325">
      <w:bodyDiv w:val="1"/>
      <w:marLeft w:val="0"/>
      <w:marRight w:val="0"/>
      <w:marTop w:val="0"/>
      <w:marBottom w:val="0"/>
      <w:divBdr>
        <w:top w:val="none" w:sz="0" w:space="0" w:color="auto"/>
        <w:left w:val="none" w:sz="0" w:space="0" w:color="auto"/>
        <w:bottom w:val="none" w:sz="0" w:space="0" w:color="auto"/>
        <w:right w:val="none" w:sz="0" w:space="0" w:color="auto"/>
      </w:divBdr>
    </w:div>
    <w:div w:id="898855921">
      <w:bodyDiv w:val="1"/>
      <w:marLeft w:val="0"/>
      <w:marRight w:val="0"/>
      <w:marTop w:val="0"/>
      <w:marBottom w:val="0"/>
      <w:divBdr>
        <w:top w:val="none" w:sz="0" w:space="0" w:color="auto"/>
        <w:left w:val="none" w:sz="0" w:space="0" w:color="auto"/>
        <w:bottom w:val="none" w:sz="0" w:space="0" w:color="auto"/>
        <w:right w:val="none" w:sz="0" w:space="0" w:color="auto"/>
      </w:divBdr>
    </w:div>
    <w:div w:id="922030558">
      <w:bodyDiv w:val="1"/>
      <w:marLeft w:val="0"/>
      <w:marRight w:val="0"/>
      <w:marTop w:val="0"/>
      <w:marBottom w:val="0"/>
      <w:divBdr>
        <w:top w:val="none" w:sz="0" w:space="0" w:color="auto"/>
        <w:left w:val="none" w:sz="0" w:space="0" w:color="auto"/>
        <w:bottom w:val="none" w:sz="0" w:space="0" w:color="auto"/>
        <w:right w:val="none" w:sz="0" w:space="0" w:color="auto"/>
      </w:divBdr>
    </w:div>
    <w:div w:id="946153960">
      <w:bodyDiv w:val="1"/>
      <w:marLeft w:val="0"/>
      <w:marRight w:val="0"/>
      <w:marTop w:val="0"/>
      <w:marBottom w:val="0"/>
      <w:divBdr>
        <w:top w:val="none" w:sz="0" w:space="0" w:color="auto"/>
        <w:left w:val="none" w:sz="0" w:space="0" w:color="auto"/>
        <w:bottom w:val="none" w:sz="0" w:space="0" w:color="auto"/>
        <w:right w:val="none" w:sz="0" w:space="0" w:color="auto"/>
      </w:divBdr>
    </w:div>
    <w:div w:id="950359833">
      <w:bodyDiv w:val="1"/>
      <w:marLeft w:val="0"/>
      <w:marRight w:val="0"/>
      <w:marTop w:val="0"/>
      <w:marBottom w:val="0"/>
      <w:divBdr>
        <w:top w:val="none" w:sz="0" w:space="0" w:color="auto"/>
        <w:left w:val="none" w:sz="0" w:space="0" w:color="auto"/>
        <w:bottom w:val="none" w:sz="0" w:space="0" w:color="auto"/>
        <w:right w:val="none" w:sz="0" w:space="0" w:color="auto"/>
      </w:divBdr>
    </w:div>
    <w:div w:id="953562475">
      <w:bodyDiv w:val="1"/>
      <w:marLeft w:val="0"/>
      <w:marRight w:val="0"/>
      <w:marTop w:val="0"/>
      <w:marBottom w:val="0"/>
      <w:divBdr>
        <w:top w:val="none" w:sz="0" w:space="0" w:color="auto"/>
        <w:left w:val="none" w:sz="0" w:space="0" w:color="auto"/>
        <w:bottom w:val="none" w:sz="0" w:space="0" w:color="auto"/>
        <w:right w:val="none" w:sz="0" w:space="0" w:color="auto"/>
      </w:divBdr>
    </w:div>
    <w:div w:id="961614673">
      <w:bodyDiv w:val="1"/>
      <w:marLeft w:val="0"/>
      <w:marRight w:val="0"/>
      <w:marTop w:val="0"/>
      <w:marBottom w:val="0"/>
      <w:divBdr>
        <w:top w:val="none" w:sz="0" w:space="0" w:color="auto"/>
        <w:left w:val="none" w:sz="0" w:space="0" w:color="auto"/>
        <w:bottom w:val="none" w:sz="0" w:space="0" w:color="auto"/>
        <w:right w:val="none" w:sz="0" w:space="0" w:color="auto"/>
      </w:divBdr>
    </w:div>
    <w:div w:id="1006204182">
      <w:bodyDiv w:val="1"/>
      <w:marLeft w:val="0"/>
      <w:marRight w:val="0"/>
      <w:marTop w:val="0"/>
      <w:marBottom w:val="0"/>
      <w:divBdr>
        <w:top w:val="none" w:sz="0" w:space="0" w:color="auto"/>
        <w:left w:val="none" w:sz="0" w:space="0" w:color="auto"/>
        <w:bottom w:val="none" w:sz="0" w:space="0" w:color="auto"/>
        <w:right w:val="none" w:sz="0" w:space="0" w:color="auto"/>
      </w:divBdr>
    </w:div>
    <w:div w:id="1018655515">
      <w:bodyDiv w:val="1"/>
      <w:marLeft w:val="0"/>
      <w:marRight w:val="0"/>
      <w:marTop w:val="0"/>
      <w:marBottom w:val="0"/>
      <w:divBdr>
        <w:top w:val="none" w:sz="0" w:space="0" w:color="auto"/>
        <w:left w:val="none" w:sz="0" w:space="0" w:color="auto"/>
        <w:bottom w:val="none" w:sz="0" w:space="0" w:color="auto"/>
        <w:right w:val="none" w:sz="0" w:space="0" w:color="auto"/>
      </w:divBdr>
    </w:div>
    <w:div w:id="1039236467">
      <w:bodyDiv w:val="1"/>
      <w:marLeft w:val="0"/>
      <w:marRight w:val="0"/>
      <w:marTop w:val="0"/>
      <w:marBottom w:val="0"/>
      <w:divBdr>
        <w:top w:val="none" w:sz="0" w:space="0" w:color="auto"/>
        <w:left w:val="none" w:sz="0" w:space="0" w:color="auto"/>
        <w:bottom w:val="none" w:sz="0" w:space="0" w:color="auto"/>
        <w:right w:val="none" w:sz="0" w:space="0" w:color="auto"/>
      </w:divBdr>
    </w:div>
    <w:div w:id="1045056597">
      <w:bodyDiv w:val="1"/>
      <w:marLeft w:val="0"/>
      <w:marRight w:val="0"/>
      <w:marTop w:val="0"/>
      <w:marBottom w:val="0"/>
      <w:divBdr>
        <w:top w:val="none" w:sz="0" w:space="0" w:color="auto"/>
        <w:left w:val="none" w:sz="0" w:space="0" w:color="auto"/>
        <w:bottom w:val="none" w:sz="0" w:space="0" w:color="auto"/>
        <w:right w:val="none" w:sz="0" w:space="0" w:color="auto"/>
      </w:divBdr>
    </w:div>
    <w:div w:id="1047998204">
      <w:bodyDiv w:val="1"/>
      <w:marLeft w:val="0"/>
      <w:marRight w:val="0"/>
      <w:marTop w:val="0"/>
      <w:marBottom w:val="0"/>
      <w:divBdr>
        <w:top w:val="none" w:sz="0" w:space="0" w:color="auto"/>
        <w:left w:val="none" w:sz="0" w:space="0" w:color="auto"/>
        <w:bottom w:val="none" w:sz="0" w:space="0" w:color="auto"/>
        <w:right w:val="none" w:sz="0" w:space="0" w:color="auto"/>
      </w:divBdr>
    </w:div>
    <w:div w:id="1053457239">
      <w:bodyDiv w:val="1"/>
      <w:marLeft w:val="0"/>
      <w:marRight w:val="0"/>
      <w:marTop w:val="0"/>
      <w:marBottom w:val="0"/>
      <w:divBdr>
        <w:top w:val="none" w:sz="0" w:space="0" w:color="auto"/>
        <w:left w:val="none" w:sz="0" w:space="0" w:color="auto"/>
        <w:bottom w:val="none" w:sz="0" w:space="0" w:color="auto"/>
        <w:right w:val="none" w:sz="0" w:space="0" w:color="auto"/>
      </w:divBdr>
    </w:div>
    <w:div w:id="1072124099">
      <w:bodyDiv w:val="1"/>
      <w:marLeft w:val="0"/>
      <w:marRight w:val="0"/>
      <w:marTop w:val="0"/>
      <w:marBottom w:val="0"/>
      <w:divBdr>
        <w:top w:val="none" w:sz="0" w:space="0" w:color="auto"/>
        <w:left w:val="none" w:sz="0" w:space="0" w:color="auto"/>
        <w:bottom w:val="none" w:sz="0" w:space="0" w:color="auto"/>
        <w:right w:val="none" w:sz="0" w:space="0" w:color="auto"/>
      </w:divBdr>
    </w:div>
    <w:div w:id="1122924583">
      <w:bodyDiv w:val="1"/>
      <w:marLeft w:val="0"/>
      <w:marRight w:val="0"/>
      <w:marTop w:val="0"/>
      <w:marBottom w:val="0"/>
      <w:divBdr>
        <w:top w:val="none" w:sz="0" w:space="0" w:color="auto"/>
        <w:left w:val="none" w:sz="0" w:space="0" w:color="auto"/>
        <w:bottom w:val="none" w:sz="0" w:space="0" w:color="auto"/>
        <w:right w:val="none" w:sz="0" w:space="0" w:color="auto"/>
      </w:divBdr>
    </w:div>
    <w:div w:id="1137450881">
      <w:bodyDiv w:val="1"/>
      <w:marLeft w:val="0"/>
      <w:marRight w:val="0"/>
      <w:marTop w:val="0"/>
      <w:marBottom w:val="0"/>
      <w:divBdr>
        <w:top w:val="none" w:sz="0" w:space="0" w:color="auto"/>
        <w:left w:val="none" w:sz="0" w:space="0" w:color="auto"/>
        <w:bottom w:val="none" w:sz="0" w:space="0" w:color="auto"/>
        <w:right w:val="none" w:sz="0" w:space="0" w:color="auto"/>
      </w:divBdr>
    </w:div>
    <w:div w:id="1156068222">
      <w:bodyDiv w:val="1"/>
      <w:marLeft w:val="0"/>
      <w:marRight w:val="0"/>
      <w:marTop w:val="0"/>
      <w:marBottom w:val="0"/>
      <w:divBdr>
        <w:top w:val="none" w:sz="0" w:space="0" w:color="auto"/>
        <w:left w:val="none" w:sz="0" w:space="0" w:color="auto"/>
        <w:bottom w:val="none" w:sz="0" w:space="0" w:color="auto"/>
        <w:right w:val="none" w:sz="0" w:space="0" w:color="auto"/>
      </w:divBdr>
    </w:div>
    <w:div w:id="1172528791">
      <w:bodyDiv w:val="1"/>
      <w:marLeft w:val="0"/>
      <w:marRight w:val="0"/>
      <w:marTop w:val="0"/>
      <w:marBottom w:val="0"/>
      <w:divBdr>
        <w:top w:val="none" w:sz="0" w:space="0" w:color="auto"/>
        <w:left w:val="none" w:sz="0" w:space="0" w:color="auto"/>
        <w:bottom w:val="none" w:sz="0" w:space="0" w:color="auto"/>
        <w:right w:val="none" w:sz="0" w:space="0" w:color="auto"/>
      </w:divBdr>
    </w:div>
    <w:div w:id="1204487710">
      <w:bodyDiv w:val="1"/>
      <w:marLeft w:val="0"/>
      <w:marRight w:val="0"/>
      <w:marTop w:val="0"/>
      <w:marBottom w:val="0"/>
      <w:divBdr>
        <w:top w:val="none" w:sz="0" w:space="0" w:color="auto"/>
        <w:left w:val="none" w:sz="0" w:space="0" w:color="auto"/>
        <w:bottom w:val="none" w:sz="0" w:space="0" w:color="auto"/>
        <w:right w:val="none" w:sz="0" w:space="0" w:color="auto"/>
      </w:divBdr>
    </w:div>
    <w:div w:id="1214345334">
      <w:bodyDiv w:val="1"/>
      <w:marLeft w:val="0"/>
      <w:marRight w:val="0"/>
      <w:marTop w:val="0"/>
      <w:marBottom w:val="0"/>
      <w:divBdr>
        <w:top w:val="none" w:sz="0" w:space="0" w:color="auto"/>
        <w:left w:val="none" w:sz="0" w:space="0" w:color="auto"/>
        <w:bottom w:val="none" w:sz="0" w:space="0" w:color="auto"/>
        <w:right w:val="none" w:sz="0" w:space="0" w:color="auto"/>
      </w:divBdr>
    </w:div>
    <w:div w:id="1221475851">
      <w:bodyDiv w:val="1"/>
      <w:marLeft w:val="0"/>
      <w:marRight w:val="0"/>
      <w:marTop w:val="0"/>
      <w:marBottom w:val="0"/>
      <w:divBdr>
        <w:top w:val="none" w:sz="0" w:space="0" w:color="auto"/>
        <w:left w:val="none" w:sz="0" w:space="0" w:color="auto"/>
        <w:bottom w:val="none" w:sz="0" w:space="0" w:color="auto"/>
        <w:right w:val="none" w:sz="0" w:space="0" w:color="auto"/>
      </w:divBdr>
    </w:div>
    <w:div w:id="1224681355">
      <w:bodyDiv w:val="1"/>
      <w:marLeft w:val="0"/>
      <w:marRight w:val="0"/>
      <w:marTop w:val="0"/>
      <w:marBottom w:val="0"/>
      <w:divBdr>
        <w:top w:val="none" w:sz="0" w:space="0" w:color="auto"/>
        <w:left w:val="none" w:sz="0" w:space="0" w:color="auto"/>
        <w:bottom w:val="none" w:sz="0" w:space="0" w:color="auto"/>
        <w:right w:val="none" w:sz="0" w:space="0" w:color="auto"/>
      </w:divBdr>
    </w:div>
    <w:div w:id="1230581373">
      <w:bodyDiv w:val="1"/>
      <w:marLeft w:val="0"/>
      <w:marRight w:val="0"/>
      <w:marTop w:val="0"/>
      <w:marBottom w:val="0"/>
      <w:divBdr>
        <w:top w:val="none" w:sz="0" w:space="0" w:color="auto"/>
        <w:left w:val="none" w:sz="0" w:space="0" w:color="auto"/>
        <w:bottom w:val="none" w:sz="0" w:space="0" w:color="auto"/>
        <w:right w:val="none" w:sz="0" w:space="0" w:color="auto"/>
      </w:divBdr>
    </w:div>
    <w:div w:id="1393890684">
      <w:bodyDiv w:val="1"/>
      <w:marLeft w:val="0"/>
      <w:marRight w:val="0"/>
      <w:marTop w:val="0"/>
      <w:marBottom w:val="0"/>
      <w:divBdr>
        <w:top w:val="none" w:sz="0" w:space="0" w:color="auto"/>
        <w:left w:val="none" w:sz="0" w:space="0" w:color="auto"/>
        <w:bottom w:val="none" w:sz="0" w:space="0" w:color="auto"/>
        <w:right w:val="none" w:sz="0" w:space="0" w:color="auto"/>
      </w:divBdr>
    </w:div>
    <w:div w:id="1426263521">
      <w:bodyDiv w:val="1"/>
      <w:marLeft w:val="0"/>
      <w:marRight w:val="0"/>
      <w:marTop w:val="0"/>
      <w:marBottom w:val="0"/>
      <w:divBdr>
        <w:top w:val="none" w:sz="0" w:space="0" w:color="auto"/>
        <w:left w:val="none" w:sz="0" w:space="0" w:color="auto"/>
        <w:bottom w:val="none" w:sz="0" w:space="0" w:color="auto"/>
        <w:right w:val="none" w:sz="0" w:space="0" w:color="auto"/>
      </w:divBdr>
    </w:div>
    <w:div w:id="1441219030">
      <w:bodyDiv w:val="1"/>
      <w:marLeft w:val="0"/>
      <w:marRight w:val="0"/>
      <w:marTop w:val="0"/>
      <w:marBottom w:val="0"/>
      <w:divBdr>
        <w:top w:val="none" w:sz="0" w:space="0" w:color="auto"/>
        <w:left w:val="none" w:sz="0" w:space="0" w:color="auto"/>
        <w:bottom w:val="none" w:sz="0" w:space="0" w:color="auto"/>
        <w:right w:val="none" w:sz="0" w:space="0" w:color="auto"/>
      </w:divBdr>
    </w:div>
    <w:div w:id="1507936424">
      <w:bodyDiv w:val="1"/>
      <w:marLeft w:val="0"/>
      <w:marRight w:val="0"/>
      <w:marTop w:val="0"/>
      <w:marBottom w:val="0"/>
      <w:divBdr>
        <w:top w:val="none" w:sz="0" w:space="0" w:color="auto"/>
        <w:left w:val="none" w:sz="0" w:space="0" w:color="auto"/>
        <w:bottom w:val="none" w:sz="0" w:space="0" w:color="auto"/>
        <w:right w:val="none" w:sz="0" w:space="0" w:color="auto"/>
      </w:divBdr>
    </w:div>
    <w:div w:id="1529678882">
      <w:bodyDiv w:val="1"/>
      <w:marLeft w:val="0"/>
      <w:marRight w:val="0"/>
      <w:marTop w:val="0"/>
      <w:marBottom w:val="0"/>
      <w:divBdr>
        <w:top w:val="none" w:sz="0" w:space="0" w:color="auto"/>
        <w:left w:val="none" w:sz="0" w:space="0" w:color="auto"/>
        <w:bottom w:val="none" w:sz="0" w:space="0" w:color="auto"/>
        <w:right w:val="none" w:sz="0" w:space="0" w:color="auto"/>
      </w:divBdr>
    </w:div>
    <w:div w:id="1536305453">
      <w:bodyDiv w:val="1"/>
      <w:marLeft w:val="0"/>
      <w:marRight w:val="0"/>
      <w:marTop w:val="0"/>
      <w:marBottom w:val="0"/>
      <w:divBdr>
        <w:top w:val="none" w:sz="0" w:space="0" w:color="auto"/>
        <w:left w:val="none" w:sz="0" w:space="0" w:color="auto"/>
        <w:bottom w:val="none" w:sz="0" w:space="0" w:color="auto"/>
        <w:right w:val="none" w:sz="0" w:space="0" w:color="auto"/>
      </w:divBdr>
    </w:div>
    <w:div w:id="1576932633">
      <w:bodyDiv w:val="1"/>
      <w:marLeft w:val="0"/>
      <w:marRight w:val="0"/>
      <w:marTop w:val="0"/>
      <w:marBottom w:val="0"/>
      <w:divBdr>
        <w:top w:val="none" w:sz="0" w:space="0" w:color="auto"/>
        <w:left w:val="none" w:sz="0" w:space="0" w:color="auto"/>
        <w:bottom w:val="none" w:sz="0" w:space="0" w:color="auto"/>
        <w:right w:val="none" w:sz="0" w:space="0" w:color="auto"/>
      </w:divBdr>
    </w:div>
    <w:div w:id="1586111292">
      <w:bodyDiv w:val="1"/>
      <w:marLeft w:val="0"/>
      <w:marRight w:val="0"/>
      <w:marTop w:val="0"/>
      <w:marBottom w:val="0"/>
      <w:divBdr>
        <w:top w:val="none" w:sz="0" w:space="0" w:color="auto"/>
        <w:left w:val="none" w:sz="0" w:space="0" w:color="auto"/>
        <w:bottom w:val="none" w:sz="0" w:space="0" w:color="auto"/>
        <w:right w:val="none" w:sz="0" w:space="0" w:color="auto"/>
      </w:divBdr>
    </w:div>
    <w:div w:id="1628511280">
      <w:bodyDiv w:val="1"/>
      <w:marLeft w:val="0"/>
      <w:marRight w:val="0"/>
      <w:marTop w:val="0"/>
      <w:marBottom w:val="0"/>
      <w:divBdr>
        <w:top w:val="none" w:sz="0" w:space="0" w:color="auto"/>
        <w:left w:val="none" w:sz="0" w:space="0" w:color="auto"/>
        <w:bottom w:val="none" w:sz="0" w:space="0" w:color="auto"/>
        <w:right w:val="none" w:sz="0" w:space="0" w:color="auto"/>
      </w:divBdr>
    </w:div>
    <w:div w:id="1671563544">
      <w:bodyDiv w:val="1"/>
      <w:marLeft w:val="0"/>
      <w:marRight w:val="0"/>
      <w:marTop w:val="0"/>
      <w:marBottom w:val="0"/>
      <w:divBdr>
        <w:top w:val="none" w:sz="0" w:space="0" w:color="auto"/>
        <w:left w:val="none" w:sz="0" w:space="0" w:color="auto"/>
        <w:bottom w:val="none" w:sz="0" w:space="0" w:color="auto"/>
        <w:right w:val="none" w:sz="0" w:space="0" w:color="auto"/>
      </w:divBdr>
    </w:div>
    <w:div w:id="1702121164">
      <w:bodyDiv w:val="1"/>
      <w:marLeft w:val="0"/>
      <w:marRight w:val="0"/>
      <w:marTop w:val="0"/>
      <w:marBottom w:val="0"/>
      <w:divBdr>
        <w:top w:val="none" w:sz="0" w:space="0" w:color="auto"/>
        <w:left w:val="none" w:sz="0" w:space="0" w:color="auto"/>
        <w:bottom w:val="none" w:sz="0" w:space="0" w:color="auto"/>
        <w:right w:val="none" w:sz="0" w:space="0" w:color="auto"/>
      </w:divBdr>
    </w:div>
    <w:div w:id="1711103972">
      <w:bodyDiv w:val="1"/>
      <w:marLeft w:val="0"/>
      <w:marRight w:val="0"/>
      <w:marTop w:val="0"/>
      <w:marBottom w:val="0"/>
      <w:divBdr>
        <w:top w:val="none" w:sz="0" w:space="0" w:color="auto"/>
        <w:left w:val="none" w:sz="0" w:space="0" w:color="auto"/>
        <w:bottom w:val="none" w:sz="0" w:space="0" w:color="auto"/>
        <w:right w:val="none" w:sz="0" w:space="0" w:color="auto"/>
      </w:divBdr>
    </w:div>
    <w:div w:id="1774789760">
      <w:bodyDiv w:val="1"/>
      <w:marLeft w:val="0"/>
      <w:marRight w:val="0"/>
      <w:marTop w:val="0"/>
      <w:marBottom w:val="0"/>
      <w:divBdr>
        <w:top w:val="none" w:sz="0" w:space="0" w:color="auto"/>
        <w:left w:val="none" w:sz="0" w:space="0" w:color="auto"/>
        <w:bottom w:val="none" w:sz="0" w:space="0" w:color="auto"/>
        <w:right w:val="none" w:sz="0" w:space="0" w:color="auto"/>
      </w:divBdr>
    </w:div>
    <w:div w:id="1800995319">
      <w:bodyDiv w:val="1"/>
      <w:marLeft w:val="0"/>
      <w:marRight w:val="0"/>
      <w:marTop w:val="0"/>
      <w:marBottom w:val="0"/>
      <w:divBdr>
        <w:top w:val="none" w:sz="0" w:space="0" w:color="auto"/>
        <w:left w:val="none" w:sz="0" w:space="0" w:color="auto"/>
        <w:bottom w:val="none" w:sz="0" w:space="0" w:color="auto"/>
        <w:right w:val="none" w:sz="0" w:space="0" w:color="auto"/>
      </w:divBdr>
    </w:div>
    <w:div w:id="1816947471">
      <w:bodyDiv w:val="1"/>
      <w:marLeft w:val="0"/>
      <w:marRight w:val="0"/>
      <w:marTop w:val="0"/>
      <w:marBottom w:val="0"/>
      <w:divBdr>
        <w:top w:val="none" w:sz="0" w:space="0" w:color="auto"/>
        <w:left w:val="none" w:sz="0" w:space="0" w:color="auto"/>
        <w:bottom w:val="none" w:sz="0" w:space="0" w:color="auto"/>
        <w:right w:val="none" w:sz="0" w:space="0" w:color="auto"/>
      </w:divBdr>
    </w:div>
    <w:div w:id="1866017871">
      <w:bodyDiv w:val="1"/>
      <w:marLeft w:val="0"/>
      <w:marRight w:val="0"/>
      <w:marTop w:val="0"/>
      <w:marBottom w:val="0"/>
      <w:divBdr>
        <w:top w:val="none" w:sz="0" w:space="0" w:color="auto"/>
        <w:left w:val="none" w:sz="0" w:space="0" w:color="auto"/>
        <w:bottom w:val="none" w:sz="0" w:space="0" w:color="auto"/>
        <w:right w:val="none" w:sz="0" w:space="0" w:color="auto"/>
      </w:divBdr>
    </w:div>
    <w:div w:id="1867713785">
      <w:bodyDiv w:val="1"/>
      <w:marLeft w:val="0"/>
      <w:marRight w:val="0"/>
      <w:marTop w:val="0"/>
      <w:marBottom w:val="0"/>
      <w:divBdr>
        <w:top w:val="none" w:sz="0" w:space="0" w:color="auto"/>
        <w:left w:val="none" w:sz="0" w:space="0" w:color="auto"/>
        <w:bottom w:val="none" w:sz="0" w:space="0" w:color="auto"/>
        <w:right w:val="none" w:sz="0" w:space="0" w:color="auto"/>
      </w:divBdr>
    </w:div>
    <w:div w:id="1882404549">
      <w:bodyDiv w:val="1"/>
      <w:marLeft w:val="0"/>
      <w:marRight w:val="0"/>
      <w:marTop w:val="0"/>
      <w:marBottom w:val="0"/>
      <w:divBdr>
        <w:top w:val="none" w:sz="0" w:space="0" w:color="auto"/>
        <w:left w:val="none" w:sz="0" w:space="0" w:color="auto"/>
        <w:bottom w:val="none" w:sz="0" w:space="0" w:color="auto"/>
        <w:right w:val="none" w:sz="0" w:space="0" w:color="auto"/>
      </w:divBdr>
    </w:div>
    <w:div w:id="1902133109">
      <w:bodyDiv w:val="1"/>
      <w:marLeft w:val="0"/>
      <w:marRight w:val="0"/>
      <w:marTop w:val="0"/>
      <w:marBottom w:val="0"/>
      <w:divBdr>
        <w:top w:val="none" w:sz="0" w:space="0" w:color="auto"/>
        <w:left w:val="none" w:sz="0" w:space="0" w:color="auto"/>
        <w:bottom w:val="none" w:sz="0" w:space="0" w:color="auto"/>
        <w:right w:val="none" w:sz="0" w:space="0" w:color="auto"/>
      </w:divBdr>
    </w:div>
    <w:div w:id="1921450716">
      <w:bodyDiv w:val="1"/>
      <w:marLeft w:val="0"/>
      <w:marRight w:val="0"/>
      <w:marTop w:val="0"/>
      <w:marBottom w:val="0"/>
      <w:divBdr>
        <w:top w:val="none" w:sz="0" w:space="0" w:color="auto"/>
        <w:left w:val="none" w:sz="0" w:space="0" w:color="auto"/>
        <w:bottom w:val="none" w:sz="0" w:space="0" w:color="auto"/>
        <w:right w:val="none" w:sz="0" w:space="0" w:color="auto"/>
      </w:divBdr>
    </w:div>
    <w:div w:id="1936134497">
      <w:bodyDiv w:val="1"/>
      <w:marLeft w:val="0"/>
      <w:marRight w:val="0"/>
      <w:marTop w:val="0"/>
      <w:marBottom w:val="0"/>
      <w:divBdr>
        <w:top w:val="none" w:sz="0" w:space="0" w:color="auto"/>
        <w:left w:val="none" w:sz="0" w:space="0" w:color="auto"/>
        <w:bottom w:val="none" w:sz="0" w:space="0" w:color="auto"/>
        <w:right w:val="none" w:sz="0" w:space="0" w:color="auto"/>
      </w:divBdr>
    </w:div>
    <w:div w:id="1937975184">
      <w:bodyDiv w:val="1"/>
      <w:marLeft w:val="0"/>
      <w:marRight w:val="0"/>
      <w:marTop w:val="0"/>
      <w:marBottom w:val="0"/>
      <w:divBdr>
        <w:top w:val="none" w:sz="0" w:space="0" w:color="auto"/>
        <w:left w:val="none" w:sz="0" w:space="0" w:color="auto"/>
        <w:bottom w:val="none" w:sz="0" w:space="0" w:color="auto"/>
        <w:right w:val="none" w:sz="0" w:space="0" w:color="auto"/>
      </w:divBdr>
    </w:div>
    <w:div w:id="1941570638">
      <w:bodyDiv w:val="1"/>
      <w:marLeft w:val="0"/>
      <w:marRight w:val="0"/>
      <w:marTop w:val="0"/>
      <w:marBottom w:val="0"/>
      <w:divBdr>
        <w:top w:val="none" w:sz="0" w:space="0" w:color="auto"/>
        <w:left w:val="none" w:sz="0" w:space="0" w:color="auto"/>
        <w:bottom w:val="none" w:sz="0" w:space="0" w:color="auto"/>
        <w:right w:val="none" w:sz="0" w:space="0" w:color="auto"/>
      </w:divBdr>
    </w:div>
    <w:div w:id="1976133751">
      <w:bodyDiv w:val="1"/>
      <w:marLeft w:val="0"/>
      <w:marRight w:val="0"/>
      <w:marTop w:val="0"/>
      <w:marBottom w:val="0"/>
      <w:divBdr>
        <w:top w:val="none" w:sz="0" w:space="0" w:color="auto"/>
        <w:left w:val="none" w:sz="0" w:space="0" w:color="auto"/>
        <w:bottom w:val="none" w:sz="0" w:space="0" w:color="auto"/>
        <w:right w:val="none" w:sz="0" w:space="0" w:color="auto"/>
      </w:divBdr>
    </w:div>
    <w:div w:id="1980499059">
      <w:bodyDiv w:val="1"/>
      <w:marLeft w:val="0"/>
      <w:marRight w:val="0"/>
      <w:marTop w:val="0"/>
      <w:marBottom w:val="0"/>
      <w:divBdr>
        <w:top w:val="none" w:sz="0" w:space="0" w:color="auto"/>
        <w:left w:val="none" w:sz="0" w:space="0" w:color="auto"/>
        <w:bottom w:val="none" w:sz="0" w:space="0" w:color="auto"/>
        <w:right w:val="none" w:sz="0" w:space="0" w:color="auto"/>
      </w:divBdr>
    </w:div>
    <w:div w:id="1997370090">
      <w:bodyDiv w:val="1"/>
      <w:marLeft w:val="0"/>
      <w:marRight w:val="0"/>
      <w:marTop w:val="0"/>
      <w:marBottom w:val="0"/>
      <w:divBdr>
        <w:top w:val="none" w:sz="0" w:space="0" w:color="auto"/>
        <w:left w:val="none" w:sz="0" w:space="0" w:color="auto"/>
        <w:bottom w:val="none" w:sz="0" w:space="0" w:color="auto"/>
        <w:right w:val="none" w:sz="0" w:space="0" w:color="auto"/>
      </w:divBdr>
    </w:div>
    <w:div w:id="2000305387">
      <w:bodyDiv w:val="1"/>
      <w:marLeft w:val="0"/>
      <w:marRight w:val="0"/>
      <w:marTop w:val="0"/>
      <w:marBottom w:val="0"/>
      <w:divBdr>
        <w:top w:val="none" w:sz="0" w:space="0" w:color="auto"/>
        <w:left w:val="none" w:sz="0" w:space="0" w:color="auto"/>
        <w:bottom w:val="none" w:sz="0" w:space="0" w:color="auto"/>
        <w:right w:val="none" w:sz="0" w:space="0" w:color="auto"/>
      </w:divBdr>
    </w:div>
    <w:div w:id="2002931317">
      <w:bodyDiv w:val="1"/>
      <w:marLeft w:val="0"/>
      <w:marRight w:val="0"/>
      <w:marTop w:val="0"/>
      <w:marBottom w:val="0"/>
      <w:divBdr>
        <w:top w:val="none" w:sz="0" w:space="0" w:color="auto"/>
        <w:left w:val="none" w:sz="0" w:space="0" w:color="auto"/>
        <w:bottom w:val="none" w:sz="0" w:space="0" w:color="auto"/>
        <w:right w:val="none" w:sz="0" w:space="0" w:color="auto"/>
      </w:divBdr>
    </w:div>
    <w:div w:id="2032603970">
      <w:bodyDiv w:val="1"/>
      <w:marLeft w:val="0"/>
      <w:marRight w:val="0"/>
      <w:marTop w:val="0"/>
      <w:marBottom w:val="0"/>
      <w:divBdr>
        <w:top w:val="none" w:sz="0" w:space="0" w:color="auto"/>
        <w:left w:val="none" w:sz="0" w:space="0" w:color="auto"/>
        <w:bottom w:val="none" w:sz="0" w:space="0" w:color="auto"/>
        <w:right w:val="none" w:sz="0" w:space="0" w:color="auto"/>
      </w:divBdr>
    </w:div>
    <w:div w:id="2048751130">
      <w:bodyDiv w:val="1"/>
      <w:marLeft w:val="0"/>
      <w:marRight w:val="0"/>
      <w:marTop w:val="0"/>
      <w:marBottom w:val="0"/>
      <w:divBdr>
        <w:top w:val="none" w:sz="0" w:space="0" w:color="auto"/>
        <w:left w:val="none" w:sz="0" w:space="0" w:color="auto"/>
        <w:bottom w:val="none" w:sz="0" w:space="0" w:color="auto"/>
        <w:right w:val="none" w:sz="0" w:space="0" w:color="auto"/>
      </w:divBdr>
    </w:div>
    <w:div w:id="2058315198">
      <w:bodyDiv w:val="1"/>
      <w:marLeft w:val="0"/>
      <w:marRight w:val="0"/>
      <w:marTop w:val="0"/>
      <w:marBottom w:val="0"/>
      <w:divBdr>
        <w:top w:val="none" w:sz="0" w:space="0" w:color="auto"/>
        <w:left w:val="none" w:sz="0" w:space="0" w:color="auto"/>
        <w:bottom w:val="none" w:sz="0" w:space="0" w:color="auto"/>
        <w:right w:val="none" w:sz="0" w:space="0" w:color="auto"/>
      </w:divBdr>
    </w:div>
    <w:div w:id="2070030937">
      <w:bodyDiv w:val="1"/>
      <w:marLeft w:val="0"/>
      <w:marRight w:val="0"/>
      <w:marTop w:val="0"/>
      <w:marBottom w:val="0"/>
      <w:divBdr>
        <w:top w:val="none" w:sz="0" w:space="0" w:color="auto"/>
        <w:left w:val="none" w:sz="0" w:space="0" w:color="auto"/>
        <w:bottom w:val="none" w:sz="0" w:space="0" w:color="auto"/>
        <w:right w:val="none" w:sz="0" w:space="0" w:color="auto"/>
      </w:divBdr>
    </w:div>
    <w:div w:id="2076777748">
      <w:bodyDiv w:val="1"/>
      <w:marLeft w:val="0"/>
      <w:marRight w:val="0"/>
      <w:marTop w:val="0"/>
      <w:marBottom w:val="0"/>
      <w:divBdr>
        <w:top w:val="none" w:sz="0" w:space="0" w:color="auto"/>
        <w:left w:val="none" w:sz="0" w:space="0" w:color="auto"/>
        <w:bottom w:val="none" w:sz="0" w:space="0" w:color="auto"/>
        <w:right w:val="none" w:sz="0" w:space="0" w:color="auto"/>
      </w:divBdr>
    </w:div>
    <w:div w:id="2099519706">
      <w:bodyDiv w:val="1"/>
      <w:marLeft w:val="0"/>
      <w:marRight w:val="0"/>
      <w:marTop w:val="0"/>
      <w:marBottom w:val="0"/>
      <w:divBdr>
        <w:top w:val="none" w:sz="0" w:space="0" w:color="auto"/>
        <w:left w:val="none" w:sz="0" w:space="0" w:color="auto"/>
        <w:bottom w:val="none" w:sz="0" w:space="0" w:color="auto"/>
        <w:right w:val="none" w:sz="0" w:space="0" w:color="auto"/>
      </w:divBdr>
    </w:div>
    <w:div w:id="2145154162">
      <w:bodyDiv w:val="1"/>
      <w:marLeft w:val="0"/>
      <w:marRight w:val="0"/>
      <w:marTop w:val="0"/>
      <w:marBottom w:val="0"/>
      <w:divBdr>
        <w:top w:val="none" w:sz="0" w:space="0" w:color="auto"/>
        <w:left w:val="none" w:sz="0" w:space="0" w:color="auto"/>
        <w:bottom w:val="none" w:sz="0" w:space="0" w:color="auto"/>
        <w:right w:val="none" w:sz="0" w:space="0" w:color="auto"/>
      </w:divBdr>
    </w:div>
    <w:div w:id="214553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2.xml"/><Relationship Id="rId21" Type="http://schemas.openxmlformats.org/officeDocument/2006/relationships/header" Target="header7.xml"/><Relationship Id="rId34" Type="http://schemas.openxmlformats.org/officeDocument/2006/relationships/header" Target="header13.xml"/><Relationship Id="rId42" Type="http://schemas.openxmlformats.org/officeDocument/2006/relationships/chart" Target="charts/chart11.xml"/><Relationship Id="rId47" Type="http://schemas.openxmlformats.org/officeDocument/2006/relationships/header" Target="header14.xml"/><Relationship Id="rId50" Type="http://schemas.openxmlformats.org/officeDocument/2006/relationships/chart" Target="charts/chart16.xml"/><Relationship Id="rId55" Type="http://schemas.openxmlformats.org/officeDocument/2006/relationships/footer" Target="footer10.xml"/><Relationship Id="rId63" Type="http://schemas.openxmlformats.org/officeDocument/2006/relationships/header" Target="header21.xml"/><Relationship Id="rId68" Type="http://schemas.openxmlformats.org/officeDocument/2006/relationships/header" Target="header23.xml"/><Relationship Id="rId76" Type="http://schemas.openxmlformats.org/officeDocument/2006/relationships/footer" Target="footer12.xml"/><Relationship Id="rId84" Type="http://schemas.openxmlformats.org/officeDocument/2006/relationships/footer" Target="footer15.xml"/><Relationship Id="rId89" Type="http://schemas.openxmlformats.org/officeDocument/2006/relationships/chart" Target="charts/chart26.xml"/><Relationship Id="rId97" Type="http://schemas.openxmlformats.org/officeDocument/2006/relationships/footer" Target="footer20.xml"/><Relationship Id="rId7" Type="http://schemas.openxmlformats.org/officeDocument/2006/relationships/footnotes" Target="footnotes.xml"/><Relationship Id="rId71" Type="http://schemas.openxmlformats.org/officeDocument/2006/relationships/footer" Target="footer11.xml"/><Relationship Id="rId92" Type="http://schemas.openxmlformats.org/officeDocument/2006/relationships/header" Target="header37.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footer" Target="footer8.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chart" Target="charts/chart3.xml"/><Relationship Id="rId37" Type="http://schemas.openxmlformats.org/officeDocument/2006/relationships/chart" Target="charts/chart6.xml"/><Relationship Id="rId40" Type="http://schemas.openxmlformats.org/officeDocument/2006/relationships/chart" Target="charts/chart9.xml"/><Relationship Id="rId45" Type="http://schemas.openxmlformats.org/officeDocument/2006/relationships/chart" Target="charts/chart14.xml"/><Relationship Id="rId53" Type="http://schemas.openxmlformats.org/officeDocument/2006/relationships/header" Target="header16.xml"/><Relationship Id="rId58" Type="http://schemas.openxmlformats.org/officeDocument/2006/relationships/chart" Target="charts/chart21.xml"/><Relationship Id="rId66" Type="http://schemas.openxmlformats.org/officeDocument/2006/relationships/chart" Target="charts/chart25.xml"/><Relationship Id="rId74" Type="http://schemas.openxmlformats.org/officeDocument/2006/relationships/header" Target="header28.xml"/><Relationship Id="rId79" Type="http://schemas.openxmlformats.org/officeDocument/2006/relationships/footer" Target="footer13.xml"/><Relationship Id="rId87" Type="http://schemas.openxmlformats.org/officeDocument/2006/relationships/footer" Target="footer16.xml"/><Relationship Id="rId5" Type="http://schemas.openxmlformats.org/officeDocument/2006/relationships/settings" Target="settings.xml"/><Relationship Id="rId61" Type="http://schemas.openxmlformats.org/officeDocument/2006/relationships/header" Target="header19.xml"/><Relationship Id="rId82" Type="http://schemas.openxmlformats.org/officeDocument/2006/relationships/header" Target="header33.xml"/><Relationship Id="rId90" Type="http://schemas.openxmlformats.org/officeDocument/2006/relationships/image" Target="media/image2.emf"/><Relationship Id="rId95" Type="http://schemas.openxmlformats.org/officeDocument/2006/relationships/footer" Target="footer19.xml"/><Relationship Id="rId19" Type="http://schemas.openxmlformats.org/officeDocument/2006/relationships/header" Target="header5.xml"/><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chart" Target="charts/chart4.xml"/><Relationship Id="rId43" Type="http://schemas.openxmlformats.org/officeDocument/2006/relationships/chart" Target="charts/chart12.xml"/><Relationship Id="rId48" Type="http://schemas.openxmlformats.org/officeDocument/2006/relationships/header" Target="header15.xml"/><Relationship Id="rId56" Type="http://schemas.openxmlformats.org/officeDocument/2006/relationships/chart" Target="charts/chart19.xml"/><Relationship Id="rId64" Type="http://schemas.openxmlformats.org/officeDocument/2006/relationships/chart" Target="charts/chart23.xml"/><Relationship Id="rId69" Type="http://schemas.openxmlformats.org/officeDocument/2006/relationships/header" Target="header24.xml"/><Relationship Id="rId77" Type="http://schemas.openxmlformats.org/officeDocument/2006/relationships/header" Target="header30.xml"/><Relationship Id="rId8" Type="http://schemas.openxmlformats.org/officeDocument/2006/relationships/endnotes" Target="endnotes.xml"/><Relationship Id="rId51" Type="http://schemas.openxmlformats.org/officeDocument/2006/relationships/chart" Target="charts/chart17.xml"/><Relationship Id="rId72" Type="http://schemas.openxmlformats.org/officeDocument/2006/relationships/header" Target="header26.xml"/><Relationship Id="rId80" Type="http://schemas.openxmlformats.org/officeDocument/2006/relationships/header" Target="header32.xml"/><Relationship Id="rId85" Type="http://schemas.openxmlformats.org/officeDocument/2006/relationships/header" Target="header35.xml"/><Relationship Id="rId93" Type="http://schemas.openxmlformats.org/officeDocument/2006/relationships/header" Target="header38.xml"/><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chart" Target="charts/chart1.xml"/><Relationship Id="rId33" Type="http://schemas.openxmlformats.org/officeDocument/2006/relationships/header" Target="header12.xml"/><Relationship Id="rId38" Type="http://schemas.openxmlformats.org/officeDocument/2006/relationships/chart" Target="charts/chart7.xml"/><Relationship Id="rId46" Type="http://schemas.openxmlformats.org/officeDocument/2006/relationships/chart" Target="charts/chart15.xml"/><Relationship Id="rId59" Type="http://schemas.openxmlformats.org/officeDocument/2006/relationships/chart" Target="charts/chart22.xml"/><Relationship Id="rId67" Type="http://schemas.openxmlformats.org/officeDocument/2006/relationships/header" Target="header22.xml"/><Relationship Id="rId20" Type="http://schemas.openxmlformats.org/officeDocument/2006/relationships/header" Target="header6.xml"/><Relationship Id="rId41" Type="http://schemas.openxmlformats.org/officeDocument/2006/relationships/chart" Target="charts/chart10.xml"/><Relationship Id="rId54" Type="http://schemas.openxmlformats.org/officeDocument/2006/relationships/header" Target="header17.xml"/><Relationship Id="rId62" Type="http://schemas.openxmlformats.org/officeDocument/2006/relationships/header" Target="header20.xml"/><Relationship Id="rId70" Type="http://schemas.openxmlformats.org/officeDocument/2006/relationships/header" Target="header25.xml"/><Relationship Id="rId75" Type="http://schemas.openxmlformats.org/officeDocument/2006/relationships/header" Target="header29.xml"/><Relationship Id="rId83" Type="http://schemas.openxmlformats.org/officeDocument/2006/relationships/header" Target="header34.xml"/><Relationship Id="rId88" Type="http://schemas.openxmlformats.org/officeDocument/2006/relationships/footer" Target="footer17.xml"/><Relationship Id="rId91" Type="http://schemas.openxmlformats.org/officeDocument/2006/relationships/oleObject" Target="embeddings/oleObject2.bin"/><Relationship Id="rId96" Type="http://schemas.openxmlformats.org/officeDocument/2006/relationships/header" Target="header39.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emf"/><Relationship Id="rId28" Type="http://schemas.openxmlformats.org/officeDocument/2006/relationships/header" Target="header9.xml"/><Relationship Id="rId36" Type="http://schemas.openxmlformats.org/officeDocument/2006/relationships/chart" Target="charts/chart5.xml"/><Relationship Id="rId49" Type="http://schemas.openxmlformats.org/officeDocument/2006/relationships/footer" Target="footer9.xml"/><Relationship Id="rId57" Type="http://schemas.openxmlformats.org/officeDocument/2006/relationships/chart" Target="charts/chart20.xml"/><Relationship Id="rId10" Type="http://schemas.openxmlformats.org/officeDocument/2006/relationships/footer" Target="footer1.xml"/><Relationship Id="rId31" Type="http://schemas.openxmlformats.org/officeDocument/2006/relationships/header" Target="header11.xml"/><Relationship Id="rId44" Type="http://schemas.openxmlformats.org/officeDocument/2006/relationships/chart" Target="charts/chart13.xml"/><Relationship Id="rId52" Type="http://schemas.openxmlformats.org/officeDocument/2006/relationships/chart" Target="charts/chart18.xml"/><Relationship Id="rId60" Type="http://schemas.openxmlformats.org/officeDocument/2006/relationships/header" Target="header18.xml"/><Relationship Id="rId65" Type="http://schemas.openxmlformats.org/officeDocument/2006/relationships/chart" Target="charts/chart24.xml"/><Relationship Id="rId73" Type="http://schemas.openxmlformats.org/officeDocument/2006/relationships/header" Target="header27.xml"/><Relationship Id="rId78" Type="http://schemas.openxmlformats.org/officeDocument/2006/relationships/header" Target="header31.xml"/><Relationship Id="rId81" Type="http://schemas.openxmlformats.org/officeDocument/2006/relationships/footer" Target="footer14.xml"/><Relationship Id="rId86" Type="http://schemas.openxmlformats.org/officeDocument/2006/relationships/header" Target="header36.xml"/><Relationship Id="rId94" Type="http://schemas.openxmlformats.org/officeDocument/2006/relationships/footer" Target="footer18.xml"/><Relationship Id="rId9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2.xml"/><Relationship Id="rId18" Type="http://schemas.openxmlformats.org/officeDocument/2006/relationships/footer" Target="footer6.xml"/><Relationship Id="rId39" Type="http://schemas.openxmlformats.org/officeDocument/2006/relationships/chart" Target="charts/chart8.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Microsoft_Excel_Worksheet11.xlsx"/></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package" Target="../embeddings/Microsoft_Excel_Worksheet12.xlsx"/></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package" Target="../embeddings/Microsoft_Excel_Worksheet13.xlsx"/></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package" Target="../embeddings/Microsoft_Excel_Worksheet14.xlsx"/></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package" Target="../embeddings/Microsoft_Excel_Worksheet15.xlsx"/></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package" Target="../embeddings/Microsoft_Excel_Worksheet16.xlsx"/><Relationship Id="rId1" Type="http://schemas.openxmlformats.org/officeDocument/2006/relationships/themeOverride" Target="../theme/themeOverride4.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package" Target="../embeddings/Microsoft_Excel_Worksheet17.xlsx"/><Relationship Id="rId1" Type="http://schemas.openxmlformats.org/officeDocument/2006/relationships/themeOverride" Target="../theme/themeOverride5.xml"/></Relationships>
</file>

<file path=word/charts/_rels/chart18.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package" Target="../embeddings/Microsoft_Excel_Worksheet18.xlsx"/><Relationship Id="rId1" Type="http://schemas.openxmlformats.org/officeDocument/2006/relationships/themeOverride" Target="../theme/themeOverride6.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7.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8.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9.xml"/></Relationships>
</file>

<file path=word/charts/_rels/chart26.xml.rels><?xml version="1.0" encoding="UTF-8" standalone="yes"?>
<Relationships xmlns="http://schemas.openxmlformats.org/package/2006/relationships"><Relationship Id="rId1" Type="http://schemas.openxmlformats.org/officeDocument/2006/relationships/package" Target="../embeddings/Microsoft_Excel_Worksheet2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9904386951631047E-2"/>
          <c:y val="3.5949798248929299E-2"/>
          <c:w val="0.58550961398883439"/>
          <c:h val="0.88951644557942156"/>
        </c:manualLayout>
      </c:layout>
      <c:barChart>
        <c:barDir val="bar"/>
        <c:grouping val="clustered"/>
        <c:varyColors val="0"/>
        <c:ser>
          <c:idx val="0"/>
          <c:order val="0"/>
          <c:tx>
            <c:strRef>
              <c:f>Лист1!$B$1</c:f>
              <c:strCache>
                <c:ptCount val="1"/>
                <c:pt idx="0">
                  <c:v>Оптовая и розничная торговля; ремонт автомобилей и мотоциклов</c:v>
                </c:pt>
              </c:strCache>
            </c:strRef>
          </c:tx>
          <c:spPr>
            <a:solidFill>
              <a:srgbClr val="CC99FF"/>
            </a:solidFill>
          </c:spPr>
          <c:invertIfNegative val="0"/>
          <c:dLbls>
            <c:dLbl>
              <c:idx val="0"/>
              <c:layout>
                <c:manualLayout>
                  <c:x val="0"/>
                  <c:y val="1.3196964698119444E-2"/>
                </c:manualLayout>
              </c:layout>
              <c:tx>
                <c:rich>
                  <a:bodyPr/>
                  <a:lstStyle/>
                  <a:p>
                    <a:r>
                      <a:rPr lang="en-US"/>
                      <a:t>-1,</a:t>
                    </a:r>
                    <a:r>
                      <a:rPr lang="ru-RU"/>
                      <a:t>9</a:t>
                    </a:r>
                    <a:endParaRPr lang="en-US"/>
                  </a:p>
                </c:rich>
              </c:tx>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Лист1!$B$2</c:f>
              <c:numCache>
                <c:formatCode>0.0</c:formatCode>
                <c:ptCount val="1"/>
                <c:pt idx="0">
                  <c:v>-1.9</c:v>
                </c:pt>
              </c:numCache>
            </c:numRef>
          </c:val>
        </c:ser>
        <c:ser>
          <c:idx val="1"/>
          <c:order val="1"/>
          <c:tx>
            <c:strRef>
              <c:f>Лист1!$C$1</c:f>
              <c:strCache>
                <c:ptCount val="1"/>
                <c:pt idx="0">
                  <c:v>Транспортная деятельность, складирование, почтовая и курьерская деятельность</c:v>
                </c:pt>
              </c:strCache>
            </c:strRef>
          </c:tx>
          <c:spPr>
            <a:solidFill>
              <a:srgbClr val="92D050"/>
            </a:solidFill>
          </c:spPr>
          <c:invertIfNegative val="0"/>
          <c:dLbls>
            <c:dLbl>
              <c:idx val="0"/>
              <c:layout>
                <c:manualLayout>
                  <c:x val="0"/>
                  <c:y val="1.2567085830689074E-3"/>
                </c:manualLayout>
              </c:layout>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Лист1!$C$2</c:f>
              <c:numCache>
                <c:formatCode>0.0</c:formatCode>
                <c:ptCount val="1"/>
                <c:pt idx="0">
                  <c:v>-1</c:v>
                </c:pt>
              </c:numCache>
            </c:numRef>
          </c:val>
        </c:ser>
        <c:ser>
          <c:idx val="2"/>
          <c:order val="2"/>
          <c:tx>
            <c:strRef>
              <c:f>Лист1!$D$1</c:f>
              <c:strCache>
                <c:ptCount val="1"/>
                <c:pt idx="0">
                  <c:v>Строительство</c:v>
                </c:pt>
              </c:strCache>
            </c:strRef>
          </c:tx>
          <c:spPr>
            <a:solidFill>
              <a:srgbClr val="00B050"/>
            </a:solidFill>
          </c:spPr>
          <c:invertIfNegative val="0"/>
          <c:dLbls>
            <c:dLbl>
              <c:idx val="0"/>
              <c:layout>
                <c:manualLayout>
                  <c:x val="-3.1803497792995981E-2"/>
                  <c:y val="-0.17012453208336012"/>
                </c:manualLayout>
              </c:layout>
              <c:tx>
                <c:rich>
                  <a:bodyPr/>
                  <a:lstStyle/>
                  <a:p>
                    <a:r>
                      <a:rPr lang="ru-RU" sz="1000" b="0" i="0" u="none" strike="noStrike" kern="1200" baseline="0">
                        <a:solidFill>
                          <a:srgbClr val="000000"/>
                        </a:solidFill>
                        <a:latin typeface="Arial"/>
                        <a:ea typeface="Arial"/>
                        <a:cs typeface="Arial"/>
                      </a:rPr>
                      <a:t>-0,1</a:t>
                    </a:r>
                  </a:p>
                </c:rich>
              </c:tx>
              <c:dLblPos val="outEnd"/>
              <c:showLegendKey val="0"/>
              <c:showVal val="0"/>
              <c:showCatName val="0"/>
              <c:showSerName val="0"/>
              <c:showPercent val="0"/>
              <c:showBubbleSize val="0"/>
            </c:dLbl>
            <c:numFmt formatCode="#,##0.0" sourceLinked="0"/>
            <c:spPr>
              <a:noFill/>
              <a:ln w="25468">
                <a:noFill/>
              </a:ln>
            </c:spPr>
            <c:txPr>
              <a:bodyPr/>
              <a:lstStyle/>
              <a:p>
                <a:pPr algn="ctr">
                  <a:defRPr lang="ru-RU" sz="1000" b="0" i="0" u="none" strike="noStrike" kern="1200"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Лист1!$D$2</c:f>
              <c:numCache>
                <c:formatCode>0.0</c:formatCode>
                <c:ptCount val="1"/>
                <c:pt idx="0">
                  <c:v>-0.3</c:v>
                </c:pt>
              </c:numCache>
            </c:numRef>
          </c:val>
        </c:ser>
        <c:ser>
          <c:idx val="3"/>
          <c:order val="3"/>
          <c:tx>
            <c:strRef>
              <c:f>Лист1!$E$1</c:f>
              <c:strCache>
                <c:ptCount val="1"/>
                <c:pt idx="0">
                  <c:v>Промышленность</c:v>
                </c:pt>
              </c:strCache>
            </c:strRef>
          </c:tx>
          <c:spPr>
            <a:solidFill>
              <a:srgbClr val="0070C0"/>
            </a:solidFill>
          </c:spPr>
          <c:invertIfNegative val="0"/>
          <c:dLbls>
            <c:dLbl>
              <c:idx val="0"/>
              <c:layout>
                <c:manualLayout>
                  <c:x val="-0.27395059992500936"/>
                  <c:y val="-0.1661349665555614"/>
                </c:manualLayout>
              </c:layout>
              <c:tx>
                <c:rich>
                  <a:bodyPr/>
                  <a:lstStyle/>
                  <a:p>
                    <a:r>
                      <a:rPr lang="ru-RU"/>
                      <a:t>1,4</a:t>
                    </a:r>
                    <a:endParaRPr lang="en-US"/>
                  </a:p>
                </c:rich>
              </c:tx>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Лист1!$E$2</c:f>
              <c:numCache>
                <c:formatCode>0.0</c:formatCode>
                <c:ptCount val="1"/>
                <c:pt idx="0">
                  <c:v>-0.1</c:v>
                </c:pt>
              </c:numCache>
            </c:numRef>
          </c:val>
        </c:ser>
        <c:ser>
          <c:idx val="4"/>
          <c:order val="4"/>
          <c:tx>
            <c:strRef>
              <c:f>Лист1!$F$1</c:f>
              <c:strCache>
                <c:ptCount val="1"/>
                <c:pt idx="0">
                  <c:v>Информация и связь</c:v>
                </c:pt>
              </c:strCache>
            </c:strRef>
          </c:tx>
          <c:invertIfNegative val="0"/>
          <c:cat>
            <c:numRef>
              <c:f>Лист1!$A$2</c:f>
              <c:numCache>
                <c:formatCode>General</c:formatCode>
                <c:ptCount val="1"/>
              </c:numCache>
            </c:numRef>
          </c:cat>
          <c:val>
            <c:numRef>
              <c:f>Лист1!$F$2</c:f>
              <c:numCache>
                <c:formatCode>0.0</c:formatCode>
                <c:ptCount val="1"/>
                <c:pt idx="0">
                  <c:v>1.4</c:v>
                </c:pt>
              </c:numCache>
            </c:numRef>
          </c:val>
        </c:ser>
        <c:dLbls>
          <c:showLegendKey val="0"/>
          <c:showVal val="0"/>
          <c:showCatName val="0"/>
          <c:showSerName val="0"/>
          <c:showPercent val="0"/>
          <c:showBubbleSize val="0"/>
        </c:dLbls>
        <c:gapWidth val="70"/>
        <c:overlap val="-31"/>
        <c:axId val="112834816"/>
        <c:axId val="112934912"/>
      </c:barChart>
      <c:dateAx>
        <c:axId val="112834816"/>
        <c:scaling>
          <c:orientation val="minMax"/>
        </c:scaling>
        <c:delete val="0"/>
        <c:axPos val="l"/>
        <c:numFmt formatCode="General" sourceLinked="0"/>
        <c:majorTickMark val="out"/>
        <c:minorTickMark val="none"/>
        <c:tickLblPos val="nextTo"/>
        <c:txPr>
          <a:bodyPr rot="0" vert="horz"/>
          <a:lstStyle/>
          <a:p>
            <a:pPr>
              <a:defRPr sz="1003" b="0" i="0" u="none" strike="noStrike" baseline="0">
                <a:solidFill>
                  <a:srgbClr val="FFFFFF"/>
                </a:solidFill>
                <a:latin typeface="Calibri"/>
                <a:ea typeface="Calibri"/>
                <a:cs typeface="Calibri"/>
              </a:defRPr>
            </a:pPr>
            <a:endParaRPr lang="ru-RU"/>
          </a:p>
        </c:txPr>
        <c:crossAx val="112934912"/>
        <c:crosses val="autoZero"/>
        <c:auto val="0"/>
        <c:lblOffset val="100"/>
        <c:baseTimeUnit val="days"/>
        <c:majorUnit val="3"/>
        <c:majorTimeUnit val="days"/>
        <c:minorUnit val="3"/>
        <c:minorTimeUnit val="days"/>
      </c:dateAx>
      <c:valAx>
        <c:axId val="112934912"/>
        <c:scaling>
          <c:orientation val="minMax"/>
          <c:max val="2"/>
          <c:min val="-2"/>
        </c:scaling>
        <c:delete val="0"/>
        <c:axPos val="b"/>
        <c:majorGridlines>
          <c:spPr>
            <a:ln w="12734">
              <a:solidFill>
                <a:schemeClr val="bg1"/>
              </a:solidFill>
            </a:ln>
          </c:spPr>
        </c:majorGridlines>
        <c:numFmt formatCode="#,##0.0" sourceLinked="0"/>
        <c:majorTickMark val="out"/>
        <c:minorTickMark val="none"/>
        <c:tickLblPos val="nextTo"/>
        <c:spPr>
          <a:ln w="12734">
            <a:solidFill>
              <a:srgbClr val="000000"/>
            </a:solidFill>
          </a:ln>
        </c:spPr>
        <c:txPr>
          <a:bodyPr rot="0" vert="horz"/>
          <a:lstStyle/>
          <a:p>
            <a:pPr>
              <a:defRPr sz="1000" b="0" i="0" u="none" strike="noStrike" baseline="0">
                <a:solidFill>
                  <a:srgbClr val="000000"/>
                </a:solidFill>
                <a:latin typeface="Arial"/>
                <a:ea typeface="Arial"/>
                <a:cs typeface="Arial"/>
              </a:defRPr>
            </a:pPr>
            <a:endParaRPr lang="ru-RU"/>
          </a:p>
        </c:txPr>
        <c:crossAx val="112834816"/>
        <c:crosses val="autoZero"/>
        <c:crossBetween val="between"/>
        <c:majorUnit val="0.5"/>
        <c:minorUnit val="0.1"/>
      </c:valAx>
    </c:plotArea>
    <c:legend>
      <c:legendPos val="r"/>
      <c:layout>
        <c:manualLayout>
          <c:xMode val="edge"/>
          <c:yMode val="edge"/>
          <c:x val="0.65682727159105114"/>
          <c:y val="8.4564514080233105E-2"/>
          <c:w val="0.32322428446444196"/>
          <c:h val="0.71437380787849913"/>
        </c:manualLayout>
      </c:layout>
      <c:overlay val="0"/>
      <c:txPr>
        <a:bodyPr/>
        <a:lstStyle/>
        <a:p>
          <a:pPr>
            <a:defRPr sz="900" b="0" i="0" u="none" strike="noStrike" baseline="0">
              <a:solidFill>
                <a:srgbClr val="000000"/>
              </a:solidFill>
              <a:latin typeface="Arial"/>
              <a:ea typeface="Arial"/>
              <a:cs typeface="Arial"/>
            </a:defRPr>
          </a:pPr>
          <a:endParaRPr lang="ru-RU"/>
        </a:p>
      </c:txPr>
    </c:legend>
    <c:plotVisOnly val="1"/>
    <c:dispBlanksAs val="gap"/>
    <c:showDLblsOverMax val="0"/>
  </c:chart>
  <c:spPr>
    <a:ln>
      <a:noFill/>
    </a:ln>
  </c:spPr>
  <c:txPr>
    <a:bodyPr/>
    <a:lstStyle/>
    <a:p>
      <a:pPr>
        <a:defRPr sz="1003"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4860884324943252E-2"/>
          <c:y val="3.2709509045080416E-2"/>
          <c:w val="0.9302729431055391"/>
          <c:h val="0.72616625624499653"/>
        </c:manualLayout>
      </c:layout>
      <c:lineChart>
        <c:grouping val="standard"/>
        <c:varyColors val="0"/>
        <c:ser>
          <c:idx val="0"/>
          <c:order val="0"/>
          <c:tx>
            <c:strRef>
              <c:f>Лист1!$B$1</c:f>
              <c:strCache>
                <c:ptCount val="1"/>
                <c:pt idx="0">
                  <c:v>Производительность труда</c:v>
                </c:pt>
              </c:strCache>
            </c:strRef>
          </c:tx>
          <c:spPr>
            <a:ln w="21315" cap="rnd">
              <a:solidFill>
                <a:srgbClr val="F79646">
                  <a:lumMod val="75000"/>
                </a:srgbClr>
              </a:solidFill>
              <a:round/>
            </a:ln>
            <a:effectLst/>
          </c:spPr>
          <c:marker>
            <c:symbol val="diamond"/>
            <c:size val="5"/>
            <c:spPr>
              <a:solidFill>
                <a:srgbClr val="F79646">
                  <a:lumMod val="75000"/>
                </a:srgbClr>
              </a:solidFill>
              <a:ln w="9135">
                <a:solidFill>
                  <a:srgbClr val="F79646">
                    <a:lumMod val="75000"/>
                  </a:srgbClr>
                </a:solidFill>
              </a:ln>
              <a:effectLst/>
            </c:spPr>
          </c:marker>
          <c:dLbls>
            <c:dLbl>
              <c:idx val="0"/>
              <c:layout>
                <c:manualLayout>
                  <c:x val="-1.8550305812747976E-2"/>
                  <c:y val="5.2126239347440137E-2"/>
                </c:manualLayout>
              </c:layout>
              <c:dLblPos val="r"/>
              <c:showLegendKey val="0"/>
              <c:showVal val="1"/>
              <c:showCatName val="0"/>
              <c:showSerName val="0"/>
              <c:showPercent val="0"/>
              <c:showBubbleSize val="0"/>
            </c:dLbl>
            <c:dLbl>
              <c:idx val="1"/>
              <c:layout>
                <c:manualLayout>
                  <c:x val="-3.6489521378635009E-2"/>
                  <c:y val="6.3721409823772113E-2"/>
                </c:manualLayout>
              </c:layout>
              <c:dLblPos val="r"/>
              <c:showLegendKey val="0"/>
              <c:showVal val="1"/>
              <c:showCatName val="0"/>
              <c:showSerName val="0"/>
              <c:showPercent val="0"/>
              <c:showBubbleSize val="0"/>
            </c:dLbl>
            <c:dLbl>
              <c:idx val="2"/>
              <c:layout>
                <c:manualLayout>
                  <c:x val="-4.2828745580356174E-2"/>
                  <c:y val="5.2526059242594673E-2"/>
                </c:manualLayout>
              </c:layout>
              <c:dLblPos val="r"/>
              <c:showLegendKey val="0"/>
              <c:showVal val="1"/>
              <c:showCatName val="0"/>
              <c:showSerName val="0"/>
              <c:showPercent val="0"/>
              <c:showBubbleSize val="0"/>
            </c:dLbl>
            <c:dLbl>
              <c:idx val="3"/>
              <c:layout>
                <c:manualLayout>
                  <c:x val="-4.3135567021754466E-2"/>
                  <c:y val="5.2562498641374619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4"/>
              <c:layout>
                <c:manualLayout>
                  <c:x val="-4.7728248844927441E-2"/>
                  <c:y val="4.7983127109111359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5"/>
              <c:layout>
                <c:manualLayout>
                  <c:x val="-4.9879178325849767E-2"/>
                  <c:y val="4.5418822647169101E-2"/>
                </c:manualLayout>
              </c:layout>
              <c:dLblPos val="r"/>
              <c:showLegendKey val="0"/>
              <c:showVal val="1"/>
              <c:showCatName val="0"/>
              <c:showSerName val="0"/>
              <c:showPercent val="0"/>
              <c:showBubbleSize val="0"/>
            </c:dLbl>
            <c:dLbl>
              <c:idx val="6"/>
              <c:layout>
                <c:manualLayout>
                  <c:x val="-4.5438149499605229E-2"/>
                  <c:y val="4.867491563554556E-2"/>
                </c:manualLayout>
              </c:layout>
              <c:dLblPos val="r"/>
              <c:showLegendKey val="0"/>
              <c:showVal val="1"/>
              <c:showCatName val="0"/>
              <c:showSerName val="0"/>
              <c:showPercent val="0"/>
              <c:showBubbleSize val="0"/>
            </c:dLbl>
            <c:dLbl>
              <c:idx val="7"/>
              <c:layout>
                <c:manualLayout>
                  <c:x val="-4.3084053517700532E-2"/>
                  <c:y val="4.5418822647169101E-2"/>
                </c:manualLayout>
              </c:layout>
              <c:dLblPos val="r"/>
              <c:showLegendKey val="0"/>
              <c:showVal val="1"/>
              <c:showCatName val="0"/>
              <c:showSerName val="0"/>
              <c:showPercent val="0"/>
              <c:showBubbleSize val="0"/>
            </c:dLbl>
            <c:dLbl>
              <c:idx val="8"/>
              <c:layout>
                <c:manualLayout>
                  <c:x val="-4.3099929581972986E-2"/>
                  <c:y val="4.6118485189351334E-2"/>
                </c:manualLayout>
              </c:layout>
              <c:dLblPos val="r"/>
              <c:showLegendKey val="0"/>
              <c:showVal val="1"/>
              <c:showCatName val="0"/>
              <c:showSerName val="0"/>
              <c:showPercent val="0"/>
              <c:showBubbleSize val="0"/>
            </c:dLbl>
            <c:dLbl>
              <c:idx val="9"/>
              <c:layout>
                <c:manualLayout>
                  <c:x val="-4.50983709680918E-2"/>
                  <c:y val="4.2761529808773902E-2"/>
                </c:manualLayout>
              </c:layout>
              <c:dLblPos val="r"/>
              <c:showLegendKey val="0"/>
              <c:showVal val="1"/>
              <c:showCatName val="0"/>
              <c:showSerName val="0"/>
              <c:showPercent val="0"/>
              <c:showBubbleSize val="0"/>
            </c:dLbl>
            <c:dLbl>
              <c:idx val="10"/>
              <c:layout>
                <c:manualLayout>
                  <c:x val="-4.5493971790111602E-2"/>
                  <c:y val="4.6053993250843646E-2"/>
                </c:manualLayout>
              </c:layout>
              <c:dLblPos val="r"/>
              <c:showLegendKey val="0"/>
              <c:showVal val="1"/>
              <c:showCatName val="0"/>
              <c:showSerName val="0"/>
              <c:showPercent val="0"/>
              <c:showBubbleSize val="0"/>
            </c:dLbl>
            <c:dLbl>
              <c:idx val="11"/>
              <c:layout>
                <c:manualLayout>
                  <c:x val="-4.3216695474041354E-2"/>
                  <c:y val="-4.3579302587176558E-2"/>
                </c:manualLayout>
              </c:layout>
              <c:dLblPos val="r"/>
              <c:showLegendKey val="0"/>
              <c:showVal val="1"/>
              <c:showCatName val="0"/>
              <c:showSerName val="0"/>
              <c:showPercent val="0"/>
              <c:showBubbleSize val="0"/>
            </c:dLbl>
            <c:dLbl>
              <c:idx val="12"/>
              <c:layout>
                <c:manualLayout>
                  <c:x val="-5.8268911508012715E-2"/>
                  <c:y val="4.7997750281214849E-2"/>
                </c:manualLayout>
              </c:layout>
              <c:dLblPos val="r"/>
              <c:showLegendKey val="0"/>
              <c:showVal val="1"/>
              <c:showCatName val="0"/>
              <c:showSerName val="0"/>
              <c:showPercent val="0"/>
              <c:showBubbleSize val="0"/>
            </c:dLbl>
            <c:dLbl>
              <c:idx val="13"/>
              <c:layout>
                <c:manualLayout>
                  <c:x val="-4.7045518392769714E-2"/>
                  <c:y val="4.2056242969628795E-2"/>
                </c:manualLayout>
              </c:layout>
              <c:dLblPos val="r"/>
              <c:showLegendKey val="0"/>
              <c:showVal val="1"/>
              <c:showCatName val="0"/>
              <c:showSerName val="0"/>
              <c:showPercent val="0"/>
              <c:showBubbleSize val="0"/>
            </c:dLbl>
            <c:dLbl>
              <c:idx val="14"/>
              <c:layout>
                <c:manualLayout>
                  <c:x val="-4.6727945406150814E-2"/>
                  <c:y val="-4.4472209227186824E-2"/>
                </c:manualLayout>
              </c:layout>
              <c:tx>
                <c:rich>
                  <a:bodyPr/>
                  <a:lstStyle/>
                  <a:p>
                    <a:r>
                      <a:rPr lang="en-US"/>
                      <a:t>101</a:t>
                    </a:r>
                    <a:r>
                      <a:rPr lang="ru-RU"/>
                      <a:t>,0</a:t>
                    </a:r>
                    <a:endParaRPr lang="en-US"/>
                  </a:p>
                </c:rich>
              </c:tx>
              <c:dLblPos val="r"/>
              <c:showLegendKey val="0"/>
              <c:showVal val="1"/>
              <c:showCatName val="0"/>
              <c:showSerName val="0"/>
              <c:showPercent val="0"/>
              <c:showBubbleSize val="0"/>
            </c:dLbl>
            <c:dLbl>
              <c:idx val="15"/>
              <c:layout>
                <c:manualLayout>
                  <c:x val="-2.7770583244019469E-2"/>
                  <c:y val="6.7117849568754023E-2"/>
                </c:manualLayout>
              </c:layout>
              <c:dLblPos val="r"/>
              <c:showLegendKey val="0"/>
              <c:showVal val="1"/>
              <c:showCatName val="0"/>
              <c:showSerName val="0"/>
              <c:showPercent val="0"/>
              <c:showBubbleSize val="0"/>
            </c:dLbl>
            <c:dLbl>
              <c:idx val="16"/>
              <c:layout>
                <c:manualLayout>
                  <c:x val="-2.8717948717948718E-2"/>
                  <c:y val="5.8493166441844172E-2"/>
                </c:manualLayout>
              </c:layout>
              <c:dLblPos val="r"/>
              <c:showLegendKey val="0"/>
              <c:showVal val="1"/>
              <c:showCatName val="0"/>
              <c:showSerName val="0"/>
              <c:showPercent val="0"/>
              <c:showBubbleSize val="0"/>
            </c:dLbl>
            <c:dLbl>
              <c:idx val="17"/>
              <c:layout>
                <c:manualLayout>
                  <c:x val="-3.3847835793180861E-2"/>
                  <c:y val="-7.4369189907038516E-2"/>
                </c:manualLayout>
              </c:layout>
              <c:dLblPos val="r"/>
              <c:showLegendKey val="0"/>
              <c:showVal val="1"/>
              <c:showCatName val="0"/>
              <c:showSerName val="0"/>
              <c:showPercent val="0"/>
              <c:showBubbleSize val="0"/>
            </c:dLbl>
            <c:dLbl>
              <c:idx val="18"/>
              <c:layout>
                <c:manualLayout>
                  <c:x val="-3.6923076923076927E-2"/>
                  <c:y val="5.4982817869415807E-2"/>
                </c:manualLayout>
              </c:layout>
              <c:dLblPos val="r"/>
              <c:showLegendKey val="0"/>
              <c:showVal val="1"/>
              <c:showCatName val="0"/>
              <c:showSerName val="0"/>
              <c:showPercent val="0"/>
              <c:showBubbleSize val="0"/>
            </c:dLbl>
            <c:dLbl>
              <c:idx val="19"/>
              <c:layout>
                <c:manualLayout>
                  <c:x val="-2.6666666666666668E-2"/>
                  <c:y val="-5.4982817869415807E-2"/>
                </c:manualLayout>
              </c:layout>
              <c:dLblPos val="r"/>
              <c:showLegendKey val="0"/>
              <c:showVal val="1"/>
              <c:showCatName val="0"/>
              <c:showSerName val="0"/>
              <c:showPercent val="0"/>
              <c:showBubbleSize val="0"/>
            </c:dLbl>
            <c:dLbl>
              <c:idx val="20"/>
              <c:layout>
                <c:manualLayout>
                  <c:x val="-3.0769230769230771E-2"/>
                  <c:y val="3.6655211912943873E-2"/>
                </c:manualLayout>
              </c:layout>
              <c:dLblPos val="r"/>
              <c:showLegendKey val="0"/>
              <c:showVal val="1"/>
              <c:showCatName val="0"/>
              <c:showSerName val="0"/>
              <c:showPercent val="0"/>
              <c:showBubbleSize val="0"/>
            </c:dLbl>
            <c:dLbl>
              <c:idx val="21"/>
              <c:layout>
                <c:manualLayout>
                  <c:x val="-2.4615384615384615E-2"/>
                  <c:y val="-4.1237474181706667E-2"/>
                </c:manualLayout>
              </c:layout>
              <c:dLblPos val="r"/>
              <c:showLegendKey val="0"/>
              <c:showVal val="1"/>
              <c:showCatName val="0"/>
              <c:showSerName val="0"/>
              <c:showPercent val="0"/>
              <c:showBubbleSize val="0"/>
            </c:dLbl>
            <c:dLbl>
              <c:idx val="22"/>
              <c:layout>
                <c:manualLayout>
                  <c:x val="-2.054442732408834E-2"/>
                  <c:y val="2.7027027027027029E-2"/>
                </c:manualLayout>
              </c:layout>
              <c:dLblPos val="r"/>
              <c:showLegendKey val="0"/>
              <c:showVal val="1"/>
              <c:showCatName val="0"/>
              <c:showSerName val="0"/>
              <c:showPercent val="0"/>
              <c:showBubbleSize val="0"/>
            </c:dLbl>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Лист1!$A$2:$A$17</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Лист1!$B$2:$B$17</c:f>
              <c:numCache>
                <c:formatCode>General</c:formatCode>
                <c:ptCount val="16"/>
                <c:pt idx="0">
                  <c:v>100.2</c:v>
                </c:pt>
                <c:pt idx="1">
                  <c:v>99.5</c:v>
                </c:pt>
                <c:pt idx="2">
                  <c:v>100.4</c:v>
                </c:pt>
                <c:pt idx="3">
                  <c:v>102.8</c:v>
                </c:pt>
                <c:pt idx="4">
                  <c:v>103.5</c:v>
                </c:pt>
                <c:pt idx="5">
                  <c:v>104.2</c:v>
                </c:pt>
                <c:pt idx="6">
                  <c:v>104.5</c:v>
                </c:pt>
                <c:pt idx="7">
                  <c:v>104.5</c:v>
                </c:pt>
                <c:pt idx="8">
                  <c:v>104.5</c:v>
                </c:pt>
                <c:pt idx="9">
                  <c:v>104.1</c:v>
                </c:pt>
                <c:pt idx="10">
                  <c:v>104.2</c:v>
                </c:pt>
                <c:pt idx="11">
                  <c:v>104.2</c:v>
                </c:pt>
                <c:pt idx="12">
                  <c:v>102.5</c:v>
                </c:pt>
                <c:pt idx="13">
                  <c:v>101.4</c:v>
                </c:pt>
                <c:pt idx="14">
                  <c:v>101</c:v>
                </c:pt>
                <c:pt idx="15">
                  <c:v>99.9</c:v>
                </c:pt>
              </c:numCache>
            </c:numRef>
          </c:val>
          <c:smooth val="0"/>
        </c:ser>
        <c:ser>
          <c:idx val="1"/>
          <c:order val="1"/>
          <c:tx>
            <c:strRef>
              <c:f>Лист1!$C$1</c:f>
              <c:strCache>
                <c:ptCount val="1"/>
                <c:pt idx="0">
                  <c:v>Реальная заработная плата</c:v>
                </c:pt>
              </c:strCache>
            </c:strRef>
          </c:tx>
          <c:spPr>
            <a:ln w="12180">
              <a:solidFill>
                <a:srgbClr val="008000"/>
              </a:solidFill>
              <a:prstDash val="solid"/>
            </a:ln>
          </c:spPr>
          <c:marker>
            <c:symbol val="square"/>
            <c:size val="3"/>
            <c:spPr>
              <a:solidFill>
                <a:srgbClr val="008000"/>
              </a:solidFill>
              <a:ln>
                <a:solidFill>
                  <a:srgbClr val="008000"/>
                </a:solidFill>
                <a:prstDash val="solid"/>
              </a:ln>
            </c:spPr>
          </c:marker>
          <c:dLbls>
            <c:dLbl>
              <c:idx val="0"/>
              <c:layout>
                <c:manualLayout>
                  <c:x val="-1.8888248725006936E-2"/>
                  <c:y val="-6.2082489688788926E-2"/>
                </c:manualLayout>
              </c:layout>
              <c:dLblPos val="r"/>
              <c:showLegendKey val="0"/>
              <c:showVal val="1"/>
              <c:showCatName val="0"/>
              <c:showSerName val="0"/>
              <c:showPercent val="0"/>
              <c:showBubbleSize val="0"/>
            </c:dLbl>
            <c:dLbl>
              <c:idx val="1"/>
              <c:layout>
                <c:manualLayout>
                  <c:x val="-4.2781544868874859E-2"/>
                  <c:y val="-4.4643419572553432E-2"/>
                </c:manualLayout>
              </c:layout>
              <c:dLblPos val="r"/>
              <c:showLegendKey val="0"/>
              <c:showVal val="1"/>
              <c:showCatName val="0"/>
              <c:showSerName val="0"/>
              <c:showPercent val="0"/>
              <c:showBubbleSize val="0"/>
            </c:dLbl>
            <c:dLbl>
              <c:idx val="2"/>
              <c:layout>
                <c:manualLayout>
                  <c:x val="-4.2659378321511461E-2"/>
                  <c:y val="-4.9492313460817353E-2"/>
                </c:manualLayout>
              </c:layout>
              <c:dLblPos val="r"/>
              <c:showLegendKey val="0"/>
              <c:showVal val="1"/>
              <c:showCatName val="0"/>
              <c:showSerName val="0"/>
              <c:showPercent val="0"/>
              <c:showBubbleSize val="0"/>
            </c:dLbl>
            <c:dLbl>
              <c:idx val="3"/>
              <c:layout>
                <c:manualLayout>
                  <c:x val="-4.0914495444167039E-2"/>
                  <c:y val="-4.9591676040494935E-2"/>
                </c:manualLayout>
              </c:layout>
              <c:dLblPos val="r"/>
              <c:showLegendKey val="0"/>
              <c:showVal val="1"/>
              <c:showCatName val="0"/>
              <c:showSerName val="0"/>
              <c:showPercent val="0"/>
              <c:showBubbleSize val="0"/>
            </c:dLbl>
            <c:dLbl>
              <c:idx val="4"/>
              <c:layout>
                <c:manualLayout>
                  <c:x val="-4.0658429891385531E-2"/>
                  <c:y val="-4.195050618672666E-2"/>
                </c:manualLayout>
              </c:layout>
              <c:tx>
                <c:rich>
                  <a:bodyPr/>
                  <a:lstStyle/>
                  <a:p>
                    <a:r>
                      <a:rPr lang="en-US" sz="1000">
                        <a:solidFill>
                          <a:srgbClr val="006600"/>
                        </a:solidFill>
                      </a:rPr>
                      <a:t>106</a:t>
                    </a:r>
                    <a:r>
                      <a:rPr lang="ru-RU" sz="1000">
                        <a:solidFill>
                          <a:srgbClr val="006600"/>
                        </a:solidFill>
                      </a:rPr>
                      <a:t>,</a:t>
                    </a:r>
                    <a:r>
                      <a:rPr lang="en-US" sz="1000">
                        <a:solidFill>
                          <a:srgbClr val="006600"/>
                        </a:solidFill>
                      </a:rPr>
                      <a:t>0</a:t>
                    </a:r>
                    <a:endParaRPr lang="en-US"/>
                  </a:p>
                </c:rich>
              </c:tx>
              <c:dLblPos val="r"/>
              <c:showLegendKey val="0"/>
              <c:showVal val="1"/>
              <c:showCatName val="0"/>
              <c:showSerName val="0"/>
              <c:showPercent val="0"/>
              <c:showBubbleSize val="0"/>
            </c:dLbl>
            <c:dLbl>
              <c:idx val="5"/>
              <c:layout>
                <c:manualLayout>
                  <c:x val="-4.5016463851109523E-2"/>
                  <c:y val="-4.3585301837270343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6"/>
              <c:layout>
                <c:manualLayout>
                  <c:x val="-4.4592698639942738E-2"/>
                  <c:y val="-4.2117735283089611E-2"/>
                </c:manualLayout>
              </c:layout>
              <c:dLblPos val="r"/>
              <c:showLegendKey val="0"/>
              <c:showVal val="1"/>
              <c:showCatName val="0"/>
              <c:showSerName val="0"/>
              <c:showPercent val="0"/>
              <c:showBubbleSize val="0"/>
            </c:dLbl>
            <c:dLbl>
              <c:idx val="7"/>
              <c:layout>
                <c:manualLayout>
                  <c:x val="-4.7051145633822802E-2"/>
                  <c:y val="-4.7918644315801978E-2"/>
                </c:manualLayout>
              </c:layout>
              <c:dLblPos val="r"/>
              <c:showLegendKey val="0"/>
              <c:showVal val="1"/>
              <c:showCatName val="0"/>
              <c:showSerName val="0"/>
              <c:showPercent val="0"/>
              <c:showBubbleSize val="0"/>
            </c:dLbl>
            <c:dLbl>
              <c:idx val="8"/>
              <c:layout>
                <c:manualLayout>
                  <c:x val="-4.5001019500661592E-2"/>
                  <c:y val="-4.5633670791151104E-2"/>
                </c:manualLayout>
              </c:layout>
              <c:dLblPos val="r"/>
              <c:showLegendKey val="0"/>
              <c:showVal val="1"/>
              <c:showCatName val="0"/>
              <c:showSerName val="0"/>
              <c:showPercent val="0"/>
              <c:showBubbleSize val="0"/>
            </c:dLbl>
            <c:dLbl>
              <c:idx val="9"/>
              <c:layout>
                <c:manualLayout>
                  <c:x val="-4.5049885457481564E-2"/>
                  <c:y val="-4.9029603006941203E-2"/>
                </c:manualLayout>
              </c:layout>
              <c:dLblPos val="r"/>
              <c:showLegendKey val="0"/>
              <c:showVal val="1"/>
              <c:showCatName val="0"/>
              <c:showSerName val="0"/>
              <c:showPercent val="0"/>
              <c:showBubbleSize val="0"/>
            </c:dLbl>
            <c:dLbl>
              <c:idx val="10"/>
              <c:layout>
                <c:manualLayout>
                  <c:x val="-4.4913385826771651E-2"/>
                  <c:y val="-4.7520059992500939E-2"/>
                </c:manualLayout>
              </c:layout>
              <c:dLblPos val="r"/>
              <c:showLegendKey val="0"/>
              <c:showVal val="1"/>
              <c:showCatName val="0"/>
              <c:showSerName val="0"/>
              <c:showPercent val="0"/>
              <c:showBubbleSize val="0"/>
            </c:dLbl>
            <c:dLbl>
              <c:idx val="11"/>
              <c:layout>
                <c:manualLayout>
                  <c:x val="-4.7948125413116216E-2"/>
                  <c:y val="4.9535293901589797E-2"/>
                </c:manualLayout>
              </c:layout>
              <c:dLblPos val="r"/>
              <c:showLegendKey val="0"/>
              <c:showVal val="1"/>
              <c:showCatName val="0"/>
              <c:showSerName val="0"/>
              <c:showPercent val="0"/>
              <c:showBubbleSize val="0"/>
            </c:dLbl>
            <c:dLbl>
              <c:idx val="12"/>
              <c:layout>
                <c:manualLayout>
                  <c:x val="-7.2983803853786571E-3"/>
                  <c:y val="-2.6248968878890139E-2"/>
                </c:manualLayout>
              </c:layout>
              <c:dLblPos val="r"/>
              <c:showLegendKey val="0"/>
              <c:showVal val="1"/>
              <c:showCatName val="0"/>
              <c:showSerName val="0"/>
              <c:showPercent val="0"/>
              <c:showBubbleSize val="0"/>
            </c:dLbl>
            <c:dLbl>
              <c:idx val="13"/>
              <c:layout>
                <c:manualLayout>
                  <c:x val="-3.855135463438971E-2"/>
                  <c:y val="-4.8805520931505184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14"/>
              <c:layout>
                <c:manualLayout>
                  <c:x val="-1.8116566342989845E-2"/>
                  <c:y val="-3.974048486391428E-2"/>
                </c:manualLayout>
              </c:layout>
              <c:dLblPos val="r"/>
              <c:showLegendKey val="0"/>
              <c:showVal val="1"/>
              <c:showCatName val="0"/>
              <c:showSerName val="0"/>
              <c:showPercent val="0"/>
              <c:showBubbleSize val="0"/>
            </c:dLbl>
            <c:dLbl>
              <c:idx val="15"/>
              <c:layout>
                <c:manualLayout>
                  <c:x val="-3.6537581903682025E-2"/>
                  <c:y val="-1.0394507949767042E-2"/>
                </c:manualLayout>
              </c:layout>
              <c:dLblPos val="r"/>
              <c:showLegendKey val="0"/>
              <c:showVal val="1"/>
              <c:showCatName val="0"/>
              <c:showSerName val="0"/>
              <c:showPercent val="0"/>
              <c:showBubbleSize val="0"/>
            </c:dLbl>
            <c:dLbl>
              <c:idx val="16"/>
              <c:layout>
                <c:manualLayout>
                  <c:x val="-2.6666666666666668E-2"/>
                  <c:y val="6.9117754702972892E-2"/>
                </c:manualLayout>
              </c:layout>
              <c:dLblPos val="r"/>
              <c:showLegendKey val="0"/>
              <c:showVal val="1"/>
              <c:showCatName val="0"/>
              <c:showSerName val="0"/>
              <c:showPercent val="0"/>
              <c:showBubbleSize val="0"/>
            </c:dLbl>
            <c:dLbl>
              <c:idx val="17"/>
              <c:layout>
                <c:manualLayout>
                  <c:x val="-2.9608302141882502E-2"/>
                  <c:y val="-5.8432934926958828E-2"/>
                </c:manualLayout>
              </c:layout>
              <c:dLblPos val="r"/>
              <c:showLegendKey val="0"/>
              <c:showVal val="1"/>
              <c:showCatName val="0"/>
              <c:showSerName val="0"/>
              <c:showPercent val="0"/>
              <c:showBubbleSize val="0"/>
            </c:dLbl>
            <c:dLbl>
              <c:idx val="18"/>
              <c:layout>
                <c:manualLayout>
                  <c:x val="-3.0769230769230771E-2"/>
                  <c:y val="6.8728522336769765E-2"/>
                </c:manualLayout>
              </c:layout>
              <c:dLblPos val="r"/>
              <c:showLegendKey val="0"/>
              <c:showVal val="1"/>
              <c:showCatName val="0"/>
              <c:showSerName val="0"/>
              <c:showPercent val="0"/>
              <c:showBubbleSize val="0"/>
            </c:dLbl>
            <c:dLbl>
              <c:idx val="19"/>
              <c:layout>
                <c:manualLayout>
                  <c:x val="-3.6923076923076927E-2"/>
                  <c:y val="-6.414662084765177E-2"/>
                </c:manualLayout>
              </c:layout>
              <c:dLblPos val="r"/>
              <c:showLegendKey val="0"/>
              <c:showVal val="1"/>
              <c:showCatName val="0"/>
              <c:showSerName val="0"/>
              <c:showPercent val="0"/>
              <c:showBubbleSize val="0"/>
            </c:dLbl>
            <c:dLbl>
              <c:idx val="20"/>
              <c:layout>
                <c:manualLayout>
                  <c:x val="-3.282051282051282E-2"/>
                  <c:y val="4.5819014891179836E-2"/>
                </c:manualLayout>
              </c:layout>
              <c:dLblPos val="r"/>
              <c:showLegendKey val="0"/>
              <c:showVal val="1"/>
              <c:showCatName val="0"/>
              <c:showSerName val="0"/>
              <c:showPercent val="0"/>
              <c:showBubbleSize val="0"/>
            </c:dLbl>
            <c:dLbl>
              <c:idx val="21"/>
              <c:layout>
                <c:manualLayout>
                  <c:x val="-3.0769230769230771E-2"/>
                  <c:y val="-5.4982817869415807E-2"/>
                </c:manualLayout>
              </c:layout>
              <c:dLblPos val="r"/>
              <c:showLegendKey val="0"/>
              <c:showVal val="1"/>
              <c:showCatName val="0"/>
              <c:showSerName val="0"/>
              <c:showPercent val="0"/>
              <c:showBubbleSize val="0"/>
            </c:dLbl>
            <c:dLbl>
              <c:idx val="22"/>
              <c:layout>
                <c:manualLayout>
                  <c:x val="-1.6435541859270673E-2"/>
                  <c:y val="4.0540540540540543E-2"/>
                </c:manualLayout>
              </c:layout>
              <c:dLblPos val="r"/>
              <c:showLegendKey val="0"/>
              <c:showVal val="1"/>
              <c:showCatName val="0"/>
              <c:showSerName val="0"/>
              <c:showPercent val="0"/>
              <c:showBubbleSize val="0"/>
            </c:dLbl>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Лист1!$A$2:$A$17</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Лист1!$C$2:$C$17</c:f>
              <c:numCache>
                <c:formatCode>General</c:formatCode>
                <c:ptCount val="16"/>
                <c:pt idx="0">
                  <c:v>106.8</c:v>
                </c:pt>
                <c:pt idx="1">
                  <c:v>106.2</c:v>
                </c:pt>
                <c:pt idx="2">
                  <c:v>105.9</c:v>
                </c:pt>
                <c:pt idx="3">
                  <c:v>106.1</c:v>
                </c:pt>
                <c:pt idx="4">
                  <c:v>106</c:v>
                </c:pt>
                <c:pt idx="5">
                  <c:v>105.7</c:v>
                </c:pt>
                <c:pt idx="6">
                  <c:v>105.6</c:v>
                </c:pt>
                <c:pt idx="7">
                  <c:v>105.3</c:v>
                </c:pt>
                <c:pt idx="8">
                  <c:v>104.9</c:v>
                </c:pt>
                <c:pt idx="9" formatCode="0.0">
                  <c:v>104.7</c:v>
                </c:pt>
                <c:pt idx="10">
                  <c:v>104.3</c:v>
                </c:pt>
                <c:pt idx="11">
                  <c:v>103.8</c:v>
                </c:pt>
                <c:pt idx="12">
                  <c:v>102.9</c:v>
                </c:pt>
                <c:pt idx="13">
                  <c:v>109.9</c:v>
                </c:pt>
                <c:pt idx="14">
                  <c:v>106.6</c:v>
                </c:pt>
                <c:pt idx="15">
                  <c:v>103.5</c:v>
                </c:pt>
              </c:numCache>
            </c:numRef>
          </c:val>
          <c:smooth val="0"/>
        </c:ser>
        <c:dLbls>
          <c:showLegendKey val="0"/>
          <c:showVal val="0"/>
          <c:showCatName val="0"/>
          <c:showSerName val="0"/>
          <c:showPercent val="0"/>
          <c:showBubbleSize val="0"/>
        </c:dLbls>
        <c:marker val="1"/>
        <c:smooth val="0"/>
        <c:axId val="113176576"/>
        <c:axId val="113178112"/>
      </c:lineChart>
      <c:catAx>
        <c:axId val="113176576"/>
        <c:scaling>
          <c:orientation val="minMax"/>
        </c:scaling>
        <c:delete val="0"/>
        <c:axPos val="b"/>
        <c:numFmt formatCode="General" sourceLinked="1"/>
        <c:majorTickMark val="cross"/>
        <c:minorTickMark val="none"/>
        <c:tickLblPos val="low"/>
        <c:spPr>
          <a:noFill/>
          <a:ln w="913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itchFamily="34" charset="0"/>
                <a:ea typeface="+mn-ea"/>
                <a:cs typeface="Arial" pitchFamily="34" charset="0"/>
              </a:defRPr>
            </a:pPr>
            <a:endParaRPr lang="ru-RU"/>
          </a:p>
        </c:txPr>
        <c:crossAx val="113178112"/>
        <c:crossesAt val="90"/>
        <c:auto val="1"/>
        <c:lblAlgn val="ctr"/>
        <c:lblOffset val="100"/>
        <c:noMultiLvlLbl val="0"/>
      </c:catAx>
      <c:valAx>
        <c:axId val="113178112"/>
        <c:scaling>
          <c:orientation val="minMax"/>
          <c:max val="112"/>
          <c:min val="97"/>
        </c:scaling>
        <c:delete val="0"/>
        <c:axPos val="l"/>
        <c:majorGridlines>
          <c:spPr>
            <a:ln w="9135" cap="flat" cmpd="sng" algn="ctr">
              <a:solidFill>
                <a:sysClr val="window" lastClr="FFFFFF">
                  <a:lumMod val="65000"/>
                </a:sysClr>
              </a:solidFill>
              <a:round/>
            </a:ln>
            <a:effectLst/>
          </c:spPr>
        </c:majorGridlines>
        <c:numFmt formatCode="General" sourceLinked="1"/>
        <c:majorTickMark val="out"/>
        <c:minorTickMark val="none"/>
        <c:tickLblPos val="nextTo"/>
        <c:spPr>
          <a:noFill/>
          <a:ln w="9403">
            <a:solidFill>
              <a:sysClr val="windowText" lastClr="000000"/>
            </a:solidFill>
          </a:ln>
          <a:effectLst/>
        </c:spPr>
        <c:txPr>
          <a:bodyPr rot="-60000000" spcFirstLastPara="1" vertOverflow="ellipsis" vert="horz" wrap="square" anchor="ctr" anchorCtr="1"/>
          <a:lstStyle/>
          <a:p>
            <a:pPr algn="l">
              <a:defRPr sz="1000" b="0" i="0" u="none" strike="noStrike" kern="1200" baseline="0">
                <a:solidFill>
                  <a:schemeClr val="tx1"/>
                </a:solidFill>
                <a:latin typeface="Arial" pitchFamily="34" charset="0"/>
                <a:ea typeface="+mn-ea"/>
                <a:cs typeface="Arial" pitchFamily="34" charset="0"/>
              </a:defRPr>
            </a:pPr>
            <a:endParaRPr lang="ru-RU"/>
          </a:p>
        </c:txPr>
        <c:crossAx val="113176576"/>
        <c:crosses val="autoZero"/>
        <c:crossBetween val="midCat"/>
        <c:majorUnit val="3"/>
      </c:valAx>
      <c:spPr>
        <a:solidFill>
          <a:sysClr val="window" lastClr="FFFFFF">
            <a:lumMod val="85000"/>
          </a:sysClr>
        </a:solidFill>
        <a:ln>
          <a:noFill/>
        </a:ln>
        <a:effectLst>
          <a:outerShdw blurRad="50800" dist="50800" dir="5400000" algn="ctr" rotWithShape="0">
            <a:sysClr val="window" lastClr="FFFFFF"/>
          </a:outerShdw>
        </a:effectLst>
      </c:spPr>
    </c:plotArea>
    <c:legend>
      <c:legendPos val="b"/>
      <c:layout>
        <c:manualLayout>
          <c:xMode val="edge"/>
          <c:yMode val="edge"/>
          <c:x val="5.2940926104427723E-2"/>
          <c:y val="0.87559704019742834"/>
          <c:w val="0.91503256846471304"/>
          <c:h val="8.4084354320574789E-2"/>
        </c:manualLayout>
      </c:layout>
      <c:overlay val="0"/>
      <c:spPr>
        <a:noFill/>
        <a:ln w="24359">
          <a:noFill/>
        </a:ln>
      </c:spPr>
      <c:txPr>
        <a:bodyPr rot="0" spcFirstLastPara="1" vertOverflow="ellipsis" vert="horz" wrap="square" anchor="ctr" anchorCtr="1"/>
        <a:lstStyle/>
        <a:p>
          <a:pPr>
            <a:defRPr sz="863" b="0" i="0" u="none" strike="noStrike" kern="1200" baseline="0">
              <a:solidFill>
                <a:schemeClr val="tx1"/>
              </a:solidFill>
              <a:latin typeface="Arial" pitchFamily="34" charset="0"/>
              <a:ea typeface="+mn-ea"/>
              <a:cs typeface="Arial" pitchFamily="34"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100794004523016E-2"/>
          <c:y val="3.6199534464132571E-2"/>
          <c:w val="0.92492012779552712"/>
          <c:h val="0.7740696852436777"/>
        </c:manualLayout>
      </c:layout>
      <c:lineChart>
        <c:grouping val="standard"/>
        <c:varyColors val="0"/>
        <c:ser>
          <c:idx val="1"/>
          <c:order val="0"/>
          <c:spPr>
            <a:ln w="1268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1-740A-4E05-B742-3901F2F120E4}"/>
              </c:ext>
            </c:extLst>
          </c:dPt>
          <c:dPt>
            <c:idx val="1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3-740A-4E05-B742-3901F2F120E4}"/>
              </c:ext>
            </c:extLst>
          </c:dPt>
          <c:dPt>
            <c:idx val="14"/>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5-740A-4E05-B742-3901F2F120E4}"/>
              </c:ext>
            </c:extLst>
          </c:dPt>
          <c:dPt>
            <c:idx val="15"/>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7-740A-4E05-B742-3901F2F120E4}"/>
              </c:ext>
            </c:extLst>
          </c:dPt>
          <c:dPt>
            <c:idx val="16"/>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9-740A-4E05-B742-3901F2F120E4}"/>
              </c:ext>
            </c:extLst>
          </c:dPt>
          <c:dPt>
            <c:idx val="17"/>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B-740A-4E05-B742-3901F2F120E4}"/>
              </c:ext>
            </c:extLst>
          </c:dPt>
          <c:dPt>
            <c:idx val="18"/>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D-740A-4E05-B742-3901F2F120E4}"/>
              </c:ext>
            </c:extLst>
          </c:dPt>
          <c:dPt>
            <c:idx val="19"/>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F-740A-4E05-B742-3901F2F120E4}"/>
              </c:ext>
            </c:extLst>
          </c:dPt>
          <c:dPt>
            <c:idx val="20"/>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1-740A-4E05-B742-3901F2F120E4}"/>
              </c:ext>
            </c:extLst>
          </c:dPt>
          <c:dPt>
            <c:idx val="21"/>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3-740A-4E05-B742-3901F2F120E4}"/>
              </c:ext>
            </c:extLst>
          </c:dPt>
          <c:dPt>
            <c:idx val="2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5-740A-4E05-B742-3901F2F120E4}"/>
              </c:ext>
            </c:extLst>
          </c:dPt>
          <c:dPt>
            <c:idx val="2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7-740A-4E05-B742-3901F2F120E4}"/>
              </c:ext>
            </c:extLst>
          </c:dPt>
          <c:dLbls>
            <c:dLbl>
              <c:idx val="0"/>
              <c:layout>
                <c:manualLayout>
                  <c:x val="-1.0072962577790983E-2"/>
                  <c:y val="-6.207704969082254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740A-4E05-B742-3901F2F120E4}"/>
                </c:ext>
              </c:extLst>
            </c:dLbl>
            <c:dLbl>
              <c:idx val="1"/>
              <c:layout>
                <c:manualLayout>
                  <c:x val="-3.4634939500486968E-2"/>
                  <c:y val="6.05347212954312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9-740A-4E05-B742-3901F2F120E4}"/>
                </c:ext>
              </c:extLst>
            </c:dLbl>
            <c:dLbl>
              <c:idx val="2"/>
              <c:layout>
                <c:manualLayout>
                  <c:x val="-4.4418032651578933E-2"/>
                  <c:y val="-6.834957071044085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740A-4E05-B742-3901F2F120E4}"/>
                </c:ext>
              </c:extLst>
            </c:dLbl>
            <c:dLbl>
              <c:idx val="3"/>
              <c:layout>
                <c:manualLayout>
                  <c:x val="-3.9526073391769424E-2"/>
                  <c:y val="-6.554028204101605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B-740A-4E05-B742-3901F2F120E4}"/>
                </c:ext>
              </c:extLst>
            </c:dLbl>
            <c:dLbl>
              <c:idx val="4"/>
              <c:layout>
                <c:manualLayout>
                  <c:x val="-4.107342553474079E-2"/>
                  <c:y val="4.817912206933118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740A-4E05-B742-3901F2F120E4}"/>
                </c:ext>
              </c:extLst>
            </c:dLbl>
            <c:dLbl>
              <c:idx val="5"/>
              <c:layout>
                <c:manualLayout>
                  <c:x val="-3.7729411182092804E-2"/>
                  <c:y val="-6.21188664976200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D-740A-4E05-B742-3901F2F120E4}"/>
                </c:ext>
              </c:extLst>
            </c:dLbl>
            <c:dLbl>
              <c:idx val="6"/>
              <c:layout>
                <c:manualLayout>
                  <c:x val="-4.0823337412473383E-2"/>
                  <c:y val="5.937758467512369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740A-4E05-B742-3901F2F120E4}"/>
                </c:ext>
              </c:extLst>
            </c:dLbl>
            <c:dLbl>
              <c:idx val="7"/>
              <c:layout>
                <c:manualLayout>
                  <c:x val="-3.6930619521616401E-2"/>
                  <c:y val="-6.271720272254104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F-740A-4E05-B742-3901F2F120E4}"/>
                </c:ext>
              </c:extLst>
            </c:dLbl>
            <c:dLbl>
              <c:idx val="8"/>
              <c:layout>
                <c:manualLayout>
                  <c:x val="-4.2122443820575964E-2"/>
                  <c:y val="5.968735680816483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740A-4E05-B742-3901F2F120E4}"/>
                </c:ext>
              </c:extLst>
            </c:dLbl>
            <c:dLbl>
              <c:idx val="9"/>
              <c:layout>
                <c:manualLayout>
                  <c:x val="-4.1322900675151458E-2"/>
                  <c:y val="-5.114150985364117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1-740A-4E05-B742-3901F2F120E4}"/>
                </c:ext>
              </c:extLst>
            </c:dLbl>
            <c:dLbl>
              <c:idx val="10"/>
              <c:layout>
                <c:manualLayout>
                  <c:x val="-3.9726160265255626E-2"/>
                  <c:y val="6.326373608303137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2-740A-4E05-B742-3901F2F120E4}"/>
                </c:ext>
              </c:extLst>
            </c:dLbl>
            <c:dLbl>
              <c:idx val="11"/>
              <c:layout>
                <c:manualLayout>
                  <c:x val="-4.262054507337526E-2"/>
                  <c:y val="-7.006895324525115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3-740A-4E05-B742-3901F2F120E4}"/>
                </c:ext>
              </c:extLst>
            </c:dLbl>
            <c:dLbl>
              <c:idx val="12"/>
              <c:layout>
                <c:manualLayout>
                  <c:x val="-3.7478455289707141E-2"/>
                  <c:y val="-5.520352328840250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40A-4E05-B742-3901F2F120E4}"/>
                </c:ext>
              </c:extLst>
            </c:dLbl>
            <c:dLbl>
              <c:idx val="13"/>
              <c:layout>
                <c:manualLayout>
                  <c:x val="-3.9984277327652883E-2"/>
                  <c:y val="-7.098180524044664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40A-4E05-B742-3901F2F120E4}"/>
                </c:ext>
              </c:extLst>
            </c:dLbl>
            <c:dLbl>
              <c:idx val="14"/>
              <c:layout>
                <c:manualLayout>
                  <c:x val="-3.6120895516079811E-2"/>
                  <c:y val="-4.988300191289648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40A-4E05-B742-3901F2F120E4}"/>
                </c:ext>
              </c:extLst>
            </c:dLbl>
            <c:dLbl>
              <c:idx val="15"/>
              <c:layout>
                <c:manualLayout>
                  <c:x val="-3.241017578116745E-2"/>
                  <c:y val="-5.195560300725116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740A-4E05-B742-3901F2F120E4}"/>
                </c:ext>
              </c:extLst>
            </c:dLbl>
            <c:dLbl>
              <c:idx val="16"/>
              <c:layout>
                <c:manualLayout>
                  <c:x val="-2.150269863610044E-2"/>
                  <c:y val="6.35468659637884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740A-4E05-B742-3901F2F120E4}"/>
                </c:ext>
              </c:extLst>
            </c:dLbl>
            <c:dLbl>
              <c:idx val="17"/>
              <c:layout>
                <c:manualLayout>
                  <c:xMode val="edge"/>
                  <c:yMode val="edge"/>
                  <c:x val="0.73801916932907352"/>
                  <c:y val="0.65486725663716816"/>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740A-4E05-B742-3901F2F120E4}"/>
                </c:ext>
              </c:extLst>
            </c:dLbl>
            <c:dLbl>
              <c:idx val="18"/>
              <c:layout>
                <c:manualLayout>
                  <c:xMode val="edge"/>
                  <c:yMode val="edge"/>
                  <c:x val="0.74440894568690097"/>
                  <c:y val="0.5176991150442478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740A-4E05-B742-3901F2F120E4}"/>
                </c:ext>
              </c:extLst>
            </c:dLbl>
            <c:dLbl>
              <c:idx val="19"/>
              <c:layout>
                <c:manualLayout>
                  <c:xMode val="edge"/>
                  <c:yMode val="edge"/>
                  <c:x val="0.80031948881789139"/>
                  <c:y val="0.62389380530973448"/>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740A-4E05-B742-3901F2F120E4}"/>
                </c:ext>
              </c:extLst>
            </c:dLbl>
            <c:dLbl>
              <c:idx val="20"/>
              <c:layout>
                <c:manualLayout>
                  <c:xMode val="edge"/>
                  <c:yMode val="edge"/>
                  <c:x val="0.82428115015974446"/>
                  <c:y val="0.49115044247787609"/>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740A-4E05-B742-3901F2F120E4}"/>
                </c:ext>
              </c:extLst>
            </c:dLbl>
            <c:dLbl>
              <c:idx val="21"/>
              <c:layout>
                <c:manualLayout>
                  <c:xMode val="edge"/>
                  <c:yMode val="edge"/>
                  <c:x val="0.85782747603833864"/>
                  <c:y val="0.6017699115044248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740A-4E05-B742-3901F2F120E4}"/>
                </c:ext>
              </c:extLst>
            </c:dLbl>
            <c:dLbl>
              <c:idx val="22"/>
              <c:layout>
                <c:manualLayout>
                  <c:xMode val="edge"/>
                  <c:yMode val="edge"/>
                  <c:x val="0.91214057507987223"/>
                  <c:y val="0.566371681415929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740A-4E05-B742-3901F2F120E4}"/>
                </c:ext>
              </c:extLst>
            </c:dLbl>
            <c:dLbl>
              <c:idx val="23"/>
              <c:layout>
                <c:manualLayout>
                  <c:xMode val="edge"/>
                  <c:yMode val="edge"/>
                  <c:x val="0.96166134185303509"/>
                  <c:y val="0.52212389380530977"/>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740A-4E05-B742-3901F2F120E4}"/>
                </c:ext>
              </c:extLst>
            </c:dLbl>
            <c:numFmt formatCode="0.0" sourceLinked="0"/>
            <c:spPr>
              <a:noFill/>
              <a:ln w="25363">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99.7</c:v>
                </c:pt>
                <c:pt idx="1">
                  <c:v>98.1</c:v>
                </c:pt>
                <c:pt idx="2">
                  <c:v>101.7</c:v>
                </c:pt>
                <c:pt idx="3">
                  <c:v>104.1</c:v>
                </c:pt>
                <c:pt idx="4">
                  <c:v>104.3</c:v>
                </c:pt>
                <c:pt idx="5">
                  <c:v>104.8</c:v>
                </c:pt>
                <c:pt idx="6">
                  <c:v>104.6</c:v>
                </c:pt>
                <c:pt idx="7">
                  <c:v>104.1</c:v>
                </c:pt>
                <c:pt idx="8">
                  <c:v>104.6</c:v>
                </c:pt>
                <c:pt idx="9">
                  <c:v>104.2</c:v>
                </c:pt>
                <c:pt idx="10">
                  <c:v>104.6</c:v>
                </c:pt>
                <c:pt idx="11">
                  <c:v>104.2</c:v>
                </c:pt>
                <c:pt idx="12">
                  <c:v>106</c:v>
                </c:pt>
                <c:pt idx="13">
                  <c:v>101.7</c:v>
                </c:pt>
                <c:pt idx="14">
                  <c:v>100.8</c:v>
                </c:pt>
                <c:pt idx="15">
                  <c:v>99.8</c:v>
                </c:pt>
                <c:pt idx="16">
                  <c:v>99.5</c:v>
                </c:pt>
              </c:numCache>
            </c:numRef>
          </c:val>
          <c:smooth val="0"/>
          <c:extLst xmlns:c16r2="http://schemas.microsoft.com/office/drawing/2015/06/chart">
            <c:ext xmlns:c16="http://schemas.microsoft.com/office/drawing/2014/chart" uri="{C3380CC4-5D6E-409C-BE32-E72D297353CC}">
              <c16:uniqueId val="{00000024-740A-4E05-B742-3901F2F120E4}"/>
            </c:ext>
          </c:extLst>
        </c:ser>
        <c:dLbls>
          <c:showLegendKey val="0"/>
          <c:showVal val="0"/>
          <c:showCatName val="0"/>
          <c:showSerName val="0"/>
          <c:showPercent val="0"/>
          <c:showBubbleSize val="0"/>
        </c:dLbls>
        <c:marker val="1"/>
        <c:smooth val="0"/>
        <c:axId val="113042944"/>
        <c:axId val="113044480"/>
      </c:lineChart>
      <c:catAx>
        <c:axId val="113042944"/>
        <c:scaling>
          <c:orientation val="minMax"/>
        </c:scaling>
        <c:delete val="0"/>
        <c:axPos val="b"/>
        <c:numFmt formatCode="General" sourceLinked="1"/>
        <c:majorTickMark val="out"/>
        <c:minorTickMark val="none"/>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044480"/>
        <c:crossesAt val="100"/>
        <c:auto val="0"/>
        <c:lblAlgn val="ctr"/>
        <c:lblOffset val="100"/>
        <c:tickLblSkip val="1"/>
        <c:tickMarkSkip val="1"/>
        <c:noMultiLvlLbl val="0"/>
      </c:catAx>
      <c:valAx>
        <c:axId val="113044480"/>
        <c:scaling>
          <c:orientation val="minMax"/>
          <c:max val="110"/>
          <c:min val="94"/>
        </c:scaling>
        <c:delete val="0"/>
        <c:axPos val="l"/>
        <c:majorGridlines>
          <c:spPr>
            <a:ln w="12681">
              <a:solidFill>
                <a:srgbClr val="C0C0C0"/>
              </a:solidFill>
              <a:prstDash val="solid"/>
            </a:ln>
          </c:spPr>
        </c:majorGridlines>
        <c:numFmt formatCode="General" sourceLinked="1"/>
        <c:majorTickMark val="cross"/>
        <c:minorTickMark val="cross"/>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042944"/>
        <c:crosses val="autoZero"/>
        <c:crossBetween val="midCat"/>
        <c:majorUnit val="2"/>
        <c:minorUnit val="2"/>
      </c:valAx>
      <c:spPr>
        <a:solidFill>
          <a:srgbClr val="E3E3E3"/>
        </a:solidFill>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4399999999999997E-2"/>
          <c:y val="5.128205128205128E-2"/>
          <c:w val="0.90720000000000001"/>
          <c:h val="0.75213675213675213"/>
        </c:manualLayout>
      </c:layout>
      <c:lineChart>
        <c:grouping val="standard"/>
        <c:varyColors val="0"/>
        <c:ser>
          <c:idx val="1"/>
          <c:order val="0"/>
          <c:tx>
            <c:strRef>
              <c:f>Sheet1!$A$2</c:f>
              <c:strCache>
                <c:ptCount val="1"/>
              </c:strCache>
            </c:strRef>
          </c:tx>
          <c:spPr>
            <a:ln w="12686">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6">
                <a:solidFill>
                  <a:srgbClr val="FF6600"/>
                </a:solidFill>
                <a:prstDash val="solid"/>
              </a:ln>
            </c:spPr>
          </c:dPt>
          <c:dPt>
            <c:idx val="13"/>
            <c:marker>
              <c:spPr>
                <a:solidFill>
                  <a:srgbClr val="FF6600"/>
                </a:solidFill>
                <a:ln>
                  <a:solidFill>
                    <a:srgbClr val="FF6600"/>
                  </a:solidFill>
                  <a:prstDash val="solid"/>
                </a:ln>
              </c:spPr>
            </c:marker>
            <c:bubble3D val="0"/>
            <c:spPr>
              <a:ln w="12686">
                <a:solidFill>
                  <a:srgbClr val="FF6600"/>
                </a:solidFill>
                <a:prstDash val="solid"/>
              </a:ln>
            </c:spPr>
          </c:dPt>
          <c:dPt>
            <c:idx val="14"/>
            <c:marker>
              <c:spPr>
                <a:solidFill>
                  <a:srgbClr val="FF6600"/>
                </a:solidFill>
                <a:ln>
                  <a:solidFill>
                    <a:srgbClr val="FF6600"/>
                  </a:solidFill>
                  <a:prstDash val="solid"/>
                </a:ln>
              </c:spPr>
            </c:marker>
            <c:bubble3D val="0"/>
            <c:spPr>
              <a:ln w="12686">
                <a:solidFill>
                  <a:srgbClr val="FF6600"/>
                </a:solidFill>
                <a:prstDash val="solid"/>
              </a:ln>
            </c:spPr>
          </c:dPt>
          <c:dPt>
            <c:idx val="15"/>
            <c:marker>
              <c:spPr>
                <a:solidFill>
                  <a:srgbClr val="FF6600"/>
                </a:solidFill>
                <a:ln>
                  <a:solidFill>
                    <a:srgbClr val="FF6600"/>
                  </a:solidFill>
                  <a:prstDash val="solid"/>
                </a:ln>
              </c:spPr>
            </c:marker>
            <c:bubble3D val="0"/>
            <c:spPr>
              <a:ln w="12686">
                <a:solidFill>
                  <a:srgbClr val="FF6600"/>
                </a:solidFill>
                <a:prstDash val="solid"/>
              </a:ln>
            </c:spPr>
          </c:dPt>
          <c:dPt>
            <c:idx val="16"/>
            <c:marker>
              <c:spPr>
                <a:solidFill>
                  <a:srgbClr val="FF6600"/>
                </a:solidFill>
                <a:ln>
                  <a:solidFill>
                    <a:srgbClr val="FF6600"/>
                  </a:solidFill>
                  <a:prstDash val="solid"/>
                </a:ln>
              </c:spPr>
            </c:marker>
            <c:bubble3D val="0"/>
            <c:spPr>
              <a:ln w="12686">
                <a:solidFill>
                  <a:srgbClr val="FF6600"/>
                </a:solidFill>
                <a:prstDash val="solid"/>
              </a:ln>
            </c:spPr>
          </c:dPt>
          <c:dPt>
            <c:idx val="17"/>
            <c:marker>
              <c:spPr>
                <a:solidFill>
                  <a:srgbClr val="FF6600"/>
                </a:solidFill>
                <a:ln>
                  <a:solidFill>
                    <a:srgbClr val="FF6600"/>
                  </a:solidFill>
                  <a:prstDash val="solid"/>
                </a:ln>
              </c:spPr>
            </c:marker>
            <c:bubble3D val="0"/>
            <c:spPr>
              <a:ln w="12686">
                <a:solidFill>
                  <a:srgbClr val="FF6600"/>
                </a:solidFill>
                <a:prstDash val="solid"/>
              </a:ln>
            </c:spPr>
          </c:dPt>
          <c:dPt>
            <c:idx val="18"/>
            <c:marker>
              <c:spPr>
                <a:solidFill>
                  <a:srgbClr val="FF6600"/>
                </a:solidFill>
                <a:ln>
                  <a:solidFill>
                    <a:srgbClr val="FF6600"/>
                  </a:solidFill>
                  <a:prstDash val="solid"/>
                </a:ln>
              </c:spPr>
            </c:marker>
            <c:bubble3D val="0"/>
            <c:spPr>
              <a:ln w="12686">
                <a:solidFill>
                  <a:srgbClr val="FF6600"/>
                </a:solidFill>
                <a:prstDash val="solid"/>
              </a:ln>
            </c:spPr>
          </c:dPt>
          <c:dPt>
            <c:idx val="19"/>
            <c:marker>
              <c:spPr>
                <a:solidFill>
                  <a:srgbClr val="FF6600"/>
                </a:solidFill>
                <a:ln>
                  <a:solidFill>
                    <a:srgbClr val="FF6600"/>
                  </a:solidFill>
                  <a:prstDash val="solid"/>
                </a:ln>
              </c:spPr>
            </c:marker>
            <c:bubble3D val="0"/>
            <c:spPr>
              <a:ln w="12686">
                <a:solidFill>
                  <a:srgbClr val="FF6600"/>
                </a:solidFill>
                <a:prstDash val="solid"/>
              </a:ln>
            </c:spPr>
          </c:dPt>
          <c:dPt>
            <c:idx val="20"/>
            <c:marker>
              <c:spPr>
                <a:solidFill>
                  <a:srgbClr val="FF6600"/>
                </a:solidFill>
                <a:ln>
                  <a:solidFill>
                    <a:srgbClr val="FF6600"/>
                  </a:solidFill>
                  <a:prstDash val="solid"/>
                </a:ln>
              </c:spPr>
            </c:marker>
            <c:bubble3D val="0"/>
            <c:spPr>
              <a:ln w="12686">
                <a:solidFill>
                  <a:srgbClr val="FF6600"/>
                </a:solidFill>
                <a:prstDash val="solid"/>
              </a:ln>
            </c:spPr>
          </c:dPt>
          <c:dPt>
            <c:idx val="21"/>
            <c:marker>
              <c:spPr>
                <a:solidFill>
                  <a:srgbClr val="FF6600"/>
                </a:solidFill>
                <a:ln>
                  <a:solidFill>
                    <a:srgbClr val="FF6600"/>
                  </a:solidFill>
                  <a:prstDash val="solid"/>
                </a:ln>
              </c:spPr>
            </c:marker>
            <c:bubble3D val="0"/>
            <c:spPr>
              <a:ln w="12686">
                <a:solidFill>
                  <a:srgbClr val="FF6600"/>
                </a:solidFill>
                <a:prstDash val="solid"/>
              </a:ln>
            </c:spPr>
          </c:dPt>
          <c:dPt>
            <c:idx val="22"/>
            <c:marker>
              <c:spPr>
                <a:solidFill>
                  <a:srgbClr val="FF6600"/>
                </a:solidFill>
                <a:ln>
                  <a:solidFill>
                    <a:srgbClr val="FF6600"/>
                  </a:solidFill>
                  <a:prstDash val="solid"/>
                </a:ln>
              </c:spPr>
            </c:marker>
            <c:bubble3D val="0"/>
            <c:spPr>
              <a:ln w="12686">
                <a:solidFill>
                  <a:srgbClr val="FF6600"/>
                </a:solidFill>
                <a:prstDash val="solid"/>
              </a:ln>
            </c:spPr>
          </c:dPt>
          <c:dPt>
            <c:idx val="23"/>
            <c:marker>
              <c:spPr>
                <a:solidFill>
                  <a:srgbClr val="FF6600"/>
                </a:solidFill>
                <a:ln>
                  <a:solidFill>
                    <a:srgbClr val="FF6600"/>
                  </a:solidFill>
                  <a:prstDash val="solid"/>
                </a:ln>
              </c:spPr>
            </c:marker>
            <c:bubble3D val="0"/>
            <c:spPr>
              <a:ln w="12686">
                <a:solidFill>
                  <a:srgbClr val="FF6600"/>
                </a:solidFill>
                <a:prstDash val="solid"/>
              </a:ln>
            </c:spPr>
          </c:dPt>
          <c:dLbls>
            <c:dLbl>
              <c:idx val="0"/>
              <c:layout>
                <c:manualLayout>
                  <c:x val="-7.0899658047475899E-3"/>
                  <c:y val="-5.2055261848204477E-2"/>
                </c:manualLayout>
              </c:layout>
              <c:dLblPos val="r"/>
              <c:showLegendKey val="0"/>
              <c:showVal val="1"/>
              <c:showCatName val="0"/>
              <c:showSerName val="0"/>
              <c:showPercent val="0"/>
              <c:showBubbleSize val="0"/>
            </c:dLbl>
            <c:dLbl>
              <c:idx val="1"/>
              <c:layout>
                <c:manualLayout>
                  <c:x val="-3.6589999751608329E-2"/>
                  <c:y val="4.3739397247708707E-2"/>
                </c:manualLayout>
              </c:layout>
              <c:dLblPos val="r"/>
              <c:showLegendKey val="0"/>
              <c:showVal val="1"/>
              <c:showCatName val="0"/>
              <c:showSerName val="0"/>
              <c:showPercent val="0"/>
              <c:showBubbleSize val="0"/>
            </c:dLbl>
            <c:dLbl>
              <c:idx val="2"/>
              <c:layout>
                <c:manualLayout>
                  <c:x val="-4.0397431903084834E-2"/>
                  <c:y val="-6.5660245123096692E-2"/>
                </c:manualLayout>
              </c:layout>
              <c:dLblPos val="r"/>
              <c:showLegendKey val="0"/>
              <c:showVal val="1"/>
              <c:showCatName val="0"/>
              <c:showSerName val="0"/>
              <c:showPercent val="0"/>
              <c:showBubbleSize val="0"/>
            </c:dLbl>
            <c:dLbl>
              <c:idx val="3"/>
              <c:layout>
                <c:manualLayout>
                  <c:x val="-3.4789902050887174E-2"/>
                  <c:y val="4.9927391554688137E-2"/>
                </c:manualLayout>
              </c:layout>
              <c:dLblPos val="r"/>
              <c:showLegendKey val="0"/>
              <c:showVal val="1"/>
              <c:showCatName val="0"/>
              <c:showSerName val="0"/>
              <c:showPercent val="0"/>
              <c:showBubbleSize val="0"/>
            </c:dLbl>
            <c:dLbl>
              <c:idx val="4"/>
              <c:layout>
                <c:manualLayout>
                  <c:x val="-3.8689980534988185E-2"/>
                  <c:y val="-6.6209435243294534E-2"/>
                </c:manualLayout>
              </c:layout>
              <c:dLblPos val="r"/>
              <c:showLegendKey val="0"/>
              <c:showVal val="1"/>
              <c:showCatName val="0"/>
              <c:showSerName val="0"/>
              <c:showPercent val="0"/>
              <c:showBubbleSize val="0"/>
            </c:dLbl>
            <c:dLbl>
              <c:idx val="5"/>
              <c:layout>
                <c:manualLayout>
                  <c:x val="-3.2989969944608663E-2"/>
                  <c:y val="5.3141372523116417E-2"/>
                </c:manualLayout>
              </c:layout>
              <c:dLblPos val="r"/>
              <c:showLegendKey val="0"/>
              <c:showVal val="1"/>
              <c:showCatName val="0"/>
              <c:showSerName val="0"/>
              <c:showPercent val="0"/>
              <c:showBubbleSize val="0"/>
            </c:dLbl>
            <c:dLbl>
              <c:idx val="6"/>
              <c:layout>
                <c:manualLayout>
                  <c:x val="-3.3690003891469408E-2"/>
                  <c:y val="-6.0499659764751648E-2"/>
                </c:manualLayout>
              </c:layout>
              <c:dLblPos val="r"/>
              <c:showLegendKey val="0"/>
              <c:showVal val="1"/>
              <c:showCatName val="0"/>
              <c:showSerName val="0"/>
              <c:showPercent val="0"/>
              <c:showBubbleSize val="0"/>
            </c:dLbl>
            <c:dLbl>
              <c:idx val="7"/>
              <c:layout>
                <c:manualLayout>
                  <c:x val="-3.7590037838330141E-2"/>
                  <c:y val="4.657715031584965E-2"/>
                </c:manualLayout>
              </c:layout>
              <c:dLblPos val="r"/>
              <c:showLegendKey val="0"/>
              <c:showVal val="1"/>
              <c:showCatName val="0"/>
              <c:showSerName val="0"/>
              <c:showPercent val="0"/>
              <c:showBubbleSize val="0"/>
            </c:dLbl>
            <c:dLbl>
              <c:idx val="8"/>
              <c:layout>
                <c:manualLayout>
                  <c:x val="-3.0290127673128185E-2"/>
                  <c:y val="-5.8874503239147294E-2"/>
                </c:manualLayout>
              </c:layout>
              <c:dLblPos val="r"/>
              <c:showLegendKey val="0"/>
              <c:showVal val="1"/>
              <c:showCatName val="0"/>
              <c:showSerName val="0"/>
              <c:showPercent val="0"/>
              <c:showBubbleSize val="0"/>
            </c:dLbl>
            <c:dLbl>
              <c:idx val="9"/>
              <c:layout>
                <c:manualLayout>
                  <c:x val="-3.0990060229295787E-2"/>
                  <c:y val="5.6988495933968257E-2"/>
                </c:manualLayout>
              </c:layout>
              <c:dLblPos val="r"/>
              <c:showLegendKey val="0"/>
              <c:showVal val="1"/>
              <c:showCatName val="0"/>
              <c:showSerName val="0"/>
              <c:showPercent val="0"/>
              <c:showBubbleSize val="0"/>
            </c:dLbl>
            <c:dLbl>
              <c:idx val="10"/>
              <c:layout>
                <c:manualLayout>
                  <c:x val="-4.4489918355549184E-2"/>
                  <c:y val="-5.0310608543150268E-2"/>
                </c:manualLayout>
              </c:layout>
              <c:dLblPos val="r"/>
              <c:showLegendKey val="0"/>
              <c:showVal val="1"/>
              <c:showCatName val="0"/>
              <c:showSerName val="0"/>
              <c:showPercent val="0"/>
              <c:showBubbleSize val="0"/>
            </c:dLbl>
            <c:dLbl>
              <c:idx val="11"/>
              <c:layout>
                <c:manualLayout>
                  <c:x val="-2.9282608861199134E-2"/>
                  <c:y val="5.4798347222870775E-2"/>
                </c:manualLayout>
              </c:layout>
              <c:dLblPos val="r"/>
              <c:showLegendKey val="0"/>
              <c:showVal val="1"/>
              <c:showCatName val="0"/>
              <c:showSerName val="0"/>
              <c:showPercent val="0"/>
              <c:showBubbleSize val="0"/>
            </c:dLbl>
            <c:dLbl>
              <c:idx val="12"/>
              <c:layout>
                <c:manualLayout>
                  <c:x val="-3.6290046224022786E-2"/>
                  <c:y val="-8.692617587224738E-2"/>
                </c:manualLayout>
              </c:layout>
              <c:dLblPos val="r"/>
              <c:showLegendKey val="0"/>
              <c:showVal val="1"/>
              <c:showCatName val="0"/>
              <c:showSerName val="0"/>
              <c:showPercent val="0"/>
              <c:showBubbleSize val="0"/>
            </c:dLbl>
            <c:dLbl>
              <c:idx val="13"/>
              <c:layout>
                <c:manualLayout>
                  <c:x val="-3.1687675127992636E-2"/>
                  <c:y val="5.2150333460472154E-2"/>
                </c:manualLayout>
              </c:layout>
              <c:dLblPos val="r"/>
              <c:showLegendKey val="0"/>
              <c:showVal val="1"/>
              <c:showCatName val="0"/>
              <c:showSerName val="0"/>
              <c:showPercent val="0"/>
              <c:showBubbleSize val="0"/>
            </c:dLbl>
            <c:dLbl>
              <c:idx val="14"/>
              <c:layout>
                <c:manualLayout>
                  <c:x val="-4.0889944277470086E-2"/>
                  <c:y val="-6.6414236207178734E-2"/>
                </c:manualLayout>
              </c:layout>
              <c:dLblPos val="r"/>
              <c:showLegendKey val="0"/>
              <c:showVal val="1"/>
              <c:showCatName val="0"/>
              <c:showSerName val="0"/>
              <c:showPercent val="0"/>
              <c:showBubbleSize val="0"/>
            </c:dLbl>
            <c:dLbl>
              <c:idx val="15"/>
              <c:layout>
                <c:manualLayout>
                  <c:x val="-1.7589978224330876E-2"/>
                  <c:y val="-5.6738976004067881E-2"/>
                </c:manualLayout>
              </c:layout>
              <c:dLblPos val="r"/>
              <c:showLegendKey val="0"/>
              <c:showVal val="1"/>
              <c:showCatName val="0"/>
              <c:showSerName val="0"/>
              <c:showPercent val="0"/>
              <c:showBubbleSize val="0"/>
            </c:dLbl>
            <c:dLbl>
              <c:idx val="16"/>
              <c:layout>
                <c:manualLayout>
                  <c:x val="-3.8517977241265822E-2"/>
                  <c:y val="3.796188893301327E-2"/>
                </c:manualLayout>
              </c:layout>
              <c:dLblPos val="r"/>
              <c:showLegendKey val="0"/>
              <c:showVal val="1"/>
              <c:showCatName val="0"/>
              <c:showSerName val="0"/>
              <c:showPercent val="0"/>
              <c:showBubbleSize val="0"/>
            </c:dLbl>
            <c:dLbl>
              <c:idx val="17"/>
              <c:layout>
                <c:manualLayout>
                  <c:xMode val="edge"/>
                  <c:yMode val="edge"/>
                  <c:x val="0.95040000000000002"/>
                  <c:y val="0.58119658119658124"/>
                </c:manualLayout>
              </c:layout>
              <c:dLblPos val="r"/>
              <c:showLegendKey val="0"/>
              <c:showVal val="1"/>
              <c:showCatName val="0"/>
              <c:showSerName val="0"/>
              <c:showPercent val="0"/>
              <c:showBubbleSize val="0"/>
            </c:dLbl>
            <c:dLbl>
              <c:idx val="18"/>
              <c:layout>
                <c:manualLayout>
                  <c:xMode val="edge"/>
                  <c:yMode val="edge"/>
                  <c:x val="0.93759999999999999"/>
                  <c:y val="0.7350427350427351"/>
                </c:manualLayout>
              </c:layout>
              <c:dLblPos val="r"/>
              <c:showLegendKey val="0"/>
              <c:showVal val="1"/>
              <c:showCatName val="0"/>
              <c:showSerName val="0"/>
              <c:showPercent val="0"/>
              <c:showBubbleSize val="0"/>
            </c:dLbl>
            <c:dLbl>
              <c:idx val="19"/>
              <c:layout>
                <c:manualLayout>
                  <c:xMode val="edge"/>
                  <c:yMode val="edge"/>
                  <c:x val="0.95040000000000002"/>
                  <c:y val="0.5854700854700855"/>
                </c:manualLayout>
              </c:layout>
              <c:dLblPos val="r"/>
              <c:showLegendKey val="0"/>
              <c:showVal val="1"/>
              <c:showCatName val="0"/>
              <c:showSerName val="0"/>
              <c:showPercent val="0"/>
              <c:showBubbleSize val="0"/>
            </c:dLbl>
            <c:dLbl>
              <c:idx val="20"/>
              <c:layout>
                <c:manualLayout>
                  <c:xMode val="edge"/>
                  <c:yMode val="edge"/>
                  <c:x val="0.92959999999999998"/>
                  <c:y val="0.69230769230769229"/>
                </c:manualLayout>
              </c:layout>
              <c:dLblPos val="r"/>
              <c:showLegendKey val="0"/>
              <c:showVal val="1"/>
              <c:showCatName val="0"/>
              <c:showSerName val="0"/>
              <c:showPercent val="0"/>
              <c:showBubbleSize val="0"/>
            </c:dLbl>
            <c:dLbl>
              <c:idx val="21"/>
              <c:layout>
                <c:manualLayout>
                  <c:xMode val="edge"/>
                  <c:yMode val="edge"/>
                  <c:x val="0.94879999999999998"/>
                  <c:y val="0.60256410256410253"/>
                </c:manualLayout>
              </c:layout>
              <c:dLblPos val="r"/>
              <c:showLegendKey val="0"/>
              <c:showVal val="1"/>
              <c:showCatName val="0"/>
              <c:showSerName val="0"/>
              <c:showPercent val="0"/>
              <c:showBubbleSize val="0"/>
            </c:dLbl>
            <c:dLbl>
              <c:idx val="22"/>
              <c:layout>
                <c:manualLayout>
                  <c:xMode val="edge"/>
                  <c:yMode val="edge"/>
                  <c:x val="0.94240000000000002"/>
                  <c:y val="0.68803418803418803"/>
                </c:manualLayout>
              </c:layout>
              <c:dLblPos val="r"/>
              <c:showLegendKey val="0"/>
              <c:showVal val="1"/>
              <c:showCatName val="0"/>
              <c:showSerName val="0"/>
              <c:showPercent val="0"/>
              <c:showBubbleSize val="0"/>
            </c:dLbl>
            <c:dLbl>
              <c:idx val="23"/>
              <c:layout>
                <c:manualLayout>
                  <c:xMode val="edge"/>
                  <c:yMode val="edge"/>
                  <c:x val="0.95040000000000002"/>
                  <c:y val="0.57692307692307687"/>
                </c:manualLayout>
              </c:layout>
              <c:dLblPos val="r"/>
              <c:showLegendKey val="0"/>
              <c:showVal val="1"/>
              <c:showCatName val="0"/>
              <c:showSerName val="0"/>
              <c:showPercent val="0"/>
              <c:showBubbleSize val="0"/>
            </c:dLbl>
            <c:dLbl>
              <c:idx val="24"/>
              <c:layout>
                <c:manualLayout>
                  <c:xMode val="edge"/>
                  <c:yMode val="edge"/>
                  <c:x val="0.93279999999999996"/>
                  <c:y val="4.2735042735042739E-3"/>
                </c:manualLayout>
              </c:layout>
              <c:numFmt formatCode="0.0" sourceLinked="0"/>
              <c:spPr>
                <a:noFill/>
                <a:ln w="25372">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72">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83.5</c:v>
                </c:pt>
                <c:pt idx="1">
                  <c:v>76.8</c:v>
                </c:pt>
                <c:pt idx="2">
                  <c:v>78.099999999999994</c:v>
                </c:pt>
                <c:pt idx="3">
                  <c:v>79.2</c:v>
                </c:pt>
                <c:pt idx="4">
                  <c:v>80.7</c:v>
                </c:pt>
                <c:pt idx="5">
                  <c:v>86.8</c:v>
                </c:pt>
                <c:pt idx="6">
                  <c:v>87.2</c:v>
                </c:pt>
                <c:pt idx="7">
                  <c:v>87.5</c:v>
                </c:pt>
                <c:pt idx="8">
                  <c:v>86.7</c:v>
                </c:pt>
                <c:pt idx="9">
                  <c:v>87.3</c:v>
                </c:pt>
                <c:pt idx="10">
                  <c:v>93.3</c:v>
                </c:pt>
                <c:pt idx="11" formatCode="0.0">
                  <c:v>97.9</c:v>
                </c:pt>
                <c:pt idx="12">
                  <c:v>97.4</c:v>
                </c:pt>
                <c:pt idx="13">
                  <c:v>97.4</c:v>
                </c:pt>
                <c:pt idx="14">
                  <c:v>103</c:v>
                </c:pt>
                <c:pt idx="15">
                  <c:v>93.7</c:v>
                </c:pt>
                <c:pt idx="16">
                  <c:v>89.2</c:v>
                </c:pt>
              </c:numCache>
            </c:numRef>
          </c:val>
          <c:smooth val="0"/>
        </c:ser>
        <c:dLbls>
          <c:showLegendKey val="0"/>
          <c:showVal val="0"/>
          <c:showCatName val="0"/>
          <c:showSerName val="0"/>
          <c:showPercent val="0"/>
          <c:showBubbleSize val="0"/>
        </c:dLbls>
        <c:marker val="1"/>
        <c:smooth val="0"/>
        <c:axId val="113213440"/>
        <c:axId val="113214976"/>
      </c:lineChart>
      <c:catAx>
        <c:axId val="11321344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214976"/>
        <c:crossesAt val="100"/>
        <c:auto val="0"/>
        <c:lblAlgn val="ctr"/>
        <c:lblOffset val="100"/>
        <c:tickLblSkip val="1"/>
        <c:tickMarkSkip val="1"/>
        <c:noMultiLvlLbl val="0"/>
      </c:catAx>
      <c:valAx>
        <c:axId val="113214976"/>
        <c:scaling>
          <c:orientation val="minMax"/>
          <c:max val="110"/>
          <c:min val="70"/>
        </c:scaling>
        <c:delete val="0"/>
        <c:axPos val="l"/>
        <c:majorGridlines>
          <c:spPr>
            <a:ln w="12686">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213440"/>
        <c:crosses val="autoZero"/>
        <c:crossBetween val="midCat"/>
        <c:majorUnit val="10"/>
        <c:minorUnit val="10"/>
      </c:valAx>
      <c:spPr>
        <a:solidFill>
          <a:srgbClr val="EAEAEA"/>
        </a:solidFill>
        <a:ln w="25372">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771600095364092E-2"/>
                  <c:y val="-7.2491963402187151E-2"/>
                </c:manualLayout>
              </c:layout>
              <c:dLblPos val="r"/>
              <c:showLegendKey val="0"/>
              <c:showVal val="1"/>
              <c:showCatName val="0"/>
              <c:showSerName val="0"/>
              <c:showPercent val="0"/>
              <c:showBubbleSize val="0"/>
            </c:dLbl>
            <c:dLbl>
              <c:idx val="1"/>
              <c:layout>
                <c:manualLayout>
                  <c:x val="-2.653695012864217E-2"/>
                  <c:y val="2.9387447980844767E-2"/>
                </c:manualLayout>
              </c:layout>
              <c:dLblPos val="r"/>
              <c:showLegendKey val="0"/>
              <c:showVal val="1"/>
              <c:showCatName val="0"/>
              <c:showSerName val="0"/>
              <c:showPercent val="0"/>
              <c:showBubbleSize val="0"/>
            </c:dLbl>
            <c:dLbl>
              <c:idx val="2"/>
              <c:layout>
                <c:manualLayout>
                  <c:x val="-3.4829808252535156E-2"/>
                  <c:y val="-0.10251964115675574"/>
                </c:manualLayout>
              </c:layout>
              <c:dLblPos val="r"/>
              <c:showLegendKey val="0"/>
              <c:showVal val="1"/>
              <c:showCatName val="0"/>
              <c:showSerName val="0"/>
              <c:showPercent val="0"/>
              <c:showBubbleSize val="0"/>
            </c:dLbl>
            <c:dLbl>
              <c:idx val="3"/>
              <c:layout>
                <c:manualLayout>
                  <c:x val="-3.6650174467043037E-2"/>
                  <c:y val="6.4600457144263518E-2"/>
                </c:manualLayout>
              </c:layout>
              <c:dLblPos val="r"/>
              <c:showLegendKey val="0"/>
              <c:showVal val="1"/>
              <c:showCatName val="0"/>
              <c:showSerName val="0"/>
              <c:showPercent val="0"/>
              <c:showBubbleSize val="0"/>
            </c:dLbl>
            <c:dLbl>
              <c:idx val="4"/>
              <c:layout>
                <c:manualLayout>
                  <c:x val="-3.8470707503918435E-2"/>
                  <c:y val="-5.6529221952520872E-2"/>
                </c:manualLayout>
              </c:layout>
              <c:dLblPos val="r"/>
              <c:showLegendKey val="0"/>
              <c:showVal val="1"/>
              <c:showCatName val="0"/>
              <c:showSerName val="0"/>
              <c:showPercent val="0"/>
              <c:showBubbleSize val="0"/>
            </c:dLbl>
            <c:dLbl>
              <c:idx val="5"/>
              <c:layout>
                <c:manualLayout>
                  <c:x val="-3.7054827763733721E-2"/>
                  <c:y val="6.1285838020268421E-2"/>
                </c:manualLayout>
              </c:layout>
              <c:dLblPos val="r"/>
              <c:showLegendKey val="0"/>
              <c:showVal val="1"/>
              <c:showCatName val="0"/>
              <c:showSerName val="0"/>
              <c:showPercent val="0"/>
              <c:showBubbleSize val="0"/>
            </c:dLbl>
            <c:dLbl>
              <c:idx val="6"/>
              <c:layout>
                <c:manualLayout>
                  <c:x val="-3.4020825046202741E-2"/>
                  <c:y val="-5.2482853633291665E-2"/>
                </c:manualLayout>
              </c:layout>
              <c:dLblPos val="r"/>
              <c:showLegendKey val="0"/>
              <c:showVal val="1"/>
              <c:showCatName val="0"/>
              <c:showSerName val="0"/>
              <c:showPercent val="0"/>
              <c:showBubbleSize val="0"/>
            </c:dLbl>
            <c:dLbl>
              <c:idx val="7"/>
              <c:layout>
                <c:manualLayout>
                  <c:x val="-3.4223068283364334E-2"/>
                  <c:y val="6.2118924017828078E-2"/>
                </c:manualLayout>
              </c:layout>
              <c:dLblPos val="r"/>
              <c:showLegendKey val="0"/>
              <c:showVal val="1"/>
              <c:showCatName val="0"/>
              <c:showSerName val="0"/>
              <c:showPercent val="0"/>
              <c:showBubbleSize val="0"/>
            </c:dLbl>
            <c:dLbl>
              <c:idx val="8"/>
              <c:layout>
                <c:manualLayout>
                  <c:x val="-3.6043434497872187E-2"/>
                  <c:y val="-7.176068087822414E-2"/>
                </c:manualLayout>
              </c:layout>
              <c:dLblPos val="r"/>
              <c:showLegendKey val="0"/>
              <c:showVal val="1"/>
              <c:showCatName val="0"/>
              <c:showSerName val="0"/>
              <c:showPercent val="0"/>
              <c:showBubbleSize val="0"/>
            </c:dLbl>
            <c:dLbl>
              <c:idx val="9"/>
              <c:layout>
                <c:manualLayout>
                  <c:x val="-3.9481923689726466E-2"/>
                  <c:y val="4.5776528204954779E-2"/>
                </c:manualLayout>
              </c:layout>
              <c:dLblPos val="r"/>
              <c:showLegendKey val="0"/>
              <c:showVal val="1"/>
              <c:showCatName val="0"/>
              <c:showSerName val="0"/>
              <c:showPercent val="0"/>
              <c:showBubbleSize val="0"/>
            </c:dLbl>
            <c:dLbl>
              <c:idx val="10"/>
              <c:layout>
                <c:manualLayout>
                  <c:x val="-3.1593552040156653E-2"/>
                  <c:y val="-6.6473545995777275E-2"/>
                </c:manualLayout>
              </c:layout>
              <c:dLblPos val="r"/>
              <c:showLegendKey val="0"/>
              <c:showVal val="1"/>
              <c:showCatName val="0"/>
              <c:showSerName val="0"/>
              <c:showPercent val="0"/>
              <c:showBubbleSize val="0"/>
            </c:dLbl>
            <c:dLbl>
              <c:idx val="11"/>
              <c:layout>
                <c:manualLayout>
                  <c:x val="-3.9886410164049542E-2"/>
                  <c:y val="6.0221118873064236E-2"/>
                </c:manualLayout>
              </c:layout>
              <c:dLblPos val="r"/>
              <c:showLegendKey val="0"/>
              <c:showVal val="1"/>
              <c:showCatName val="0"/>
              <c:showSerName val="0"/>
              <c:showPercent val="0"/>
              <c:showBubbleSize val="0"/>
            </c:dLbl>
            <c:dLbl>
              <c:idx val="12"/>
              <c:layout>
                <c:manualLayout>
                  <c:x val="-4.4943189155617569E-2"/>
                  <c:y val="-7.054747384618637E-2"/>
                </c:manualLayout>
              </c:layout>
              <c:dLblPos val="r"/>
              <c:showLegendKey val="0"/>
              <c:showVal val="1"/>
              <c:showCatName val="0"/>
              <c:showSerName val="0"/>
              <c:showPercent val="0"/>
              <c:showBubbleSize val="0"/>
            </c:dLbl>
            <c:dLbl>
              <c:idx val="13"/>
              <c:layout>
                <c:manualLayout>
                  <c:x val="-4.5145432392779114E-2"/>
                  <c:y val="-5.5093749764503826E-2"/>
                </c:manualLayout>
              </c:layout>
              <c:dLblPos val="r"/>
              <c:showLegendKey val="0"/>
              <c:showVal val="1"/>
              <c:showCatName val="0"/>
              <c:showSerName val="0"/>
              <c:showPercent val="0"/>
              <c:showBubbleSize val="0"/>
            </c:dLbl>
            <c:dLbl>
              <c:idx val="14"/>
              <c:layout>
                <c:manualLayout>
                  <c:x val="-3.5638937765863098E-2"/>
                  <c:y val="5.0832029937757123E-2"/>
                </c:manualLayout>
              </c:layout>
              <c:dLblPos val="r"/>
              <c:showLegendKey val="0"/>
              <c:showVal val="1"/>
              <c:showCatName val="0"/>
              <c:showSerName val="0"/>
              <c:showPercent val="0"/>
              <c:showBubbleSize val="0"/>
            </c:dLbl>
            <c:dLbl>
              <c:idx val="15"/>
              <c:layout>
                <c:manualLayout>
                  <c:x val="-1.8041828252215619E-2"/>
                  <c:y val="-5.5066190233323882E-2"/>
                </c:manualLayout>
              </c:layout>
              <c:dLblPos val="r"/>
              <c:showLegendKey val="0"/>
              <c:showVal val="1"/>
              <c:showCatName val="0"/>
              <c:showSerName val="0"/>
              <c:showPercent val="0"/>
              <c:showBubbleSize val="0"/>
            </c:dLbl>
            <c:dLbl>
              <c:idx val="16"/>
              <c:layout>
                <c:manualLayout>
                  <c:x val="-1.8917228895836767E-2"/>
                  <c:y val="3.3757884929649727E-2"/>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79.5</c:v>
                </c:pt>
                <c:pt idx="1">
                  <c:v>74.599999999999994</c:v>
                </c:pt>
                <c:pt idx="2">
                  <c:v>76.400000000000006</c:v>
                </c:pt>
                <c:pt idx="3">
                  <c:v>79.7</c:v>
                </c:pt>
                <c:pt idx="4">
                  <c:v>80.3</c:v>
                </c:pt>
                <c:pt idx="5">
                  <c:v>81.099999999999994</c:v>
                </c:pt>
                <c:pt idx="6">
                  <c:v>83.2</c:v>
                </c:pt>
                <c:pt idx="7">
                  <c:v>84.1</c:v>
                </c:pt>
                <c:pt idx="8">
                  <c:v>83.8</c:v>
                </c:pt>
                <c:pt idx="9">
                  <c:v>83.6</c:v>
                </c:pt>
                <c:pt idx="10">
                  <c:v>84.5</c:v>
                </c:pt>
                <c:pt idx="11" formatCode="0.0">
                  <c:v>85.6</c:v>
                </c:pt>
                <c:pt idx="12">
                  <c:v>86.5</c:v>
                </c:pt>
                <c:pt idx="13">
                  <c:v>93.8</c:v>
                </c:pt>
                <c:pt idx="14">
                  <c:v>91.8</c:v>
                </c:pt>
                <c:pt idx="15">
                  <c:v>88.9</c:v>
                </c:pt>
                <c:pt idx="16">
                  <c:v>87</c:v>
                </c:pt>
              </c:numCache>
            </c:numRef>
          </c:val>
          <c:smooth val="0"/>
        </c:ser>
        <c:dLbls>
          <c:showLegendKey val="0"/>
          <c:showVal val="0"/>
          <c:showCatName val="0"/>
          <c:showSerName val="0"/>
          <c:showPercent val="0"/>
          <c:showBubbleSize val="0"/>
        </c:dLbls>
        <c:marker val="1"/>
        <c:smooth val="0"/>
        <c:axId val="113299456"/>
        <c:axId val="113300992"/>
      </c:lineChart>
      <c:catAx>
        <c:axId val="11329945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300992"/>
        <c:crossesAt val="100"/>
        <c:auto val="0"/>
        <c:lblAlgn val="ctr"/>
        <c:lblOffset val="100"/>
        <c:tickLblSkip val="1"/>
        <c:tickMarkSkip val="1"/>
        <c:noMultiLvlLbl val="0"/>
      </c:catAx>
      <c:valAx>
        <c:axId val="113300992"/>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3299456"/>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571562366271347E-2"/>
                  <c:y val="2.9001866433362528E-2"/>
                </c:manualLayout>
              </c:layout>
              <c:dLblPos val="r"/>
              <c:showLegendKey val="0"/>
              <c:showVal val="1"/>
              <c:showCatName val="0"/>
              <c:showSerName val="0"/>
              <c:showPercent val="0"/>
              <c:showBubbleSize val="0"/>
            </c:dLbl>
            <c:dLbl>
              <c:idx val="2"/>
              <c:layout>
                <c:manualLayout>
                  <c:x val="-3.4864329697068673E-2"/>
                  <c:y val="-0.10290586176727909"/>
                </c:manualLayout>
              </c:layout>
              <c:dLblPos val="r"/>
              <c:showLegendKey val="0"/>
              <c:showVal val="1"/>
              <c:showCatName val="0"/>
              <c:showSerName val="0"/>
              <c:showPercent val="0"/>
              <c:showBubbleSize val="0"/>
            </c:dLbl>
            <c:dLbl>
              <c:idx val="3"/>
              <c:layout>
                <c:manualLayout>
                  <c:x val="-3.6684772029254589E-2"/>
                  <c:y val="6.421446485855932E-2"/>
                </c:manualLayout>
              </c:layout>
              <c:dLblPos val="r"/>
              <c:showLegendKey val="0"/>
              <c:showVal val="1"/>
              <c:showCatName val="0"/>
              <c:showSerName val="0"/>
              <c:showPercent val="0"/>
              <c:showBubbleSize val="0"/>
            </c:dLbl>
            <c:dLbl>
              <c:idx val="4"/>
              <c:layout>
                <c:manualLayout>
                  <c:x val="-3.8505214361440533E-2"/>
                  <c:y val="-5.5498337707786567E-2"/>
                </c:manualLayout>
              </c:layout>
              <c:dLblPos val="r"/>
              <c:showLegendKey val="0"/>
              <c:showVal val="1"/>
              <c:showCatName val="0"/>
              <c:showSerName val="0"/>
              <c:showPercent val="0"/>
              <c:showBubbleSize val="0"/>
            </c:dLbl>
            <c:dLbl>
              <c:idx val="5"/>
              <c:layout>
                <c:manualLayout>
                  <c:x val="-3.708924382816018E-2"/>
                  <c:y val="6.2316593759113428E-2"/>
                </c:manualLayout>
              </c:layout>
              <c:dLblPos val="r"/>
              <c:showLegendKey val="0"/>
              <c:showVal val="1"/>
              <c:showCatName val="0"/>
              <c:showSerName val="0"/>
              <c:showPercent val="0"/>
              <c:showBubbleSize val="0"/>
            </c:dLbl>
            <c:dLbl>
              <c:idx val="6"/>
              <c:layout>
                <c:manualLayout>
                  <c:x val="-3.4055317228307236E-2"/>
                  <c:y val="-5.6081539807524068E-2"/>
                </c:manualLayout>
              </c:layout>
              <c:dLblPos val="r"/>
              <c:showLegendKey val="0"/>
              <c:showVal val="1"/>
              <c:showCatName val="0"/>
              <c:showSerName val="0"/>
              <c:showPercent val="0"/>
              <c:showBubbleSize val="0"/>
            </c:dLbl>
            <c:dLbl>
              <c:idx val="7"/>
              <c:layout>
                <c:manualLayout>
                  <c:x val="-3.4257636583146865E-2"/>
                  <c:y val="6.3150014581510663E-2"/>
                </c:manualLayout>
              </c:layout>
              <c:dLblPos val="r"/>
              <c:showLegendKey val="0"/>
              <c:showVal val="1"/>
              <c:showCatName val="0"/>
              <c:showSerName val="0"/>
              <c:showPercent val="0"/>
              <c:showBubbleSize val="0"/>
            </c:dLbl>
            <c:dLbl>
              <c:idx val="8"/>
              <c:layout>
                <c:manualLayout>
                  <c:x val="-3.6078078915332698E-2"/>
                  <c:y val="-7.0729950422863813E-2"/>
                </c:manualLayout>
              </c:layout>
              <c:dLblPos val="r"/>
              <c:showLegendKey val="0"/>
              <c:showVal val="1"/>
              <c:showCatName val="0"/>
              <c:showSerName val="0"/>
              <c:showPercent val="0"/>
              <c:showBubbleSize val="0"/>
            </c:dLbl>
            <c:dLbl>
              <c:idx val="9"/>
              <c:layout>
                <c:manualLayout>
                  <c:x val="-3.9516477314091344E-2"/>
                  <c:y val="4.6807174103237079E-2"/>
                </c:manualLayout>
              </c:layout>
              <c:dLblPos val="r"/>
              <c:showLegendKey val="0"/>
              <c:showVal val="1"/>
              <c:showCatName val="0"/>
              <c:showSerName val="0"/>
              <c:showPercent val="0"/>
              <c:showBubbleSize val="0"/>
            </c:dLbl>
            <c:dLbl>
              <c:idx val="10"/>
              <c:layout>
                <c:manualLayout>
                  <c:x val="-3.1628181782199567E-2"/>
                  <c:y val="-7.0072382618839302E-2"/>
                </c:manualLayout>
              </c:layout>
              <c:dLblPos val="r"/>
              <c:showLegendKey val="0"/>
              <c:showVal val="1"/>
              <c:showCatName val="0"/>
              <c:showSerName val="0"/>
              <c:showPercent val="0"/>
              <c:showBubbleSize val="0"/>
            </c:dLbl>
            <c:dLbl>
              <c:idx val="11"/>
              <c:layout>
                <c:manualLayout>
                  <c:x val="-3.9921116023770492E-2"/>
                  <c:y val="6.1631437736949596E-2"/>
                </c:manualLayout>
              </c:layout>
              <c:dLblPos val="r"/>
              <c:showLegendKey val="0"/>
              <c:showVal val="1"/>
              <c:showCatName val="0"/>
              <c:showSerName val="0"/>
              <c:showPercent val="0"/>
              <c:showBubbleSize val="0"/>
            </c:dLbl>
            <c:dLbl>
              <c:idx val="12"/>
              <c:layout>
                <c:manualLayout>
                  <c:x val="-4.4977637399875342E-2"/>
                  <c:y val="-7.0553630796150457E-2"/>
                </c:manualLayout>
              </c:layout>
              <c:dLblPos val="r"/>
              <c:showLegendKey val="0"/>
              <c:showVal val="1"/>
              <c:showCatName val="0"/>
              <c:showSerName val="0"/>
              <c:showPercent val="0"/>
              <c:showBubbleSize val="0"/>
            </c:dLbl>
            <c:dLbl>
              <c:idx val="13"/>
              <c:layout>
                <c:manualLayout>
                  <c:x val="-4.5179956754714916E-2"/>
                  <c:y val="-5.5100320793234153E-2"/>
                </c:manualLayout>
              </c:layout>
              <c:dLblPos val="r"/>
              <c:showLegendKey val="0"/>
              <c:showVal val="1"/>
              <c:showCatName val="0"/>
              <c:showSerName val="0"/>
              <c:showPercent val="0"/>
              <c:showBubbleSize val="0"/>
            </c:dLbl>
            <c:dLbl>
              <c:idx val="14"/>
              <c:layout>
                <c:manualLayout>
                  <c:x val="-3.5673538245476935E-2"/>
                  <c:y val="5.0825546806649122E-2"/>
                </c:manualLayout>
              </c:layout>
              <c:dLblPos val="r"/>
              <c:showLegendKey val="0"/>
              <c:showVal val="1"/>
              <c:showCatName val="0"/>
              <c:showSerName val="0"/>
              <c:showPercent val="0"/>
              <c:showBubbleSize val="0"/>
            </c:dLbl>
            <c:dLbl>
              <c:idx val="15"/>
              <c:layout>
                <c:manualLayout>
                  <c:x val="-1.8076337938733825E-2"/>
                  <c:y val="-5.5072265966754158E-2"/>
                </c:manualLayout>
              </c:layout>
              <c:dLblPos val="r"/>
              <c:showLegendKey val="0"/>
              <c:showVal val="1"/>
              <c:showCatName val="0"/>
              <c:showSerName val="0"/>
              <c:showPercent val="0"/>
              <c:showBubbleSize val="0"/>
            </c:dLbl>
            <c:dLbl>
              <c:idx val="16"/>
              <c:layout>
                <c:manualLayout>
                  <c:x val="-1.8888665936067403E-2"/>
                  <c:y val="3.3751706036745363E-2"/>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pt idx="16">
                  <c:v>87</c:v>
                </c:pt>
              </c:numCache>
            </c:numRef>
          </c:val>
          <c:smooth val="0"/>
        </c:ser>
        <c:dLbls>
          <c:showLegendKey val="0"/>
          <c:showVal val="0"/>
          <c:showCatName val="0"/>
          <c:showSerName val="0"/>
          <c:showPercent val="0"/>
          <c:showBubbleSize val="0"/>
        </c:dLbls>
        <c:marker val="1"/>
        <c:smooth val="0"/>
        <c:axId val="114606464"/>
        <c:axId val="114608000"/>
      </c:lineChart>
      <c:catAx>
        <c:axId val="114606464"/>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608000"/>
        <c:crossesAt val="100"/>
        <c:auto val="0"/>
        <c:lblAlgn val="ctr"/>
        <c:lblOffset val="100"/>
        <c:tickLblSkip val="1"/>
        <c:tickMarkSkip val="1"/>
        <c:noMultiLvlLbl val="0"/>
      </c:catAx>
      <c:valAx>
        <c:axId val="114608000"/>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606464"/>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14692480"/>
        <c:axId val="114694016"/>
      </c:lineChart>
      <c:catAx>
        <c:axId val="11469248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694016"/>
        <c:crossesAt val="100"/>
        <c:auto val="0"/>
        <c:lblAlgn val="ctr"/>
        <c:lblOffset val="100"/>
        <c:tickLblSkip val="1"/>
        <c:tickMarkSkip val="1"/>
        <c:noMultiLvlLbl val="0"/>
      </c:catAx>
      <c:valAx>
        <c:axId val="114694016"/>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69248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14823168"/>
        <c:axId val="114824704"/>
      </c:lineChart>
      <c:catAx>
        <c:axId val="11482316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824704"/>
        <c:crossesAt val="100"/>
        <c:auto val="0"/>
        <c:lblAlgn val="ctr"/>
        <c:lblOffset val="100"/>
        <c:tickLblSkip val="1"/>
        <c:tickMarkSkip val="1"/>
        <c:noMultiLvlLbl val="0"/>
      </c:catAx>
      <c:valAx>
        <c:axId val="11482470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82316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14905472"/>
        <c:axId val="114907008"/>
      </c:lineChart>
      <c:catAx>
        <c:axId val="11490547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907008"/>
        <c:crossesAt val="100"/>
        <c:auto val="0"/>
        <c:lblAlgn val="ctr"/>
        <c:lblOffset val="100"/>
        <c:tickLblSkip val="1"/>
        <c:tickMarkSkip val="1"/>
        <c:noMultiLvlLbl val="0"/>
      </c:catAx>
      <c:valAx>
        <c:axId val="114907008"/>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4905472"/>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600488975644675E-2"/>
                  <c:y val="2.9001866433362528E-2"/>
                </c:manualLayout>
              </c:layout>
              <c:dLblPos val="r"/>
              <c:showLegendKey val="0"/>
              <c:showVal val="1"/>
              <c:showCatName val="0"/>
              <c:showSerName val="0"/>
              <c:showPercent val="0"/>
              <c:showBubbleSize val="0"/>
            </c:dLbl>
            <c:dLbl>
              <c:idx val="2"/>
              <c:layout>
                <c:manualLayout>
                  <c:x val="-3.4922182915815322E-2"/>
                  <c:y val="-0.10290586176727909"/>
                </c:manualLayout>
              </c:layout>
              <c:dLblPos val="r"/>
              <c:showLegendKey val="0"/>
              <c:showVal val="1"/>
              <c:showCatName val="0"/>
              <c:showSerName val="0"/>
              <c:showPercent val="0"/>
              <c:showBubbleSize val="0"/>
            </c:dLbl>
            <c:dLbl>
              <c:idx val="3"/>
              <c:layout>
                <c:manualLayout>
                  <c:x val="-3.6771551857374588E-2"/>
                  <c:y val="6.421446485855932E-2"/>
                </c:manualLayout>
              </c:layout>
              <c:dLblPos val="r"/>
              <c:showLegendKey val="0"/>
              <c:showVal val="1"/>
              <c:showCatName val="0"/>
              <c:showSerName val="0"/>
              <c:showPercent val="0"/>
              <c:showBubbleSize val="0"/>
            </c:dLbl>
            <c:dLbl>
              <c:idx val="4"/>
              <c:layout>
                <c:manualLayout>
                  <c:x val="-3.8620753888160171E-2"/>
                  <c:y val="-5.5498337707786567E-2"/>
                </c:manualLayout>
              </c:layout>
              <c:dLblPos val="r"/>
              <c:showLegendKey val="0"/>
              <c:showVal val="1"/>
              <c:showCatName val="0"/>
              <c:showSerName val="0"/>
              <c:showPercent val="0"/>
              <c:showBubbleSize val="0"/>
            </c:dLbl>
            <c:dLbl>
              <c:idx val="5"/>
              <c:layout>
                <c:manualLayout>
                  <c:x val="-3.7233876875026856E-2"/>
                  <c:y val="6.2316593759113428E-2"/>
                </c:manualLayout>
              </c:layout>
              <c:dLblPos val="r"/>
              <c:showLegendKey val="0"/>
              <c:showVal val="1"/>
              <c:showCatName val="0"/>
              <c:showSerName val="0"/>
              <c:showPercent val="0"/>
              <c:showBubbleSize val="0"/>
            </c:dLbl>
            <c:dLbl>
              <c:idx val="6"/>
              <c:layout>
                <c:manualLayout>
                  <c:x val="-3.4228709973773551E-2"/>
                  <c:y val="-5.6081539807524068E-2"/>
                </c:manualLayout>
              </c:layout>
              <c:dLblPos val="r"/>
              <c:showLegendKey val="0"/>
              <c:showVal val="1"/>
              <c:showCatName val="0"/>
              <c:showSerName val="0"/>
              <c:showPercent val="0"/>
              <c:showBubbleSize val="0"/>
            </c:dLbl>
            <c:dLbl>
              <c:idx val="7"/>
              <c:layout>
                <c:manualLayout>
                  <c:x val="-3.4459955937986494E-2"/>
                  <c:y val="6.3150014581510663E-2"/>
                </c:manualLayout>
              </c:layout>
              <c:dLblPos val="r"/>
              <c:showLegendKey val="0"/>
              <c:showVal val="1"/>
              <c:showCatName val="0"/>
              <c:showSerName val="0"/>
              <c:showPercent val="0"/>
              <c:showBubbleSize val="0"/>
            </c:dLbl>
            <c:dLbl>
              <c:idx val="8"/>
              <c:layout>
                <c:manualLayout>
                  <c:x val="-3.6309157968772085E-2"/>
                  <c:y val="-7.0729950422863813E-2"/>
                </c:manualLayout>
              </c:layout>
              <c:dLblPos val="r"/>
              <c:showLegendKey val="0"/>
              <c:showVal val="1"/>
              <c:showCatName val="0"/>
              <c:showSerName val="0"/>
              <c:showPercent val="0"/>
              <c:showBubbleSize val="0"/>
            </c:dLbl>
            <c:dLbl>
              <c:idx val="9"/>
              <c:layout>
                <c:manualLayout>
                  <c:x val="-3.9776649887677547E-2"/>
                  <c:y val="4.6807174103237079E-2"/>
                </c:manualLayout>
              </c:layout>
              <c:dLblPos val="r"/>
              <c:showLegendKey val="0"/>
              <c:showVal val="1"/>
              <c:showCatName val="0"/>
              <c:showSerName val="0"/>
              <c:showPercent val="0"/>
              <c:showBubbleSize val="0"/>
            </c:dLbl>
            <c:dLbl>
              <c:idx val="10"/>
              <c:layout>
                <c:manualLayout>
                  <c:x val="-3.1917114054385465E-2"/>
                  <c:y val="-7.0072382618839302E-2"/>
                </c:manualLayout>
              </c:layout>
              <c:dLblPos val="r"/>
              <c:showLegendKey val="0"/>
              <c:showVal val="1"/>
              <c:showCatName val="0"/>
              <c:showSerName val="0"/>
              <c:showPercent val="0"/>
              <c:showBubbleSize val="0"/>
            </c:dLbl>
            <c:dLbl>
              <c:idx val="11"/>
              <c:layout>
                <c:manualLayout>
                  <c:x val="-3.8620851927983556E-2"/>
                  <c:y val="6.1631437736949596E-2"/>
                </c:manualLayout>
              </c:layout>
              <c:dLblPos val="r"/>
              <c:showLegendKey val="0"/>
              <c:showVal val="1"/>
              <c:showCatName val="0"/>
              <c:showSerName val="0"/>
              <c:showPercent val="0"/>
              <c:showBubbleSize val="0"/>
            </c:dLbl>
            <c:dLbl>
              <c:idx val="12"/>
              <c:layout>
                <c:manualLayout>
                  <c:x val="-4.5324422890807868E-2"/>
                  <c:y val="-7.0553630796150457E-2"/>
                </c:manualLayout>
              </c:layout>
              <c:dLblPos val="r"/>
              <c:showLegendKey val="0"/>
              <c:showVal val="1"/>
              <c:showCatName val="0"/>
              <c:showSerName val="0"/>
              <c:showPercent val="0"/>
              <c:showBubbleSize val="0"/>
            </c:dLbl>
            <c:dLbl>
              <c:idx val="13"/>
              <c:layout>
                <c:manualLayout>
                  <c:x val="-4.5555668855020923E-2"/>
                  <c:y val="-5.5100320793234153E-2"/>
                </c:manualLayout>
              </c:layout>
              <c:dLblPos val="r"/>
              <c:showLegendKey val="0"/>
              <c:showVal val="1"/>
              <c:showCatName val="0"/>
              <c:showSerName val="0"/>
              <c:showPercent val="0"/>
              <c:showBubbleSize val="0"/>
            </c:dLbl>
            <c:dLbl>
              <c:idx val="14"/>
              <c:layout>
                <c:manualLayout>
                  <c:x val="-7.5618050946435339E-3"/>
                  <c:y val="5.0825546806649122E-2"/>
                </c:manualLayout>
              </c:layout>
              <c:dLblPos val="r"/>
              <c:showLegendKey val="0"/>
              <c:showVal val="1"/>
              <c:showCatName val="0"/>
              <c:showSerName val="0"/>
              <c:showPercent val="0"/>
              <c:showBubbleSize val="0"/>
            </c:dLbl>
            <c:dLbl>
              <c:idx val="15"/>
              <c:layout>
                <c:manualLayout>
                  <c:xMode val="edge"/>
                  <c:yMode val="edge"/>
                  <c:x val="0.96116504854368934"/>
                  <c:y val="0.6342592592592593"/>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Sheet1!$B$1:$P$1</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Sheet1!$B$2:$P$2</c:f>
              <c:numCache>
                <c:formatCode>General</c:formatCode>
                <c:ptCount val="15"/>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numCache>
            </c:numRef>
          </c:val>
          <c:smooth val="0"/>
        </c:ser>
        <c:dLbls>
          <c:showLegendKey val="0"/>
          <c:showVal val="0"/>
          <c:showCatName val="0"/>
          <c:showSerName val="0"/>
          <c:showPercent val="0"/>
          <c:showBubbleSize val="0"/>
        </c:dLbls>
        <c:marker val="1"/>
        <c:smooth val="0"/>
        <c:axId val="115011968"/>
        <c:axId val="115013504"/>
      </c:lineChart>
      <c:catAx>
        <c:axId val="11501196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5013504"/>
        <c:crossesAt val="100"/>
        <c:auto val="0"/>
        <c:lblAlgn val="ctr"/>
        <c:lblOffset val="100"/>
        <c:tickLblSkip val="1"/>
        <c:tickMarkSkip val="1"/>
        <c:noMultiLvlLbl val="0"/>
      </c:catAx>
      <c:valAx>
        <c:axId val="11501350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501196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600488975644675E-2"/>
                  <c:y val="2.9001866433362528E-2"/>
                </c:manualLayout>
              </c:layout>
              <c:dLblPos val="r"/>
              <c:showLegendKey val="0"/>
              <c:showVal val="1"/>
              <c:showCatName val="0"/>
              <c:showSerName val="0"/>
              <c:showPercent val="0"/>
              <c:showBubbleSize val="0"/>
            </c:dLbl>
            <c:dLbl>
              <c:idx val="2"/>
              <c:layout>
                <c:manualLayout>
                  <c:x val="-3.4922182915815322E-2"/>
                  <c:y val="-0.10290586176727909"/>
                </c:manualLayout>
              </c:layout>
              <c:dLblPos val="r"/>
              <c:showLegendKey val="0"/>
              <c:showVal val="1"/>
              <c:showCatName val="0"/>
              <c:showSerName val="0"/>
              <c:showPercent val="0"/>
              <c:showBubbleSize val="0"/>
            </c:dLbl>
            <c:dLbl>
              <c:idx val="3"/>
              <c:layout>
                <c:manualLayout>
                  <c:x val="-3.6771551857374588E-2"/>
                  <c:y val="6.421446485855932E-2"/>
                </c:manualLayout>
              </c:layout>
              <c:dLblPos val="r"/>
              <c:showLegendKey val="0"/>
              <c:showVal val="1"/>
              <c:showCatName val="0"/>
              <c:showSerName val="0"/>
              <c:showPercent val="0"/>
              <c:showBubbleSize val="0"/>
            </c:dLbl>
            <c:dLbl>
              <c:idx val="4"/>
              <c:layout>
                <c:manualLayout>
                  <c:x val="-3.8620753888160171E-2"/>
                  <c:y val="-5.5498337707786567E-2"/>
                </c:manualLayout>
              </c:layout>
              <c:dLblPos val="r"/>
              <c:showLegendKey val="0"/>
              <c:showVal val="1"/>
              <c:showCatName val="0"/>
              <c:showSerName val="0"/>
              <c:showPercent val="0"/>
              <c:showBubbleSize val="0"/>
            </c:dLbl>
            <c:dLbl>
              <c:idx val="5"/>
              <c:layout>
                <c:manualLayout>
                  <c:x val="-3.7233876875026856E-2"/>
                  <c:y val="6.2316593759113428E-2"/>
                </c:manualLayout>
              </c:layout>
              <c:dLblPos val="r"/>
              <c:showLegendKey val="0"/>
              <c:showVal val="1"/>
              <c:showCatName val="0"/>
              <c:showSerName val="0"/>
              <c:showPercent val="0"/>
              <c:showBubbleSize val="0"/>
            </c:dLbl>
            <c:dLbl>
              <c:idx val="6"/>
              <c:layout>
                <c:manualLayout>
                  <c:x val="-3.4228709973773551E-2"/>
                  <c:y val="-5.6081539807524068E-2"/>
                </c:manualLayout>
              </c:layout>
              <c:dLblPos val="r"/>
              <c:showLegendKey val="0"/>
              <c:showVal val="1"/>
              <c:showCatName val="0"/>
              <c:showSerName val="0"/>
              <c:showPercent val="0"/>
              <c:showBubbleSize val="0"/>
            </c:dLbl>
            <c:dLbl>
              <c:idx val="7"/>
              <c:layout>
                <c:manualLayout>
                  <c:x val="-3.4459955937986494E-2"/>
                  <c:y val="6.3150014581510663E-2"/>
                </c:manualLayout>
              </c:layout>
              <c:dLblPos val="r"/>
              <c:showLegendKey val="0"/>
              <c:showVal val="1"/>
              <c:showCatName val="0"/>
              <c:showSerName val="0"/>
              <c:showPercent val="0"/>
              <c:showBubbleSize val="0"/>
            </c:dLbl>
            <c:dLbl>
              <c:idx val="8"/>
              <c:layout>
                <c:manualLayout>
                  <c:x val="-3.6309157968772085E-2"/>
                  <c:y val="-7.0729950422863813E-2"/>
                </c:manualLayout>
              </c:layout>
              <c:dLblPos val="r"/>
              <c:showLegendKey val="0"/>
              <c:showVal val="1"/>
              <c:showCatName val="0"/>
              <c:showSerName val="0"/>
              <c:showPercent val="0"/>
              <c:showBubbleSize val="0"/>
            </c:dLbl>
            <c:dLbl>
              <c:idx val="9"/>
              <c:layout>
                <c:manualLayout>
                  <c:x val="-3.9776649887677547E-2"/>
                  <c:y val="4.6807174103237079E-2"/>
                </c:manualLayout>
              </c:layout>
              <c:dLblPos val="r"/>
              <c:showLegendKey val="0"/>
              <c:showVal val="1"/>
              <c:showCatName val="0"/>
              <c:showSerName val="0"/>
              <c:showPercent val="0"/>
              <c:showBubbleSize val="0"/>
            </c:dLbl>
            <c:dLbl>
              <c:idx val="10"/>
              <c:layout>
                <c:manualLayout>
                  <c:x val="-3.1917114054385465E-2"/>
                  <c:y val="-7.0072382618839302E-2"/>
                </c:manualLayout>
              </c:layout>
              <c:dLblPos val="r"/>
              <c:showLegendKey val="0"/>
              <c:showVal val="1"/>
              <c:showCatName val="0"/>
              <c:showSerName val="0"/>
              <c:showPercent val="0"/>
              <c:showBubbleSize val="0"/>
            </c:dLbl>
            <c:dLbl>
              <c:idx val="11"/>
              <c:layout>
                <c:manualLayout>
                  <c:x val="-3.8620851927983556E-2"/>
                  <c:y val="6.1631437736949596E-2"/>
                </c:manualLayout>
              </c:layout>
              <c:dLblPos val="r"/>
              <c:showLegendKey val="0"/>
              <c:showVal val="1"/>
              <c:showCatName val="0"/>
              <c:showSerName val="0"/>
              <c:showPercent val="0"/>
              <c:showBubbleSize val="0"/>
            </c:dLbl>
            <c:dLbl>
              <c:idx val="12"/>
              <c:layout>
                <c:manualLayout>
                  <c:x val="-4.5324422890807868E-2"/>
                  <c:y val="-7.0553630796150457E-2"/>
                </c:manualLayout>
              </c:layout>
              <c:dLblPos val="r"/>
              <c:showLegendKey val="0"/>
              <c:showVal val="1"/>
              <c:showCatName val="0"/>
              <c:showSerName val="0"/>
              <c:showPercent val="0"/>
              <c:showBubbleSize val="0"/>
            </c:dLbl>
            <c:dLbl>
              <c:idx val="13"/>
              <c:layout>
                <c:manualLayout>
                  <c:x val="-4.5555668855020923E-2"/>
                  <c:y val="-5.5100320793234153E-2"/>
                </c:manualLayout>
              </c:layout>
              <c:dLblPos val="r"/>
              <c:showLegendKey val="0"/>
              <c:showVal val="1"/>
              <c:showCatName val="0"/>
              <c:showSerName val="0"/>
              <c:showPercent val="0"/>
              <c:showBubbleSize val="0"/>
            </c:dLbl>
            <c:dLbl>
              <c:idx val="14"/>
              <c:layout>
                <c:manualLayout>
                  <c:x val="-7.5618050946435339E-3"/>
                  <c:y val="5.0825546806649122E-2"/>
                </c:manualLayout>
              </c:layout>
              <c:dLblPos val="r"/>
              <c:showLegendKey val="0"/>
              <c:showVal val="1"/>
              <c:showCatName val="0"/>
              <c:showSerName val="0"/>
              <c:showPercent val="0"/>
              <c:showBubbleSize val="0"/>
            </c:dLbl>
            <c:dLbl>
              <c:idx val="15"/>
              <c:layout>
                <c:manualLayout>
                  <c:xMode val="edge"/>
                  <c:yMode val="edge"/>
                  <c:x val="0.96116504854368934"/>
                  <c:y val="0.6342592592592593"/>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Sheet1!$B$1:$P$1</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Sheet1!$B$2:$P$2</c:f>
              <c:numCache>
                <c:formatCode>General</c:formatCode>
                <c:ptCount val="15"/>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numCache>
            </c:numRef>
          </c:val>
          <c:smooth val="0"/>
        </c:ser>
        <c:dLbls>
          <c:showLegendKey val="0"/>
          <c:showVal val="0"/>
          <c:showCatName val="0"/>
          <c:showSerName val="0"/>
          <c:showPercent val="0"/>
          <c:showBubbleSize val="0"/>
        </c:dLbls>
        <c:marker val="1"/>
        <c:smooth val="0"/>
        <c:axId val="115515776"/>
        <c:axId val="115517312"/>
      </c:lineChart>
      <c:catAx>
        <c:axId val="11551577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5517312"/>
        <c:crossesAt val="100"/>
        <c:auto val="0"/>
        <c:lblAlgn val="ctr"/>
        <c:lblOffset val="100"/>
        <c:tickLblSkip val="1"/>
        <c:tickMarkSkip val="1"/>
        <c:noMultiLvlLbl val="0"/>
      </c:catAx>
      <c:valAx>
        <c:axId val="115517312"/>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15515776"/>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571562366271347E-2"/>
                  <c:y val="2.9001866433362528E-2"/>
                </c:manualLayout>
              </c:layout>
              <c:dLblPos val="r"/>
              <c:showLegendKey val="0"/>
              <c:showVal val="1"/>
              <c:showCatName val="0"/>
              <c:showSerName val="0"/>
              <c:showPercent val="0"/>
              <c:showBubbleSize val="0"/>
            </c:dLbl>
            <c:dLbl>
              <c:idx val="2"/>
              <c:layout>
                <c:manualLayout>
                  <c:x val="-3.4864329697068673E-2"/>
                  <c:y val="-0.10290586176727909"/>
                </c:manualLayout>
              </c:layout>
              <c:dLblPos val="r"/>
              <c:showLegendKey val="0"/>
              <c:showVal val="1"/>
              <c:showCatName val="0"/>
              <c:showSerName val="0"/>
              <c:showPercent val="0"/>
              <c:showBubbleSize val="0"/>
            </c:dLbl>
            <c:dLbl>
              <c:idx val="3"/>
              <c:layout>
                <c:manualLayout>
                  <c:x val="-3.6684772029254589E-2"/>
                  <c:y val="6.421446485855932E-2"/>
                </c:manualLayout>
              </c:layout>
              <c:dLblPos val="r"/>
              <c:showLegendKey val="0"/>
              <c:showVal val="1"/>
              <c:showCatName val="0"/>
              <c:showSerName val="0"/>
              <c:showPercent val="0"/>
              <c:showBubbleSize val="0"/>
            </c:dLbl>
            <c:dLbl>
              <c:idx val="4"/>
              <c:layout>
                <c:manualLayout>
                  <c:x val="-3.8505214361440533E-2"/>
                  <c:y val="-5.5498337707786567E-2"/>
                </c:manualLayout>
              </c:layout>
              <c:dLblPos val="r"/>
              <c:showLegendKey val="0"/>
              <c:showVal val="1"/>
              <c:showCatName val="0"/>
              <c:showSerName val="0"/>
              <c:showPercent val="0"/>
              <c:showBubbleSize val="0"/>
            </c:dLbl>
            <c:dLbl>
              <c:idx val="5"/>
              <c:layout>
                <c:manualLayout>
                  <c:x val="-3.708924382816018E-2"/>
                  <c:y val="6.2316593759113428E-2"/>
                </c:manualLayout>
              </c:layout>
              <c:dLblPos val="r"/>
              <c:showLegendKey val="0"/>
              <c:showVal val="1"/>
              <c:showCatName val="0"/>
              <c:showSerName val="0"/>
              <c:showPercent val="0"/>
              <c:showBubbleSize val="0"/>
            </c:dLbl>
            <c:dLbl>
              <c:idx val="6"/>
              <c:layout>
                <c:manualLayout>
                  <c:x val="-3.4055317228307236E-2"/>
                  <c:y val="-5.6081539807524068E-2"/>
                </c:manualLayout>
              </c:layout>
              <c:dLblPos val="r"/>
              <c:showLegendKey val="0"/>
              <c:showVal val="1"/>
              <c:showCatName val="0"/>
              <c:showSerName val="0"/>
              <c:showPercent val="0"/>
              <c:showBubbleSize val="0"/>
            </c:dLbl>
            <c:dLbl>
              <c:idx val="7"/>
              <c:layout>
                <c:manualLayout>
                  <c:x val="-3.4257636583146865E-2"/>
                  <c:y val="6.3150014581510663E-2"/>
                </c:manualLayout>
              </c:layout>
              <c:dLblPos val="r"/>
              <c:showLegendKey val="0"/>
              <c:showVal val="1"/>
              <c:showCatName val="0"/>
              <c:showSerName val="0"/>
              <c:showPercent val="0"/>
              <c:showBubbleSize val="0"/>
            </c:dLbl>
            <c:dLbl>
              <c:idx val="8"/>
              <c:layout>
                <c:manualLayout>
                  <c:x val="-3.6078078915332698E-2"/>
                  <c:y val="-7.0729950422863813E-2"/>
                </c:manualLayout>
              </c:layout>
              <c:dLblPos val="r"/>
              <c:showLegendKey val="0"/>
              <c:showVal val="1"/>
              <c:showCatName val="0"/>
              <c:showSerName val="0"/>
              <c:showPercent val="0"/>
              <c:showBubbleSize val="0"/>
            </c:dLbl>
            <c:dLbl>
              <c:idx val="9"/>
              <c:layout>
                <c:manualLayout>
                  <c:x val="-3.9516477314091344E-2"/>
                  <c:y val="4.6807174103237079E-2"/>
                </c:manualLayout>
              </c:layout>
              <c:dLblPos val="r"/>
              <c:showLegendKey val="0"/>
              <c:showVal val="1"/>
              <c:showCatName val="0"/>
              <c:showSerName val="0"/>
              <c:showPercent val="0"/>
              <c:showBubbleSize val="0"/>
            </c:dLbl>
            <c:dLbl>
              <c:idx val="10"/>
              <c:layout>
                <c:manualLayout>
                  <c:x val="-3.1628181782199567E-2"/>
                  <c:y val="-7.0072382618839302E-2"/>
                </c:manualLayout>
              </c:layout>
              <c:dLblPos val="r"/>
              <c:showLegendKey val="0"/>
              <c:showVal val="1"/>
              <c:showCatName val="0"/>
              <c:showSerName val="0"/>
              <c:showPercent val="0"/>
              <c:showBubbleSize val="0"/>
            </c:dLbl>
            <c:dLbl>
              <c:idx val="11"/>
              <c:layout>
                <c:manualLayout>
                  <c:x val="-3.9921116023770492E-2"/>
                  <c:y val="6.1631437736949596E-2"/>
                </c:manualLayout>
              </c:layout>
              <c:dLblPos val="r"/>
              <c:showLegendKey val="0"/>
              <c:showVal val="1"/>
              <c:showCatName val="0"/>
              <c:showSerName val="0"/>
              <c:showPercent val="0"/>
              <c:showBubbleSize val="0"/>
            </c:dLbl>
            <c:dLbl>
              <c:idx val="12"/>
              <c:layout>
                <c:manualLayout>
                  <c:x val="-4.4977637399875342E-2"/>
                  <c:y val="-7.0553630796150457E-2"/>
                </c:manualLayout>
              </c:layout>
              <c:dLblPos val="r"/>
              <c:showLegendKey val="0"/>
              <c:showVal val="1"/>
              <c:showCatName val="0"/>
              <c:showSerName val="0"/>
              <c:showPercent val="0"/>
              <c:showBubbleSize val="0"/>
            </c:dLbl>
            <c:dLbl>
              <c:idx val="13"/>
              <c:layout>
                <c:manualLayout>
                  <c:x val="-4.5179956754714916E-2"/>
                  <c:y val="-5.5100320793234153E-2"/>
                </c:manualLayout>
              </c:layout>
              <c:dLblPos val="r"/>
              <c:showLegendKey val="0"/>
              <c:showVal val="1"/>
              <c:showCatName val="0"/>
              <c:showSerName val="0"/>
              <c:showPercent val="0"/>
              <c:showBubbleSize val="0"/>
            </c:dLbl>
            <c:dLbl>
              <c:idx val="14"/>
              <c:layout>
                <c:manualLayout>
                  <c:x val="-3.5673538245476935E-2"/>
                  <c:y val="5.0825546806649122E-2"/>
                </c:manualLayout>
              </c:layout>
              <c:dLblPos val="r"/>
              <c:showLegendKey val="0"/>
              <c:showVal val="1"/>
              <c:showCatName val="0"/>
              <c:showSerName val="0"/>
              <c:showPercent val="0"/>
              <c:showBubbleSize val="0"/>
            </c:dLbl>
            <c:dLbl>
              <c:idx val="15"/>
              <c:layout>
                <c:manualLayout>
                  <c:x val="-1.8076337938733825E-2"/>
                  <c:y val="-5.5072265966754158E-2"/>
                </c:manualLayout>
              </c:layout>
              <c:dLblPos val="r"/>
              <c:showLegendKey val="0"/>
              <c:showVal val="1"/>
              <c:showCatName val="0"/>
              <c:showSerName val="0"/>
              <c:showPercent val="0"/>
              <c:showBubbleSize val="0"/>
            </c:dLbl>
            <c:dLbl>
              <c:idx val="16"/>
              <c:layout>
                <c:manualLayout>
                  <c:x val="-1.8888665936067403E-2"/>
                  <c:y val="3.3751706036745363E-2"/>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pt idx="16">
                  <c:v>87</c:v>
                </c:pt>
              </c:numCache>
            </c:numRef>
          </c:val>
          <c:smooth val="0"/>
        </c:ser>
        <c:dLbls>
          <c:showLegendKey val="0"/>
          <c:showVal val="0"/>
          <c:showCatName val="0"/>
          <c:showSerName val="0"/>
          <c:showPercent val="0"/>
          <c:showBubbleSize val="0"/>
        </c:dLbls>
        <c:marker val="1"/>
        <c:smooth val="0"/>
        <c:axId val="125440768"/>
        <c:axId val="125442304"/>
      </c:lineChart>
      <c:catAx>
        <c:axId val="12544076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442304"/>
        <c:crossesAt val="100"/>
        <c:auto val="0"/>
        <c:lblAlgn val="ctr"/>
        <c:lblOffset val="100"/>
        <c:tickLblSkip val="1"/>
        <c:tickMarkSkip val="1"/>
        <c:noMultiLvlLbl val="0"/>
      </c:catAx>
      <c:valAx>
        <c:axId val="12544230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44076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25870848"/>
        <c:axId val="125872384"/>
      </c:lineChart>
      <c:catAx>
        <c:axId val="12587084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872384"/>
        <c:crossesAt val="100"/>
        <c:auto val="0"/>
        <c:lblAlgn val="ctr"/>
        <c:lblOffset val="100"/>
        <c:tickLblSkip val="1"/>
        <c:tickMarkSkip val="1"/>
        <c:noMultiLvlLbl val="0"/>
      </c:catAx>
      <c:valAx>
        <c:axId val="12587238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87084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25608704"/>
        <c:axId val="125610240"/>
      </c:lineChart>
      <c:catAx>
        <c:axId val="125608704"/>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610240"/>
        <c:crossesAt val="100"/>
        <c:auto val="0"/>
        <c:lblAlgn val="ctr"/>
        <c:lblOffset val="100"/>
        <c:tickLblSkip val="1"/>
        <c:tickMarkSkip val="1"/>
        <c:noMultiLvlLbl val="0"/>
      </c:catAx>
      <c:valAx>
        <c:axId val="125610240"/>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608704"/>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25899520"/>
        <c:axId val="125901056"/>
      </c:lineChart>
      <c:catAx>
        <c:axId val="12589952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901056"/>
        <c:crossesAt val="100"/>
        <c:auto val="0"/>
        <c:lblAlgn val="ctr"/>
        <c:lblOffset val="100"/>
        <c:tickLblSkip val="1"/>
        <c:tickMarkSkip val="1"/>
        <c:noMultiLvlLbl val="0"/>
      </c:catAx>
      <c:valAx>
        <c:axId val="125901056"/>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2589952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302482217297315E-2"/>
          <c:y val="2.7202313996464729E-2"/>
          <c:w val="0.92358803986710969"/>
          <c:h val="0.76081640598386269"/>
        </c:manualLayout>
      </c:layout>
      <c:lineChart>
        <c:grouping val="standard"/>
        <c:varyColors val="0"/>
        <c:ser>
          <c:idx val="1"/>
          <c:order val="0"/>
          <c:spPr>
            <a:ln w="1144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1441">
                <a:solidFill>
                  <a:srgbClr val="FF6600"/>
                </a:solidFill>
                <a:prstDash val="solid"/>
              </a:ln>
            </c:spPr>
          </c:dPt>
          <c:dPt>
            <c:idx val="13"/>
            <c:marker>
              <c:spPr>
                <a:solidFill>
                  <a:srgbClr val="FF6600"/>
                </a:solidFill>
                <a:ln>
                  <a:solidFill>
                    <a:srgbClr val="FF6600"/>
                  </a:solidFill>
                  <a:prstDash val="solid"/>
                </a:ln>
              </c:spPr>
            </c:marker>
            <c:bubble3D val="0"/>
            <c:spPr>
              <a:ln w="11441">
                <a:solidFill>
                  <a:srgbClr val="FF6600"/>
                </a:solidFill>
                <a:prstDash val="solid"/>
              </a:ln>
            </c:spPr>
          </c:dPt>
          <c:dPt>
            <c:idx val="14"/>
            <c:marker>
              <c:spPr>
                <a:solidFill>
                  <a:srgbClr val="FF6600"/>
                </a:solidFill>
                <a:ln>
                  <a:solidFill>
                    <a:srgbClr val="FF6600"/>
                  </a:solidFill>
                  <a:prstDash val="solid"/>
                </a:ln>
              </c:spPr>
            </c:marker>
            <c:bubble3D val="0"/>
            <c:spPr>
              <a:ln w="11441">
                <a:solidFill>
                  <a:srgbClr val="FF6600"/>
                </a:solidFill>
                <a:prstDash val="solid"/>
              </a:ln>
            </c:spPr>
          </c:dPt>
          <c:dPt>
            <c:idx val="15"/>
            <c:marker>
              <c:spPr>
                <a:solidFill>
                  <a:srgbClr val="FF6600"/>
                </a:solidFill>
                <a:ln>
                  <a:solidFill>
                    <a:srgbClr val="FF6600"/>
                  </a:solidFill>
                  <a:prstDash val="solid"/>
                </a:ln>
              </c:spPr>
            </c:marker>
            <c:bubble3D val="0"/>
            <c:spPr>
              <a:ln w="11441">
                <a:solidFill>
                  <a:srgbClr val="FF6600"/>
                </a:solidFill>
                <a:prstDash val="solid"/>
              </a:ln>
            </c:spPr>
          </c:dPt>
          <c:dPt>
            <c:idx val="16"/>
            <c:marker>
              <c:spPr>
                <a:solidFill>
                  <a:srgbClr val="FF6600"/>
                </a:solidFill>
                <a:ln>
                  <a:solidFill>
                    <a:srgbClr val="FF6600"/>
                  </a:solidFill>
                  <a:prstDash val="solid"/>
                </a:ln>
              </c:spPr>
            </c:marker>
            <c:bubble3D val="0"/>
            <c:spPr>
              <a:ln w="11441">
                <a:solidFill>
                  <a:srgbClr val="FF6600"/>
                </a:solidFill>
                <a:prstDash val="solid"/>
              </a:ln>
            </c:spPr>
          </c:dPt>
          <c:dPt>
            <c:idx val="17"/>
            <c:marker>
              <c:spPr>
                <a:solidFill>
                  <a:srgbClr val="FF6600"/>
                </a:solidFill>
                <a:ln>
                  <a:solidFill>
                    <a:srgbClr val="FF6600"/>
                  </a:solidFill>
                  <a:prstDash val="solid"/>
                </a:ln>
              </c:spPr>
            </c:marker>
            <c:bubble3D val="0"/>
            <c:spPr>
              <a:ln w="11441">
                <a:solidFill>
                  <a:srgbClr val="FF6600"/>
                </a:solidFill>
                <a:prstDash val="solid"/>
              </a:ln>
            </c:spPr>
          </c:dPt>
          <c:dPt>
            <c:idx val="18"/>
            <c:marker>
              <c:spPr>
                <a:solidFill>
                  <a:srgbClr val="FF6600"/>
                </a:solidFill>
                <a:ln>
                  <a:solidFill>
                    <a:srgbClr val="FF6600"/>
                  </a:solidFill>
                  <a:prstDash val="solid"/>
                </a:ln>
              </c:spPr>
            </c:marker>
            <c:bubble3D val="0"/>
            <c:spPr>
              <a:ln w="11441">
                <a:solidFill>
                  <a:srgbClr val="FF6600"/>
                </a:solidFill>
                <a:prstDash val="solid"/>
              </a:ln>
            </c:spPr>
          </c:dPt>
          <c:dPt>
            <c:idx val="19"/>
            <c:marker>
              <c:spPr>
                <a:solidFill>
                  <a:srgbClr val="FF6600"/>
                </a:solidFill>
                <a:ln>
                  <a:solidFill>
                    <a:srgbClr val="FF6600"/>
                  </a:solidFill>
                  <a:prstDash val="solid"/>
                </a:ln>
              </c:spPr>
            </c:marker>
            <c:bubble3D val="0"/>
            <c:spPr>
              <a:ln w="11441">
                <a:solidFill>
                  <a:srgbClr val="FF6600"/>
                </a:solidFill>
                <a:prstDash val="solid"/>
              </a:ln>
            </c:spPr>
          </c:dPt>
          <c:dPt>
            <c:idx val="20"/>
            <c:marker>
              <c:spPr>
                <a:solidFill>
                  <a:srgbClr val="FF6600"/>
                </a:solidFill>
                <a:ln>
                  <a:solidFill>
                    <a:srgbClr val="FF6600"/>
                  </a:solidFill>
                  <a:prstDash val="solid"/>
                </a:ln>
              </c:spPr>
            </c:marker>
            <c:bubble3D val="0"/>
            <c:spPr>
              <a:ln w="11441">
                <a:solidFill>
                  <a:srgbClr val="FF6600"/>
                </a:solidFill>
                <a:prstDash val="solid"/>
              </a:ln>
            </c:spPr>
          </c:dPt>
          <c:dPt>
            <c:idx val="21"/>
            <c:marker>
              <c:spPr>
                <a:solidFill>
                  <a:srgbClr val="FF6600"/>
                </a:solidFill>
                <a:ln>
                  <a:solidFill>
                    <a:srgbClr val="FF6600"/>
                  </a:solidFill>
                  <a:prstDash val="solid"/>
                </a:ln>
              </c:spPr>
            </c:marker>
            <c:bubble3D val="0"/>
            <c:spPr>
              <a:ln w="11441">
                <a:solidFill>
                  <a:srgbClr val="FF6600"/>
                </a:solidFill>
                <a:prstDash val="solid"/>
              </a:ln>
            </c:spPr>
          </c:dPt>
          <c:dPt>
            <c:idx val="22"/>
            <c:marker>
              <c:spPr>
                <a:solidFill>
                  <a:srgbClr val="FF6600"/>
                </a:solidFill>
                <a:ln>
                  <a:solidFill>
                    <a:srgbClr val="FF6600"/>
                  </a:solidFill>
                  <a:prstDash val="solid"/>
                </a:ln>
              </c:spPr>
            </c:marker>
            <c:bubble3D val="0"/>
            <c:spPr>
              <a:ln w="11441">
                <a:solidFill>
                  <a:srgbClr val="FF6600"/>
                </a:solidFill>
                <a:prstDash val="solid"/>
              </a:ln>
            </c:spPr>
          </c:dPt>
          <c:dPt>
            <c:idx val="23"/>
            <c:marker>
              <c:spPr>
                <a:solidFill>
                  <a:srgbClr val="FF6600"/>
                </a:solidFill>
                <a:ln>
                  <a:solidFill>
                    <a:srgbClr val="FF6600"/>
                  </a:solidFill>
                  <a:prstDash val="solid"/>
                </a:ln>
              </c:spPr>
            </c:marker>
            <c:bubble3D val="0"/>
            <c:spPr>
              <a:ln w="11441">
                <a:solidFill>
                  <a:srgbClr val="FF6600"/>
                </a:solidFill>
                <a:prstDash val="solid"/>
              </a:ln>
            </c:spPr>
          </c:dPt>
          <c:dLbls>
            <c:dLbl>
              <c:idx val="0"/>
              <c:layout>
                <c:manualLayout>
                  <c:x val="-1.6767585944089777E-2"/>
                  <c:y val="-4.0877033227989357E-2"/>
                </c:manualLayout>
              </c:layout>
              <c:dLblPos val="r"/>
              <c:showLegendKey val="0"/>
              <c:showVal val="1"/>
              <c:showCatName val="0"/>
              <c:showSerName val="0"/>
              <c:showPercent val="0"/>
              <c:showBubbleSize val="0"/>
            </c:dLbl>
            <c:dLbl>
              <c:idx val="1"/>
              <c:layout>
                <c:manualLayout>
                  <c:x val="-4.2595899003652272E-2"/>
                  <c:y val="3.7694573892549148E-2"/>
                </c:manualLayout>
              </c:layout>
              <c:dLblPos val="r"/>
              <c:showLegendKey val="0"/>
              <c:showVal val="1"/>
              <c:showCatName val="0"/>
              <c:showSerName val="0"/>
              <c:showPercent val="0"/>
              <c:showBubbleSize val="0"/>
            </c:dLbl>
            <c:dLbl>
              <c:idx val="2"/>
              <c:layout>
                <c:manualLayout>
                  <c:x val="-3.8680213912901995E-2"/>
                  <c:y val="-4.8945667505847473E-2"/>
                </c:manualLayout>
              </c:layout>
              <c:dLblPos val="r"/>
              <c:showLegendKey val="0"/>
              <c:showVal val="1"/>
              <c:showCatName val="0"/>
              <c:showSerName val="0"/>
              <c:showPercent val="0"/>
              <c:showBubbleSize val="0"/>
            </c:dLbl>
            <c:dLbl>
              <c:idx val="3"/>
              <c:layout>
                <c:manualLayout>
                  <c:x val="-4.6906401960197318E-2"/>
                  <c:y val="3.9470660675992461E-2"/>
                </c:manualLayout>
              </c:layout>
              <c:dLblPos val="r"/>
              <c:showLegendKey val="0"/>
              <c:showVal val="1"/>
              <c:showCatName val="0"/>
              <c:showSerName val="0"/>
              <c:showPercent val="0"/>
              <c:showBubbleSize val="0"/>
            </c:dLbl>
            <c:dLbl>
              <c:idx val="4"/>
              <c:layout>
                <c:manualLayout>
                  <c:x val="-3.6346182665176641E-2"/>
                  <c:y val="-4.2425411109325621E-2"/>
                </c:manualLayout>
              </c:layout>
              <c:dLblPos val="r"/>
              <c:showLegendKey val="0"/>
              <c:showVal val="1"/>
              <c:showCatName val="0"/>
              <c:showSerName val="0"/>
              <c:showPercent val="0"/>
              <c:showBubbleSize val="0"/>
            </c:dLbl>
            <c:dLbl>
              <c:idx val="5"/>
              <c:layout>
                <c:manualLayout>
                  <c:x val="-4.3663579572944901E-2"/>
                  <c:y val="4.1187708679272232E-2"/>
                </c:manualLayout>
              </c:layout>
              <c:dLblPos val="r"/>
              <c:showLegendKey val="0"/>
              <c:showVal val="1"/>
              <c:showCatName val="0"/>
              <c:showSerName val="0"/>
              <c:showPercent val="0"/>
              <c:showBubbleSize val="0"/>
            </c:dLbl>
            <c:dLbl>
              <c:idx val="6"/>
              <c:layout>
                <c:manualLayout>
                  <c:x val="-3.848171507109735E-2"/>
                  <c:y val="-3.9408288249683072E-2"/>
                </c:manualLayout>
              </c:layout>
              <c:dLblPos val="r"/>
              <c:showLegendKey val="0"/>
              <c:showVal val="1"/>
              <c:showCatName val="0"/>
              <c:showSerName val="0"/>
              <c:showPercent val="0"/>
              <c:showBubbleSize val="0"/>
            </c:dLbl>
            <c:dLbl>
              <c:idx val="7"/>
              <c:layout>
                <c:manualLayout>
                  <c:x val="-4.7579435931030645E-2"/>
                  <c:y val="4.1405895691609976E-2"/>
                </c:manualLayout>
              </c:layout>
              <c:dLblPos val="r"/>
              <c:showLegendKey val="0"/>
              <c:showVal val="1"/>
              <c:showCatName val="0"/>
              <c:showSerName val="0"/>
              <c:showPercent val="0"/>
              <c:showBubbleSize val="0"/>
            </c:dLbl>
            <c:dLbl>
              <c:idx val="8"/>
              <c:layout>
                <c:manualLayout>
                  <c:x val="-3.2825268782674596E-2"/>
                  <c:y val="-4.2007963290302999E-2"/>
                </c:manualLayout>
              </c:layout>
              <c:dLblPos val="r"/>
              <c:showLegendKey val="0"/>
              <c:showVal val="1"/>
              <c:showCatName val="0"/>
              <c:showSerName val="0"/>
              <c:showPercent val="0"/>
              <c:showBubbleSize val="0"/>
            </c:dLbl>
            <c:dLbl>
              <c:idx val="9"/>
              <c:layout>
                <c:manualLayout>
                  <c:x val="-2.3283973261547252E-2"/>
                  <c:y val="-4.2364460178408281E-2"/>
                </c:manualLayout>
              </c:layout>
              <c:dLblPos val="r"/>
              <c:showLegendKey val="0"/>
              <c:showVal val="1"/>
              <c:showCatName val="0"/>
              <c:showSerName val="0"/>
              <c:showPercent val="0"/>
              <c:showBubbleSize val="0"/>
            </c:dLbl>
            <c:dLbl>
              <c:idx val="10"/>
              <c:layout>
                <c:manualLayout>
                  <c:x val="-4.8726584543979309E-2"/>
                  <c:y val="4.8696770046601362E-2"/>
                </c:manualLayout>
              </c:layout>
              <c:numFmt formatCode="0.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 val="-2.6336977045895365E-2"/>
                  <c:y val="-5.514203581695145E-2"/>
                </c:manualLayout>
              </c:layout>
              <c:dLblPos val="r"/>
              <c:showLegendKey val="0"/>
              <c:showVal val="1"/>
              <c:showCatName val="0"/>
              <c:showSerName val="0"/>
              <c:showPercent val="0"/>
              <c:showBubbleSize val="0"/>
            </c:dLbl>
            <c:dLbl>
              <c:idx val="12"/>
              <c:layout>
                <c:manualLayout>
                  <c:x val="-7.0632282940264621E-2"/>
                  <c:y val="-2.2090343010477128E-2"/>
                </c:manualLayout>
              </c:layout>
              <c:dLblPos val="r"/>
              <c:showLegendKey val="0"/>
              <c:showVal val="1"/>
              <c:showCatName val="0"/>
              <c:showSerName val="0"/>
              <c:showPercent val="0"/>
              <c:showBubbleSize val="0"/>
            </c:dLbl>
            <c:dLbl>
              <c:idx val="13"/>
              <c:layout>
                <c:manualLayout>
                  <c:x val="-1.9090440492886631E-2"/>
                  <c:y val="4.533142307888624E-2"/>
                </c:manualLayout>
              </c:layout>
              <c:dLblPos val="r"/>
              <c:showLegendKey val="0"/>
              <c:showVal val="1"/>
              <c:showCatName val="0"/>
              <c:showSerName val="0"/>
              <c:showPercent val="0"/>
              <c:showBubbleSize val="0"/>
            </c:dLbl>
            <c:dLbl>
              <c:idx val="14"/>
              <c:layout>
                <c:manualLayout>
                  <c:x val="-2.8211936934274758E-2"/>
                  <c:y val="-3.4963866851838568E-2"/>
                </c:manualLayout>
              </c:layout>
              <c:dLblPos val="r"/>
              <c:showLegendKey val="0"/>
              <c:showVal val="1"/>
              <c:showCatName val="0"/>
              <c:showSerName val="0"/>
              <c:showPercent val="0"/>
              <c:showBubbleSize val="0"/>
            </c:dLbl>
            <c:dLbl>
              <c:idx val="15"/>
              <c:layout>
                <c:manualLayout>
                  <c:x val="-4.3933668160974167E-2"/>
                  <c:y val="4.5408966736300821E-2"/>
                </c:manualLayout>
              </c:layout>
              <c:dLblPos val="r"/>
              <c:showLegendKey val="0"/>
              <c:showVal val="1"/>
              <c:showCatName val="0"/>
              <c:showSerName val="0"/>
              <c:showPercent val="0"/>
              <c:showBubbleSize val="0"/>
            </c:dLbl>
            <c:dLbl>
              <c:idx val="16"/>
              <c:layout>
                <c:manualLayout>
                  <c:x val="-1.8159475579418805E-3"/>
                  <c:y val="-6.392558073098005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122.4</c:v>
                </c:pt>
                <c:pt idx="1">
                  <c:v>115.6</c:v>
                </c:pt>
                <c:pt idx="2">
                  <c:v>116.8</c:v>
                </c:pt>
                <c:pt idx="3">
                  <c:v>117</c:v>
                </c:pt>
                <c:pt idx="4">
                  <c:v>119.3</c:v>
                </c:pt>
                <c:pt idx="5">
                  <c:v>117.6</c:v>
                </c:pt>
                <c:pt idx="6">
                  <c:v>116.6</c:v>
                </c:pt>
                <c:pt idx="7">
                  <c:v>111</c:v>
                </c:pt>
                <c:pt idx="8">
                  <c:v>108.9</c:v>
                </c:pt>
                <c:pt idx="9">
                  <c:v>104.1</c:v>
                </c:pt>
                <c:pt idx="10" formatCode="0.00">
                  <c:v>99.97</c:v>
                </c:pt>
                <c:pt idx="11">
                  <c:v>96.8</c:v>
                </c:pt>
                <c:pt idx="12">
                  <c:v>43.8</c:v>
                </c:pt>
                <c:pt idx="13">
                  <c:v>49.4</c:v>
                </c:pt>
                <c:pt idx="14">
                  <c:v>53.8</c:v>
                </c:pt>
                <c:pt idx="15">
                  <c:v>52.3</c:v>
                </c:pt>
                <c:pt idx="16">
                  <c:v>47.1</c:v>
                </c:pt>
              </c:numCache>
            </c:numRef>
          </c:val>
          <c:smooth val="0"/>
        </c:ser>
        <c:dLbls>
          <c:showLegendKey val="0"/>
          <c:showVal val="0"/>
          <c:showCatName val="0"/>
          <c:showSerName val="0"/>
          <c:showPercent val="0"/>
          <c:showBubbleSize val="0"/>
        </c:dLbls>
        <c:marker val="1"/>
        <c:smooth val="0"/>
        <c:axId val="126284544"/>
        <c:axId val="126286080"/>
      </c:lineChart>
      <c:catAx>
        <c:axId val="126284544"/>
        <c:scaling>
          <c:orientation val="minMax"/>
        </c:scaling>
        <c:delete val="0"/>
        <c:axPos val="b"/>
        <c:numFmt formatCode="General" sourceLinked="1"/>
        <c:majorTickMark val="out"/>
        <c:minorTickMark val="none"/>
        <c:tickLblPos val="low"/>
        <c:spPr>
          <a:ln w="2860">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126286080"/>
        <c:crossesAt val="100"/>
        <c:auto val="0"/>
        <c:lblAlgn val="ctr"/>
        <c:lblOffset val="100"/>
        <c:tickLblSkip val="1"/>
        <c:tickMarkSkip val="1"/>
        <c:noMultiLvlLbl val="0"/>
      </c:catAx>
      <c:valAx>
        <c:axId val="126286080"/>
        <c:scaling>
          <c:orientation val="minMax"/>
          <c:max val="130"/>
          <c:min val="40"/>
        </c:scaling>
        <c:delete val="0"/>
        <c:axPos val="l"/>
        <c:majorGridlines>
          <c:spPr>
            <a:ln w="11441">
              <a:solidFill>
                <a:srgbClr val="C0C0C0"/>
              </a:solidFill>
              <a:prstDash val="solid"/>
            </a:ln>
          </c:spPr>
        </c:majorGridlines>
        <c:numFmt formatCode="General" sourceLinked="1"/>
        <c:majorTickMark val="cross"/>
        <c:minorTickMark val="cross"/>
        <c:tickLblPos val="nextTo"/>
        <c:spPr>
          <a:ln w="2860">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26284544"/>
        <c:crosses val="autoZero"/>
        <c:crossBetween val="midCat"/>
        <c:majorUnit val="10"/>
        <c:minorUnit val="10"/>
      </c:valAx>
      <c:spPr>
        <a:solidFill>
          <a:srgbClr val="E3E3E3"/>
        </a:solidFill>
        <a:ln w="22882">
          <a:noFill/>
        </a:ln>
      </c:spPr>
    </c:plotArea>
    <c:plotVisOnly val="1"/>
    <c:dispBlanksAs val="gap"/>
    <c:showDLblsOverMax val="0"/>
  </c:chart>
  <c:spPr>
    <a:noFill/>
    <a:ln>
      <a:noFill/>
    </a:ln>
  </c:spPr>
  <c:txPr>
    <a:bodyPr/>
    <a:lstStyle/>
    <a:p>
      <a:pPr>
        <a:defRPr sz="721"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302482217297315E-2"/>
          <c:y val="2.5340046779866801E-2"/>
          <c:w val="0.92358803986710969"/>
          <c:h val="0.77101681459550209"/>
        </c:manualLayout>
      </c:layout>
      <c:lineChart>
        <c:grouping val="standard"/>
        <c:varyColors val="0"/>
        <c:ser>
          <c:idx val="1"/>
          <c:order val="0"/>
          <c:spPr>
            <a:ln w="1144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1441">
                <a:solidFill>
                  <a:srgbClr val="FF6600"/>
                </a:solidFill>
                <a:prstDash val="solid"/>
              </a:ln>
            </c:spPr>
          </c:dPt>
          <c:dPt>
            <c:idx val="13"/>
            <c:marker>
              <c:spPr>
                <a:solidFill>
                  <a:srgbClr val="FF6600"/>
                </a:solidFill>
                <a:ln>
                  <a:solidFill>
                    <a:srgbClr val="FF6600"/>
                  </a:solidFill>
                  <a:prstDash val="solid"/>
                </a:ln>
              </c:spPr>
            </c:marker>
            <c:bubble3D val="0"/>
            <c:spPr>
              <a:ln w="11441">
                <a:solidFill>
                  <a:srgbClr val="FF6600"/>
                </a:solidFill>
                <a:prstDash val="solid"/>
              </a:ln>
            </c:spPr>
          </c:dPt>
          <c:dPt>
            <c:idx val="14"/>
            <c:marker>
              <c:spPr>
                <a:solidFill>
                  <a:srgbClr val="FF6600"/>
                </a:solidFill>
                <a:ln>
                  <a:solidFill>
                    <a:srgbClr val="FF6600"/>
                  </a:solidFill>
                  <a:prstDash val="solid"/>
                </a:ln>
              </c:spPr>
            </c:marker>
            <c:bubble3D val="0"/>
            <c:spPr>
              <a:ln w="11441">
                <a:solidFill>
                  <a:srgbClr val="FF6600"/>
                </a:solidFill>
                <a:prstDash val="solid"/>
              </a:ln>
            </c:spPr>
          </c:dPt>
          <c:dPt>
            <c:idx val="15"/>
            <c:marker>
              <c:spPr>
                <a:solidFill>
                  <a:srgbClr val="FF6600"/>
                </a:solidFill>
                <a:ln>
                  <a:solidFill>
                    <a:srgbClr val="FF6600"/>
                  </a:solidFill>
                  <a:prstDash val="solid"/>
                </a:ln>
              </c:spPr>
            </c:marker>
            <c:bubble3D val="0"/>
            <c:spPr>
              <a:ln w="11441">
                <a:solidFill>
                  <a:srgbClr val="FF6600"/>
                </a:solidFill>
                <a:prstDash val="solid"/>
              </a:ln>
            </c:spPr>
          </c:dPt>
          <c:dPt>
            <c:idx val="16"/>
            <c:marker>
              <c:spPr>
                <a:solidFill>
                  <a:srgbClr val="FF6600"/>
                </a:solidFill>
                <a:ln>
                  <a:solidFill>
                    <a:srgbClr val="FF6600"/>
                  </a:solidFill>
                  <a:prstDash val="solid"/>
                </a:ln>
              </c:spPr>
            </c:marker>
            <c:bubble3D val="0"/>
            <c:spPr>
              <a:ln w="11441">
                <a:solidFill>
                  <a:srgbClr val="FF6600"/>
                </a:solidFill>
                <a:prstDash val="solid"/>
              </a:ln>
            </c:spPr>
          </c:dPt>
          <c:dPt>
            <c:idx val="17"/>
            <c:marker>
              <c:spPr>
                <a:solidFill>
                  <a:srgbClr val="FF6600"/>
                </a:solidFill>
                <a:ln>
                  <a:solidFill>
                    <a:srgbClr val="FF6600"/>
                  </a:solidFill>
                  <a:prstDash val="solid"/>
                </a:ln>
              </c:spPr>
            </c:marker>
            <c:bubble3D val="0"/>
            <c:spPr>
              <a:ln w="11441">
                <a:solidFill>
                  <a:srgbClr val="FF6600"/>
                </a:solidFill>
                <a:prstDash val="solid"/>
              </a:ln>
            </c:spPr>
          </c:dPt>
          <c:dPt>
            <c:idx val="18"/>
            <c:marker>
              <c:spPr>
                <a:solidFill>
                  <a:srgbClr val="FF6600"/>
                </a:solidFill>
                <a:ln>
                  <a:solidFill>
                    <a:srgbClr val="FF6600"/>
                  </a:solidFill>
                  <a:prstDash val="solid"/>
                </a:ln>
              </c:spPr>
            </c:marker>
            <c:bubble3D val="0"/>
            <c:spPr>
              <a:ln w="11441">
                <a:solidFill>
                  <a:srgbClr val="FF6600"/>
                </a:solidFill>
                <a:prstDash val="solid"/>
              </a:ln>
            </c:spPr>
          </c:dPt>
          <c:dPt>
            <c:idx val="19"/>
            <c:marker>
              <c:spPr>
                <a:solidFill>
                  <a:srgbClr val="FF6600"/>
                </a:solidFill>
                <a:ln>
                  <a:solidFill>
                    <a:srgbClr val="FF6600"/>
                  </a:solidFill>
                  <a:prstDash val="solid"/>
                </a:ln>
              </c:spPr>
            </c:marker>
            <c:bubble3D val="0"/>
            <c:spPr>
              <a:ln w="11441">
                <a:solidFill>
                  <a:srgbClr val="FF6600"/>
                </a:solidFill>
                <a:prstDash val="solid"/>
              </a:ln>
            </c:spPr>
          </c:dPt>
          <c:dPt>
            <c:idx val="20"/>
            <c:marker>
              <c:spPr>
                <a:solidFill>
                  <a:srgbClr val="FF6600"/>
                </a:solidFill>
                <a:ln>
                  <a:solidFill>
                    <a:srgbClr val="FF6600"/>
                  </a:solidFill>
                  <a:prstDash val="solid"/>
                </a:ln>
              </c:spPr>
            </c:marker>
            <c:bubble3D val="0"/>
            <c:spPr>
              <a:ln w="11441">
                <a:solidFill>
                  <a:srgbClr val="FF6600"/>
                </a:solidFill>
                <a:prstDash val="solid"/>
              </a:ln>
            </c:spPr>
          </c:dPt>
          <c:dPt>
            <c:idx val="21"/>
            <c:marker>
              <c:spPr>
                <a:solidFill>
                  <a:srgbClr val="FF6600"/>
                </a:solidFill>
                <a:ln>
                  <a:solidFill>
                    <a:srgbClr val="FF6600"/>
                  </a:solidFill>
                  <a:prstDash val="solid"/>
                </a:ln>
              </c:spPr>
            </c:marker>
            <c:bubble3D val="0"/>
            <c:spPr>
              <a:ln w="11441">
                <a:solidFill>
                  <a:srgbClr val="FF6600"/>
                </a:solidFill>
                <a:prstDash val="solid"/>
              </a:ln>
            </c:spPr>
          </c:dPt>
          <c:dPt>
            <c:idx val="22"/>
            <c:marker>
              <c:spPr>
                <a:solidFill>
                  <a:srgbClr val="FF6600"/>
                </a:solidFill>
                <a:ln>
                  <a:solidFill>
                    <a:srgbClr val="FF6600"/>
                  </a:solidFill>
                  <a:prstDash val="solid"/>
                </a:ln>
              </c:spPr>
            </c:marker>
            <c:bubble3D val="0"/>
            <c:spPr>
              <a:ln w="11441">
                <a:solidFill>
                  <a:srgbClr val="FF6600"/>
                </a:solidFill>
                <a:prstDash val="solid"/>
              </a:ln>
            </c:spPr>
          </c:dPt>
          <c:dPt>
            <c:idx val="23"/>
            <c:marker>
              <c:spPr>
                <a:solidFill>
                  <a:srgbClr val="FF6600"/>
                </a:solidFill>
                <a:ln>
                  <a:solidFill>
                    <a:srgbClr val="FF6600"/>
                  </a:solidFill>
                  <a:prstDash val="solid"/>
                </a:ln>
              </c:spPr>
            </c:marker>
            <c:bubble3D val="0"/>
            <c:spPr>
              <a:ln w="11441">
                <a:solidFill>
                  <a:srgbClr val="FF6600"/>
                </a:solidFill>
                <a:prstDash val="solid"/>
              </a:ln>
            </c:spPr>
          </c:dPt>
          <c:dLbls>
            <c:dLbl>
              <c:idx val="0"/>
              <c:layout>
                <c:manualLayout>
                  <c:x val="-1.0355211874798941E-2"/>
                  <c:y val="-5.7527642156983645E-2"/>
                </c:manualLayout>
              </c:layout>
              <c:dLblPos val="r"/>
              <c:showLegendKey val="0"/>
              <c:showVal val="1"/>
              <c:showCatName val="0"/>
              <c:showSerName val="0"/>
              <c:showPercent val="0"/>
              <c:showBubbleSize val="0"/>
            </c:dLbl>
            <c:dLbl>
              <c:idx val="1"/>
              <c:layout>
                <c:manualLayout>
                  <c:x val="-2.9944763633976679E-2"/>
                  <c:y val="5.1421757495364824E-2"/>
                </c:manualLayout>
              </c:layout>
              <c:dLblPos val="r"/>
              <c:showLegendKey val="0"/>
              <c:showVal val="1"/>
              <c:showCatName val="0"/>
              <c:showSerName val="0"/>
              <c:showPercent val="0"/>
              <c:showBubbleSize val="0"/>
            </c:dLbl>
            <c:dLbl>
              <c:idx val="2"/>
              <c:layout>
                <c:manualLayout>
                  <c:x val="-5.1651118138365308E-2"/>
                  <c:y val="-4.6530472768190494E-2"/>
                </c:manualLayout>
              </c:layout>
              <c:dLblPos val="r"/>
              <c:showLegendKey val="0"/>
              <c:showVal val="1"/>
              <c:showCatName val="0"/>
              <c:showSerName val="0"/>
              <c:showPercent val="0"/>
              <c:showBubbleSize val="0"/>
            </c:dLbl>
            <c:dLbl>
              <c:idx val="3"/>
              <c:layout>
                <c:manualLayout>
                  <c:x val="5.2787243585535818E-4"/>
                  <c:y val="1.5105290944582002E-2"/>
                </c:manualLayout>
              </c:layout>
              <c:dLblPos val="r"/>
              <c:showLegendKey val="0"/>
              <c:showVal val="1"/>
              <c:showCatName val="0"/>
              <c:showSerName val="0"/>
              <c:showPercent val="0"/>
              <c:showBubbleSize val="0"/>
            </c:dLbl>
            <c:dLbl>
              <c:idx val="4"/>
              <c:layout>
                <c:manualLayout>
                  <c:x val="-3.4297997358238401E-2"/>
                  <c:y val="-6.2067200475831502E-2"/>
                </c:manualLayout>
              </c:layout>
              <c:dLblPos val="r"/>
              <c:showLegendKey val="0"/>
              <c:showVal val="1"/>
              <c:showCatName val="0"/>
              <c:showSerName val="0"/>
              <c:showPercent val="0"/>
              <c:showBubbleSize val="0"/>
            </c:dLbl>
            <c:dLbl>
              <c:idx val="5"/>
              <c:layout>
                <c:manualLayout>
                  <c:x val="-7.6399251860792784E-3"/>
                  <c:y val="2.6102460333375155E-2"/>
                </c:manualLayout>
              </c:layout>
              <c:dLblPos val="r"/>
              <c:showLegendKey val="0"/>
              <c:showVal val="1"/>
              <c:showCatName val="0"/>
              <c:showSerName val="0"/>
              <c:showPercent val="0"/>
              <c:showBubbleSize val="0"/>
            </c:dLbl>
            <c:dLbl>
              <c:idx val="6"/>
              <c:layout>
                <c:manualLayout>
                  <c:x val="-7.2938431050005109E-2"/>
                  <c:y val="-2.837223949279908E-2"/>
                </c:manualLayout>
              </c:layout>
              <c:dLblPos val="r"/>
              <c:showLegendKey val="0"/>
              <c:showVal val="1"/>
              <c:showCatName val="0"/>
              <c:showSerName val="0"/>
              <c:showPercent val="0"/>
              <c:showBubbleSize val="0"/>
            </c:dLbl>
            <c:dLbl>
              <c:idx val="7"/>
              <c:layout>
                <c:manualLayout>
                  <c:x val="-3.1582710669518781E-2"/>
                  <c:y val="4.8800251927614439E-2"/>
                </c:manualLayout>
              </c:layout>
              <c:dLblPos val="r"/>
              <c:showLegendKey val="0"/>
              <c:showVal val="1"/>
              <c:showCatName val="0"/>
              <c:showSerName val="0"/>
              <c:showPercent val="0"/>
              <c:showBubbleSize val="0"/>
            </c:dLbl>
            <c:dLbl>
              <c:idx val="8"/>
              <c:layout>
                <c:manualLayout>
                  <c:x val="-5.5525496152958237E-2"/>
                  <c:y val="-4.6530472768190487E-2"/>
                </c:manualLayout>
              </c:layout>
              <c:dLblPos val="r"/>
              <c:showLegendKey val="0"/>
              <c:showVal val="1"/>
              <c:showCatName val="0"/>
              <c:showSerName val="0"/>
              <c:showPercent val="0"/>
              <c:showBubbleSize val="0"/>
            </c:dLbl>
            <c:dLbl>
              <c:idx val="9"/>
              <c:layout>
                <c:manualLayout>
                  <c:x val="-3.8112561255911358E-2"/>
                  <c:y val="4.8800251927614419E-2"/>
                </c:manualLayout>
              </c:layout>
              <c:dLblPos val="r"/>
              <c:showLegendKey val="0"/>
              <c:showVal val="1"/>
              <c:showCatName val="0"/>
              <c:showSerName val="0"/>
              <c:showPercent val="0"/>
              <c:showBubbleSize val="0"/>
            </c:dLbl>
            <c:dLbl>
              <c:idx val="11"/>
              <c:layout>
                <c:manualLayout>
                  <c:x val="-5.7702284402243592E-2"/>
                  <c:y val="4.8800251927614419E-2"/>
                </c:manualLayout>
              </c:layout>
              <c:dLblPos val="r"/>
              <c:showLegendKey val="0"/>
              <c:showVal val="1"/>
              <c:showCatName val="0"/>
              <c:showSerName val="0"/>
              <c:showPercent val="0"/>
              <c:showBubbleSize val="0"/>
            </c:dLbl>
            <c:dLbl>
              <c:idx val="12"/>
              <c:layout>
                <c:manualLayout>
                  <c:x val="-2.2876243220995338E-2"/>
                  <c:y val="-4.1991271894879556E-2"/>
                </c:manualLayout>
              </c:layout>
              <c:dLblPos val="r"/>
              <c:showLegendKey val="0"/>
              <c:showVal val="1"/>
              <c:showCatName val="0"/>
              <c:showSerName val="0"/>
              <c:showPercent val="0"/>
              <c:showBubbleSize val="0"/>
            </c:dLbl>
            <c:dLbl>
              <c:idx val="13"/>
              <c:layout>
                <c:manualLayout>
                  <c:x val="-6.5864426248079824E-2"/>
                  <c:y val="6.5040432451908381E-2"/>
                </c:manualLayout>
              </c:layout>
              <c:dLblPos val="r"/>
              <c:showLegendKey val="0"/>
              <c:showVal val="1"/>
              <c:showCatName val="0"/>
              <c:showSerName val="0"/>
              <c:showPercent val="0"/>
              <c:showBubbleSize val="0"/>
            </c:dLbl>
            <c:dLbl>
              <c:idx val="15"/>
              <c:layout>
                <c:manualLayout>
                  <c:x val="-3.4297997358238401E-2"/>
                  <c:y val="5.1421757495364782E-2"/>
                </c:manualLayout>
              </c:layout>
              <c:dLblPos val="r"/>
              <c:showLegendKey val="0"/>
              <c:showVal val="1"/>
              <c:showCatName val="0"/>
              <c:showSerName val="0"/>
              <c:showPercent val="0"/>
              <c:showBubbleSize val="0"/>
            </c:dLbl>
            <c:dLbl>
              <c:idx val="16"/>
              <c:layout>
                <c:manualLayout>
                  <c:x val="-8.7064674485234396E-3"/>
                  <c:y val="-5.1070031087038344E-2"/>
                </c:manualLayout>
              </c:layout>
              <c:dLblPos val="r"/>
              <c:showLegendKey val="0"/>
              <c:showVal val="1"/>
              <c:showCatName val="0"/>
              <c:showSerName val="0"/>
              <c:showPercent val="0"/>
              <c:showBubbleSize val="0"/>
            </c:dLbl>
            <c:txPr>
              <a:bodyPr/>
              <a:lstStyle/>
              <a:p>
                <a:pPr>
                  <a:defRPr sz="1000" b="0" baseline="0"/>
                </a:pPr>
                <a:endParaRPr lang="ru-RU"/>
              </a:p>
            </c:txPr>
            <c:dLblPos val="t"/>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53.7</c:v>
                </c:pt>
                <c:pt idx="1">
                  <c:v>55.6</c:v>
                </c:pt>
                <c:pt idx="2">
                  <c:v>65.599999999999994</c:v>
                </c:pt>
                <c:pt idx="3">
                  <c:v>82.2</c:v>
                </c:pt>
                <c:pt idx="4">
                  <c:v>95.8</c:v>
                </c:pt>
                <c:pt idx="5">
                  <c:v>109.7</c:v>
                </c:pt>
                <c:pt idx="6">
                  <c:v>117.5</c:v>
                </c:pt>
                <c:pt idx="7">
                  <c:v>121.9</c:v>
                </c:pt>
                <c:pt idx="8" formatCode="0.0">
                  <c:v>123</c:v>
                </c:pt>
                <c:pt idx="9">
                  <c:v>123.9</c:v>
                </c:pt>
                <c:pt idx="10" formatCode="0.0">
                  <c:v>124.2</c:v>
                </c:pt>
                <c:pt idx="11">
                  <c:v>123.8</c:v>
                </c:pt>
                <c:pt idx="12">
                  <c:v>108.8</c:v>
                </c:pt>
                <c:pt idx="13">
                  <c:v>103.4</c:v>
                </c:pt>
                <c:pt idx="14">
                  <c:v>100.8</c:v>
                </c:pt>
                <c:pt idx="15">
                  <c:v>98.8</c:v>
                </c:pt>
                <c:pt idx="16">
                  <c:v>98.3</c:v>
                </c:pt>
              </c:numCache>
            </c:numRef>
          </c:val>
          <c:smooth val="0"/>
        </c:ser>
        <c:dLbls>
          <c:dLblPos val="t"/>
          <c:showLegendKey val="0"/>
          <c:showVal val="1"/>
          <c:showCatName val="0"/>
          <c:showSerName val="0"/>
          <c:showPercent val="0"/>
          <c:showBubbleSize val="0"/>
        </c:dLbls>
        <c:marker val="1"/>
        <c:smooth val="0"/>
        <c:axId val="126035456"/>
        <c:axId val="126060416"/>
      </c:lineChart>
      <c:catAx>
        <c:axId val="126035456"/>
        <c:scaling>
          <c:orientation val="minMax"/>
        </c:scaling>
        <c:delete val="0"/>
        <c:axPos val="b"/>
        <c:numFmt formatCode="General" sourceLinked="1"/>
        <c:majorTickMark val="out"/>
        <c:minorTickMark val="none"/>
        <c:tickLblPos val="low"/>
        <c:spPr>
          <a:ln w="2860">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126060416"/>
        <c:crossesAt val="100"/>
        <c:auto val="0"/>
        <c:lblAlgn val="ctr"/>
        <c:lblOffset val="100"/>
        <c:tickLblSkip val="1"/>
        <c:tickMarkSkip val="1"/>
        <c:noMultiLvlLbl val="0"/>
      </c:catAx>
      <c:valAx>
        <c:axId val="126060416"/>
        <c:scaling>
          <c:orientation val="minMax"/>
          <c:max val="135"/>
          <c:min val="40"/>
        </c:scaling>
        <c:delete val="0"/>
        <c:axPos val="l"/>
        <c:majorGridlines>
          <c:spPr>
            <a:ln w="11441">
              <a:solidFill>
                <a:srgbClr val="C0C0C0"/>
              </a:solidFill>
              <a:prstDash val="solid"/>
            </a:ln>
          </c:spPr>
        </c:majorGridlines>
        <c:numFmt formatCode="General" sourceLinked="1"/>
        <c:majorTickMark val="cross"/>
        <c:minorTickMark val="cross"/>
        <c:tickLblPos val="nextTo"/>
        <c:spPr>
          <a:ln w="2860">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26035456"/>
        <c:crosses val="autoZero"/>
        <c:crossBetween val="midCat"/>
        <c:majorUnit val="10"/>
        <c:minorUnit val="10"/>
      </c:valAx>
      <c:spPr>
        <a:solidFill>
          <a:srgbClr val="E3E3E3"/>
        </a:solidFill>
        <a:ln w="22882">
          <a:noFill/>
        </a:ln>
      </c:spPr>
    </c:plotArea>
    <c:plotVisOnly val="1"/>
    <c:dispBlanksAs val="gap"/>
    <c:showDLblsOverMax val="0"/>
  </c:chart>
  <c:spPr>
    <a:noFill/>
    <a:ln>
      <a:noFill/>
    </a:ln>
  </c:spPr>
  <c:txPr>
    <a:bodyPr/>
    <a:lstStyle/>
    <a:p>
      <a:pPr>
        <a:defRPr sz="721"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5919732441471577"/>
        </c:manualLayout>
      </c:layout>
      <c:lineChart>
        <c:grouping val="standard"/>
        <c:varyColors val="0"/>
        <c:ser>
          <c:idx val="1"/>
          <c:order val="0"/>
          <c:tx>
            <c:strRef>
              <c:f>Sheet1!$A$2</c:f>
              <c:strCache>
                <c:ptCount val="1"/>
              </c:strCache>
            </c:strRef>
          </c:tx>
          <c:spPr>
            <a:ln w="9532">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9532">
                <a:solidFill>
                  <a:srgbClr val="FF6600"/>
                </a:solidFill>
                <a:prstDash val="solid"/>
              </a:ln>
            </c:spPr>
          </c:dPt>
          <c:dPt>
            <c:idx val="13"/>
            <c:marker>
              <c:spPr>
                <a:solidFill>
                  <a:srgbClr val="FF6600"/>
                </a:solidFill>
                <a:ln>
                  <a:solidFill>
                    <a:srgbClr val="FF6600"/>
                  </a:solidFill>
                  <a:prstDash val="solid"/>
                </a:ln>
              </c:spPr>
            </c:marker>
            <c:bubble3D val="0"/>
            <c:spPr>
              <a:ln w="9532">
                <a:solidFill>
                  <a:srgbClr val="FF6600"/>
                </a:solidFill>
                <a:prstDash val="solid"/>
              </a:ln>
            </c:spPr>
          </c:dPt>
          <c:dPt>
            <c:idx val="14"/>
            <c:marker>
              <c:spPr>
                <a:solidFill>
                  <a:srgbClr val="FF6600"/>
                </a:solidFill>
                <a:ln>
                  <a:solidFill>
                    <a:srgbClr val="FF6600"/>
                  </a:solidFill>
                  <a:prstDash val="solid"/>
                </a:ln>
              </c:spPr>
            </c:marker>
            <c:bubble3D val="0"/>
            <c:spPr>
              <a:ln w="9532">
                <a:solidFill>
                  <a:srgbClr val="FF6600"/>
                </a:solidFill>
                <a:prstDash val="solid"/>
              </a:ln>
            </c:spPr>
          </c:dPt>
          <c:dPt>
            <c:idx val="15"/>
            <c:marker>
              <c:spPr>
                <a:solidFill>
                  <a:srgbClr val="FF6600"/>
                </a:solidFill>
                <a:ln>
                  <a:solidFill>
                    <a:srgbClr val="FF6600"/>
                  </a:solidFill>
                  <a:prstDash val="solid"/>
                </a:ln>
              </c:spPr>
            </c:marker>
            <c:bubble3D val="0"/>
            <c:spPr>
              <a:ln w="9532">
                <a:solidFill>
                  <a:srgbClr val="FF6600"/>
                </a:solidFill>
                <a:prstDash val="solid"/>
              </a:ln>
            </c:spPr>
          </c:dPt>
          <c:dPt>
            <c:idx val="16"/>
            <c:marker>
              <c:spPr>
                <a:solidFill>
                  <a:srgbClr val="FF6600"/>
                </a:solidFill>
                <a:ln>
                  <a:solidFill>
                    <a:srgbClr val="FF6600"/>
                  </a:solidFill>
                  <a:prstDash val="solid"/>
                </a:ln>
              </c:spPr>
            </c:marker>
            <c:bubble3D val="0"/>
            <c:spPr>
              <a:ln w="9532">
                <a:solidFill>
                  <a:srgbClr val="FF6600"/>
                </a:solidFill>
                <a:prstDash val="solid"/>
              </a:ln>
            </c:spPr>
          </c:dPt>
          <c:dPt>
            <c:idx val="17"/>
            <c:marker>
              <c:spPr>
                <a:solidFill>
                  <a:srgbClr val="FF6600"/>
                </a:solidFill>
                <a:ln>
                  <a:solidFill>
                    <a:srgbClr val="FF6600"/>
                  </a:solidFill>
                  <a:prstDash val="solid"/>
                </a:ln>
              </c:spPr>
            </c:marker>
            <c:bubble3D val="0"/>
            <c:spPr>
              <a:ln w="9532">
                <a:solidFill>
                  <a:srgbClr val="FF6600"/>
                </a:solidFill>
                <a:prstDash val="solid"/>
              </a:ln>
            </c:spPr>
          </c:dPt>
          <c:dPt>
            <c:idx val="18"/>
            <c:marker>
              <c:spPr>
                <a:solidFill>
                  <a:srgbClr val="FF6600"/>
                </a:solidFill>
                <a:ln>
                  <a:solidFill>
                    <a:srgbClr val="FF6600"/>
                  </a:solidFill>
                  <a:prstDash val="solid"/>
                </a:ln>
              </c:spPr>
            </c:marker>
            <c:bubble3D val="0"/>
            <c:spPr>
              <a:ln w="9532">
                <a:solidFill>
                  <a:srgbClr val="FF6600"/>
                </a:solidFill>
                <a:prstDash val="solid"/>
              </a:ln>
            </c:spPr>
          </c:dPt>
          <c:dPt>
            <c:idx val="19"/>
            <c:marker>
              <c:spPr>
                <a:solidFill>
                  <a:srgbClr val="FF6600"/>
                </a:solidFill>
                <a:ln>
                  <a:solidFill>
                    <a:srgbClr val="FF6600"/>
                  </a:solidFill>
                  <a:prstDash val="solid"/>
                </a:ln>
              </c:spPr>
            </c:marker>
            <c:bubble3D val="0"/>
            <c:spPr>
              <a:ln w="9532">
                <a:solidFill>
                  <a:srgbClr val="FF6600"/>
                </a:solidFill>
                <a:prstDash val="solid"/>
              </a:ln>
            </c:spPr>
          </c:dPt>
          <c:dPt>
            <c:idx val="20"/>
            <c:marker>
              <c:spPr>
                <a:solidFill>
                  <a:srgbClr val="FF6600"/>
                </a:solidFill>
                <a:ln>
                  <a:solidFill>
                    <a:srgbClr val="FF6600"/>
                  </a:solidFill>
                  <a:prstDash val="solid"/>
                </a:ln>
              </c:spPr>
            </c:marker>
            <c:bubble3D val="0"/>
            <c:spPr>
              <a:ln w="9532">
                <a:solidFill>
                  <a:srgbClr val="FF6600"/>
                </a:solidFill>
                <a:prstDash val="solid"/>
              </a:ln>
            </c:spPr>
          </c:dPt>
          <c:dPt>
            <c:idx val="21"/>
            <c:marker>
              <c:spPr>
                <a:solidFill>
                  <a:srgbClr val="FF6600"/>
                </a:solidFill>
                <a:ln>
                  <a:solidFill>
                    <a:srgbClr val="FF6600"/>
                  </a:solidFill>
                  <a:prstDash val="solid"/>
                </a:ln>
              </c:spPr>
            </c:marker>
            <c:bubble3D val="0"/>
            <c:spPr>
              <a:ln w="9532">
                <a:solidFill>
                  <a:srgbClr val="FF6600"/>
                </a:solidFill>
                <a:prstDash val="solid"/>
              </a:ln>
            </c:spPr>
          </c:dPt>
          <c:dPt>
            <c:idx val="22"/>
            <c:marker>
              <c:spPr>
                <a:solidFill>
                  <a:srgbClr val="FF6600"/>
                </a:solidFill>
                <a:ln>
                  <a:solidFill>
                    <a:srgbClr val="FF6600"/>
                  </a:solidFill>
                  <a:prstDash val="solid"/>
                </a:ln>
              </c:spPr>
            </c:marker>
            <c:bubble3D val="0"/>
            <c:spPr>
              <a:ln w="9532">
                <a:solidFill>
                  <a:srgbClr val="FF6600"/>
                </a:solidFill>
                <a:prstDash val="solid"/>
              </a:ln>
            </c:spPr>
          </c:dPt>
          <c:dPt>
            <c:idx val="23"/>
            <c:marker>
              <c:spPr>
                <a:solidFill>
                  <a:srgbClr val="FF6600"/>
                </a:solidFill>
                <a:ln>
                  <a:solidFill>
                    <a:srgbClr val="FF6600"/>
                  </a:solidFill>
                  <a:prstDash val="solid"/>
                </a:ln>
              </c:spPr>
            </c:marker>
            <c:bubble3D val="0"/>
            <c:spPr>
              <a:ln w="9532">
                <a:solidFill>
                  <a:srgbClr val="FF6600"/>
                </a:solidFill>
                <a:prstDash val="solid"/>
              </a:ln>
            </c:spPr>
          </c:dPt>
          <c:dLbls>
            <c:dLbl>
              <c:idx val="0"/>
              <c:layout>
                <c:manualLayout>
                  <c:x val="6.2640378421752593E-3"/>
                  <c:y val="4.2009068443032613E-4"/>
                </c:manualLayout>
              </c:layout>
              <c:dLblPos val="r"/>
              <c:showLegendKey val="0"/>
              <c:showVal val="1"/>
              <c:showCatName val="0"/>
              <c:showSerName val="0"/>
              <c:showPercent val="0"/>
              <c:showBubbleSize val="0"/>
            </c:dLbl>
            <c:dLbl>
              <c:idx val="1"/>
              <c:layout>
                <c:manualLayout>
                  <c:x val="-3.2495621972713606E-2"/>
                  <c:y val="-9.6094203765004049E-2"/>
                </c:manualLayout>
              </c:layout>
              <c:dLblPos val="r"/>
              <c:showLegendKey val="0"/>
              <c:showVal val="1"/>
              <c:showCatName val="0"/>
              <c:showSerName val="0"/>
              <c:showPercent val="0"/>
              <c:showBubbleSize val="0"/>
            </c:dLbl>
            <c:dLbl>
              <c:idx val="2"/>
              <c:layout>
                <c:manualLayout>
                  <c:x val="-3.6371560857369915E-2"/>
                  <c:y val="4.4314607116945674E-2"/>
                </c:manualLayout>
              </c:layout>
              <c:dLblPos val="r"/>
              <c:showLegendKey val="0"/>
              <c:showVal val="1"/>
              <c:showCatName val="0"/>
              <c:showSerName val="0"/>
              <c:showPercent val="0"/>
              <c:showBubbleSize val="0"/>
            </c:dLbl>
            <c:dLbl>
              <c:idx val="3"/>
              <c:layout>
                <c:manualLayout>
                  <c:x val="-3.3603152457999386E-2"/>
                  <c:y val="5.4615766138951076E-2"/>
                </c:manualLayout>
              </c:layout>
              <c:dLblPos val="r"/>
              <c:showLegendKey val="0"/>
              <c:showVal val="1"/>
              <c:showCatName val="0"/>
              <c:showSerName val="0"/>
              <c:showPercent val="0"/>
              <c:showBubbleSize val="0"/>
            </c:dLbl>
            <c:dLbl>
              <c:idx val="4"/>
              <c:layout>
                <c:manualLayout>
                  <c:x val="-3.2495702638336753E-2"/>
                  <c:y val="3.0966388966940674E-2"/>
                </c:manualLayout>
              </c:layout>
              <c:dLblPos val="r"/>
              <c:showLegendKey val="0"/>
              <c:showVal val="1"/>
              <c:showCatName val="0"/>
              <c:showSerName val="0"/>
              <c:showPercent val="0"/>
              <c:showBubbleSize val="0"/>
            </c:dLbl>
            <c:dLbl>
              <c:idx val="5"/>
              <c:layout>
                <c:manualLayout>
                  <c:x val="-3.3049382386780436E-2"/>
                  <c:y val="6.2991654406351419E-2"/>
                </c:manualLayout>
              </c:layout>
              <c:dLblPos val="r"/>
              <c:showLegendKey val="0"/>
              <c:showVal val="1"/>
              <c:showCatName val="0"/>
              <c:showSerName val="0"/>
              <c:showPercent val="0"/>
              <c:showBubbleSize val="0"/>
            </c:dLbl>
            <c:dLbl>
              <c:idx val="6"/>
              <c:layout>
                <c:manualLayout>
                  <c:x val="-3.360306213522412E-2"/>
                  <c:y val="3.8012191197793928E-2"/>
                </c:manualLayout>
              </c:layout>
              <c:dLblPos val="r"/>
              <c:showLegendKey val="0"/>
              <c:showVal val="1"/>
              <c:showCatName val="0"/>
              <c:showSerName val="0"/>
              <c:showPercent val="0"/>
              <c:showBubbleSize val="0"/>
            </c:dLbl>
            <c:dLbl>
              <c:idx val="7"/>
              <c:layout>
                <c:manualLayout>
                  <c:x val="-3.2495612315561591E-2"/>
                  <c:y val="-5.5098205103489929E-2"/>
                </c:manualLayout>
              </c:layout>
              <c:dLblPos val="r"/>
              <c:showLegendKey val="0"/>
              <c:showVal val="1"/>
              <c:showCatName val="0"/>
              <c:showSerName val="0"/>
              <c:showPercent val="0"/>
              <c:showBubbleSize val="0"/>
            </c:dLbl>
            <c:dLbl>
              <c:idx val="8"/>
              <c:layout>
                <c:manualLayout>
                  <c:x val="-3.9693810336430518E-2"/>
                  <c:y val="5.0386822568047933E-2"/>
                </c:manualLayout>
              </c:layout>
              <c:dLblPos val="r"/>
              <c:showLegendKey val="0"/>
              <c:showVal val="1"/>
              <c:showCatName val="0"/>
              <c:showSerName val="0"/>
              <c:showPercent val="0"/>
              <c:showBubbleSize val="0"/>
            </c:dLbl>
            <c:dLbl>
              <c:idx val="9"/>
              <c:layout>
                <c:manualLayout>
                  <c:x val="-3.0280883664634755E-2"/>
                  <c:y val="3.3753539355491115E-2"/>
                </c:manualLayout>
              </c:layout>
              <c:dLblPos val="r"/>
              <c:showLegendKey val="0"/>
              <c:showVal val="1"/>
              <c:showCatName val="0"/>
              <c:showSerName val="0"/>
              <c:showPercent val="0"/>
              <c:showBubbleSize val="0"/>
            </c:dLbl>
            <c:dLbl>
              <c:idx val="10"/>
              <c:layout>
                <c:manualLayout>
                  <c:x val="-2.2528915572546823E-2"/>
                  <c:y val="5.8941300227201156E-2"/>
                </c:manualLayout>
              </c:layout>
              <c:dLblPos val="r"/>
              <c:showLegendKey val="0"/>
              <c:showVal val="1"/>
              <c:showCatName val="0"/>
              <c:showSerName val="0"/>
              <c:showPercent val="0"/>
              <c:showBubbleSize val="0"/>
            </c:dLbl>
            <c:dLbl>
              <c:idx val="11"/>
              <c:layout>
                <c:manualLayout>
                  <c:x val="1.8343482006041164E-3"/>
                  <c:y val="-1.9520160395575466E-2"/>
                </c:manualLayout>
              </c:layout>
              <c:dLblPos val="r"/>
              <c:showLegendKey val="0"/>
              <c:showVal val="1"/>
              <c:showCatName val="0"/>
              <c:showSerName val="0"/>
              <c:showPercent val="0"/>
              <c:showBubbleSize val="0"/>
            </c:dLbl>
            <c:dLbl>
              <c:idx val="12"/>
              <c:layout>
                <c:manualLayout>
                  <c:x val="-3.7540279058178826E-2"/>
                  <c:y val="-2.039774414177375E-3"/>
                </c:manualLayout>
              </c:layout>
              <c:dLblPos val="r"/>
              <c:showLegendKey val="0"/>
              <c:showVal val="1"/>
              <c:showCatName val="0"/>
              <c:showSerName val="0"/>
              <c:showPercent val="0"/>
              <c:showBubbleSize val="0"/>
            </c:dLbl>
            <c:dLbl>
              <c:idx val="13"/>
              <c:layout>
                <c:manualLayout>
                  <c:xMode val="edge"/>
                  <c:yMode val="edge"/>
                  <c:x val="0.71096345514950166"/>
                  <c:y val="0"/>
                </c:manualLayout>
              </c:layout>
              <c:dLblPos val="r"/>
              <c:showLegendKey val="0"/>
              <c:showVal val="1"/>
              <c:showCatName val="0"/>
              <c:showSerName val="0"/>
              <c:showPercent val="0"/>
              <c:showBubbleSize val="0"/>
            </c:dLbl>
            <c:dLbl>
              <c:idx val="14"/>
              <c:layout>
                <c:manualLayout>
                  <c:xMode val="edge"/>
                  <c:yMode val="edge"/>
                  <c:x val="0.76411960132890366"/>
                  <c:y val="0"/>
                </c:manualLayout>
              </c:layout>
              <c:dLblPos val="r"/>
              <c:showLegendKey val="0"/>
              <c:showVal val="1"/>
              <c:showCatName val="0"/>
              <c:showSerName val="0"/>
              <c:showPercent val="0"/>
              <c:showBubbleSize val="0"/>
            </c:dLbl>
            <c:dLbl>
              <c:idx val="15"/>
              <c:layout>
                <c:manualLayout>
                  <c:xMode val="edge"/>
                  <c:yMode val="edge"/>
                  <c:x val="0.845514950166113"/>
                  <c:y val="0"/>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19064">
                <a:noFill/>
              </a:ln>
            </c:spPr>
            <c:txPr>
              <a:bodyPr/>
              <a:lstStyle/>
              <a:p>
                <a:pPr>
                  <a:defRPr sz="751"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Sheet1!$B$1:$N$1</c:f>
              <c:strCache>
                <c:ptCount val="13"/>
                <c:pt idx="0">
                  <c:v>I</c:v>
                </c:pt>
                <c:pt idx="1">
                  <c:v>I-II</c:v>
                </c:pt>
                <c:pt idx="2">
                  <c:v>I-III</c:v>
                </c:pt>
                <c:pt idx="3">
                  <c:v>I-IV</c:v>
                </c:pt>
                <c:pt idx="4">
                  <c:v>I-V</c:v>
                </c:pt>
                <c:pt idx="5">
                  <c:v>I-VI</c:v>
                </c:pt>
                <c:pt idx="6">
                  <c:v>I-VII</c:v>
                </c:pt>
                <c:pt idx="7">
                  <c:v>I-VIII</c:v>
                </c:pt>
                <c:pt idx="8">
                  <c:v>I-IX</c:v>
                </c:pt>
                <c:pt idx="9">
                  <c:v>I-X</c:v>
                </c:pt>
                <c:pt idx="10">
                  <c:v>I-XI</c:v>
                </c:pt>
                <c:pt idx="11">
                  <c:v>I-XII</c:v>
                </c:pt>
                <c:pt idx="12">
                  <c:v>I</c:v>
                </c:pt>
              </c:strCache>
            </c:strRef>
          </c:cat>
          <c:val>
            <c:numRef>
              <c:f>Sheet1!$B$2:$N$2</c:f>
              <c:numCache>
                <c:formatCode>General</c:formatCode>
                <c:ptCount val="13"/>
                <c:pt idx="0">
                  <c:v>82.7</c:v>
                </c:pt>
                <c:pt idx="1">
                  <c:v>85.9</c:v>
                </c:pt>
                <c:pt idx="2">
                  <c:v>85.5</c:v>
                </c:pt>
                <c:pt idx="3">
                  <c:v>87.3</c:v>
                </c:pt>
                <c:pt idx="4">
                  <c:v>85.7</c:v>
                </c:pt>
                <c:pt idx="5">
                  <c:v>87.4</c:v>
                </c:pt>
                <c:pt idx="6">
                  <c:v>88.1</c:v>
                </c:pt>
                <c:pt idx="7">
                  <c:v>91.7</c:v>
                </c:pt>
                <c:pt idx="8">
                  <c:v>92.6</c:v>
                </c:pt>
                <c:pt idx="9">
                  <c:v>93.2</c:v>
                </c:pt>
                <c:pt idx="10">
                  <c:v>93.9</c:v>
                </c:pt>
                <c:pt idx="11">
                  <c:v>94.8</c:v>
                </c:pt>
                <c:pt idx="12">
                  <c:v>122.4</c:v>
                </c:pt>
              </c:numCache>
            </c:numRef>
          </c:val>
          <c:smooth val="0"/>
        </c:ser>
        <c:dLbls>
          <c:showLegendKey val="0"/>
          <c:showVal val="0"/>
          <c:showCatName val="0"/>
          <c:showSerName val="0"/>
          <c:showPercent val="0"/>
          <c:showBubbleSize val="0"/>
        </c:dLbls>
        <c:marker val="1"/>
        <c:smooth val="0"/>
        <c:axId val="126164992"/>
        <c:axId val="126166528"/>
      </c:lineChart>
      <c:catAx>
        <c:axId val="126164992"/>
        <c:scaling>
          <c:orientation val="minMax"/>
        </c:scaling>
        <c:delete val="0"/>
        <c:axPos val="b"/>
        <c:numFmt formatCode="General" sourceLinked="1"/>
        <c:majorTickMark val="out"/>
        <c:minorTickMark val="none"/>
        <c:tickLblPos val="low"/>
        <c:spPr>
          <a:ln w="2383">
            <a:solidFill>
              <a:srgbClr val="000000"/>
            </a:solidFill>
            <a:prstDash val="solid"/>
          </a:ln>
        </c:spPr>
        <c:txPr>
          <a:bodyPr rot="0" vert="horz"/>
          <a:lstStyle/>
          <a:p>
            <a:pPr rtl="0">
              <a:defRPr sz="675" b="0" i="0" u="none" strike="noStrike" baseline="0">
                <a:solidFill>
                  <a:srgbClr val="000000"/>
                </a:solidFill>
                <a:latin typeface="Arial"/>
                <a:ea typeface="Arial"/>
                <a:cs typeface="Arial"/>
              </a:defRPr>
            </a:pPr>
            <a:endParaRPr lang="ru-RU"/>
          </a:p>
        </c:txPr>
        <c:crossAx val="126166528"/>
        <c:crossesAt val="100"/>
        <c:auto val="0"/>
        <c:lblAlgn val="ctr"/>
        <c:lblOffset val="100"/>
        <c:tickLblSkip val="1"/>
        <c:tickMarkSkip val="1"/>
        <c:noMultiLvlLbl val="0"/>
      </c:catAx>
      <c:valAx>
        <c:axId val="126166528"/>
        <c:scaling>
          <c:orientation val="minMax"/>
          <c:max val="125"/>
          <c:min val="80"/>
        </c:scaling>
        <c:delete val="0"/>
        <c:axPos val="l"/>
        <c:majorGridlines>
          <c:spPr>
            <a:ln w="9532">
              <a:solidFill>
                <a:srgbClr val="C0C0C0"/>
              </a:solidFill>
              <a:prstDash val="solid"/>
            </a:ln>
          </c:spPr>
        </c:majorGridlines>
        <c:numFmt formatCode="General" sourceLinked="1"/>
        <c:majorTickMark val="cross"/>
        <c:minorTickMark val="cross"/>
        <c:tickLblPos val="nextTo"/>
        <c:spPr>
          <a:ln w="2383">
            <a:solidFill>
              <a:srgbClr val="000000"/>
            </a:solidFill>
            <a:prstDash val="solid"/>
          </a:ln>
        </c:spPr>
        <c:txPr>
          <a:bodyPr rot="0" vert="horz"/>
          <a:lstStyle/>
          <a:p>
            <a:pPr>
              <a:defRPr sz="751" b="0" i="0" u="none" strike="noStrike" baseline="0">
                <a:solidFill>
                  <a:srgbClr val="000000"/>
                </a:solidFill>
                <a:latin typeface="Arial"/>
                <a:ea typeface="Arial"/>
                <a:cs typeface="Arial"/>
              </a:defRPr>
            </a:pPr>
            <a:endParaRPr lang="ru-RU"/>
          </a:p>
        </c:txPr>
        <c:crossAx val="126164992"/>
        <c:crosses val="autoZero"/>
        <c:crossBetween val="midCat"/>
        <c:majorUnit val="5"/>
        <c:minorUnit val="5"/>
      </c:valAx>
      <c:spPr>
        <a:solidFill>
          <a:srgbClr val="E3E3E3"/>
        </a:solidFill>
        <a:ln w="19064">
          <a:noFill/>
        </a:ln>
      </c:spPr>
    </c:plotArea>
    <c:plotVisOnly val="1"/>
    <c:dispBlanksAs val="gap"/>
    <c:showDLblsOverMax val="0"/>
  </c:chart>
  <c:spPr>
    <a:noFill/>
    <a:ln>
      <a:noFill/>
    </a:ln>
  </c:spPr>
  <c:txPr>
    <a:bodyPr/>
    <a:lstStyle/>
    <a:p>
      <a:pPr>
        <a:defRPr sz="600"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0117302052785926E-2"/>
          <c:y val="4.8582995951417005E-2"/>
          <c:w val="0.8973607038123167"/>
          <c:h val="0.73684210526315785"/>
        </c:manualLayout>
      </c:layout>
      <c:lineChart>
        <c:grouping val="standard"/>
        <c:varyColors val="0"/>
        <c:ser>
          <c:idx val="0"/>
          <c:order val="0"/>
          <c:tx>
            <c:strRef>
              <c:f>Sheet1!$A$2</c:f>
              <c:strCache>
                <c:ptCount val="1"/>
              </c:strCache>
            </c:strRef>
          </c:tx>
          <c:spPr>
            <a:ln w="25539">
              <a:solidFill>
                <a:srgbClr val="008000"/>
              </a:solidFill>
              <a:prstDash val="solid"/>
            </a:ln>
          </c:spPr>
          <c:marker>
            <c:symbol val="diamond"/>
            <c:size val="5"/>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25539">
                <a:solidFill>
                  <a:srgbClr val="FF6600"/>
                </a:solidFill>
                <a:prstDash val="solid"/>
              </a:ln>
            </c:spPr>
          </c:dPt>
          <c:dPt>
            <c:idx val="13"/>
            <c:marker>
              <c:spPr>
                <a:solidFill>
                  <a:srgbClr val="FF6600"/>
                </a:solidFill>
                <a:ln>
                  <a:solidFill>
                    <a:srgbClr val="FF6600"/>
                  </a:solidFill>
                  <a:prstDash val="solid"/>
                </a:ln>
              </c:spPr>
            </c:marker>
            <c:bubble3D val="0"/>
            <c:spPr>
              <a:ln w="25539">
                <a:solidFill>
                  <a:srgbClr val="FF6600"/>
                </a:solidFill>
                <a:prstDash val="solid"/>
              </a:ln>
            </c:spPr>
          </c:dPt>
          <c:dPt>
            <c:idx val="14"/>
            <c:marker>
              <c:spPr>
                <a:solidFill>
                  <a:srgbClr val="FF6600"/>
                </a:solidFill>
                <a:ln>
                  <a:solidFill>
                    <a:srgbClr val="FF6600"/>
                  </a:solidFill>
                  <a:prstDash val="solid"/>
                </a:ln>
              </c:spPr>
            </c:marker>
            <c:bubble3D val="0"/>
            <c:spPr>
              <a:ln w="25539">
                <a:solidFill>
                  <a:srgbClr val="FF6600"/>
                </a:solidFill>
                <a:prstDash val="solid"/>
              </a:ln>
            </c:spPr>
          </c:dPt>
          <c:dPt>
            <c:idx val="15"/>
            <c:marker>
              <c:spPr>
                <a:solidFill>
                  <a:srgbClr val="FF6600"/>
                </a:solidFill>
                <a:ln>
                  <a:solidFill>
                    <a:srgbClr val="FF6600"/>
                  </a:solidFill>
                  <a:prstDash val="solid"/>
                </a:ln>
              </c:spPr>
            </c:marker>
            <c:bubble3D val="0"/>
            <c:spPr>
              <a:ln w="25539">
                <a:solidFill>
                  <a:srgbClr val="FF6600"/>
                </a:solidFill>
                <a:prstDash val="solid"/>
              </a:ln>
            </c:spPr>
          </c:dPt>
          <c:dPt>
            <c:idx val="16"/>
            <c:marker>
              <c:spPr>
                <a:solidFill>
                  <a:srgbClr val="FF6600"/>
                </a:solidFill>
                <a:ln>
                  <a:solidFill>
                    <a:srgbClr val="FF6600"/>
                  </a:solidFill>
                  <a:prstDash val="solid"/>
                </a:ln>
              </c:spPr>
            </c:marker>
            <c:bubble3D val="0"/>
            <c:spPr>
              <a:ln w="25539">
                <a:solidFill>
                  <a:srgbClr val="FF6600"/>
                </a:solidFill>
                <a:prstDash val="solid"/>
              </a:ln>
            </c:spPr>
          </c:dPt>
          <c:dPt>
            <c:idx val="17"/>
            <c:marker>
              <c:spPr>
                <a:solidFill>
                  <a:srgbClr val="FF6600"/>
                </a:solidFill>
                <a:ln>
                  <a:solidFill>
                    <a:srgbClr val="FF6600"/>
                  </a:solidFill>
                  <a:prstDash val="solid"/>
                </a:ln>
              </c:spPr>
            </c:marker>
            <c:bubble3D val="0"/>
            <c:spPr>
              <a:ln w="25539">
                <a:solidFill>
                  <a:srgbClr val="FF6600"/>
                </a:solidFill>
                <a:prstDash val="solid"/>
              </a:ln>
            </c:spPr>
          </c:dPt>
          <c:dPt>
            <c:idx val="18"/>
            <c:marker>
              <c:spPr>
                <a:solidFill>
                  <a:srgbClr val="FF6600"/>
                </a:solidFill>
                <a:ln>
                  <a:solidFill>
                    <a:srgbClr val="FF6600"/>
                  </a:solidFill>
                  <a:prstDash val="solid"/>
                </a:ln>
              </c:spPr>
            </c:marker>
            <c:bubble3D val="0"/>
            <c:spPr>
              <a:ln w="25539">
                <a:solidFill>
                  <a:srgbClr val="FF6600"/>
                </a:solidFill>
                <a:prstDash val="solid"/>
              </a:ln>
            </c:spPr>
          </c:dPt>
          <c:dPt>
            <c:idx val="19"/>
            <c:marker>
              <c:spPr>
                <a:solidFill>
                  <a:srgbClr val="FF6600"/>
                </a:solidFill>
                <a:ln>
                  <a:solidFill>
                    <a:srgbClr val="FF6600"/>
                  </a:solidFill>
                  <a:prstDash val="solid"/>
                </a:ln>
              </c:spPr>
            </c:marker>
            <c:bubble3D val="0"/>
            <c:spPr>
              <a:ln w="25539">
                <a:solidFill>
                  <a:srgbClr val="FF6600"/>
                </a:solidFill>
                <a:prstDash val="solid"/>
              </a:ln>
            </c:spPr>
          </c:dPt>
          <c:dPt>
            <c:idx val="20"/>
            <c:marker>
              <c:spPr>
                <a:solidFill>
                  <a:srgbClr val="FF6600"/>
                </a:solidFill>
                <a:ln>
                  <a:solidFill>
                    <a:srgbClr val="FF6600"/>
                  </a:solidFill>
                  <a:prstDash val="solid"/>
                </a:ln>
              </c:spPr>
            </c:marker>
            <c:bubble3D val="0"/>
            <c:spPr>
              <a:ln w="25539">
                <a:solidFill>
                  <a:srgbClr val="FF6600"/>
                </a:solidFill>
                <a:prstDash val="solid"/>
              </a:ln>
            </c:spPr>
          </c:dPt>
          <c:dPt>
            <c:idx val="21"/>
            <c:marker>
              <c:spPr>
                <a:solidFill>
                  <a:srgbClr val="FF6600"/>
                </a:solidFill>
                <a:ln>
                  <a:solidFill>
                    <a:srgbClr val="FF6600"/>
                  </a:solidFill>
                  <a:prstDash val="solid"/>
                </a:ln>
              </c:spPr>
            </c:marker>
            <c:bubble3D val="0"/>
            <c:spPr>
              <a:ln w="25539">
                <a:solidFill>
                  <a:srgbClr val="FF6600"/>
                </a:solidFill>
                <a:prstDash val="solid"/>
              </a:ln>
            </c:spPr>
          </c:dPt>
          <c:dPt>
            <c:idx val="22"/>
            <c:marker>
              <c:spPr>
                <a:solidFill>
                  <a:srgbClr val="FF6600"/>
                </a:solidFill>
                <a:ln>
                  <a:solidFill>
                    <a:srgbClr val="FF6600"/>
                  </a:solidFill>
                  <a:prstDash val="solid"/>
                </a:ln>
              </c:spPr>
            </c:marker>
            <c:bubble3D val="0"/>
            <c:spPr>
              <a:ln w="25539">
                <a:solidFill>
                  <a:srgbClr val="FF6600"/>
                </a:solidFill>
                <a:prstDash val="solid"/>
              </a:ln>
            </c:spPr>
          </c:dPt>
          <c:dPt>
            <c:idx val="23"/>
            <c:marker>
              <c:spPr>
                <a:solidFill>
                  <a:srgbClr val="FF6600"/>
                </a:solidFill>
                <a:ln>
                  <a:solidFill>
                    <a:srgbClr val="FF6600"/>
                  </a:solidFill>
                  <a:prstDash val="solid"/>
                </a:ln>
              </c:spPr>
            </c:marker>
            <c:bubble3D val="0"/>
            <c:spPr>
              <a:ln w="25539">
                <a:solidFill>
                  <a:srgbClr val="FF6600"/>
                </a:solidFill>
                <a:prstDash val="solid"/>
              </a:ln>
            </c:spPr>
          </c:dPt>
          <c:dLbls>
            <c:dLbl>
              <c:idx val="0"/>
              <c:layout>
                <c:manualLayout>
                  <c:x val="-1.493927974192143E-2"/>
                  <c:y val="3.0999805786731834E-2"/>
                </c:manualLayout>
              </c:layout>
              <c:tx>
                <c:rich>
                  <a:bodyPr/>
                  <a:lstStyle/>
                  <a:p>
                    <a:r>
                      <a:rPr lang="en-US"/>
                      <a:t>106,</a:t>
                    </a:r>
                    <a:r>
                      <a:rPr lang="ru-RU"/>
                      <a:t>3</a:t>
                    </a:r>
                    <a:endParaRPr lang="en-US"/>
                  </a:p>
                </c:rich>
              </c:tx>
              <c:dLblPos val="r"/>
              <c:showLegendKey val="0"/>
              <c:showVal val="1"/>
              <c:showCatName val="0"/>
              <c:showSerName val="0"/>
              <c:showPercent val="0"/>
              <c:showBubbleSize val="0"/>
            </c:dLbl>
            <c:dLbl>
              <c:idx val="1"/>
              <c:layout>
                <c:manualLayout>
                  <c:x val="-3.7299967236056816E-2"/>
                  <c:y val="-5.6562774614229823E-2"/>
                </c:manualLayout>
              </c:layout>
              <c:dLblPos val="r"/>
              <c:showLegendKey val="0"/>
              <c:showVal val="1"/>
              <c:showCatName val="0"/>
              <c:showSerName val="0"/>
              <c:showPercent val="0"/>
              <c:showBubbleSize val="0"/>
            </c:dLbl>
            <c:dLbl>
              <c:idx val="2"/>
              <c:layout>
                <c:manualLayout>
                  <c:x val="-3.0335141533711248E-2"/>
                  <c:y val="3.1016047418445377E-2"/>
                </c:manualLayout>
              </c:layout>
              <c:dLblPos val="r"/>
              <c:showLegendKey val="0"/>
              <c:showVal val="1"/>
              <c:showCatName val="0"/>
              <c:showSerName val="0"/>
              <c:showPercent val="0"/>
              <c:showBubbleSize val="0"/>
            </c:dLbl>
            <c:dLbl>
              <c:idx val="3"/>
              <c:layout>
                <c:manualLayout>
                  <c:x val="-3.2167969790309968E-2"/>
                  <c:y val="-6.1647855134417673E-2"/>
                </c:manualLayout>
              </c:layout>
              <c:tx>
                <c:rich>
                  <a:bodyPr/>
                  <a:lstStyle/>
                  <a:p>
                    <a:r>
                      <a:rPr lang="en-US"/>
                      <a:t>113,</a:t>
                    </a:r>
                    <a:r>
                      <a:rPr lang="ru-RU"/>
                      <a:t>4</a:t>
                    </a:r>
                    <a:endParaRPr lang="en-US"/>
                  </a:p>
                </c:rich>
              </c:tx>
              <c:dLblPos val="r"/>
              <c:showLegendKey val="0"/>
              <c:showVal val="1"/>
              <c:showCatName val="0"/>
              <c:showSerName val="0"/>
              <c:showPercent val="0"/>
              <c:showBubbleSize val="0"/>
            </c:dLbl>
            <c:dLbl>
              <c:idx val="4"/>
              <c:layout>
                <c:manualLayout>
                  <c:x val="-3.6357077626014159E-2"/>
                  <c:y val="5.7202662169433711E-2"/>
                </c:manualLayout>
              </c:layout>
              <c:tx>
                <c:rich>
                  <a:bodyPr/>
                  <a:lstStyle/>
                  <a:p>
                    <a:r>
                      <a:rPr lang="en-US"/>
                      <a:t>112,</a:t>
                    </a:r>
                    <a:r>
                      <a:rPr lang="ru-RU"/>
                      <a:t>5</a:t>
                    </a:r>
                    <a:endParaRPr lang="en-US"/>
                  </a:p>
                </c:rich>
              </c:tx>
              <c:dLblPos val="r"/>
              <c:showLegendKey val="0"/>
              <c:showVal val="1"/>
              <c:showCatName val="0"/>
              <c:showSerName val="0"/>
              <c:showPercent val="0"/>
              <c:showBubbleSize val="0"/>
            </c:dLbl>
            <c:dLbl>
              <c:idx val="5"/>
              <c:layout>
                <c:manualLayout>
                  <c:x val="-3.2901225885549758E-2"/>
                  <c:y val="-5.358317240594189E-2"/>
                </c:manualLayout>
              </c:layout>
              <c:tx>
                <c:rich>
                  <a:bodyPr/>
                  <a:lstStyle/>
                  <a:p>
                    <a:r>
                      <a:rPr lang="en-US"/>
                      <a:t>111,</a:t>
                    </a:r>
                    <a:r>
                      <a:rPr lang="ru-RU"/>
                      <a:t>2</a:t>
                    </a:r>
                    <a:endParaRPr lang="en-US"/>
                  </a:p>
                </c:rich>
              </c:tx>
              <c:dLblPos val="r"/>
              <c:showLegendKey val="0"/>
              <c:showVal val="1"/>
              <c:showCatName val="0"/>
              <c:showSerName val="0"/>
              <c:showPercent val="0"/>
              <c:showBubbleSize val="0"/>
            </c:dLbl>
            <c:dLbl>
              <c:idx val="6"/>
              <c:layout>
                <c:manualLayout>
                  <c:x val="-4.0022805810594281E-2"/>
                  <c:y val="4.648172485482191E-2"/>
                </c:manualLayout>
              </c:layout>
              <c:tx>
                <c:rich>
                  <a:bodyPr/>
                  <a:lstStyle/>
                  <a:p>
                    <a:r>
                      <a:rPr lang="en-US"/>
                      <a:t>108,</a:t>
                    </a:r>
                    <a:r>
                      <a:rPr lang="ru-RU"/>
                      <a:t>5</a:t>
                    </a:r>
                    <a:endParaRPr lang="en-US"/>
                  </a:p>
                </c:rich>
              </c:tx>
              <c:dLblPos val="r"/>
              <c:showLegendKey val="0"/>
              <c:showVal val="1"/>
              <c:showCatName val="0"/>
              <c:showSerName val="0"/>
              <c:showPercent val="0"/>
              <c:showBubbleSize val="0"/>
            </c:dLbl>
            <c:dLbl>
              <c:idx val="7"/>
              <c:layout>
                <c:manualLayout>
                  <c:x val="-3.8045827509290552E-2"/>
                  <c:y val="-5.8052989547501752E-2"/>
                </c:manualLayout>
              </c:layout>
              <c:tx>
                <c:rich>
                  <a:bodyPr/>
                  <a:lstStyle/>
                  <a:p>
                    <a:r>
                      <a:rPr lang="en-US"/>
                      <a:t>107,</a:t>
                    </a:r>
                    <a:r>
                      <a:rPr lang="ru-RU"/>
                      <a:t>5</a:t>
                    </a:r>
                    <a:endParaRPr lang="en-US"/>
                  </a:p>
                </c:rich>
              </c:tx>
              <c:dLblPos val="r"/>
              <c:showLegendKey val="0"/>
              <c:showVal val="1"/>
              <c:showCatName val="0"/>
              <c:showSerName val="0"/>
              <c:showPercent val="0"/>
              <c:showBubbleSize val="0"/>
            </c:dLbl>
            <c:dLbl>
              <c:idx val="8"/>
              <c:layout>
                <c:manualLayout>
                  <c:x val="-4.1332214081374281E-2"/>
                  <c:y val="5.5647986362322183E-2"/>
                </c:manualLayout>
              </c:layout>
              <c:tx>
                <c:rich>
                  <a:bodyPr/>
                  <a:lstStyle/>
                  <a:p>
                    <a:r>
                      <a:rPr lang="en-US"/>
                      <a:t>106,</a:t>
                    </a:r>
                    <a:r>
                      <a:rPr lang="ru-RU"/>
                      <a:t>8</a:t>
                    </a:r>
                    <a:endParaRPr lang="en-US"/>
                  </a:p>
                </c:rich>
              </c:tx>
              <c:dLblPos val="r"/>
              <c:showLegendKey val="0"/>
              <c:showVal val="1"/>
              <c:showCatName val="0"/>
              <c:showSerName val="0"/>
              <c:showPercent val="0"/>
              <c:showBubbleSize val="0"/>
            </c:dLbl>
            <c:dLbl>
              <c:idx val="9"/>
              <c:layout>
                <c:manualLayout>
                  <c:x val="-4.1122313880261725E-2"/>
                  <c:y val="-5.2935616390029798E-2"/>
                </c:manualLayout>
              </c:layout>
              <c:tx>
                <c:rich>
                  <a:bodyPr/>
                  <a:lstStyle/>
                  <a:p>
                    <a:r>
                      <a:rPr lang="ru-RU"/>
                      <a:t>105,0</a:t>
                    </a:r>
                    <a:endParaRPr lang="en-US"/>
                  </a:p>
                </c:rich>
              </c:tx>
              <c:dLblPos val="r"/>
              <c:showLegendKey val="0"/>
              <c:showVal val="1"/>
              <c:showCatName val="0"/>
              <c:showSerName val="0"/>
              <c:showPercent val="0"/>
              <c:showBubbleSize val="0"/>
            </c:dLbl>
            <c:dLbl>
              <c:idx val="10"/>
              <c:layout>
                <c:manualLayout>
                  <c:x val="-4.0022643975435368E-2"/>
                  <c:y val="4.2368362468974408E-2"/>
                </c:manualLayout>
              </c:layout>
              <c:tx>
                <c:rich>
                  <a:bodyPr/>
                  <a:lstStyle/>
                  <a:p>
                    <a:r>
                      <a:rPr lang="en-US"/>
                      <a:t>104,</a:t>
                    </a:r>
                    <a:r>
                      <a:rPr lang="ru-RU"/>
                      <a:t>1</a:t>
                    </a:r>
                    <a:endParaRPr lang="en-US"/>
                  </a:p>
                </c:rich>
              </c:tx>
              <c:dLblPos val="r"/>
              <c:showLegendKey val="0"/>
              <c:showVal val="1"/>
              <c:showCatName val="0"/>
              <c:showSerName val="0"/>
              <c:showPercent val="0"/>
              <c:showBubbleSize val="0"/>
            </c:dLbl>
            <c:dLbl>
              <c:idx val="11"/>
              <c:layout>
                <c:manualLayout>
                  <c:x val="-4.096564410549404E-2"/>
                  <c:y val="-6.179362427161527E-2"/>
                </c:manualLayout>
              </c:layout>
              <c:tx>
                <c:rich>
                  <a:bodyPr/>
                  <a:lstStyle/>
                  <a:p>
                    <a:r>
                      <a:rPr lang="en-US"/>
                      <a:t>103,</a:t>
                    </a:r>
                    <a:r>
                      <a:rPr lang="ru-RU"/>
                      <a:t>6</a:t>
                    </a:r>
                    <a:endParaRPr lang="en-US"/>
                  </a:p>
                </c:rich>
              </c:tx>
              <c:dLblPos val="r"/>
              <c:showLegendKey val="0"/>
              <c:showVal val="1"/>
              <c:showCatName val="0"/>
              <c:showSerName val="0"/>
              <c:showPercent val="0"/>
              <c:showBubbleSize val="0"/>
            </c:dLbl>
            <c:dLbl>
              <c:idx val="12"/>
              <c:layout>
                <c:manualLayout>
                  <c:x val="-4.6307674207052223E-2"/>
                  <c:y val="4.6627298306765839E-2"/>
                </c:manualLayout>
              </c:layout>
              <c:dLblPos val="r"/>
              <c:showLegendKey val="0"/>
              <c:showVal val="1"/>
              <c:showCatName val="0"/>
              <c:showSerName val="0"/>
              <c:showPercent val="0"/>
              <c:showBubbleSize val="0"/>
            </c:dLbl>
            <c:dLbl>
              <c:idx val="13"/>
              <c:layout>
                <c:manualLayout>
                  <c:x val="-4.4631451520381858E-2"/>
                  <c:y val="-3.6498112035097348E-2"/>
                </c:manualLayout>
              </c:layout>
              <c:dLblPos val="r"/>
              <c:showLegendKey val="0"/>
              <c:showVal val="1"/>
              <c:showCatName val="0"/>
              <c:showSerName val="0"/>
              <c:showPercent val="0"/>
              <c:showBubbleSize val="0"/>
            </c:dLbl>
            <c:dLbl>
              <c:idx val="14"/>
              <c:layout>
                <c:manualLayout>
                  <c:x val="-4.6765020366145577E-2"/>
                  <c:y val="5.1372425144225173E-2"/>
                </c:manualLayout>
              </c:layout>
              <c:dLblPos val="r"/>
              <c:showLegendKey val="0"/>
              <c:showVal val="1"/>
              <c:showCatName val="0"/>
              <c:showSerName val="0"/>
              <c:showPercent val="0"/>
              <c:showBubbleSize val="0"/>
            </c:dLbl>
            <c:dLbl>
              <c:idx val="15"/>
              <c:layout>
                <c:manualLayout>
                  <c:x val="-5.8573646406684957E-2"/>
                  <c:y val="4.3502132306398461E-2"/>
                </c:manualLayout>
              </c:layout>
              <c:dLblPos val="r"/>
              <c:showLegendKey val="0"/>
              <c:showVal val="1"/>
              <c:showCatName val="0"/>
              <c:showSerName val="0"/>
              <c:showPercent val="0"/>
              <c:showBubbleSize val="0"/>
            </c:dLbl>
            <c:dLbl>
              <c:idx val="16"/>
              <c:layout>
                <c:manualLayout>
                  <c:x val="-3.3298393122523619E-2"/>
                  <c:y val="3.8626435408978178E-2"/>
                </c:manualLayout>
              </c:layout>
              <c:dLblPos val="r"/>
              <c:showLegendKey val="0"/>
              <c:showVal val="1"/>
              <c:showCatName val="0"/>
              <c:showSerName val="0"/>
              <c:showPercent val="0"/>
              <c:showBubbleSize val="0"/>
            </c:dLbl>
            <c:dLbl>
              <c:idx val="17"/>
              <c:layout>
                <c:manualLayout>
                  <c:xMode val="edge"/>
                  <c:yMode val="edge"/>
                  <c:x val="0.69648093841642233"/>
                  <c:y val="0.13360323886639677"/>
                </c:manualLayout>
              </c:layout>
              <c:dLblPos val="r"/>
              <c:showLegendKey val="0"/>
              <c:showVal val="1"/>
              <c:showCatName val="0"/>
              <c:showSerName val="0"/>
              <c:showPercent val="0"/>
              <c:showBubbleSize val="0"/>
            </c:dLbl>
            <c:dLbl>
              <c:idx val="18"/>
              <c:layout>
                <c:manualLayout>
                  <c:xMode val="edge"/>
                  <c:yMode val="edge"/>
                  <c:x val="0.73020527859237538"/>
                  <c:y val="0.2793522267206478"/>
                </c:manualLayout>
              </c:layout>
              <c:dLblPos val="r"/>
              <c:showLegendKey val="0"/>
              <c:showVal val="1"/>
              <c:showCatName val="0"/>
              <c:showSerName val="0"/>
              <c:showPercent val="0"/>
              <c:showBubbleSize val="0"/>
            </c:dLbl>
            <c:dLbl>
              <c:idx val="19"/>
              <c:layout>
                <c:manualLayout>
                  <c:xMode val="edge"/>
                  <c:yMode val="edge"/>
                  <c:x val="0.76686217008797652"/>
                  <c:y val="0.19838056680161945"/>
                </c:manualLayout>
              </c:layout>
              <c:dLblPos val="r"/>
              <c:showLegendKey val="0"/>
              <c:showVal val="1"/>
              <c:showCatName val="0"/>
              <c:showSerName val="0"/>
              <c:showPercent val="0"/>
              <c:showBubbleSize val="0"/>
            </c:dLbl>
            <c:dLbl>
              <c:idx val="20"/>
              <c:layout>
                <c:manualLayout>
                  <c:xMode val="edge"/>
                  <c:yMode val="edge"/>
                  <c:x val="0.80058651026392957"/>
                  <c:y val="0.31578947368421051"/>
                </c:manualLayout>
              </c:layout>
              <c:dLblPos val="r"/>
              <c:showLegendKey val="0"/>
              <c:showVal val="1"/>
              <c:showCatName val="0"/>
              <c:showSerName val="0"/>
              <c:showPercent val="0"/>
              <c:showBubbleSize val="0"/>
            </c:dLbl>
            <c:dLbl>
              <c:idx val="21"/>
              <c:layout>
                <c:manualLayout>
                  <c:xMode val="edge"/>
                  <c:yMode val="edge"/>
                  <c:x val="0.83870967741935487"/>
                  <c:y val="0.25101214574898784"/>
                </c:manualLayout>
              </c:layout>
              <c:dLblPos val="r"/>
              <c:showLegendKey val="0"/>
              <c:showVal val="1"/>
              <c:showCatName val="0"/>
              <c:showSerName val="0"/>
              <c:showPercent val="0"/>
              <c:showBubbleSize val="0"/>
            </c:dLbl>
            <c:dLbl>
              <c:idx val="22"/>
              <c:layout>
                <c:manualLayout>
                  <c:xMode val="edge"/>
                  <c:yMode val="edge"/>
                  <c:x val="0.86510263929618769"/>
                  <c:y val="0.36437246963562753"/>
                </c:manualLayout>
              </c:layout>
              <c:dLblPos val="r"/>
              <c:showLegendKey val="0"/>
              <c:showVal val="1"/>
              <c:showCatName val="0"/>
              <c:showSerName val="0"/>
              <c:showPercent val="0"/>
              <c:showBubbleSize val="0"/>
            </c:dLbl>
            <c:dLbl>
              <c:idx val="23"/>
              <c:layout>
                <c:manualLayout>
                  <c:xMode val="edge"/>
                  <c:yMode val="edge"/>
                  <c:x val="0.90322580645161288"/>
                  <c:y val="0.2874493927125506"/>
                </c:manualLayout>
              </c:layout>
              <c:dLblPos val="r"/>
              <c:showLegendKey val="0"/>
              <c:showVal val="1"/>
              <c:showCatName val="0"/>
              <c:showSerName val="0"/>
              <c:showPercent val="0"/>
              <c:showBubbleSize val="0"/>
            </c:dLbl>
            <c:numFmt formatCode="0.0" sourceLinked="0"/>
            <c:spPr>
              <a:noFill/>
              <a:ln w="25539">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106.4</c:v>
                </c:pt>
                <c:pt idx="1">
                  <c:v>108.7</c:v>
                </c:pt>
                <c:pt idx="2">
                  <c:v>107.5</c:v>
                </c:pt>
                <c:pt idx="3">
                  <c:v>113.3</c:v>
                </c:pt>
                <c:pt idx="4">
                  <c:v>112.4</c:v>
                </c:pt>
                <c:pt idx="5">
                  <c:v>111.1</c:v>
                </c:pt>
                <c:pt idx="6">
                  <c:v>108.4</c:v>
                </c:pt>
                <c:pt idx="7">
                  <c:v>107.3</c:v>
                </c:pt>
                <c:pt idx="8">
                  <c:v>106.6</c:v>
                </c:pt>
                <c:pt idx="9">
                  <c:v>104.9</c:v>
                </c:pt>
                <c:pt idx="10">
                  <c:v>104</c:v>
                </c:pt>
                <c:pt idx="11">
                  <c:v>103.4</c:v>
                </c:pt>
                <c:pt idx="12">
                  <c:v>93.9</c:v>
                </c:pt>
                <c:pt idx="13">
                  <c:v>96.6</c:v>
                </c:pt>
                <c:pt idx="14">
                  <c:v>91.2</c:v>
                </c:pt>
                <c:pt idx="15">
                  <c:v>82</c:v>
                </c:pt>
                <c:pt idx="16">
                  <c:v>77.2</c:v>
                </c:pt>
              </c:numCache>
            </c:numRef>
          </c:val>
          <c:smooth val="1"/>
        </c:ser>
        <c:dLbls>
          <c:showLegendKey val="0"/>
          <c:showVal val="1"/>
          <c:showCatName val="0"/>
          <c:showSerName val="0"/>
          <c:showPercent val="0"/>
          <c:showBubbleSize val="0"/>
        </c:dLbls>
        <c:marker val="1"/>
        <c:smooth val="0"/>
        <c:axId val="126329984"/>
        <c:axId val="126351232"/>
      </c:lineChart>
      <c:catAx>
        <c:axId val="126329984"/>
        <c:scaling>
          <c:orientation val="minMax"/>
        </c:scaling>
        <c:delete val="0"/>
        <c:axPos val="b"/>
        <c:title>
          <c:tx>
            <c:rich>
              <a:bodyPr/>
              <a:lstStyle/>
              <a:p>
                <a:pPr>
                  <a:defRPr sz="1056" b="1" i="0" u="none" strike="noStrike" baseline="0">
                    <a:solidFill>
                      <a:srgbClr val="008000"/>
                    </a:solidFill>
                    <a:latin typeface="Arial Cyr"/>
                    <a:ea typeface="Arial Cyr"/>
                    <a:cs typeface="Arial Cyr"/>
                  </a:defRPr>
                </a:pPr>
                <a:r>
                  <a:rPr lang="ru-RU" sz="1000" b="1" i="0" u="none" strike="noStrike" baseline="0">
                    <a:solidFill>
                      <a:srgbClr val="008000"/>
                    </a:solidFill>
                    <a:latin typeface="Arial" panose="020B0604020202020204" pitchFamily="34" charset="0"/>
                    <a:cs typeface="Calibri"/>
                  </a:rPr>
                  <a:t>2021 г.</a:t>
                </a:r>
                <a:r>
                  <a:rPr lang="ru-RU" sz="804" b="1" i="0" u="none" strike="noStrike" baseline="0">
                    <a:solidFill>
                      <a:srgbClr val="000000"/>
                    </a:solidFill>
                    <a:latin typeface="Calibri"/>
                    <a:cs typeface="Calibri"/>
                  </a:rPr>
                  <a:t> </a:t>
                </a:r>
                <a:r>
                  <a:rPr lang="ru-RU" sz="980"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Arial Cyr"/>
                  </a:rPr>
                  <a:t>2022 г.</a:t>
                </a:r>
              </a:p>
            </c:rich>
          </c:tx>
          <c:layout>
            <c:manualLayout>
              <c:xMode val="edge"/>
              <c:yMode val="edge"/>
              <c:x val="0.37583792621844253"/>
              <c:y val="0.88265749552359263"/>
            </c:manualLayout>
          </c:layout>
          <c:overlay val="0"/>
          <c:spPr>
            <a:noFill/>
            <a:ln w="25539">
              <a:noFill/>
            </a:ln>
          </c:spPr>
        </c:title>
        <c:numFmt formatCode="General" sourceLinked="0"/>
        <c:majorTickMark val="out"/>
        <c:minorTickMark val="none"/>
        <c:tickLblPos val="low"/>
        <c:spPr>
          <a:ln w="3192">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126351232"/>
        <c:crossesAt val="100"/>
        <c:auto val="1"/>
        <c:lblAlgn val="ctr"/>
        <c:lblOffset val="100"/>
        <c:tickLblSkip val="1"/>
        <c:tickMarkSkip val="1"/>
        <c:noMultiLvlLbl val="0"/>
      </c:catAx>
      <c:valAx>
        <c:axId val="126351232"/>
        <c:scaling>
          <c:orientation val="minMax"/>
          <c:max val="120"/>
          <c:min val="70"/>
        </c:scaling>
        <c:delete val="0"/>
        <c:axPos val="l"/>
        <c:majorGridlines>
          <c:spPr>
            <a:ln w="3192">
              <a:solidFill>
                <a:srgbClr val="C0C0C0"/>
              </a:solidFill>
              <a:prstDash val="solid"/>
            </a:ln>
          </c:spPr>
        </c:majorGridlines>
        <c:numFmt formatCode="0" sourceLinked="0"/>
        <c:majorTickMark val="out"/>
        <c:minorTickMark val="none"/>
        <c:tickLblPos val="nextTo"/>
        <c:spPr>
          <a:ln w="3192">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26329984"/>
        <c:crosses val="autoZero"/>
        <c:crossBetween val="midCat"/>
        <c:majorUnit val="10"/>
        <c:minorUnit val="10"/>
      </c:valAx>
      <c:spPr>
        <a:solidFill>
          <a:schemeClr val="bg1">
            <a:lumMod val="85000"/>
          </a:schemeClr>
        </a:solidFill>
        <a:ln w="25400">
          <a:noFill/>
        </a:ln>
      </c:spPr>
    </c:plotArea>
    <c:legend>
      <c:legendPos val="r"/>
      <c:layout>
        <c:manualLayout>
          <c:xMode val="edge"/>
          <c:yMode val="edge"/>
          <c:x val="0.1217008797653959"/>
          <c:y val="0.99595141700404854"/>
          <c:w val="0.70234604105571852"/>
          <c:h val="8.0971659919028341E-3"/>
        </c:manualLayout>
      </c:layout>
      <c:overlay val="0"/>
      <c:spPr>
        <a:solidFill>
          <a:srgbClr val="FFFFFF"/>
        </a:solidFill>
        <a:ln w="25539">
          <a:noFill/>
        </a:ln>
      </c:spPr>
      <c:txPr>
        <a:bodyPr/>
        <a:lstStyle/>
        <a:p>
          <a:pPr>
            <a:defRPr sz="830" b="0" i="0" u="none" strike="noStrike" baseline="0">
              <a:solidFill>
                <a:srgbClr val="000000"/>
              </a:solidFill>
              <a:latin typeface="Arial"/>
              <a:ea typeface="Arial"/>
              <a:cs typeface="Arial"/>
            </a:defRPr>
          </a:pPr>
          <a:endParaRPr lang="ru-RU"/>
        </a:p>
      </c:txPr>
    </c:legend>
    <c:plotVisOnly val="1"/>
    <c:dispBlanksAs val="gap"/>
    <c:showDLblsOverMax val="0"/>
  </c:chart>
  <c:spPr>
    <a:noFill/>
    <a:ln>
      <a:noFill/>
    </a:ln>
  </c:spPr>
  <c:txPr>
    <a:bodyPr/>
    <a:lstStyle/>
    <a:p>
      <a:pPr>
        <a:defRPr sz="1081" b="1"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127819548872182E-2"/>
          <c:y val="5.0632911392405063E-2"/>
          <c:w val="0.92932330827067666"/>
          <c:h val="0.70886075949367089"/>
        </c:manualLayout>
      </c:layout>
      <c:lineChart>
        <c:grouping val="standard"/>
        <c:varyColors val="0"/>
        <c:ser>
          <c:idx val="1"/>
          <c:order val="0"/>
          <c:tx>
            <c:strRef>
              <c:f>Sheet1!$A$2</c:f>
              <c:strCache>
                <c:ptCount val="1"/>
              </c:strCache>
            </c:strRef>
          </c:tx>
          <c:spPr>
            <a:ln w="25399">
              <a:solidFill>
                <a:srgbClr val="008000"/>
              </a:solidFill>
              <a:prstDash val="solid"/>
            </a:ln>
          </c:spPr>
          <c:marker>
            <c:symbol val="circle"/>
            <c:size val="4"/>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25399">
                <a:solidFill>
                  <a:srgbClr val="FF6600"/>
                </a:solidFill>
                <a:prstDash val="solid"/>
              </a:ln>
            </c:spPr>
          </c:dPt>
          <c:dPt>
            <c:idx val="13"/>
            <c:marker>
              <c:spPr>
                <a:solidFill>
                  <a:srgbClr val="FF6600"/>
                </a:solidFill>
                <a:ln>
                  <a:solidFill>
                    <a:srgbClr val="FF6600"/>
                  </a:solidFill>
                  <a:prstDash val="solid"/>
                </a:ln>
              </c:spPr>
            </c:marker>
            <c:bubble3D val="0"/>
            <c:spPr>
              <a:ln w="25399">
                <a:solidFill>
                  <a:srgbClr val="FF6600"/>
                </a:solidFill>
                <a:prstDash val="solid"/>
              </a:ln>
            </c:spPr>
          </c:dPt>
          <c:dPt>
            <c:idx val="14"/>
            <c:marker>
              <c:spPr>
                <a:solidFill>
                  <a:srgbClr val="FF6600"/>
                </a:solidFill>
                <a:ln>
                  <a:solidFill>
                    <a:srgbClr val="FF6600"/>
                  </a:solidFill>
                  <a:prstDash val="solid"/>
                </a:ln>
              </c:spPr>
            </c:marker>
            <c:bubble3D val="0"/>
            <c:spPr>
              <a:ln w="25399">
                <a:solidFill>
                  <a:srgbClr val="FF6600"/>
                </a:solidFill>
                <a:prstDash val="solid"/>
              </a:ln>
            </c:spPr>
          </c:dPt>
          <c:dPt>
            <c:idx val="15"/>
            <c:marker>
              <c:spPr>
                <a:solidFill>
                  <a:srgbClr val="FF6600"/>
                </a:solidFill>
                <a:ln>
                  <a:solidFill>
                    <a:srgbClr val="FF6600"/>
                  </a:solidFill>
                  <a:prstDash val="solid"/>
                </a:ln>
              </c:spPr>
            </c:marker>
            <c:bubble3D val="0"/>
            <c:spPr>
              <a:ln w="25399">
                <a:solidFill>
                  <a:srgbClr val="FF6600"/>
                </a:solidFill>
                <a:prstDash val="solid"/>
              </a:ln>
            </c:spPr>
          </c:dPt>
          <c:dPt>
            <c:idx val="16"/>
            <c:marker>
              <c:spPr>
                <a:solidFill>
                  <a:srgbClr val="FF6600"/>
                </a:solidFill>
                <a:ln>
                  <a:solidFill>
                    <a:srgbClr val="FF6600"/>
                  </a:solidFill>
                  <a:prstDash val="solid"/>
                </a:ln>
              </c:spPr>
            </c:marker>
            <c:bubble3D val="0"/>
            <c:spPr>
              <a:ln w="25399">
                <a:solidFill>
                  <a:srgbClr val="FF6600"/>
                </a:solidFill>
                <a:prstDash val="solid"/>
              </a:ln>
            </c:spPr>
          </c:dPt>
          <c:dPt>
            <c:idx val="17"/>
            <c:marker>
              <c:spPr>
                <a:solidFill>
                  <a:srgbClr val="FF6600"/>
                </a:solidFill>
                <a:ln>
                  <a:solidFill>
                    <a:srgbClr val="FF6600"/>
                  </a:solidFill>
                  <a:prstDash val="solid"/>
                </a:ln>
              </c:spPr>
            </c:marker>
            <c:bubble3D val="0"/>
            <c:spPr>
              <a:ln w="25399">
                <a:solidFill>
                  <a:srgbClr val="FF6600"/>
                </a:solidFill>
                <a:prstDash val="solid"/>
              </a:ln>
            </c:spPr>
          </c:dPt>
          <c:dPt>
            <c:idx val="18"/>
            <c:marker>
              <c:spPr>
                <a:solidFill>
                  <a:srgbClr val="FF6600"/>
                </a:solidFill>
                <a:ln>
                  <a:solidFill>
                    <a:srgbClr val="FF6600"/>
                  </a:solidFill>
                  <a:prstDash val="solid"/>
                </a:ln>
              </c:spPr>
            </c:marker>
            <c:bubble3D val="0"/>
            <c:spPr>
              <a:ln w="25399">
                <a:solidFill>
                  <a:srgbClr val="FF6600"/>
                </a:solidFill>
                <a:prstDash val="solid"/>
              </a:ln>
            </c:spPr>
          </c:dPt>
          <c:dPt>
            <c:idx val="19"/>
            <c:marker>
              <c:spPr>
                <a:solidFill>
                  <a:srgbClr val="FF6600"/>
                </a:solidFill>
                <a:ln>
                  <a:solidFill>
                    <a:srgbClr val="FF6600"/>
                  </a:solidFill>
                  <a:prstDash val="solid"/>
                </a:ln>
              </c:spPr>
            </c:marker>
            <c:bubble3D val="0"/>
            <c:spPr>
              <a:ln w="25399">
                <a:solidFill>
                  <a:srgbClr val="FF6600"/>
                </a:solidFill>
                <a:prstDash val="solid"/>
              </a:ln>
            </c:spPr>
          </c:dPt>
          <c:dPt>
            <c:idx val="20"/>
            <c:marker>
              <c:spPr>
                <a:solidFill>
                  <a:srgbClr val="FF6600"/>
                </a:solidFill>
                <a:ln>
                  <a:solidFill>
                    <a:srgbClr val="FF6600"/>
                  </a:solidFill>
                  <a:prstDash val="solid"/>
                </a:ln>
              </c:spPr>
            </c:marker>
            <c:bubble3D val="0"/>
            <c:spPr>
              <a:ln w="25399">
                <a:solidFill>
                  <a:srgbClr val="FF6600"/>
                </a:solidFill>
                <a:prstDash val="solid"/>
              </a:ln>
            </c:spPr>
          </c:dPt>
          <c:dPt>
            <c:idx val="21"/>
            <c:marker>
              <c:spPr>
                <a:solidFill>
                  <a:srgbClr val="FF6600"/>
                </a:solidFill>
                <a:ln>
                  <a:solidFill>
                    <a:srgbClr val="FF6600"/>
                  </a:solidFill>
                  <a:prstDash val="solid"/>
                </a:ln>
              </c:spPr>
            </c:marker>
            <c:bubble3D val="0"/>
            <c:spPr>
              <a:ln w="25399">
                <a:solidFill>
                  <a:srgbClr val="FF6600"/>
                </a:solidFill>
                <a:prstDash val="solid"/>
              </a:ln>
            </c:spPr>
          </c:dPt>
          <c:dPt>
            <c:idx val="22"/>
            <c:marker>
              <c:spPr>
                <a:solidFill>
                  <a:srgbClr val="FF6600"/>
                </a:solidFill>
                <a:ln>
                  <a:solidFill>
                    <a:srgbClr val="FF6600"/>
                  </a:solidFill>
                  <a:prstDash val="solid"/>
                </a:ln>
              </c:spPr>
            </c:marker>
            <c:bubble3D val="0"/>
            <c:spPr>
              <a:ln w="25399">
                <a:solidFill>
                  <a:srgbClr val="FF6600"/>
                </a:solidFill>
                <a:prstDash val="solid"/>
              </a:ln>
            </c:spPr>
          </c:dPt>
          <c:dPt>
            <c:idx val="23"/>
            <c:marker>
              <c:spPr>
                <a:solidFill>
                  <a:srgbClr val="FF6600"/>
                </a:solidFill>
                <a:ln>
                  <a:solidFill>
                    <a:srgbClr val="FF6600"/>
                  </a:solidFill>
                  <a:prstDash val="solid"/>
                </a:ln>
              </c:spPr>
            </c:marker>
            <c:bubble3D val="0"/>
            <c:spPr>
              <a:ln w="25399">
                <a:solidFill>
                  <a:srgbClr val="FF6600"/>
                </a:solidFill>
                <a:prstDash val="solid"/>
              </a:ln>
            </c:spPr>
          </c:dPt>
          <c:dLbls>
            <c:dLbl>
              <c:idx val="0"/>
              <c:layout>
                <c:manualLayout>
                  <c:x val="-8.3136068999012571E-3"/>
                  <c:y val="-4.9740869796688715E-2"/>
                </c:manualLayout>
              </c:layout>
              <c:dLblPos val="r"/>
              <c:showLegendKey val="0"/>
              <c:showVal val="1"/>
              <c:showCatName val="0"/>
              <c:showSerName val="0"/>
              <c:showPercent val="0"/>
              <c:showBubbleSize val="0"/>
            </c:dLbl>
            <c:dLbl>
              <c:idx val="1"/>
              <c:layout>
                <c:manualLayout>
                  <c:x val="-5.2494953286711679E-2"/>
                  <c:y val="4.2487340615489692E-2"/>
                </c:manualLayout>
              </c:layout>
              <c:dLblPos val="r"/>
              <c:showLegendKey val="0"/>
              <c:showVal val="1"/>
              <c:showCatName val="0"/>
              <c:showSerName val="0"/>
              <c:showPercent val="0"/>
              <c:showBubbleSize val="0"/>
            </c:dLbl>
            <c:dLbl>
              <c:idx val="2"/>
              <c:layout>
                <c:manualLayout>
                  <c:x val="-4.4254752448961439E-2"/>
                  <c:y val="-6.1591605279692152E-2"/>
                </c:manualLayout>
              </c:layout>
              <c:dLblPos val="r"/>
              <c:showLegendKey val="0"/>
              <c:showVal val="1"/>
              <c:showCatName val="0"/>
              <c:showSerName val="0"/>
              <c:showPercent val="0"/>
              <c:showBubbleSize val="0"/>
            </c:dLbl>
            <c:dLbl>
              <c:idx val="3"/>
              <c:layout>
                <c:manualLayout>
                  <c:x val="-5.4493000069528168E-2"/>
                  <c:y val="-5.7160463727673347E-2"/>
                </c:manualLayout>
              </c:layout>
              <c:dLblPos val="r"/>
              <c:showLegendKey val="0"/>
              <c:showVal val="1"/>
              <c:showCatName val="0"/>
              <c:showSerName val="0"/>
              <c:showPercent val="0"/>
              <c:showBubbleSize val="0"/>
            </c:dLbl>
            <c:dLbl>
              <c:idx val="4"/>
              <c:layout>
                <c:manualLayout>
                  <c:x val="-2.7348593103380607E-2"/>
                  <c:y val="4.9274423220085045E-2"/>
                </c:manualLayout>
              </c:layout>
              <c:dLblPos val="r"/>
              <c:showLegendKey val="0"/>
              <c:showVal val="1"/>
              <c:showCatName val="0"/>
              <c:showSerName val="0"/>
              <c:showPercent val="0"/>
              <c:showBubbleSize val="0"/>
            </c:dLbl>
            <c:dLbl>
              <c:idx val="5"/>
              <c:layout>
                <c:manualLayout>
                  <c:x val="-3.0925502005802789E-2"/>
                  <c:y val="-6.1872958173974896E-2"/>
                </c:manualLayout>
              </c:layout>
              <c:dLblPos val="r"/>
              <c:showLegendKey val="0"/>
              <c:showVal val="1"/>
              <c:showCatName val="0"/>
              <c:showSerName val="0"/>
              <c:showPercent val="0"/>
              <c:showBubbleSize val="0"/>
            </c:dLbl>
            <c:dLbl>
              <c:idx val="6"/>
              <c:layout>
                <c:manualLayout>
                  <c:x val="-3.729568910114623E-2"/>
                  <c:y val="4.8642725936586875E-2"/>
                </c:manualLayout>
              </c:layout>
              <c:dLblPos val="r"/>
              <c:showLegendKey val="0"/>
              <c:showVal val="1"/>
              <c:showCatName val="0"/>
              <c:showSerName val="0"/>
              <c:showPercent val="0"/>
              <c:showBubbleSize val="0"/>
            </c:dLbl>
            <c:dLbl>
              <c:idx val="7"/>
              <c:layout>
                <c:manualLayout>
                  <c:x val="-3.206450118953913E-2"/>
                  <c:y val="-5.7090938151333009E-2"/>
                </c:manualLayout>
              </c:layout>
              <c:dLblPos val="r"/>
              <c:showLegendKey val="0"/>
              <c:showVal val="1"/>
              <c:showCatName val="0"/>
              <c:showSerName val="0"/>
              <c:showPercent val="0"/>
              <c:showBubbleSize val="0"/>
            </c:dLbl>
            <c:dLbl>
              <c:idx val="8"/>
              <c:layout>
                <c:manualLayout>
                  <c:x val="-3.9079230480473494E-2"/>
                  <c:y val="5.2580658422311612E-2"/>
                </c:manualLayout>
              </c:layout>
              <c:dLblPos val="r"/>
              <c:showLegendKey val="0"/>
              <c:showVal val="1"/>
              <c:showCatName val="0"/>
              <c:showSerName val="0"/>
              <c:showPercent val="0"/>
              <c:showBubbleSize val="0"/>
            </c:dLbl>
            <c:dLbl>
              <c:idx val="9"/>
              <c:layout>
                <c:manualLayout>
                  <c:x val="-4.1152387988171078E-2"/>
                  <c:y val="-4.6683324697694997E-2"/>
                </c:manualLayout>
              </c:layout>
              <c:dLblPos val="r"/>
              <c:showLegendKey val="0"/>
              <c:showVal val="1"/>
              <c:showCatName val="0"/>
              <c:showSerName val="0"/>
              <c:showPercent val="0"/>
              <c:showBubbleSize val="0"/>
            </c:dLbl>
            <c:dLbl>
              <c:idx val="10"/>
              <c:layout>
                <c:manualLayout>
                  <c:x val="-3.3772844731342788E-2"/>
                  <c:y val="4.1080738078175728E-2"/>
                </c:manualLayout>
              </c:layout>
              <c:dLblPos val="r"/>
              <c:showLegendKey val="0"/>
              <c:showVal val="1"/>
              <c:showCatName val="0"/>
              <c:showSerName val="0"/>
              <c:showPercent val="0"/>
              <c:showBubbleSize val="0"/>
            </c:dLbl>
            <c:dLbl>
              <c:idx val="11"/>
              <c:layout>
                <c:manualLayout>
                  <c:x val="-4.7876178909677103E-2"/>
                  <c:y val="-6.5529715469217723E-2"/>
                </c:manualLayout>
              </c:layout>
              <c:dLblPos val="r"/>
              <c:showLegendKey val="0"/>
              <c:showVal val="1"/>
              <c:showCatName val="0"/>
              <c:showSerName val="0"/>
              <c:showPercent val="0"/>
              <c:showBubbleSize val="0"/>
            </c:dLbl>
            <c:dLbl>
              <c:idx val="12"/>
              <c:layout>
                <c:manualLayout>
                  <c:x val="-2.1163461745042057E-2"/>
                  <c:y val="5.2580658422311612E-2"/>
                </c:manualLayout>
              </c:layout>
              <c:dLblPos val="r"/>
              <c:showLegendKey val="0"/>
              <c:showVal val="1"/>
              <c:showCatName val="0"/>
              <c:showSerName val="0"/>
              <c:showPercent val="0"/>
              <c:showBubbleSize val="0"/>
            </c:dLbl>
            <c:dLbl>
              <c:idx val="13"/>
              <c:layout>
                <c:manualLayout>
                  <c:x val="-4.8155955578434627E-2"/>
                  <c:y val="-4.6540867191751469E-2"/>
                </c:manualLayout>
              </c:layout>
              <c:dLblPos val="r"/>
              <c:showLegendKey val="0"/>
              <c:showVal val="1"/>
              <c:showCatName val="0"/>
              <c:showSerName val="0"/>
              <c:showPercent val="0"/>
              <c:showBubbleSize val="0"/>
            </c:dLbl>
            <c:dLbl>
              <c:idx val="14"/>
              <c:layout>
                <c:manualLayout>
                  <c:x val="-4.2065725458999656E-2"/>
                  <c:y val="-5.9622308976628423E-2"/>
                </c:manualLayout>
              </c:layout>
              <c:dLblPos val="r"/>
              <c:showLegendKey val="0"/>
              <c:showVal val="1"/>
              <c:showCatName val="0"/>
              <c:showSerName val="0"/>
              <c:showPercent val="0"/>
              <c:showBubbleSize val="0"/>
            </c:dLbl>
            <c:dLbl>
              <c:idx val="15"/>
              <c:layout>
                <c:manualLayout>
                  <c:x val="-9.5523630501497953E-3"/>
                  <c:y val="-3.4024884167380157E-2"/>
                </c:manualLayout>
              </c:layout>
              <c:dLblPos val="r"/>
              <c:showLegendKey val="0"/>
              <c:showVal val="1"/>
              <c:showCatName val="0"/>
              <c:showSerName val="0"/>
              <c:showPercent val="0"/>
              <c:showBubbleSize val="0"/>
            </c:dLbl>
            <c:dLbl>
              <c:idx val="16"/>
              <c:layout>
                <c:manualLayout>
                  <c:x val="-1.2287439056960605E-2"/>
                  <c:y val="3.7142380403553305E-2"/>
                </c:manualLayout>
              </c:layout>
              <c:dLblPos val="r"/>
              <c:showLegendKey val="0"/>
              <c:showVal val="1"/>
              <c:showCatName val="0"/>
              <c:showSerName val="0"/>
              <c:showPercent val="0"/>
              <c:showBubbleSize val="0"/>
            </c:dLbl>
            <c:dLbl>
              <c:idx val="17"/>
              <c:layout>
                <c:manualLayout>
                  <c:xMode val="edge"/>
                  <c:yMode val="edge"/>
                  <c:x val="0.67669172932330823"/>
                  <c:y val="0.65400843881856541"/>
                </c:manualLayout>
              </c:layout>
              <c:dLblPos val="r"/>
              <c:showLegendKey val="0"/>
              <c:showVal val="1"/>
              <c:showCatName val="0"/>
              <c:showSerName val="0"/>
              <c:showPercent val="0"/>
              <c:showBubbleSize val="0"/>
            </c:dLbl>
            <c:dLbl>
              <c:idx val="18"/>
              <c:layout>
                <c:manualLayout>
                  <c:xMode val="edge"/>
                  <c:yMode val="edge"/>
                  <c:x val="0.71127819548872184"/>
                  <c:y val="0.57383966244725737"/>
                </c:manualLayout>
              </c:layout>
              <c:dLblPos val="r"/>
              <c:showLegendKey val="0"/>
              <c:showVal val="1"/>
              <c:showCatName val="0"/>
              <c:showSerName val="0"/>
              <c:showPercent val="0"/>
              <c:showBubbleSize val="0"/>
            </c:dLbl>
            <c:dLbl>
              <c:idx val="19"/>
              <c:layout>
                <c:manualLayout>
                  <c:xMode val="edge"/>
                  <c:yMode val="edge"/>
                  <c:x val="0.74586466165413534"/>
                  <c:y val="0.64556962025316456"/>
                </c:manualLayout>
              </c:layout>
              <c:dLblPos val="r"/>
              <c:showLegendKey val="0"/>
              <c:showVal val="1"/>
              <c:showCatName val="0"/>
              <c:showSerName val="0"/>
              <c:showPercent val="0"/>
              <c:showBubbleSize val="0"/>
            </c:dLbl>
            <c:dLbl>
              <c:idx val="20"/>
              <c:layout>
                <c:manualLayout>
                  <c:xMode val="edge"/>
                  <c:yMode val="edge"/>
                  <c:x val="0.77142857142857146"/>
                  <c:y val="0.56540084388185652"/>
                </c:manualLayout>
              </c:layout>
              <c:dLblPos val="r"/>
              <c:showLegendKey val="0"/>
              <c:showVal val="1"/>
              <c:showCatName val="0"/>
              <c:showSerName val="0"/>
              <c:showPercent val="0"/>
              <c:showBubbleSize val="0"/>
            </c:dLbl>
            <c:dLbl>
              <c:idx val="21"/>
              <c:layout>
                <c:manualLayout>
                  <c:xMode val="edge"/>
                  <c:yMode val="edge"/>
                  <c:x val="0.82706766917293228"/>
                  <c:y val="0.61181434599156115"/>
                </c:manualLayout>
              </c:layout>
              <c:dLblPos val="r"/>
              <c:showLegendKey val="0"/>
              <c:showVal val="1"/>
              <c:showCatName val="0"/>
              <c:showSerName val="0"/>
              <c:showPercent val="0"/>
              <c:showBubbleSize val="0"/>
            </c:dLbl>
            <c:dLbl>
              <c:idx val="22"/>
              <c:layout>
                <c:manualLayout>
                  <c:xMode val="edge"/>
                  <c:yMode val="edge"/>
                  <c:x val="0.84812030075187972"/>
                  <c:y val="0.47679324894514769"/>
                </c:manualLayout>
              </c:layout>
              <c:dLblPos val="r"/>
              <c:showLegendKey val="0"/>
              <c:showVal val="1"/>
              <c:showCatName val="0"/>
              <c:showSerName val="0"/>
              <c:showPercent val="0"/>
              <c:showBubbleSize val="0"/>
            </c:dLbl>
            <c:dLbl>
              <c:idx val="23"/>
              <c:layout>
                <c:manualLayout>
                  <c:xMode val="edge"/>
                  <c:yMode val="edge"/>
                  <c:x val="0.88270676691729322"/>
                  <c:y val="0.58227848101265822"/>
                </c:manualLayout>
              </c:layout>
              <c:dLblPos val="r"/>
              <c:showLegendKey val="0"/>
              <c:showVal val="1"/>
              <c:showCatName val="0"/>
              <c:showSerName val="0"/>
              <c:showPercent val="0"/>
              <c:showBubbleSize val="0"/>
            </c:dLbl>
            <c:numFmt formatCode="#,##0.0" sourceLinked="0"/>
            <c:spPr>
              <a:noFill/>
              <a:ln w="25399">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98</c:v>
                </c:pt>
                <c:pt idx="1">
                  <c:v>95.7</c:v>
                </c:pt>
                <c:pt idx="2">
                  <c:v>93.7</c:v>
                </c:pt>
                <c:pt idx="3">
                  <c:v>97.3</c:v>
                </c:pt>
                <c:pt idx="4">
                  <c:v>98.8</c:v>
                </c:pt>
                <c:pt idx="5">
                  <c:v>99.8</c:v>
                </c:pt>
                <c:pt idx="6">
                  <c:v>99.7</c:v>
                </c:pt>
                <c:pt idx="7">
                  <c:v>99.6</c:v>
                </c:pt>
                <c:pt idx="8">
                  <c:v>99.8</c:v>
                </c:pt>
                <c:pt idx="9">
                  <c:v>100.4</c:v>
                </c:pt>
                <c:pt idx="10">
                  <c:v>100.7</c:v>
                </c:pt>
                <c:pt idx="11">
                  <c:v>101.1</c:v>
                </c:pt>
                <c:pt idx="12">
                  <c:v>104.3</c:v>
                </c:pt>
                <c:pt idx="13">
                  <c:v>104.7</c:v>
                </c:pt>
                <c:pt idx="14">
                  <c:v>106.5</c:v>
                </c:pt>
                <c:pt idx="15">
                  <c:v>101.9</c:v>
                </c:pt>
                <c:pt idx="16">
                  <c:v>99.1</c:v>
                </c:pt>
              </c:numCache>
            </c:numRef>
          </c:val>
          <c:smooth val="1"/>
        </c:ser>
        <c:dLbls>
          <c:showLegendKey val="0"/>
          <c:showVal val="1"/>
          <c:showCatName val="0"/>
          <c:showSerName val="0"/>
          <c:showPercent val="0"/>
          <c:showBubbleSize val="0"/>
        </c:dLbls>
        <c:marker val="1"/>
        <c:smooth val="0"/>
        <c:axId val="117428992"/>
        <c:axId val="126387712"/>
      </c:lineChart>
      <c:catAx>
        <c:axId val="117428992"/>
        <c:scaling>
          <c:orientation val="minMax"/>
        </c:scaling>
        <c:delete val="0"/>
        <c:axPos val="b"/>
        <c:title>
          <c:tx>
            <c:rich>
              <a:bodyPr/>
              <a:lstStyle/>
              <a:p>
                <a:pPr>
                  <a:defRPr sz="1000" b="1" i="0" u="none" strike="noStrike" baseline="0">
                    <a:solidFill>
                      <a:srgbClr val="008000"/>
                    </a:solidFill>
                    <a:latin typeface="Arial"/>
                    <a:ea typeface="Arial"/>
                    <a:cs typeface="Arial"/>
                  </a:defRPr>
                </a:pPr>
                <a:r>
                  <a:rPr lang="ru-RU" sz="1000" b="1" i="0" u="none" strike="noStrike" baseline="0">
                    <a:solidFill>
                      <a:srgbClr val="006600"/>
                    </a:solidFill>
                    <a:latin typeface="Arial" panose="020B0604020202020204" pitchFamily="34" charset="0"/>
                    <a:cs typeface="Calibri"/>
                  </a:rPr>
                  <a:t>2021 г.</a:t>
                </a:r>
                <a:r>
                  <a:rPr lang="ru-RU" sz="800"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Calibri"/>
                  </a:rPr>
                  <a:t>2022 г.</a:t>
                </a:r>
              </a:p>
            </c:rich>
          </c:tx>
          <c:layout>
            <c:manualLayout>
              <c:xMode val="edge"/>
              <c:yMode val="edge"/>
              <c:x val="0.41130632944883444"/>
              <c:y val="0.87595146054234163"/>
            </c:manualLayout>
          </c:layout>
          <c:overlay val="0"/>
          <c:spPr>
            <a:noFill/>
            <a:ln w="25399">
              <a:noFill/>
            </a:ln>
          </c:spPr>
        </c:title>
        <c:numFmt formatCode="General" sourceLinked="1"/>
        <c:majorTickMark val="out"/>
        <c:minorTickMark val="none"/>
        <c:tickLblPos val="low"/>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26387712"/>
        <c:crossesAt val="100"/>
        <c:auto val="0"/>
        <c:lblAlgn val="ctr"/>
        <c:lblOffset val="100"/>
        <c:tickLblSkip val="1"/>
        <c:tickMarkSkip val="1"/>
        <c:noMultiLvlLbl val="0"/>
      </c:catAx>
      <c:valAx>
        <c:axId val="126387712"/>
        <c:scaling>
          <c:orientation val="minMax"/>
          <c:max val="110"/>
          <c:min val="92"/>
        </c:scaling>
        <c:delete val="0"/>
        <c:axPos val="l"/>
        <c:majorGridlines>
          <c:spPr>
            <a:ln w="12699">
              <a:solidFill>
                <a:srgbClr val="C0C0C0"/>
              </a:solidFill>
              <a:prstDash val="solid"/>
            </a:ln>
          </c:spPr>
        </c:majorGridlines>
        <c:numFmt formatCode="#,##0" sourceLinked="0"/>
        <c:majorTickMark val="cross"/>
        <c:minorTickMark val="cross"/>
        <c:tickLblPos val="low"/>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17428992"/>
        <c:crosses val="autoZero"/>
        <c:crossBetween val="midCat"/>
        <c:majorUnit val="4"/>
        <c:minorUnit val="4"/>
      </c:valAx>
      <c:spPr>
        <a:solidFill>
          <a:srgbClr val="E3E3E3"/>
        </a:solidFill>
        <a:ln w="25399">
          <a:noFill/>
        </a:ln>
      </c:spPr>
    </c:plotArea>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2083333333333336E-2"/>
          <c:y val="4.3165467625899283E-2"/>
          <c:w val="0.93005952380952384"/>
          <c:h val="0.69424460431654678"/>
        </c:manualLayout>
      </c:layout>
      <c:lineChart>
        <c:grouping val="standard"/>
        <c:varyColors val="0"/>
        <c:ser>
          <c:idx val="0"/>
          <c:order val="0"/>
          <c:tx>
            <c:strRef>
              <c:f>Sheet1!$A$2</c:f>
              <c:strCache>
                <c:ptCount val="1"/>
                <c:pt idx="0">
                  <c:v>Продовольственные товары</c:v>
                </c:pt>
              </c:strCache>
            </c:strRef>
          </c:tx>
          <c:spPr>
            <a:ln w="25495">
              <a:solidFill>
                <a:srgbClr val="FF6600"/>
              </a:solidFill>
              <a:prstDash val="solid"/>
            </a:ln>
          </c:spPr>
          <c:marker>
            <c:symbol val="triangle"/>
            <c:size val="5"/>
            <c:spPr>
              <a:solidFill>
                <a:srgbClr val="FF6600"/>
              </a:solidFill>
              <a:ln>
                <a:solidFill>
                  <a:srgbClr val="FF6600"/>
                </a:solidFill>
                <a:prstDash val="solid"/>
              </a:ln>
            </c:spPr>
          </c:marker>
          <c:dLbls>
            <c:dLbl>
              <c:idx val="0"/>
              <c:layout>
                <c:manualLayout>
                  <c:x val="-1.147387303932699E-2"/>
                  <c:y val="3.2981336231452017E-2"/>
                </c:manualLayout>
              </c:layout>
              <c:dLblPos val="r"/>
              <c:showLegendKey val="0"/>
              <c:showVal val="1"/>
              <c:showCatName val="0"/>
              <c:showSerName val="0"/>
              <c:showPercent val="0"/>
              <c:showBubbleSize val="0"/>
            </c:dLbl>
            <c:dLbl>
              <c:idx val="1"/>
              <c:layout>
                <c:manualLayout>
                  <c:x val="-2.7718577920263141E-2"/>
                  <c:y val="-4.5525635860828507E-2"/>
                </c:manualLayout>
              </c:layout>
              <c:dLblPos val="r"/>
              <c:showLegendKey val="0"/>
              <c:showVal val="1"/>
              <c:showCatName val="0"/>
              <c:showSerName val="0"/>
              <c:showPercent val="0"/>
              <c:showBubbleSize val="0"/>
            </c:dLbl>
            <c:dLbl>
              <c:idx val="2"/>
              <c:layout>
                <c:manualLayout>
                  <c:x val="-2.9082177142165183E-2"/>
                  <c:y val="-4.4821222914197129E-2"/>
                </c:manualLayout>
              </c:layout>
              <c:dLblPos val="r"/>
              <c:showLegendKey val="0"/>
              <c:showVal val="1"/>
              <c:showCatName val="0"/>
              <c:showSerName val="0"/>
              <c:showPercent val="0"/>
              <c:showBubbleSize val="0"/>
            </c:dLbl>
            <c:dLbl>
              <c:idx val="3"/>
              <c:layout>
                <c:manualLayout>
                  <c:x val="-3.6398310594529908E-2"/>
                  <c:y val="-3.6623061442386716E-2"/>
                </c:manualLayout>
              </c:layout>
              <c:dLblPos val="r"/>
              <c:showLegendKey val="0"/>
              <c:showVal val="1"/>
              <c:showCatName val="0"/>
              <c:showSerName val="0"/>
              <c:showPercent val="0"/>
              <c:showBubbleSize val="0"/>
            </c:dLbl>
            <c:dLbl>
              <c:idx val="4"/>
              <c:layout>
                <c:manualLayout>
                  <c:x val="-3.4785719340241543E-2"/>
                  <c:y val="-4.5001322410533548E-2"/>
                </c:manualLayout>
              </c:layout>
              <c:dLblPos val="r"/>
              <c:showLegendKey val="0"/>
              <c:showVal val="1"/>
              <c:showCatName val="0"/>
              <c:showSerName val="0"/>
              <c:showPercent val="0"/>
              <c:showBubbleSize val="0"/>
            </c:dLbl>
            <c:dLbl>
              <c:idx val="5"/>
              <c:layout>
                <c:manualLayout>
                  <c:x val="-3.7637567078320514E-2"/>
                  <c:y val="-4.3517438948269489E-2"/>
                </c:manualLayout>
              </c:layout>
              <c:dLblPos val="r"/>
              <c:showLegendKey val="0"/>
              <c:showVal val="1"/>
              <c:showCatName val="0"/>
              <c:showSerName val="0"/>
              <c:showPercent val="0"/>
              <c:showBubbleSize val="0"/>
            </c:dLbl>
            <c:dLbl>
              <c:idx val="6"/>
              <c:layout>
                <c:manualLayout>
                  <c:x val="-3.9001166300222566E-2"/>
                  <c:y val="-4.6335090734795116E-2"/>
                </c:manualLayout>
              </c:layout>
              <c:dLblPos val="r"/>
              <c:showLegendKey val="0"/>
              <c:showVal val="1"/>
              <c:showCatName val="0"/>
              <c:showSerName val="0"/>
              <c:showPercent val="0"/>
              <c:showBubbleSize val="0"/>
            </c:dLbl>
            <c:dLbl>
              <c:idx val="7"/>
              <c:layout>
                <c:manualLayout>
                  <c:x val="-3.292444260973014E-2"/>
                  <c:y val="-3.9845259077109937E-2"/>
                </c:manualLayout>
              </c:layout>
              <c:dLblPos val="r"/>
              <c:showLegendKey val="0"/>
              <c:showVal val="1"/>
              <c:showCatName val="0"/>
              <c:showSerName val="0"/>
              <c:showPercent val="0"/>
              <c:showBubbleSize val="0"/>
            </c:dLbl>
            <c:dLbl>
              <c:idx val="8"/>
              <c:layout>
                <c:manualLayout>
                  <c:x val="-3.1312004633523356E-2"/>
                  <c:y val="-3.76569626682145E-2"/>
                </c:manualLayout>
              </c:layout>
              <c:dLblPos val="r"/>
              <c:showLegendKey val="0"/>
              <c:showVal val="1"/>
              <c:showCatName val="0"/>
              <c:showSerName val="0"/>
              <c:showPercent val="0"/>
              <c:showBubbleSize val="0"/>
            </c:dLbl>
            <c:dLbl>
              <c:idx val="9"/>
              <c:layout>
                <c:manualLayout>
                  <c:x val="-3.2675603855425402E-2"/>
                  <c:y val="-4.6814694151994012E-2"/>
                </c:manualLayout>
              </c:layout>
              <c:dLblPos val="r"/>
              <c:showLegendKey val="0"/>
              <c:showVal val="1"/>
              <c:showCatName val="0"/>
              <c:showSerName val="0"/>
              <c:showPercent val="0"/>
              <c:showBubbleSize val="0"/>
            </c:dLbl>
            <c:dLbl>
              <c:idx val="10"/>
              <c:layout>
                <c:manualLayout>
                  <c:x val="-3.5527451593504483E-2"/>
                  <c:y val="-5.3079716280246679E-2"/>
                </c:manualLayout>
              </c:layout>
              <c:dLblPos val="r"/>
              <c:showLegendKey val="0"/>
              <c:showVal val="1"/>
              <c:showCatName val="0"/>
              <c:showSerName val="0"/>
              <c:showPercent val="0"/>
              <c:showBubbleSize val="0"/>
            </c:dLbl>
            <c:dLbl>
              <c:idx val="11"/>
              <c:layout>
                <c:manualLayout>
                  <c:x val="-4.7307717482073158E-2"/>
                  <c:y val="-5.3709434835448121E-2"/>
                </c:manualLayout>
              </c:layout>
              <c:dLblPos val="r"/>
              <c:showLegendKey val="0"/>
              <c:showVal val="1"/>
              <c:showCatName val="0"/>
              <c:showSerName val="0"/>
              <c:showPercent val="0"/>
              <c:showBubbleSize val="0"/>
            </c:dLbl>
            <c:dLbl>
              <c:idx val="12"/>
              <c:layout>
                <c:manualLayout>
                  <c:x val="-5.9088136648723637E-2"/>
                  <c:y val="-3.1227462904768515E-2"/>
                </c:manualLayout>
              </c:layout>
              <c:dLblPos val="r"/>
              <c:showLegendKey val="0"/>
              <c:showVal val="1"/>
              <c:showCatName val="0"/>
              <c:showSerName val="0"/>
              <c:showPercent val="0"/>
              <c:showBubbleSize val="0"/>
            </c:dLbl>
            <c:dLbl>
              <c:idx val="13"/>
              <c:layout>
                <c:manualLayout>
                  <c:x val="-3.8130307299197079E-2"/>
                  <c:y val="-5.5852658033676256E-2"/>
                </c:manualLayout>
              </c:layout>
              <c:dLblPos val="r"/>
              <c:showLegendKey val="0"/>
              <c:showVal val="1"/>
              <c:showCatName val="0"/>
              <c:showSerName val="0"/>
              <c:showPercent val="0"/>
              <c:showBubbleSize val="0"/>
            </c:dLbl>
            <c:dLbl>
              <c:idx val="14"/>
              <c:layout>
                <c:manualLayout>
                  <c:x val="-4.2470250275371282E-2"/>
                  <c:y val="-4.9437883944992378E-2"/>
                </c:manualLayout>
              </c:layout>
              <c:dLblPos val="r"/>
              <c:showLegendKey val="0"/>
              <c:showVal val="1"/>
              <c:showCatName val="0"/>
              <c:showSerName val="0"/>
              <c:showPercent val="0"/>
              <c:showBubbleSize val="0"/>
            </c:dLbl>
            <c:dLbl>
              <c:idx val="15"/>
              <c:layout>
                <c:manualLayout>
                  <c:x val="-4.8298135211559137E-2"/>
                  <c:y val="-6.6164421522952169E-2"/>
                </c:manualLayout>
              </c:layout>
              <c:dLblPos val="r"/>
              <c:showLegendKey val="0"/>
              <c:showVal val="1"/>
              <c:showCatName val="0"/>
              <c:showSerName val="0"/>
              <c:showPercent val="0"/>
              <c:showBubbleSize val="0"/>
            </c:dLbl>
            <c:dLbl>
              <c:idx val="16"/>
              <c:layout>
                <c:manualLayout>
                  <c:x val="-4.7953389996590427E-3"/>
                  <c:y val="-7.4437640563763841E-2"/>
                </c:manualLayout>
              </c:layout>
              <c:dLblPos val="r"/>
              <c:showLegendKey val="0"/>
              <c:showVal val="1"/>
              <c:showCatName val="0"/>
              <c:showSerName val="0"/>
              <c:showPercent val="0"/>
              <c:showBubbleSize val="0"/>
            </c:dLbl>
            <c:dLbl>
              <c:idx val="17"/>
              <c:layout>
                <c:manualLayout>
                  <c:xMode val="edge"/>
                  <c:yMode val="edge"/>
                  <c:x val="0.66666666666666663"/>
                  <c:y val="0.37050359712230213"/>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69940476190476186"/>
                  <c:y val="0.29856115107913667"/>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74404761904761907"/>
                  <c:y val="0.35971223021582732"/>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0"/>
              <c:layout>
                <c:manualLayout>
                  <c:xMode val="edge"/>
                  <c:yMode val="edge"/>
                  <c:x val="0.7723214285714286"/>
                  <c:y val="0.28417266187050361"/>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1"/>
              <c:layout>
                <c:manualLayout>
                  <c:xMode val="edge"/>
                  <c:yMode val="edge"/>
                  <c:x val="0.81845238095238093"/>
                  <c:y val="0.3273381294964029"/>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2"/>
              <c:layout>
                <c:manualLayout>
                  <c:xMode val="edge"/>
                  <c:yMode val="edge"/>
                  <c:x val="0.8392857142857143"/>
                  <c:y val="0.21942446043165467"/>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3"/>
              <c:layout>
                <c:manualLayout>
                  <c:xMode val="edge"/>
                  <c:yMode val="edge"/>
                  <c:x val="0.88244047619047616"/>
                  <c:y val="0.2805755395683453"/>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495">
                <a:noFill/>
              </a:ln>
            </c:spPr>
            <c:txPr>
              <a:bodyPr/>
              <a:lstStyle/>
              <a:p>
                <a:pPr>
                  <a:defRPr sz="853" b="0" i="0" u="none" strike="noStrike" baseline="0">
                    <a:solidFill>
                      <a:srgbClr val="FF66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96.7</c:v>
                </c:pt>
                <c:pt idx="1">
                  <c:v>96.1</c:v>
                </c:pt>
                <c:pt idx="2">
                  <c:v>96</c:v>
                </c:pt>
                <c:pt idx="3">
                  <c:v>97.9</c:v>
                </c:pt>
                <c:pt idx="4">
                  <c:v>99.6</c:v>
                </c:pt>
                <c:pt idx="5">
                  <c:v>99.9</c:v>
                </c:pt>
                <c:pt idx="6">
                  <c:v>100.3</c:v>
                </c:pt>
                <c:pt idx="7">
                  <c:v>100.4</c:v>
                </c:pt>
                <c:pt idx="8">
                  <c:v>100.6</c:v>
                </c:pt>
                <c:pt idx="9">
                  <c:v>101.9</c:v>
                </c:pt>
                <c:pt idx="10">
                  <c:v>103.3</c:v>
                </c:pt>
                <c:pt idx="11">
                  <c:v>103.9</c:v>
                </c:pt>
                <c:pt idx="12">
                  <c:v>109.9</c:v>
                </c:pt>
                <c:pt idx="13">
                  <c:v>108.8</c:v>
                </c:pt>
                <c:pt idx="14">
                  <c:v>108.4</c:v>
                </c:pt>
                <c:pt idx="15">
                  <c:v>107.2</c:v>
                </c:pt>
                <c:pt idx="16">
                  <c:v>104.8</c:v>
                </c:pt>
              </c:numCache>
            </c:numRef>
          </c:val>
          <c:smooth val="1"/>
        </c:ser>
        <c:ser>
          <c:idx val="1"/>
          <c:order val="1"/>
          <c:tx>
            <c:strRef>
              <c:f>Sheet1!$A$3</c:f>
              <c:strCache>
                <c:ptCount val="1"/>
                <c:pt idx="0">
                  <c:v>Непродовольственные товары</c:v>
                </c:pt>
              </c:strCache>
            </c:strRef>
          </c:tx>
          <c:spPr>
            <a:ln w="25495">
              <a:solidFill>
                <a:srgbClr val="008000"/>
              </a:solidFill>
              <a:prstDash val="solid"/>
            </a:ln>
          </c:spPr>
          <c:marker>
            <c:symbol val="square"/>
            <c:size val="5"/>
            <c:spPr>
              <a:solidFill>
                <a:srgbClr val="008000"/>
              </a:solidFill>
              <a:ln>
                <a:solidFill>
                  <a:srgbClr val="008000"/>
                </a:solidFill>
                <a:prstDash val="solid"/>
              </a:ln>
            </c:spPr>
          </c:marker>
          <c:dLbls>
            <c:dLbl>
              <c:idx val="0"/>
              <c:layout>
                <c:manualLayout>
                  <c:x val="-8.4977313227712157E-3"/>
                  <c:y val="-4.5850805200993362E-2"/>
                </c:manualLayout>
              </c:layout>
              <c:dLblPos val="r"/>
              <c:showLegendKey val="0"/>
              <c:showVal val="1"/>
              <c:showCatName val="0"/>
              <c:showSerName val="0"/>
              <c:showPercent val="0"/>
              <c:showBubbleSize val="0"/>
            </c:dLbl>
            <c:dLbl>
              <c:idx val="1"/>
              <c:layout>
                <c:manualLayout>
                  <c:x val="-4.4272345443963891E-2"/>
                  <c:y val="3.9867817891144061E-2"/>
                </c:manualLayout>
              </c:layout>
              <c:dLblPos val="r"/>
              <c:showLegendKey val="0"/>
              <c:showVal val="1"/>
              <c:showCatName val="0"/>
              <c:showSerName val="0"/>
              <c:showPercent val="0"/>
              <c:showBubbleSize val="0"/>
            </c:dLbl>
            <c:dLbl>
              <c:idx val="2"/>
              <c:layout>
                <c:manualLayout>
                  <c:x val="-3.0570272380260416E-2"/>
                  <c:y val="-4.9722492359854334E-2"/>
                </c:manualLayout>
              </c:layout>
              <c:dLblPos val="r"/>
              <c:showLegendKey val="0"/>
              <c:showVal val="1"/>
              <c:showCatName val="0"/>
              <c:showSerName val="0"/>
              <c:showPercent val="0"/>
              <c:showBubbleSize val="0"/>
            </c:dLbl>
            <c:dLbl>
              <c:idx val="3"/>
              <c:layout>
                <c:manualLayout>
                  <c:x val="-1.7053060235058266E-2"/>
                  <c:y val="4.6424988941242952E-2"/>
                </c:manualLayout>
              </c:layout>
              <c:dLblPos val="r"/>
              <c:showLegendKey val="0"/>
              <c:showVal val="1"/>
              <c:showCatName val="0"/>
              <c:showSerName val="0"/>
              <c:showPercent val="0"/>
              <c:showBubbleSize val="0"/>
            </c:dLbl>
            <c:dLbl>
              <c:idx val="4"/>
              <c:layout>
                <c:manualLayout>
                  <c:x val="-2.2880934596851893E-2"/>
                  <c:y val="4.2741642012962537E-2"/>
                </c:manualLayout>
              </c:layout>
              <c:dLblPos val="r"/>
              <c:showLegendKey val="0"/>
              <c:showVal val="1"/>
              <c:showCatName val="0"/>
              <c:showSerName val="0"/>
              <c:showPercent val="0"/>
              <c:showBubbleSize val="0"/>
            </c:dLbl>
            <c:dLbl>
              <c:idx val="5"/>
              <c:layout>
                <c:manualLayout>
                  <c:x val="-2.5732933500327387E-2"/>
                  <c:y val="4.3981893419004499E-2"/>
                </c:manualLayout>
              </c:layout>
              <c:dLblPos val="r"/>
              <c:showLegendKey val="0"/>
              <c:showVal val="1"/>
              <c:showCatName val="0"/>
              <c:showSerName val="0"/>
              <c:showPercent val="0"/>
              <c:showBubbleSize val="0"/>
            </c:dLbl>
            <c:dLbl>
              <c:idx val="6"/>
              <c:layout>
                <c:manualLayout>
                  <c:x val="-2.9848907331989499E-2"/>
                  <c:y val="4.6799425017269095E-2"/>
                </c:manualLayout>
              </c:layout>
              <c:dLblPos val="r"/>
              <c:showLegendKey val="0"/>
              <c:showVal val="1"/>
              <c:showCatName val="0"/>
              <c:showSerName val="0"/>
              <c:showPercent val="0"/>
              <c:showBubbleSize val="0"/>
            </c:dLbl>
            <c:dLbl>
              <c:idx val="7"/>
              <c:layout>
                <c:manualLayout>
                  <c:x val="-2.9092292040146687E-2"/>
                  <c:y val="4.6330925950272273E-2"/>
                </c:manualLayout>
              </c:layout>
              <c:dLblPos val="r"/>
              <c:showLegendKey val="0"/>
              <c:showVal val="1"/>
              <c:showCatName val="0"/>
              <c:showSerName val="0"/>
              <c:showPercent val="0"/>
              <c:showBubbleSize val="0"/>
            </c:dLbl>
            <c:dLbl>
              <c:idx val="8"/>
              <c:layout>
                <c:manualLayout>
                  <c:x val="-2.9600152525095021E-2"/>
                  <c:y val="4.4611280150094024E-2"/>
                </c:manualLayout>
              </c:layout>
              <c:dLblPos val="r"/>
              <c:showLegendKey val="0"/>
              <c:showVal val="1"/>
              <c:showCatName val="0"/>
              <c:showSerName val="0"/>
              <c:showPercent val="0"/>
              <c:showBubbleSize val="0"/>
            </c:dLbl>
            <c:dLbl>
              <c:idx val="9"/>
              <c:layout>
                <c:manualLayout>
                  <c:x val="-3.0963963275109127E-2"/>
                  <c:y val="4.6094860528917286E-2"/>
                </c:manualLayout>
              </c:layout>
              <c:dLblPos val="r"/>
              <c:showLegendKey val="0"/>
              <c:showVal val="1"/>
              <c:showCatName val="0"/>
              <c:showSerName val="0"/>
              <c:showPercent val="0"/>
              <c:showBubbleSize val="0"/>
            </c:dLbl>
            <c:dLbl>
              <c:idx val="10"/>
              <c:layout>
                <c:manualLayout>
                  <c:x val="-2.5742950472417099E-2"/>
                  <c:y val="4.8913118482324512E-2"/>
                </c:manualLayout>
              </c:layout>
              <c:dLblPos val="r"/>
              <c:showLegendKey val="0"/>
              <c:showVal val="1"/>
              <c:showCatName val="0"/>
              <c:showSerName val="0"/>
              <c:showPercent val="0"/>
              <c:showBubbleSize val="0"/>
            </c:dLbl>
            <c:dLbl>
              <c:idx val="11"/>
              <c:layout>
                <c:manualLayout>
                  <c:x val="-2.3498147027112937E-2"/>
                  <c:y val="4.7503626328049581E-2"/>
                </c:manualLayout>
              </c:layout>
              <c:dLblPos val="r"/>
              <c:showLegendKey val="0"/>
              <c:showVal val="1"/>
              <c:showCatName val="0"/>
              <c:showSerName val="0"/>
              <c:showPercent val="0"/>
              <c:showBubbleSize val="0"/>
            </c:dLbl>
            <c:dLbl>
              <c:idx val="12"/>
              <c:layout>
                <c:manualLayout>
                  <c:x val="-2.5717908042192823E-2"/>
                  <c:y val="4.5623456041349944E-2"/>
                </c:manualLayout>
              </c:layout>
              <c:dLblPos val="r"/>
              <c:showLegendKey val="0"/>
              <c:showVal val="1"/>
              <c:showCatName val="0"/>
              <c:showSerName val="0"/>
              <c:showPercent val="0"/>
              <c:showBubbleSize val="0"/>
            </c:dLbl>
            <c:dLbl>
              <c:idx val="13"/>
              <c:layout>
                <c:manualLayout>
                  <c:x val="-5.3195965030082636E-2"/>
                  <c:y val="-3.8915929476726493E-2"/>
                </c:manualLayout>
              </c:layout>
              <c:dLblPos val="r"/>
              <c:showLegendKey val="0"/>
              <c:showVal val="1"/>
              <c:showCatName val="0"/>
              <c:showSerName val="0"/>
              <c:showPercent val="0"/>
              <c:showBubbleSize val="0"/>
            </c:dLbl>
            <c:dLbl>
              <c:idx val="14"/>
              <c:layout>
                <c:manualLayout>
                  <c:x val="-3.056548837060942E-2"/>
                  <c:y val="-4.4176778684233572E-2"/>
                </c:manualLayout>
              </c:layout>
              <c:dLblPos val="r"/>
              <c:showLegendKey val="0"/>
              <c:showVal val="1"/>
              <c:showCatName val="0"/>
              <c:showSerName val="0"/>
              <c:showPercent val="0"/>
              <c:showBubbleSize val="0"/>
            </c:dLbl>
            <c:dLbl>
              <c:idx val="15"/>
              <c:layout>
                <c:manualLayout>
                  <c:x val="-2.4488611402035353E-2"/>
                  <c:y val="-8.3310593801443011E-2"/>
                </c:manualLayout>
              </c:layout>
              <c:dLblPos val="r"/>
              <c:showLegendKey val="0"/>
              <c:showVal val="1"/>
              <c:showCatName val="0"/>
              <c:showSerName val="0"/>
              <c:showPercent val="0"/>
              <c:showBubbleSize val="0"/>
            </c:dLbl>
            <c:dLbl>
              <c:idx val="16"/>
              <c:layout>
                <c:manualLayout>
                  <c:x val="-1.2544087520616851E-2"/>
                  <c:y val="-7.8754264664886914E-2"/>
                </c:manualLayout>
              </c:layout>
              <c:dLblPos val="r"/>
              <c:showLegendKey val="0"/>
              <c:showVal val="1"/>
              <c:showCatName val="0"/>
              <c:showSerName val="0"/>
              <c:showPercent val="0"/>
              <c:showBubbleSize val="0"/>
            </c:dLbl>
            <c:dLbl>
              <c:idx val="17"/>
              <c:layout>
                <c:manualLayout>
                  <c:xMode val="edge"/>
                  <c:yMode val="edge"/>
                  <c:x val="0.67261904761904767"/>
                  <c:y val="0.43525179856115109"/>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70833333333333337"/>
                  <c:y val="0.52158273381294962"/>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73958333333333337"/>
                  <c:y val="0.4460431654676259"/>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0"/>
              <c:layout>
                <c:manualLayout>
                  <c:xMode val="edge"/>
                  <c:yMode val="edge"/>
                  <c:x val="0.7857142857142857"/>
                  <c:y val="0.51438848920863312"/>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1"/>
              <c:layout>
                <c:manualLayout>
                  <c:xMode val="edge"/>
                  <c:yMode val="edge"/>
                  <c:x val="0.81547619047619047"/>
                  <c:y val="0.42446043165467628"/>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2"/>
              <c:layout>
                <c:manualLayout>
                  <c:xMode val="edge"/>
                  <c:yMode val="edge"/>
                  <c:x val="0.84970238095238093"/>
                  <c:y val="0.49280575539568344"/>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3"/>
              <c:layout>
                <c:manualLayout>
                  <c:xMode val="edge"/>
                  <c:yMode val="edge"/>
                  <c:x val="0.88541666666666663"/>
                  <c:y val="0.42086330935251798"/>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4"/>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5"/>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6"/>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7"/>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8"/>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9"/>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0"/>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1"/>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2"/>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numFmt formatCode="0.0" sourceLinked="0"/>
            <c:spPr>
              <a:noFill/>
              <a:ln w="25495">
                <a:noFill/>
              </a:ln>
            </c:spPr>
            <c:txPr>
              <a:bodyPr/>
              <a:lstStyle/>
              <a:p>
                <a:pPr>
                  <a:defRPr sz="853" b="0" i="0" u="none" strike="noStrike" baseline="0">
                    <a:solidFill>
                      <a:srgbClr val="008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Sheet1!$B$3:$R$3</c:f>
              <c:numCache>
                <c:formatCode>General</c:formatCode>
                <c:ptCount val="17"/>
                <c:pt idx="0">
                  <c:v>99</c:v>
                </c:pt>
                <c:pt idx="1">
                  <c:v>95.5</c:v>
                </c:pt>
                <c:pt idx="2">
                  <c:v>92.1</c:v>
                </c:pt>
                <c:pt idx="3">
                  <c:v>96.9</c:v>
                </c:pt>
                <c:pt idx="4">
                  <c:v>98.3</c:v>
                </c:pt>
                <c:pt idx="5">
                  <c:v>99.8</c:v>
                </c:pt>
                <c:pt idx="6">
                  <c:v>99.4</c:v>
                </c:pt>
                <c:pt idx="7">
                  <c:v>99.1</c:v>
                </c:pt>
                <c:pt idx="8">
                  <c:v>99.2</c:v>
                </c:pt>
                <c:pt idx="9">
                  <c:v>99.5</c:v>
                </c:pt>
                <c:pt idx="10">
                  <c:v>99.1</c:v>
                </c:pt>
                <c:pt idx="11">
                  <c:v>99.3</c:v>
                </c:pt>
                <c:pt idx="12">
                  <c:v>100.3</c:v>
                </c:pt>
                <c:pt idx="13">
                  <c:v>101.8</c:v>
                </c:pt>
                <c:pt idx="14">
                  <c:v>105.1</c:v>
                </c:pt>
                <c:pt idx="15">
                  <c:v>98.4</c:v>
                </c:pt>
                <c:pt idx="16">
                  <c:v>95.2</c:v>
                </c:pt>
              </c:numCache>
            </c:numRef>
          </c:val>
          <c:smooth val="1"/>
        </c:ser>
        <c:dLbls>
          <c:showLegendKey val="0"/>
          <c:showVal val="1"/>
          <c:showCatName val="0"/>
          <c:showSerName val="0"/>
          <c:showPercent val="0"/>
          <c:showBubbleSize val="0"/>
        </c:dLbls>
        <c:marker val="1"/>
        <c:smooth val="0"/>
        <c:axId val="114466176"/>
        <c:axId val="114484736"/>
      </c:lineChart>
      <c:catAx>
        <c:axId val="114466176"/>
        <c:scaling>
          <c:orientation val="minMax"/>
        </c:scaling>
        <c:delete val="0"/>
        <c:axPos val="b"/>
        <c:title>
          <c:tx>
            <c:rich>
              <a:bodyPr/>
              <a:lstStyle/>
              <a:p>
                <a:pPr>
                  <a:defRPr sz="1004" b="1" i="0" u="none" strike="noStrike" baseline="0">
                    <a:solidFill>
                      <a:srgbClr val="000000"/>
                    </a:solidFill>
                    <a:latin typeface="Arial"/>
                    <a:ea typeface="Arial"/>
                    <a:cs typeface="Arial"/>
                  </a:defRPr>
                </a:pPr>
                <a:r>
                  <a:rPr lang="en-US"/>
                  <a:t>                      </a:t>
                </a:r>
                <a:r>
                  <a:rPr lang="ru-RU"/>
                  <a:t>2021 г.                                                                </a:t>
                </a:r>
                <a:r>
                  <a:rPr lang="en-US"/>
                  <a:t>       </a:t>
                </a:r>
                <a:r>
                  <a:rPr lang="ru-RU"/>
                  <a:t>  2022 г.</a:t>
                </a:r>
              </a:p>
            </c:rich>
          </c:tx>
          <c:layout>
            <c:manualLayout>
              <c:xMode val="edge"/>
              <c:yMode val="edge"/>
              <c:x val="0.21428571428571427"/>
              <c:y val="0.84532374100719421"/>
            </c:manualLayout>
          </c:layout>
          <c:overlay val="0"/>
          <c:spPr>
            <a:noFill/>
            <a:ln w="25495">
              <a:noFill/>
            </a:ln>
          </c:spPr>
        </c:title>
        <c:numFmt formatCode="General" sourceLinked="1"/>
        <c:majorTickMark val="out"/>
        <c:minorTickMark val="none"/>
        <c:tickLblPos val="low"/>
        <c:spPr>
          <a:ln w="3187">
            <a:solidFill>
              <a:srgbClr val="000000"/>
            </a:solidFill>
            <a:prstDash val="solid"/>
          </a:ln>
        </c:spPr>
        <c:txPr>
          <a:bodyPr rot="0" vert="horz"/>
          <a:lstStyle/>
          <a:p>
            <a:pPr>
              <a:defRPr sz="954" b="0" i="0" u="none" strike="noStrike" baseline="0">
                <a:solidFill>
                  <a:srgbClr val="000000"/>
                </a:solidFill>
                <a:latin typeface="Arial"/>
                <a:ea typeface="Arial"/>
                <a:cs typeface="Arial"/>
              </a:defRPr>
            </a:pPr>
            <a:endParaRPr lang="ru-RU"/>
          </a:p>
        </c:txPr>
        <c:crossAx val="114484736"/>
        <c:crossesAt val="100"/>
        <c:auto val="0"/>
        <c:lblAlgn val="ctr"/>
        <c:lblOffset val="100"/>
        <c:tickLblSkip val="1"/>
        <c:tickMarkSkip val="1"/>
        <c:noMultiLvlLbl val="0"/>
      </c:catAx>
      <c:valAx>
        <c:axId val="114484736"/>
        <c:scaling>
          <c:orientation val="minMax"/>
          <c:max val="112"/>
          <c:min val="88"/>
        </c:scaling>
        <c:delete val="0"/>
        <c:axPos val="l"/>
        <c:majorGridlines>
          <c:spPr>
            <a:ln w="12748">
              <a:solidFill>
                <a:srgbClr val="C0C0C0"/>
              </a:solidFill>
              <a:prstDash val="solid"/>
            </a:ln>
          </c:spPr>
        </c:majorGridlines>
        <c:numFmt formatCode="#,##0" sourceLinked="0"/>
        <c:majorTickMark val="cross"/>
        <c:minorTickMark val="cross"/>
        <c:tickLblPos val="low"/>
        <c:spPr>
          <a:ln w="3187">
            <a:solidFill>
              <a:srgbClr val="000000"/>
            </a:solidFill>
            <a:prstDash val="solid"/>
          </a:ln>
        </c:spPr>
        <c:txPr>
          <a:bodyPr rot="0" vert="horz"/>
          <a:lstStyle/>
          <a:p>
            <a:pPr>
              <a:defRPr sz="954" b="0" i="0" u="none" strike="noStrike" baseline="0">
                <a:solidFill>
                  <a:srgbClr val="000000"/>
                </a:solidFill>
                <a:latin typeface="Arial"/>
                <a:ea typeface="Arial"/>
                <a:cs typeface="Arial"/>
              </a:defRPr>
            </a:pPr>
            <a:endParaRPr lang="ru-RU"/>
          </a:p>
        </c:txPr>
        <c:crossAx val="114466176"/>
        <c:crosses val="autoZero"/>
        <c:crossBetween val="midCat"/>
        <c:majorUnit val="4"/>
        <c:minorUnit val="4"/>
      </c:valAx>
      <c:spPr>
        <a:solidFill>
          <a:srgbClr val="E3E3E3"/>
        </a:solidFill>
        <a:ln w="25495">
          <a:noFill/>
        </a:ln>
      </c:spPr>
    </c:plotArea>
    <c:legend>
      <c:legendPos val="r"/>
      <c:layout>
        <c:manualLayout>
          <c:xMode val="edge"/>
          <c:yMode val="edge"/>
          <c:x val="0.15773809523809523"/>
          <c:y val="0.91366906474820142"/>
          <c:w val="0.71577380952380953"/>
          <c:h val="8.9928057553956831E-2"/>
        </c:manualLayout>
      </c:layout>
      <c:overlay val="0"/>
      <c:spPr>
        <a:noFill/>
        <a:ln w="25495">
          <a:noFill/>
        </a:ln>
      </c:spPr>
      <c:txPr>
        <a:bodyPr/>
        <a:lstStyle/>
        <a:p>
          <a:pPr>
            <a:defRPr sz="828" b="0" i="0" u="none" strike="noStrike" baseline="0">
              <a:solidFill>
                <a:srgbClr val="000000"/>
              </a:solidFill>
              <a:latin typeface="Arial"/>
              <a:ea typeface="Arial"/>
              <a:cs typeface="Arial"/>
            </a:defRPr>
          </a:pPr>
          <a:endParaRPr lang="ru-RU"/>
        </a:p>
      </c:txPr>
    </c:legend>
    <c:plotVisOnly val="1"/>
    <c:dispBlanksAs val="gap"/>
    <c:showDLblsOverMax val="0"/>
  </c:chart>
  <c:spPr>
    <a:noFill/>
    <a:ln>
      <a:noFill/>
    </a:ln>
  </c:spPr>
  <c:txPr>
    <a:bodyPr/>
    <a:lstStyle/>
    <a:p>
      <a:pPr>
        <a:defRPr sz="803" b="1" i="0" u="none" strike="noStrike" baseline="0">
          <a:solidFill>
            <a:srgbClr val="000000"/>
          </a:solidFill>
          <a:latin typeface="Arial"/>
          <a:ea typeface="Arial"/>
          <a:cs typeface="Arial"/>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750380517503802E-2"/>
          <c:y val="5.6140350877192984E-2"/>
          <c:w val="0.88868369996522711"/>
          <c:h val="0.74736842105263157"/>
        </c:manualLayout>
      </c:layout>
      <c:lineChart>
        <c:grouping val="standard"/>
        <c:varyColors val="0"/>
        <c:ser>
          <c:idx val="1"/>
          <c:order val="0"/>
          <c:tx>
            <c:strRef>
              <c:f>Sheet1!$A$2</c:f>
              <c:strCache>
                <c:ptCount val="1"/>
              </c:strCache>
            </c:strRef>
          </c:tx>
          <c:spPr>
            <a:ln w="12735">
              <a:solidFill>
                <a:srgbClr val="008000"/>
              </a:solidFill>
              <a:prstDash val="solid"/>
            </a:ln>
          </c:spPr>
          <c:marker>
            <c:symbol val="circle"/>
            <c:size val="4"/>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735">
                <a:solidFill>
                  <a:srgbClr val="FF6600"/>
                </a:solidFill>
                <a:prstDash val="solid"/>
              </a:ln>
            </c:spPr>
          </c:dPt>
          <c:dPt>
            <c:idx val="13"/>
            <c:marker>
              <c:spPr>
                <a:solidFill>
                  <a:srgbClr val="FF6600"/>
                </a:solidFill>
                <a:ln>
                  <a:solidFill>
                    <a:srgbClr val="FF6600"/>
                  </a:solidFill>
                  <a:prstDash val="solid"/>
                </a:ln>
              </c:spPr>
            </c:marker>
            <c:bubble3D val="0"/>
            <c:spPr>
              <a:ln w="12735">
                <a:solidFill>
                  <a:srgbClr val="FF6600"/>
                </a:solidFill>
                <a:prstDash val="solid"/>
              </a:ln>
            </c:spPr>
          </c:dPt>
          <c:dPt>
            <c:idx val="14"/>
            <c:marker>
              <c:spPr>
                <a:solidFill>
                  <a:srgbClr val="FF6600"/>
                </a:solidFill>
                <a:ln>
                  <a:solidFill>
                    <a:srgbClr val="FF6600"/>
                  </a:solidFill>
                  <a:prstDash val="solid"/>
                </a:ln>
              </c:spPr>
            </c:marker>
            <c:bubble3D val="0"/>
            <c:spPr>
              <a:ln w="12735">
                <a:solidFill>
                  <a:srgbClr val="FF6600"/>
                </a:solidFill>
                <a:prstDash val="solid"/>
              </a:ln>
            </c:spPr>
          </c:dPt>
          <c:dPt>
            <c:idx val="15"/>
            <c:marker>
              <c:spPr>
                <a:solidFill>
                  <a:srgbClr val="FF6600"/>
                </a:solidFill>
                <a:ln>
                  <a:solidFill>
                    <a:srgbClr val="FF6600"/>
                  </a:solidFill>
                  <a:prstDash val="solid"/>
                </a:ln>
              </c:spPr>
            </c:marker>
            <c:bubble3D val="0"/>
            <c:spPr>
              <a:ln w="12735">
                <a:solidFill>
                  <a:srgbClr val="FF6600"/>
                </a:solidFill>
                <a:prstDash val="solid"/>
              </a:ln>
            </c:spPr>
          </c:dPt>
          <c:dPt>
            <c:idx val="16"/>
            <c:marker>
              <c:spPr>
                <a:solidFill>
                  <a:srgbClr val="FF6600"/>
                </a:solidFill>
                <a:ln>
                  <a:solidFill>
                    <a:srgbClr val="FF6600"/>
                  </a:solidFill>
                  <a:prstDash val="solid"/>
                </a:ln>
              </c:spPr>
            </c:marker>
            <c:bubble3D val="0"/>
            <c:spPr>
              <a:ln w="12735">
                <a:solidFill>
                  <a:srgbClr val="FF6600"/>
                </a:solidFill>
                <a:prstDash val="solid"/>
              </a:ln>
            </c:spPr>
          </c:dPt>
          <c:dPt>
            <c:idx val="17"/>
            <c:marker>
              <c:spPr>
                <a:solidFill>
                  <a:srgbClr val="FF6600"/>
                </a:solidFill>
                <a:ln>
                  <a:solidFill>
                    <a:srgbClr val="FF6600"/>
                  </a:solidFill>
                  <a:prstDash val="solid"/>
                </a:ln>
              </c:spPr>
            </c:marker>
            <c:bubble3D val="0"/>
            <c:spPr>
              <a:ln w="12735">
                <a:solidFill>
                  <a:srgbClr val="FF6600"/>
                </a:solidFill>
                <a:prstDash val="solid"/>
              </a:ln>
            </c:spPr>
          </c:dPt>
          <c:dPt>
            <c:idx val="18"/>
            <c:marker>
              <c:spPr>
                <a:solidFill>
                  <a:srgbClr val="FF6600"/>
                </a:solidFill>
                <a:ln>
                  <a:solidFill>
                    <a:srgbClr val="FF6600"/>
                  </a:solidFill>
                  <a:prstDash val="solid"/>
                </a:ln>
              </c:spPr>
            </c:marker>
            <c:bubble3D val="0"/>
            <c:spPr>
              <a:ln w="12735">
                <a:solidFill>
                  <a:srgbClr val="FF6600"/>
                </a:solidFill>
                <a:prstDash val="solid"/>
              </a:ln>
            </c:spPr>
          </c:dPt>
          <c:dPt>
            <c:idx val="19"/>
            <c:marker>
              <c:spPr>
                <a:solidFill>
                  <a:srgbClr val="FF6600"/>
                </a:solidFill>
                <a:ln>
                  <a:solidFill>
                    <a:srgbClr val="FF6600"/>
                  </a:solidFill>
                  <a:prstDash val="solid"/>
                </a:ln>
              </c:spPr>
            </c:marker>
            <c:bubble3D val="0"/>
            <c:spPr>
              <a:ln w="12735">
                <a:solidFill>
                  <a:srgbClr val="FF6600"/>
                </a:solidFill>
                <a:prstDash val="solid"/>
              </a:ln>
            </c:spPr>
          </c:dPt>
          <c:dPt>
            <c:idx val="20"/>
            <c:marker>
              <c:spPr>
                <a:solidFill>
                  <a:srgbClr val="FF6600"/>
                </a:solidFill>
                <a:ln>
                  <a:solidFill>
                    <a:srgbClr val="FF6600"/>
                  </a:solidFill>
                  <a:prstDash val="solid"/>
                </a:ln>
              </c:spPr>
            </c:marker>
            <c:bubble3D val="0"/>
            <c:spPr>
              <a:ln w="12735">
                <a:solidFill>
                  <a:srgbClr val="FF6600"/>
                </a:solidFill>
                <a:prstDash val="solid"/>
              </a:ln>
            </c:spPr>
          </c:dPt>
          <c:dPt>
            <c:idx val="21"/>
            <c:marker>
              <c:spPr>
                <a:solidFill>
                  <a:srgbClr val="FF6600"/>
                </a:solidFill>
                <a:ln>
                  <a:solidFill>
                    <a:srgbClr val="FF6600"/>
                  </a:solidFill>
                  <a:prstDash val="solid"/>
                </a:ln>
              </c:spPr>
            </c:marker>
            <c:bubble3D val="0"/>
            <c:spPr>
              <a:ln w="12735">
                <a:solidFill>
                  <a:srgbClr val="FF6600"/>
                </a:solidFill>
                <a:prstDash val="solid"/>
              </a:ln>
            </c:spPr>
          </c:dPt>
          <c:dPt>
            <c:idx val="22"/>
            <c:marker>
              <c:spPr>
                <a:solidFill>
                  <a:srgbClr val="FF6600"/>
                </a:solidFill>
                <a:ln>
                  <a:solidFill>
                    <a:srgbClr val="FF6600"/>
                  </a:solidFill>
                  <a:prstDash val="solid"/>
                </a:ln>
              </c:spPr>
            </c:marker>
            <c:bubble3D val="0"/>
            <c:spPr>
              <a:ln w="12735">
                <a:solidFill>
                  <a:srgbClr val="FF6600"/>
                </a:solidFill>
                <a:prstDash val="solid"/>
              </a:ln>
            </c:spPr>
          </c:dPt>
          <c:dPt>
            <c:idx val="23"/>
            <c:marker>
              <c:spPr>
                <a:solidFill>
                  <a:srgbClr val="FF6600"/>
                </a:solidFill>
                <a:ln>
                  <a:solidFill>
                    <a:srgbClr val="FF6600"/>
                  </a:solidFill>
                  <a:prstDash val="solid"/>
                </a:ln>
              </c:spPr>
            </c:marker>
            <c:bubble3D val="0"/>
            <c:spPr>
              <a:ln w="12735">
                <a:solidFill>
                  <a:srgbClr val="FF6600"/>
                </a:solidFill>
                <a:prstDash val="solid"/>
              </a:ln>
            </c:spPr>
          </c:dPt>
          <c:dLbls>
            <c:dLbl>
              <c:idx val="0"/>
              <c:layout>
                <c:manualLayout>
                  <c:x val="-1.1685681794151333E-2"/>
                  <c:y val="-2.4302139467621664E-2"/>
                </c:manualLayout>
              </c:layout>
              <c:dLblPos val="r"/>
              <c:showLegendKey val="0"/>
              <c:showVal val="1"/>
              <c:showCatName val="0"/>
              <c:showSerName val="0"/>
              <c:showPercent val="0"/>
              <c:showBubbleSize val="0"/>
            </c:dLbl>
            <c:dLbl>
              <c:idx val="1"/>
              <c:layout>
                <c:manualLayout>
                  <c:x val="-9.6220154625606489E-3"/>
                  <c:y val="4.0758577656276489E-2"/>
                </c:manualLayout>
              </c:layout>
              <c:dLblPos val="r"/>
              <c:showLegendKey val="0"/>
              <c:showVal val="1"/>
              <c:showCatName val="0"/>
              <c:showSerName val="0"/>
              <c:showPercent val="0"/>
              <c:showBubbleSize val="0"/>
            </c:dLbl>
            <c:dLbl>
              <c:idx val="2"/>
              <c:layout>
                <c:manualLayout>
                  <c:x val="-8.6415500258359302E-3"/>
                  <c:y val="1.3722692736904211E-2"/>
                </c:manualLayout>
              </c:layout>
              <c:dLblPos val="r"/>
              <c:showLegendKey val="0"/>
              <c:showVal val="1"/>
              <c:showCatName val="0"/>
              <c:showSerName val="0"/>
              <c:showPercent val="0"/>
              <c:showBubbleSize val="0"/>
            </c:dLbl>
            <c:dLbl>
              <c:idx val="3"/>
              <c:layout>
                <c:manualLayout>
                  <c:x val="-7.5715200301581659E-2"/>
                  <c:y val="-3.3775832247053772E-2"/>
                </c:manualLayout>
              </c:layout>
              <c:dLblPos val="r"/>
              <c:showLegendKey val="0"/>
              <c:showVal val="1"/>
              <c:showCatName val="0"/>
              <c:showSerName val="0"/>
              <c:showPercent val="0"/>
              <c:showBubbleSize val="0"/>
            </c:dLbl>
            <c:dLbl>
              <c:idx val="4"/>
              <c:layout>
                <c:manualLayout>
                  <c:x val="-5.4714001124431692E-2"/>
                  <c:y val="-4.2567883476741113E-2"/>
                </c:manualLayout>
              </c:layout>
              <c:dLblPos val="r"/>
              <c:showLegendKey val="0"/>
              <c:showVal val="1"/>
              <c:showCatName val="0"/>
              <c:showSerName val="0"/>
              <c:showPercent val="0"/>
              <c:showBubbleSize val="0"/>
            </c:dLbl>
            <c:dLbl>
              <c:idx val="5"/>
              <c:layout>
                <c:manualLayout>
                  <c:x val="-3.8102472774778934E-2"/>
                  <c:y val="5.1958081583694707E-2"/>
                </c:manualLayout>
              </c:layout>
              <c:dLblPos val="r"/>
              <c:showLegendKey val="0"/>
              <c:showVal val="1"/>
              <c:showCatName val="0"/>
              <c:showSerName val="0"/>
              <c:showPercent val="0"/>
              <c:showBubbleSize val="0"/>
            </c:dLbl>
            <c:dLbl>
              <c:idx val="6"/>
              <c:layout>
                <c:manualLayout>
                  <c:x val="-3.9082957813056388E-2"/>
                  <c:y val="-5.0126522687565754E-2"/>
                </c:manualLayout>
              </c:layout>
              <c:dLblPos val="r"/>
              <c:showLegendKey val="0"/>
              <c:showVal val="1"/>
              <c:showCatName val="0"/>
              <c:showSerName val="0"/>
              <c:showPercent val="0"/>
              <c:showBubbleSize val="0"/>
            </c:dLbl>
            <c:dLbl>
              <c:idx val="7"/>
              <c:layout>
                <c:manualLayout>
                  <c:x val="-3.8102472774778934E-2"/>
                  <c:y val="4.9011234897233767E-2"/>
                </c:manualLayout>
              </c:layout>
              <c:dLblPos val="r"/>
              <c:showLegendKey val="0"/>
              <c:showVal val="1"/>
              <c:showCatName val="0"/>
              <c:showSerName val="0"/>
              <c:showPercent val="0"/>
              <c:showBubbleSize val="0"/>
            </c:dLbl>
            <c:dLbl>
              <c:idx val="8"/>
              <c:layout>
                <c:manualLayout>
                  <c:x val="-3.2994683000484464E-2"/>
                  <c:y val="-5.0021299008730979E-2"/>
                </c:manualLayout>
              </c:layout>
              <c:dLblPos val="r"/>
              <c:showLegendKey val="0"/>
              <c:showVal val="1"/>
              <c:showCatName val="0"/>
              <c:showSerName val="0"/>
              <c:showPercent val="0"/>
              <c:showBubbleSize val="0"/>
            </c:dLbl>
            <c:dLbl>
              <c:idx val="9"/>
              <c:layout>
                <c:manualLayout>
                  <c:x val="-4.3107656209885249E-2"/>
                  <c:y val="4.6045983691472302E-2"/>
                </c:manualLayout>
              </c:layout>
              <c:dLblPos val="r"/>
              <c:showLegendKey val="0"/>
              <c:showVal val="1"/>
              <c:showCatName val="0"/>
              <c:showSerName val="0"/>
              <c:showPercent val="0"/>
              <c:showBubbleSize val="0"/>
            </c:dLbl>
            <c:dLbl>
              <c:idx val="10"/>
              <c:layout>
                <c:manualLayout>
                  <c:x val="-3.7561055665868301E-2"/>
                  <c:y val="-3.7905169298571913E-2"/>
                </c:manualLayout>
              </c:layout>
              <c:dLblPos val="r"/>
              <c:showLegendKey val="0"/>
              <c:showVal val="1"/>
              <c:showCatName val="0"/>
              <c:showSerName val="0"/>
              <c:showPercent val="0"/>
              <c:showBubbleSize val="0"/>
            </c:dLbl>
            <c:dLbl>
              <c:idx val="11"/>
              <c:layout>
                <c:manualLayout>
                  <c:x val="-4.9737461040378399E-2"/>
                  <c:y val="4.3346869037644398E-2"/>
                </c:manualLayout>
              </c:layout>
              <c:dLblPos val="r"/>
              <c:showLegendKey val="0"/>
              <c:showVal val="1"/>
              <c:showCatName val="0"/>
              <c:showSerName val="0"/>
              <c:showPercent val="0"/>
              <c:showBubbleSize val="0"/>
            </c:dLbl>
            <c:dLbl>
              <c:idx val="12"/>
              <c:layout>
                <c:manualLayout>
                  <c:x val="-3.7560903542768156E-2"/>
                  <c:y val="-5.3828548279397551E-2"/>
                </c:manualLayout>
              </c:layout>
              <c:dLblPos val="r"/>
              <c:showLegendKey val="0"/>
              <c:showVal val="1"/>
              <c:showCatName val="0"/>
              <c:showSerName val="0"/>
              <c:showPercent val="0"/>
              <c:showBubbleSize val="0"/>
            </c:dLbl>
            <c:dLbl>
              <c:idx val="13"/>
              <c:layout>
                <c:manualLayout>
                  <c:x val="-3.9082976182144263E-2"/>
                  <c:y val="1.768035238271249E-2"/>
                </c:manualLayout>
              </c:layout>
              <c:dLblPos val="r"/>
              <c:showLegendKey val="0"/>
              <c:showVal val="1"/>
              <c:showCatName val="0"/>
              <c:showSerName val="0"/>
              <c:showPercent val="0"/>
              <c:showBubbleSize val="0"/>
            </c:dLbl>
            <c:dLbl>
              <c:idx val="14"/>
              <c:layout>
                <c:manualLayout>
                  <c:x val="-4.7571260045952211E-2"/>
                  <c:y val="-5.8278264298099416E-2"/>
                </c:manualLayout>
              </c:layout>
              <c:dLblPos val="r"/>
              <c:showLegendKey val="0"/>
              <c:showVal val="1"/>
              <c:showCatName val="0"/>
              <c:showSerName val="0"/>
              <c:showPercent val="0"/>
              <c:showBubbleSize val="0"/>
            </c:dLbl>
            <c:dLbl>
              <c:idx val="15"/>
              <c:layout>
                <c:manualLayout>
                  <c:x val="-4.2697206144726711E-2"/>
                  <c:y val="-4.788360415701462E-2"/>
                </c:manualLayout>
              </c:layout>
              <c:dLblPos val="r"/>
              <c:showLegendKey val="0"/>
              <c:showVal val="1"/>
              <c:showCatName val="0"/>
              <c:showSerName val="0"/>
              <c:showPercent val="0"/>
              <c:showBubbleSize val="0"/>
            </c:dLbl>
            <c:dLbl>
              <c:idx val="16"/>
              <c:layout>
                <c:manualLayout>
                  <c:x val="-2.7088404379433949E-2"/>
                  <c:y val="4.6906394968770714E-2"/>
                </c:manualLayout>
              </c:layout>
              <c:dLblPos val="r"/>
              <c:showLegendKey val="0"/>
              <c:showVal val="1"/>
              <c:showCatName val="0"/>
              <c:showSerName val="0"/>
              <c:showPercent val="0"/>
              <c:showBubbleSize val="0"/>
            </c:dLbl>
            <c:dLbl>
              <c:idx val="17"/>
              <c:layout>
                <c:manualLayout>
                  <c:xMode val="edge"/>
                  <c:yMode val="edge"/>
                  <c:x val="0.65449010654490103"/>
                  <c:y val="5.6140350877192984E-2"/>
                </c:manualLayout>
              </c:layout>
              <c:dLblPos val="r"/>
              <c:showLegendKey val="0"/>
              <c:showVal val="1"/>
              <c:showCatName val="0"/>
              <c:showSerName val="0"/>
              <c:showPercent val="0"/>
              <c:showBubbleSize val="0"/>
            </c:dLbl>
            <c:dLbl>
              <c:idx val="18"/>
              <c:layout>
                <c:manualLayout>
                  <c:xMode val="edge"/>
                  <c:yMode val="edge"/>
                  <c:x val="0.70928462709284623"/>
                  <c:y val="7.3684210526315783E-2"/>
                </c:manualLayout>
              </c:layout>
              <c:spPr>
                <a:noFill/>
                <a:ln w="25469">
                  <a:noFill/>
                </a:ln>
              </c:spPr>
              <c:txPr>
                <a:bodyPr/>
                <a:lstStyle/>
                <a:p>
                  <a:pPr>
                    <a:defRPr sz="1000"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76103500761035003"/>
                  <c:y val="0.15087719298245614"/>
                </c:manualLayout>
              </c:layout>
              <c:dLblPos val="r"/>
              <c:showLegendKey val="0"/>
              <c:showVal val="1"/>
              <c:showCatName val="0"/>
              <c:showSerName val="0"/>
              <c:showPercent val="0"/>
              <c:showBubbleSize val="0"/>
            </c:dLbl>
            <c:dLbl>
              <c:idx val="20"/>
              <c:layout>
                <c:manualLayout>
                  <c:xMode val="edge"/>
                  <c:yMode val="edge"/>
                  <c:x val="0.79604261796042619"/>
                  <c:y val="7.7192982456140355E-2"/>
                </c:manualLayout>
              </c:layout>
              <c:dLblPos val="r"/>
              <c:showLegendKey val="0"/>
              <c:showVal val="1"/>
              <c:showCatName val="0"/>
              <c:showSerName val="0"/>
              <c:showPercent val="0"/>
              <c:showBubbleSize val="0"/>
            </c:dLbl>
            <c:dLbl>
              <c:idx val="21"/>
              <c:layout>
                <c:manualLayout>
                  <c:xMode val="edge"/>
                  <c:yMode val="edge"/>
                  <c:x val="0.83409436834094364"/>
                  <c:y val="0.18596491228070175"/>
                </c:manualLayout>
              </c:layout>
              <c:dLblPos val="r"/>
              <c:showLegendKey val="0"/>
              <c:showVal val="1"/>
              <c:showCatName val="0"/>
              <c:showSerName val="0"/>
              <c:showPercent val="0"/>
              <c:showBubbleSize val="0"/>
            </c:dLbl>
            <c:dLbl>
              <c:idx val="22"/>
              <c:layout>
                <c:manualLayout>
                  <c:xMode val="edge"/>
                  <c:yMode val="edge"/>
                  <c:x val="0.86910197869101979"/>
                  <c:y val="0.10877192982456141"/>
                </c:manualLayout>
              </c:layout>
              <c:dLblPos val="r"/>
              <c:showLegendKey val="0"/>
              <c:showVal val="1"/>
              <c:showCatName val="0"/>
              <c:showSerName val="0"/>
              <c:showPercent val="0"/>
              <c:showBubbleSize val="0"/>
            </c:dLbl>
            <c:dLbl>
              <c:idx val="23"/>
              <c:layout>
                <c:manualLayout>
                  <c:xMode val="edge"/>
                  <c:yMode val="edge"/>
                  <c:x val="0.90410958904109584"/>
                  <c:y val="0.17192982456140352"/>
                </c:manualLayout>
              </c:layout>
              <c:dLblPos val="r"/>
              <c:showLegendKey val="0"/>
              <c:showVal val="1"/>
              <c:showCatName val="0"/>
              <c:showSerName val="0"/>
              <c:showPercent val="0"/>
              <c:showBubbleSize val="0"/>
            </c:dLbl>
            <c:numFmt formatCode="0.0" sourceLinked="0"/>
            <c:spPr>
              <a:noFill/>
              <a:ln w="25469">
                <a:noFill/>
              </a:ln>
            </c:spPr>
            <c:txPr>
              <a:bodyPr/>
              <a:lstStyle/>
              <a:p>
                <a:pPr>
                  <a:defRPr sz="1000" b="0" i="0" u="none" strike="noStrike" baseline="0">
                    <a:solidFill>
                      <a:srgbClr val="0000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Sheet1!$B$1:$R$1</c:f>
              <c:strCache>
                <c:ptCount val="17"/>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strCache>
            </c:strRef>
          </c:cat>
          <c:val>
            <c:numRef>
              <c:f>Sheet1!$B$2:$R$2</c:f>
              <c:numCache>
                <c:formatCode>General</c:formatCode>
                <c:ptCount val="17"/>
                <c:pt idx="0">
                  <c:v>86.2</c:v>
                </c:pt>
                <c:pt idx="1">
                  <c:v>82.7</c:v>
                </c:pt>
                <c:pt idx="2">
                  <c:v>96.7</c:v>
                </c:pt>
                <c:pt idx="3">
                  <c:v>112.2</c:v>
                </c:pt>
                <c:pt idx="4">
                  <c:v>121.6</c:v>
                </c:pt>
                <c:pt idx="5">
                  <c:v>124.4</c:v>
                </c:pt>
                <c:pt idx="6">
                  <c:v>123</c:v>
                </c:pt>
                <c:pt idx="7">
                  <c:v>123.6</c:v>
                </c:pt>
                <c:pt idx="8">
                  <c:v>121.6</c:v>
                </c:pt>
                <c:pt idx="9">
                  <c:v>119.7</c:v>
                </c:pt>
                <c:pt idx="10">
                  <c:v>119.8</c:v>
                </c:pt>
                <c:pt idx="11">
                  <c:v>119.8</c:v>
                </c:pt>
                <c:pt idx="12">
                  <c:v>108.9</c:v>
                </c:pt>
                <c:pt idx="13">
                  <c:v>104.5</c:v>
                </c:pt>
                <c:pt idx="14">
                  <c:v>105.4</c:v>
                </c:pt>
                <c:pt idx="15">
                  <c:v>102</c:v>
                </c:pt>
                <c:pt idx="16">
                  <c:v>100.8</c:v>
                </c:pt>
              </c:numCache>
            </c:numRef>
          </c:val>
          <c:smooth val="1"/>
        </c:ser>
        <c:dLbls>
          <c:showLegendKey val="0"/>
          <c:showVal val="1"/>
          <c:showCatName val="0"/>
          <c:showSerName val="0"/>
          <c:showPercent val="0"/>
          <c:showBubbleSize val="0"/>
        </c:dLbls>
        <c:marker val="1"/>
        <c:smooth val="0"/>
        <c:axId val="113070080"/>
        <c:axId val="113072000"/>
      </c:lineChart>
      <c:catAx>
        <c:axId val="113070080"/>
        <c:scaling>
          <c:orientation val="minMax"/>
        </c:scaling>
        <c:delete val="0"/>
        <c:axPos val="b"/>
        <c:title>
          <c:tx>
            <c:rich>
              <a:bodyPr/>
              <a:lstStyle/>
              <a:p>
                <a:pPr>
                  <a:defRPr sz="1003" b="1" i="0" u="none" strike="noStrike" baseline="0">
                    <a:solidFill>
                      <a:srgbClr val="008000"/>
                    </a:solidFill>
                    <a:latin typeface="Arial"/>
                    <a:ea typeface="Arial"/>
                    <a:cs typeface="Arial"/>
                  </a:defRPr>
                </a:pPr>
                <a:r>
                  <a:rPr lang="ru-RU" sz="1000" b="1" i="0" u="none" strike="noStrike" baseline="0">
                    <a:solidFill>
                      <a:srgbClr val="009900"/>
                    </a:solidFill>
                    <a:latin typeface="Arial" panose="020B0604020202020204" pitchFamily="34" charset="0"/>
                    <a:cs typeface="Calibri"/>
                  </a:rPr>
                  <a:t>2021 г. </a:t>
                </a:r>
                <a:r>
                  <a:rPr lang="ru-RU" sz="802"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Calibri"/>
                  </a:rPr>
                  <a:t>2022 г.</a:t>
                </a:r>
              </a:p>
            </c:rich>
          </c:tx>
          <c:layout>
            <c:manualLayout>
              <c:xMode val="edge"/>
              <c:yMode val="edge"/>
              <c:x val="0.42407063770875919"/>
              <c:y val="0.9088614091815731"/>
            </c:manualLayout>
          </c:layout>
          <c:overlay val="0"/>
          <c:spPr>
            <a:noFill/>
            <a:ln w="25469">
              <a:noFill/>
            </a:ln>
          </c:spPr>
        </c:title>
        <c:numFmt formatCode="General" sourceLinked="1"/>
        <c:majorTickMark val="out"/>
        <c:minorTickMark val="none"/>
        <c:tickLblPos val="low"/>
        <c:spPr>
          <a:ln w="3184">
            <a:solidFill>
              <a:srgbClr val="000000"/>
            </a:solidFill>
            <a:prstDash val="solid"/>
          </a:ln>
        </c:spPr>
        <c:txPr>
          <a:bodyPr rot="0" vert="horz"/>
          <a:lstStyle/>
          <a:p>
            <a:pPr>
              <a:defRPr sz="1003" b="0" i="0" u="none" strike="noStrike" baseline="0">
                <a:solidFill>
                  <a:srgbClr val="000000"/>
                </a:solidFill>
                <a:latin typeface="Arial"/>
                <a:ea typeface="Arial"/>
                <a:cs typeface="Arial"/>
              </a:defRPr>
            </a:pPr>
            <a:endParaRPr lang="ru-RU"/>
          </a:p>
        </c:txPr>
        <c:crossAx val="113072000"/>
        <c:crossesAt val="100"/>
        <c:auto val="0"/>
        <c:lblAlgn val="ctr"/>
        <c:lblOffset val="100"/>
        <c:tickLblSkip val="1"/>
        <c:tickMarkSkip val="1"/>
        <c:noMultiLvlLbl val="0"/>
      </c:catAx>
      <c:valAx>
        <c:axId val="113072000"/>
        <c:scaling>
          <c:orientation val="minMax"/>
          <c:max val="130"/>
          <c:min val="70"/>
        </c:scaling>
        <c:delete val="0"/>
        <c:axPos val="l"/>
        <c:majorGridlines>
          <c:spPr>
            <a:ln w="12735">
              <a:solidFill>
                <a:srgbClr val="C0C0C0"/>
              </a:solidFill>
              <a:prstDash val="solid"/>
            </a:ln>
          </c:spPr>
        </c:majorGridlines>
        <c:numFmt formatCode="0" sourceLinked="0"/>
        <c:majorTickMark val="cross"/>
        <c:minorTickMark val="cross"/>
        <c:tickLblPos val="low"/>
        <c:spPr>
          <a:ln w="3184">
            <a:solidFill>
              <a:srgbClr val="000000"/>
            </a:solidFill>
            <a:prstDash val="solid"/>
          </a:ln>
        </c:spPr>
        <c:txPr>
          <a:bodyPr rot="0" vert="horz"/>
          <a:lstStyle/>
          <a:p>
            <a:pPr>
              <a:defRPr sz="1003" b="0" i="0" u="none" strike="noStrike" baseline="0">
                <a:solidFill>
                  <a:srgbClr val="000000"/>
                </a:solidFill>
                <a:latin typeface="Arial"/>
                <a:ea typeface="Arial"/>
                <a:cs typeface="Arial"/>
              </a:defRPr>
            </a:pPr>
            <a:endParaRPr lang="ru-RU"/>
          </a:p>
        </c:txPr>
        <c:crossAx val="113070080"/>
        <c:crosses val="autoZero"/>
        <c:crossBetween val="midCat"/>
        <c:majorUnit val="10"/>
        <c:minorUnit val="10"/>
      </c:valAx>
      <c:spPr>
        <a:solidFill>
          <a:srgbClr val="E3E3E3"/>
        </a:solidFill>
        <a:ln w="25469">
          <a:noFill/>
        </a:ln>
      </c:spPr>
    </c:plotArea>
    <c:plotVisOnly val="1"/>
    <c:dispBlanksAs val="gap"/>
    <c:showDLblsOverMax val="0"/>
  </c:chart>
  <c:spPr>
    <a:noFill/>
    <a:ln>
      <a:noFill/>
    </a:ln>
  </c:spPr>
  <c:txPr>
    <a:bodyPr/>
    <a:lstStyle/>
    <a:p>
      <a:pPr>
        <a:defRPr sz="802" b="1" i="0" u="none" strike="noStrike" baseline="0">
          <a:solidFill>
            <a:srgbClr val="000000"/>
          </a:solidFill>
          <a:latin typeface="Arial"/>
          <a:ea typeface="Arial"/>
          <a:cs typeface="Arial"/>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018056108745156E-2"/>
          <c:y val="4.1009125951306296E-3"/>
          <c:w val="0.85987029831387807"/>
          <c:h val="0.85353177610120912"/>
        </c:manualLayout>
      </c:layout>
      <c:barChart>
        <c:barDir val="bar"/>
        <c:grouping val="clustered"/>
        <c:varyColors val="0"/>
        <c:ser>
          <c:idx val="0"/>
          <c:order val="0"/>
          <c:tx>
            <c:strRef>
              <c:f>Sheet1!$A$2</c:f>
              <c:strCache>
                <c:ptCount val="1"/>
                <c:pt idx="0">
                  <c:v>2022</c:v>
                </c:pt>
              </c:strCache>
            </c:strRef>
          </c:tx>
          <c:spPr>
            <a:solidFill>
              <a:srgbClr val="008000"/>
            </a:solidFill>
            <a:ln w="22438">
              <a:noFill/>
            </a:ln>
          </c:spPr>
          <c:invertIfNegative val="0"/>
          <c:dLbls>
            <c:dLbl>
              <c:idx val="0"/>
              <c:layout>
                <c:manualLayout>
                  <c:x val="-2.3147054534849797E-2"/>
                  <c:y val="1.0806151678379321E-2"/>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62AA-4734-98F0-BCFC9CEC8B56}"/>
                </c:ext>
              </c:extLst>
            </c:dLbl>
            <c:dLbl>
              <c:idx val="1"/>
              <c:layout>
                <c:manualLayout>
                  <c:x val="-2.3146689997083567E-2"/>
                  <c:y val="5.5519795040487024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2AA-4734-98F0-BCFC9CEC8B56}"/>
                </c:ext>
              </c:extLst>
            </c:dLbl>
            <c:dLbl>
              <c:idx val="2"/>
              <c:layout>
                <c:manualLayout>
                  <c:x val="-2.3147783610382028E-2"/>
                  <c:y val="0"/>
                </c:manualLayout>
              </c:layout>
              <c:tx>
                <c:rich>
                  <a:bodyPr/>
                  <a:lstStyle/>
                  <a:p>
                    <a:r>
                      <a:rPr lang="ru-RU"/>
                      <a:t>85,6</a:t>
                    </a:r>
                    <a:endParaRPr lang="en-US"/>
                  </a:p>
                </c:rich>
              </c:tx>
              <c:dLblPos val="outEnd"/>
              <c:showLegendKey val="0"/>
              <c:showVal val="1"/>
              <c:showCatName val="0"/>
              <c:showSerName val="0"/>
              <c:showPercent val="0"/>
              <c:showBubbleSize val="0"/>
            </c:dLbl>
            <c:dLbl>
              <c:idx val="3"/>
              <c:layout>
                <c:manualLayout>
                  <c:x val="-1.8518153980752405E-2"/>
                  <c:y val="0"/>
                </c:manualLayout>
              </c:layout>
              <c:tx>
                <c:rich>
                  <a:bodyPr/>
                  <a:lstStyle/>
                  <a:p>
                    <a:r>
                      <a:rPr lang="ru-RU" sz="1000"/>
                      <a:t>79,1</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62AA-4734-98F0-BCFC9CEC8B56}"/>
                </c:ext>
              </c:extLst>
            </c:dLbl>
            <c:numFmt formatCode="0.0" sourceLinked="0"/>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91.1</c:v>
                </c:pt>
                <c:pt idx="1">
                  <c:v>88.7</c:v>
                </c:pt>
                <c:pt idx="2">
                  <c:v>85.6</c:v>
                </c:pt>
                <c:pt idx="3">
                  <c:v>79.099999999999994</c:v>
                </c:pt>
              </c:numCache>
            </c:numRef>
          </c:val>
          <c:extLst xmlns:c16r2="http://schemas.microsoft.com/office/drawing/2015/06/chart">
            <c:ext xmlns:c16="http://schemas.microsoft.com/office/drawing/2014/chart" uri="{C3380CC4-5D6E-409C-BE32-E72D297353CC}">
              <c16:uniqueId val="{00000004-62AA-4734-98F0-BCFC9CEC8B56}"/>
            </c:ext>
          </c:extLst>
        </c:ser>
        <c:ser>
          <c:idx val="1"/>
          <c:order val="1"/>
          <c:tx>
            <c:strRef>
              <c:f>Sheet1!$A$3</c:f>
              <c:strCache>
                <c:ptCount val="1"/>
                <c:pt idx="0">
                  <c:v>2021</c:v>
                </c:pt>
              </c:strCache>
            </c:strRef>
          </c:tx>
          <c:spPr>
            <a:solidFill>
              <a:srgbClr val="FF9900"/>
            </a:solidFill>
            <a:ln w="22438">
              <a:noFill/>
            </a:ln>
          </c:spPr>
          <c:invertIfNegative val="0"/>
          <c:dLbls>
            <c:dLbl>
              <c:idx val="0"/>
              <c:layout>
                <c:manualLayout>
                  <c:x val="-2.7777413240011681E-2"/>
                  <c:y val="5.4030758391891524E-3"/>
                </c:manualLayout>
              </c:layout>
              <c:tx>
                <c:rich>
                  <a:bodyPr/>
                  <a:lstStyle/>
                  <a:p>
                    <a:r>
                      <a:rPr lang="ru-RU" sz="1000"/>
                      <a:t>91,4</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62AA-4734-98F0-BCFC9CEC8B56}"/>
                </c:ext>
              </c:extLst>
            </c:dLbl>
            <c:dLbl>
              <c:idx val="1"/>
              <c:layout>
                <c:manualLayout>
                  <c:x val="-2.7777413240011681E-2"/>
                  <c:y val="0"/>
                </c:manualLayout>
              </c:layout>
              <c:tx>
                <c:rich>
                  <a:bodyPr/>
                  <a:lstStyle/>
                  <a:p>
                    <a:r>
                      <a:rPr lang="ru-RU" sz="1000"/>
                      <a:t>88,7</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6-62AA-4734-98F0-BCFC9CEC8B56}"/>
                </c:ext>
              </c:extLst>
            </c:dLbl>
            <c:dLbl>
              <c:idx val="2"/>
              <c:layout>
                <c:manualLayout>
                  <c:x val="-1.8518153980752405E-2"/>
                  <c:y val="0"/>
                </c:manualLayout>
              </c:layout>
              <c:tx>
                <c:rich>
                  <a:bodyPr/>
                  <a:lstStyle/>
                  <a:p>
                    <a:r>
                      <a:rPr lang="ru-RU" sz="1000"/>
                      <a:t>84,9</a:t>
                    </a:r>
                    <a:endParaRPr lang="en-US"/>
                  </a:p>
                </c:rich>
              </c:tx>
              <c:dLblPos val="outEnd"/>
              <c:showLegendKey val="0"/>
              <c:showVal val="1"/>
              <c:showCatName val="0"/>
              <c:showSerName val="0"/>
              <c:showPercent val="0"/>
              <c:showBubbleSize val="0"/>
            </c:dLbl>
            <c:dLbl>
              <c:idx val="3"/>
              <c:layout>
                <c:manualLayout>
                  <c:x val="-1.2779694861263837E-2"/>
                  <c:y val="0"/>
                </c:manualLayout>
              </c:layout>
              <c:tx>
                <c:rich>
                  <a:bodyPr/>
                  <a:lstStyle/>
                  <a:p>
                    <a:r>
                      <a:rPr lang="ru-RU" sz="1000"/>
                      <a:t>75,2</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8-62AA-4734-98F0-BCFC9CEC8B56}"/>
                </c:ext>
              </c:extLst>
            </c:dLbl>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91.4</c:v>
                </c:pt>
                <c:pt idx="1">
                  <c:v>88.7</c:v>
                </c:pt>
                <c:pt idx="2">
                  <c:v>84.9</c:v>
                </c:pt>
                <c:pt idx="3">
                  <c:v>75.2</c:v>
                </c:pt>
              </c:numCache>
            </c:numRef>
          </c:val>
          <c:extLst xmlns:c16r2="http://schemas.microsoft.com/office/drawing/2015/06/chart">
            <c:ext xmlns:c16="http://schemas.microsoft.com/office/drawing/2014/chart" uri="{C3380CC4-5D6E-409C-BE32-E72D297353CC}">
              <c16:uniqueId val="{00000009-62AA-4734-98F0-BCFC9CEC8B56}"/>
            </c:ext>
          </c:extLst>
        </c:ser>
        <c:dLbls>
          <c:showLegendKey val="0"/>
          <c:showVal val="0"/>
          <c:showCatName val="0"/>
          <c:showSerName val="0"/>
          <c:showPercent val="0"/>
          <c:showBubbleSize val="0"/>
        </c:dLbls>
        <c:gapWidth val="150"/>
        <c:axId val="126462592"/>
        <c:axId val="126476672"/>
      </c:barChart>
      <c:catAx>
        <c:axId val="126462592"/>
        <c:scaling>
          <c:orientation val="minMax"/>
        </c:scaling>
        <c:delete val="0"/>
        <c:axPos val="r"/>
        <c:numFmt formatCode="General" sourceLinked="1"/>
        <c:majorTickMark val="out"/>
        <c:minorTickMark val="none"/>
        <c:tickLblPos val="nextTo"/>
        <c:spPr>
          <a:ln w="2806">
            <a:solidFill>
              <a:srgbClr val="000000"/>
            </a:solidFill>
            <a:prstDash val="solid"/>
          </a:ln>
        </c:spPr>
        <c:txPr>
          <a:bodyPr rot="0" vert="horz"/>
          <a:lstStyle/>
          <a:p>
            <a:pPr>
              <a:defRPr sz="706" b="1" i="0" u="none" strike="noStrike" baseline="0">
                <a:solidFill>
                  <a:srgbClr val="000000"/>
                </a:solidFill>
                <a:latin typeface="Arial Cyr"/>
                <a:ea typeface="Arial Cyr"/>
                <a:cs typeface="Arial Cyr"/>
              </a:defRPr>
            </a:pPr>
            <a:endParaRPr lang="ru-RU"/>
          </a:p>
        </c:txPr>
        <c:crossAx val="126476672"/>
        <c:crosses val="autoZero"/>
        <c:auto val="1"/>
        <c:lblAlgn val="ctr"/>
        <c:lblOffset val="100"/>
        <c:tickLblSkip val="1"/>
        <c:tickMarkSkip val="1"/>
        <c:noMultiLvlLbl val="0"/>
      </c:catAx>
      <c:valAx>
        <c:axId val="126476672"/>
        <c:scaling>
          <c:orientation val="maxMin"/>
          <c:max val="100"/>
        </c:scaling>
        <c:delete val="0"/>
        <c:axPos val="b"/>
        <c:numFmt formatCode="General" sourceLinked="0"/>
        <c:majorTickMark val="out"/>
        <c:minorTickMark val="none"/>
        <c:tickLblPos val="nextTo"/>
        <c:spPr>
          <a:ln w="11218">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126462592"/>
        <c:crosses val="autoZero"/>
        <c:crossBetween val="between"/>
        <c:majorUnit val="20"/>
      </c:valAx>
      <c:spPr>
        <a:solidFill>
          <a:srgbClr val="EAEAEA"/>
        </a:solidFill>
        <a:ln w="11218">
          <a:solidFill>
            <a:srgbClr val="FFFFFF"/>
          </a:solidFill>
          <a:prstDash val="solid"/>
        </a:ln>
      </c:spPr>
    </c:plotArea>
    <c:plotVisOnly val="1"/>
    <c:dispBlanksAs val="gap"/>
    <c:showDLblsOverMax val="0"/>
  </c:chart>
  <c:spPr>
    <a:noFill/>
    <a:ln>
      <a:noFill/>
    </a:ln>
  </c:spPr>
  <c:txPr>
    <a:bodyPr/>
    <a:lstStyle/>
    <a:p>
      <a:pPr>
        <a:spcAft>
          <a:spcPts val="300"/>
        </a:spcAft>
        <a:defRPr sz="706"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0201038699949738E-2"/>
          <c:y val="3.1876793610915367E-2"/>
          <c:w val="0.86296803652968035"/>
          <c:h val="0.84178763646762056"/>
        </c:manualLayout>
      </c:layout>
      <c:barChart>
        <c:barDir val="bar"/>
        <c:grouping val="clustered"/>
        <c:varyColors val="0"/>
        <c:ser>
          <c:idx val="0"/>
          <c:order val="0"/>
          <c:tx>
            <c:strRef>
              <c:f>Sheet1!$A$2</c:f>
              <c:strCache>
                <c:ptCount val="1"/>
                <c:pt idx="0">
                  <c:v>2022</c:v>
                </c:pt>
              </c:strCache>
            </c:strRef>
          </c:tx>
          <c:spPr>
            <a:solidFill>
              <a:srgbClr val="008000"/>
            </a:solidFill>
            <a:ln w="23289">
              <a:noFill/>
            </a:ln>
          </c:spPr>
          <c:invertIfNegative val="0"/>
          <c:dLbls>
            <c:dLbl>
              <c:idx val="0"/>
              <c:layout>
                <c:manualLayout>
                  <c:x val="0"/>
                  <c:y val="5.8273026037283203E-3"/>
                </c:manualLayout>
              </c:layout>
              <c:dLblPos val="outEnd"/>
              <c:showLegendKey val="0"/>
              <c:showVal val="1"/>
              <c:showCatName val="0"/>
              <c:showSerName val="0"/>
              <c:showPercent val="0"/>
              <c:showBubbleSize val="0"/>
            </c:dLbl>
            <c:dLbl>
              <c:idx val="1"/>
              <c:layout>
                <c:manualLayout>
                  <c:x val="-9.2314793445649728E-3"/>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3EC-4657-80DA-A29F41D10B0B}"/>
                </c:ext>
              </c:extLst>
            </c:dLbl>
            <c:dLbl>
              <c:idx val="2"/>
              <c:layout>
                <c:manualLayout>
                  <c:x val="-2.3078698361412398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3EC-4657-80DA-A29F41D10B0B}"/>
                </c:ext>
              </c:extLst>
            </c:dLbl>
            <c:dLbl>
              <c:idx val="3"/>
              <c:layout>
                <c:manualLayout>
                  <c:x val="-1.8375732112645853E-2"/>
                  <c:y val="2.9645073882882092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3EC-4657-80DA-A29F41D10B0B}"/>
                </c:ext>
              </c:extLst>
            </c:dLbl>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95.6</c:v>
                </c:pt>
                <c:pt idx="1">
                  <c:v>94.2</c:v>
                </c:pt>
                <c:pt idx="2">
                  <c:v>91.7</c:v>
                </c:pt>
                <c:pt idx="3">
                  <c:v>84.4</c:v>
                </c:pt>
              </c:numCache>
            </c:numRef>
          </c:val>
          <c:extLst xmlns:c16r2="http://schemas.microsoft.com/office/drawing/2015/06/chart">
            <c:ext xmlns:c16="http://schemas.microsoft.com/office/drawing/2014/chart" uri="{C3380CC4-5D6E-409C-BE32-E72D297353CC}">
              <c16:uniqueId val="{00000004-33EC-4657-80DA-A29F41D10B0B}"/>
            </c:ext>
          </c:extLst>
        </c:ser>
        <c:ser>
          <c:idx val="1"/>
          <c:order val="1"/>
          <c:tx>
            <c:strRef>
              <c:f>Sheet1!$A$3</c:f>
              <c:strCache>
                <c:ptCount val="1"/>
                <c:pt idx="0">
                  <c:v>2021</c:v>
                </c:pt>
              </c:strCache>
            </c:strRef>
          </c:tx>
          <c:spPr>
            <a:solidFill>
              <a:srgbClr val="FF9900"/>
            </a:solidFill>
            <a:ln w="23289">
              <a:noFill/>
            </a:ln>
          </c:spPr>
          <c:invertIfNegative val="0"/>
          <c:dLbls>
            <c:numFmt formatCode="#,##0.0" sourceLinked="0"/>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95.1</c:v>
                </c:pt>
                <c:pt idx="1">
                  <c:v>92</c:v>
                </c:pt>
                <c:pt idx="2">
                  <c:v>87.1</c:v>
                </c:pt>
                <c:pt idx="3">
                  <c:v>79.2</c:v>
                </c:pt>
              </c:numCache>
            </c:numRef>
          </c:val>
          <c:extLst xmlns:c16r2="http://schemas.microsoft.com/office/drawing/2015/06/chart">
            <c:ext xmlns:c16="http://schemas.microsoft.com/office/drawing/2014/chart" uri="{C3380CC4-5D6E-409C-BE32-E72D297353CC}">
              <c16:uniqueId val="{00000005-33EC-4657-80DA-A29F41D10B0B}"/>
            </c:ext>
          </c:extLst>
        </c:ser>
        <c:dLbls>
          <c:showLegendKey val="0"/>
          <c:showVal val="0"/>
          <c:showCatName val="0"/>
          <c:showSerName val="0"/>
          <c:showPercent val="0"/>
          <c:showBubbleSize val="0"/>
        </c:dLbls>
        <c:gapWidth val="150"/>
        <c:axId val="126738432"/>
        <c:axId val="126739968"/>
      </c:barChart>
      <c:catAx>
        <c:axId val="126738432"/>
        <c:scaling>
          <c:orientation val="minMax"/>
        </c:scaling>
        <c:delete val="0"/>
        <c:axPos val="l"/>
        <c:numFmt formatCode="General" sourceLinked="1"/>
        <c:majorTickMark val="out"/>
        <c:minorTickMark val="none"/>
        <c:tickLblPos val="nextTo"/>
        <c:spPr>
          <a:ln w="2911">
            <a:solidFill>
              <a:srgbClr val="000000"/>
            </a:solidFill>
            <a:prstDash val="solid"/>
          </a:ln>
        </c:spPr>
        <c:txPr>
          <a:bodyPr rot="0" vert="horz"/>
          <a:lstStyle/>
          <a:p>
            <a:pPr>
              <a:defRPr sz="734" b="1" i="0" u="none" strike="noStrike" baseline="0">
                <a:solidFill>
                  <a:srgbClr val="000000"/>
                </a:solidFill>
                <a:latin typeface="Arial Cyr"/>
                <a:ea typeface="Arial Cyr"/>
                <a:cs typeface="Arial Cyr"/>
              </a:defRPr>
            </a:pPr>
            <a:endParaRPr lang="ru-RU"/>
          </a:p>
        </c:txPr>
        <c:crossAx val="126739968"/>
        <c:crosses val="autoZero"/>
        <c:auto val="1"/>
        <c:lblAlgn val="ctr"/>
        <c:lblOffset val="100"/>
        <c:tickLblSkip val="1"/>
        <c:tickMarkSkip val="1"/>
        <c:noMultiLvlLbl val="0"/>
      </c:catAx>
      <c:valAx>
        <c:axId val="126739968"/>
        <c:scaling>
          <c:orientation val="minMax"/>
          <c:max val="100"/>
          <c:min val="0"/>
        </c:scaling>
        <c:delete val="0"/>
        <c:axPos val="b"/>
        <c:numFmt formatCode="0" sourceLinked="0"/>
        <c:majorTickMark val="out"/>
        <c:minorTickMark val="none"/>
        <c:tickLblPos val="nextTo"/>
        <c:spPr>
          <a:ln w="11645">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126738432"/>
        <c:crosses val="autoZero"/>
        <c:crossBetween val="between"/>
        <c:majorUnit val="20"/>
      </c:valAx>
      <c:spPr>
        <a:solidFill>
          <a:srgbClr val="EAEAEA"/>
        </a:solidFill>
        <a:ln w="23289">
          <a:noFill/>
        </a:ln>
      </c:spPr>
    </c:plotArea>
    <c:plotVisOnly val="1"/>
    <c:dispBlanksAs val="gap"/>
    <c:showDLblsOverMax val="0"/>
  </c:chart>
  <c:spPr>
    <a:noFill/>
    <a:ln>
      <a:noFill/>
    </a:ln>
  </c:spPr>
  <c:txPr>
    <a:bodyPr/>
    <a:lstStyle/>
    <a:p>
      <a:pPr>
        <a:defRPr sz="734"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804878048781246E-2"/>
          <c:y val="3.4883720930232558E-2"/>
          <c:w val="0.33414634146341482"/>
          <c:h val="0.69767441860493973"/>
        </c:manualLayout>
      </c:layout>
      <c:barChart>
        <c:barDir val="bar"/>
        <c:grouping val="clustered"/>
        <c:varyColors val="0"/>
        <c:ser>
          <c:idx val="0"/>
          <c:order val="0"/>
          <c:tx>
            <c:strRef>
              <c:f>Sheet1!$A$2</c:f>
              <c:strCache>
                <c:ptCount val="1"/>
                <c:pt idx="0">
                  <c:v>Январь-апрель 2022 г.</c:v>
                </c:pt>
              </c:strCache>
            </c:strRef>
          </c:tx>
          <c:spPr>
            <a:solidFill>
              <a:srgbClr val="0080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Sheet1!$B$2:$F$2</c:f>
              <c:numCache>
                <c:formatCode>General</c:formatCode>
                <c:ptCount val="5"/>
              </c:numCache>
            </c:numRef>
          </c:val>
          <c:extLst xmlns:c16r2="http://schemas.microsoft.com/office/drawing/2015/06/chart">
            <c:ext xmlns:c16="http://schemas.microsoft.com/office/drawing/2014/chart" uri="{C3380CC4-5D6E-409C-BE32-E72D297353CC}">
              <c16:uniqueId val="{00000000-4FBB-4F04-98C6-6973CDCD9A28}"/>
            </c:ext>
          </c:extLst>
        </c:ser>
        <c:ser>
          <c:idx val="1"/>
          <c:order val="1"/>
          <c:tx>
            <c:strRef>
              <c:f>Sheet1!$A$3</c:f>
              <c:strCache>
                <c:ptCount val="1"/>
                <c:pt idx="0">
                  <c:v>Январь-апрель 2021 г.</c:v>
                </c:pt>
              </c:strCache>
            </c:strRef>
          </c:tx>
          <c:spPr>
            <a:solidFill>
              <a:srgbClr val="FF99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Sheet1!$B$3:$F$3</c:f>
              <c:numCache>
                <c:formatCode>General</c:formatCode>
                <c:ptCount val="5"/>
              </c:numCache>
            </c:numRef>
          </c:val>
          <c:extLst xmlns:c16r2="http://schemas.microsoft.com/office/drawing/2015/06/chart">
            <c:ext xmlns:c16="http://schemas.microsoft.com/office/drawing/2014/chart" uri="{C3380CC4-5D6E-409C-BE32-E72D297353CC}">
              <c16:uniqueId val="{00000001-4FBB-4F04-98C6-6973CDCD9A28}"/>
            </c:ext>
          </c:extLst>
        </c:ser>
        <c:dLbls>
          <c:showLegendKey val="0"/>
          <c:showVal val="0"/>
          <c:showCatName val="0"/>
          <c:showSerName val="0"/>
          <c:showPercent val="0"/>
          <c:showBubbleSize val="0"/>
        </c:dLbls>
        <c:gapWidth val="150"/>
        <c:axId val="127208448"/>
        <c:axId val="127226624"/>
      </c:barChart>
      <c:catAx>
        <c:axId val="127208448"/>
        <c:scaling>
          <c:orientation val="minMax"/>
        </c:scaling>
        <c:delete val="1"/>
        <c:axPos val="l"/>
        <c:numFmt formatCode="General" sourceLinked="1"/>
        <c:majorTickMark val="out"/>
        <c:minorTickMark val="none"/>
        <c:tickLblPos val="nextTo"/>
        <c:crossAx val="127226624"/>
        <c:crosses val="autoZero"/>
        <c:auto val="1"/>
        <c:lblAlgn val="ctr"/>
        <c:lblOffset val="100"/>
        <c:noMultiLvlLbl val="0"/>
      </c:catAx>
      <c:valAx>
        <c:axId val="127226624"/>
        <c:scaling>
          <c:orientation val="minMax"/>
        </c:scaling>
        <c:delete val="1"/>
        <c:axPos val="b"/>
        <c:majorGridlines>
          <c:spPr>
            <a:ln w="12518">
              <a:solidFill>
                <a:srgbClr val="C0C0C0"/>
              </a:solidFill>
              <a:prstDash val="solid"/>
            </a:ln>
          </c:spPr>
        </c:majorGridlines>
        <c:numFmt formatCode="General" sourceLinked="1"/>
        <c:majorTickMark val="out"/>
        <c:minorTickMark val="none"/>
        <c:tickLblPos val="nextTo"/>
        <c:crossAx val="127208448"/>
        <c:crosses val="autoZero"/>
        <c:crossBetween val="between"/>
        <c:majorUnit val="20"/>
      </c:valAx>
      <c:spPr>
        <a:solidFill>
          <a:srgbClr val="FFFFFF"/>
        </a:solidFill>
        <a:ln w="12518">
          <a:solidFill>
            <a:srgbClr val="FFFFFF"/>
          </a:solidFill>
          <a:prstDash val="solid"/>
        </a:ln>
      </c:spPr>
    </c:plotArea>
    <c:legend>
      <c:legendPos val="r"/>
      <c:layout>
        <c:manualLayout>
          <c:xMode val="edge"/>
          <c:yMode val="edge"/>
          <c:x val="1.9636720667648502E-3"/>
          <c:y val="0"/>
          <c:w val="0.99532190829087541"/>
          <c:h val="1"/>
        </c:manualLayout>
      </c:layout>
      <c:overlay val="0"/>
      <c:spPr>
        <a:solidFill>
          <a:srgbClr val="FFFFFF"/>
        </a:solidFill>
        <a:ln w="25038">
          <a:noFill/>
        </a:ln>
      </c:spPr>
      <c:txPr>
        <a:bodyPr/>
        <a:lstStyle/>
        <a:p>
          <a:pPr>
            <a:defRPr sz="1000" b="0" i="0" u="none" strike="noStrike" baseline="0">
              <a:solidFill>
                <a:srgbClr val="000000"/>
              </a:solidFill>
              <a:latin typeface="Arial Cyr"/>
              <a:ea typeface="Arial Cyr"/>
              <a:cs typeface="Arial Cyr"/>
            </a:defRPr>
          </a:pPr>
          <a:endParaRPr lang="ru-RU"/>
        </a:p>
      </c:txPr>
    </c:legend>
    <c:plotVisOnly val="1"/>
    <c:dispBlanksAs val="gap"/>
    <c:showDLblsOverMax val="0"/>
  </c:chart>
  <c:spPr>
    <a:noFill/>
    <a:ln>
      <a:noFill/>
    </a:ln>
  </c:spPr>
  <c:txPr>
    <a:bodyPr/>
    <a:lstStyle/>
    <a:p>
      <a:pPr>
        <a:defRPr sz="985"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3153153153153153"/>
          <c:y val="6.2706270627062702E-2"/>
          <c:w val="0.34414414414414413"/>
          <c:h val="0.63036303630363033"/>
        </c:manualLayout>
      </c:layout>
      <c:pieChart>
        <c:varyColors val="1"/>
        <c:ser>
          <c:idx val="0"/>
          <c:order val="0"/>
          <c:tx>
            <c:strRef>
              <c:f>Sheet1!$A$2</c:f>
              <c:strCache>
                <c:ptCount val="1"/>
                <c:pt idx="0">
                  <c:v>Восток</c:v>
                </c:pt>
              </c:strCache>
            </c:strRef>
          </c:tx>
          <c:spPr>
            <a:ln w="12679">
              <a:solidFill>
                <a:srgbClr val="000000"/>
              </a:solidFill>
              <a:prstDash val="solid"/>
            </a:ln>
          </c:spPr>
          <c:dPt>
            <c:idx val="0"/>
            <c:bubble3D val="0"/>
            <c:spPr>
              <a:solidFill>
                <a:srgbClr val="99CC00"/>
              </a:solidFill>
              <a:ln w="25357">
                <a:noFill/>
              </a:ln>
            </c:spPr>
          </c:dPt>
          <c:dPt>
            <c:idx val="1"/>
            <c:bubble3D val="0"/>
            <c:spPr>
              <a:solidFill>
                <a:srgbClr val="CCFFFF"/>
              </a:solidFill>
              <a:ln w="25357">
                <a:noFill/>
              </a:ln>
            </c:spPr>
          </c:dPt>
          <c:dPt>
            <c:idx val="2"/>
            <c:bubble3D val="0"/>
            <c:spPr>
              <a:solidFill>
                <a:srgbClr val="FFCC99"/>
              </a:solidFill>
              <a:ln w="25357">
                <a:noFill/>
              </a:ln>
            </c:spPr>
          </c:dPt>
          <c:dPt>
            <c:idx val="3"/>
            <c:bubble3D val="0"/>
            <c:spPr>
              <a:solidFill>
                <a:srgbClr val="99CCFF"/>
              </a:solidFill>
              <a:ln w="25357">
                <a:noFill/>
              </a:ln>
            </c:spPr>
          </c:dPt>
          <c:dPt>
            <c:idx val="4"/>
            <c:bubble3D val="0"/>
            <c:explosion val="12"/>
            <c:spPr>
              <a:solidFill>
                <a:srgbClr val="FF99CC"/>
              </a:solidFill>
              <a:ln w="25357">
                <a:noFill/>
              </a:ln>
            </c:spPr>
          </c:dPt>
          <c:dPt>
            <c:idx val="5"/>
            <c:bubble3D val="0"/>
            <c:spPr>
              <a:solidFill>
                <a:srgbClr val="CCCCFF"/>
              </a:solidFill>
              <a:ln w="25357">
                <a:noFill/>
              </a:ln>
            </c:spPr>
          </c:dPt>
          <c:dPt>
            <c:idx val="6"/>
            <c:bubble3D val="0"/>
            <c:spPr>
              <a:solidFill>
                <a:srgbClr val="FFFF99"/>
              </a:solidFill>
              <a:ln w="25357">
                <a:noFill/>
              </a:ln>
            </c:spPr>
          </c:dPt>
          <c:dPt>
            <c:idx val="7"/>
            <c:bubble3D val="0"/>
            <c:spPr>
              <a:solidFill>
                <a:srgbClr val="FF8080"/>
              </a:solidFill>
              <a:ln w="25357">
                <a:noFill/>
              </a:ln>
            </c:spPr>
          </c:dPt>
          <c:dLbls>
            <c:dLbl>
              <c:idx val="0"/>
              <c:layout>
                <c:manualLayout>
                  <c:x val="1.6051161919388074E-2"/>
                  <c:y val="9.6572273969435969E-3"/>
                </c:manualLayout>
              </c:layout>
              <c:tx>
                <c:rich>
                  <a:bodyPr/>
                  <a:lstStyle/>
                  <a:p>
                    <a:r>
                      <a:rPr lang="en-US"/>
                      <a:t>10,</a:t>
                    </a:r>
                    <a:r>
                      <a:rPr lang="ru-RU"/>
                      <a:t>4</a:t>
                    </a:r>
                  </a:p>
                </c:rich>
              </c:tx>
              <c:showLegendKey val="0"/>
              <c:showVal val="1"/>
              <c:showCatName val="0"/>
              <c:showSerName val="0"/>
              <c:showPercent val="0"/>
              <c:showBubbleSize val="0"/>
            </c:dLbl>
            <c:dLbl>
              <c:idx val="1"/>
              <c:layout>
                <c:manualLayout>
                  <c:x val="1.1307314648400912E-2"/>
                  <c:y val="2.1336555433211037E-3"/>
                </c:manualLayout>
              </c:layout>
              <c:tx>
                <c:rich>
                  <a:bodyPr/>
                  <a:lstStyle/>
                  <a:p>
                    <a:r>
                      <a:rPr lang="en-US"/>
                      <a:t>9,</a:t>
                    </a:r>
                    <a:r>
                      <a:rPr lang="ru-RU"/>
                      <a:t>1</a:t>
                    </a:r>
                    <a:endParaRPr lang="en-US"/>
                  </a:p>
                </c:rich>
              </c:tx>
              <c:showLegendKey val="0"/>
              <c:showVal val="1"/>
              <c:showCatName val="0"/>
              <c:showSerName val="0"/>
              <c:showPercent val="0"/>
              <c:showBubbleSize val="0"/>
            </c:dLbl>
            <c:dLbl>
              <c:idx val="2"/>
              <c:layout>
                <c:manualLayout>
                  <c:x val="4.525633820580876E-4"/>
                  <c:y val="1.2684666207230707E-2"/>
                </c:manualLayout>
              </c:layout>
              <c:tx>
                <c:rich>
                  <a:bodyPr/>
                  <a:lstStyle/>
                  <a:p>
                    <a:r>
                      <a:rPr lang="en-US"/>
                      <a:t>12,</a:t>
                    </a:r>
                    <a:r>
                      <a:rPr lang="ru-RU"/>
                      <a:t>0</a:t>
                    </a:r>
                    <a:endParaRPr lang="en-US"/>
                  </a:p>
                </c:rich>
              </c:tx>
              <c:showLegendKey val="0"/>
              <c:showVal val="1"/>
              <c:showCatName val="0"/>
              <c:showSerName val="0"/>
              <c:showPercent val="0"/>
              <c:showBubbleSize val="0"/>
            </c:dLbl>
            <c:dLbl>
              <c:idx val="3"/>
              <c:layout>
                <c:manualLayout>
                  <c:x val="-2.9335010043568498E-3"/>
                  <c:y val="6.7282391495215406E-3"/>
                </c:manualLayout>
              </c:layout>
              <c:tx>
                <c:rich>
                  <a:bodyPr/>
                  <a:lstStyle/>
                  <a:p>
                    <a:r>
                      <a:rPr lang="ru-RU"/>
                      <a:t>10</a:t>
                    </a:r>
                    <a:r>
                      <a:rPr lang="en-US"/>
                      <a:t>,</a:t>
                    </a:r>
                    <a:r>
                      <a:rPr lang="ru-RU"/>
                      <a:t>0</a:t>
                    </a:r>
                    <a:endParaRPr lang="en-US"/>
                  </a:p>
                </c:rich>
              </c:tx>
              <c:showLegendKey val="0"/>
              <c:showVal val="1"/>
              <c:showCatName val="0"/>
              <c:showSerName val="0"/>
              <c:showPercent val="0"/>
              <c:showBubbleSize val="0"/>
            </c:dLbl>
            <c:dLbl>
              <c:idx val="4"/>
              <c:layout>
                <c:manualLayout>
                  <c:x val="-4.5902850161768797E-3"/>
                  <c:y val="-9.6488427034256644E-3"/>
                </c:manualLayout>
              </c:layout>
              <c:tx>
                <c:rich>
                  <a:bodyPr/>
                  <a:lstStyle/>
                  <a:p>
                    <a:r>
                      <a:rPr lang="en-US"/>
                      <a:t>33,</a:t>
                    </a:r>
                    <a:r>
                      <a:rPr lang="ru-RU"/>
                      <a:t>0</a:t>
                    </a:r>
                    <a:endParaRPr lang="en-US"/>
                  </a:p>
                </c:rich>
              </c:tx>
              <c:dLblPos val="bestFit"/>
              <c:showLegendKey val="0"/>
              <c:showVal val="1"/>
              <c:showCatName val="0"/>
              <c:showSerName val="0"/>
              <c:showPercent val="0"/>
              <c:showBubbleSize val="0"/>
            </c:dLbl>
            <c:dLbl>
              <c:idx val="5"/>
              <c:layout>
                <c:manualLayout>
                  <c:x val="1.323076165745473E-2"/>
                  <c:y val="1.3386011830996632E-2"/>
                </c:manualLayout>
              </c:layout>
              <c:dLblPos val="bestFit"/>
              <c:showLegendKey val="0"/>
              <c:showVal val="1"/>
              <c:showCatName val="0"/>
              <c:showSerName val="0"/>
              <c:showPercent val="0"/>
              <c:showBubbleSize val="0"/>
            </c:dLbl>
            <c:dLbl>
              <c:idx val="6"/>
              <c:layout>
                <c:manualLayout>
                  <c:x val="8.9396206357873851E-3"/>
                  <c:y val="-8.1545397245226751E-3"/>
                </c:manualLayout>
              </c:layout>
              <c:dLblPos val="bestFit"/>
              <c:showLegendKey val="0"/>
              <c:showVal val="1"/>
              <c:showCatName val="0"/>
              <c:showSerName val="0"/>
              <c:showPercent val="0"/>
              <c:showBubbleSize val="0"/>
            </c:dLbl>
            <c:dLbl>
              <c:idx val="7"/>
              <c:layout>
                <c:manualLayout>
                  <c:xMode val="edge"/>
                  <c:yMode val="edge"/>
                  <c:x val="0.32792792792792791"/>
                  <c:y val="0.17161716171617161"/>
                </c:manualLayout>
              </c:layout>
              <c:dLblPos val="bestFit"/>
              <c:showLegendKey val="0"/>
              <c:showVal val="1"/>
              <c:showCatName val="0"/>
              <c:showSerName val="0"/>
              <c:showPercent val="0"/>
              <c:showBubbleSize val="0"/>
            </c:dLbl>
            <c:numFmt formatCode="0.0" sourceLinked="0"/>
            <c:spPr>
              <a:noFill/>
              <a:ln w="25357">
                <a:noFill/>
              </a:ln>
            </c:spPr>
            <c:txPr>
              <a:bodyPr/>
              <a:lstStyle/>
              <a:p>
                <a:pPr>
                  <a:defRPr sz="998"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1"/>
          </c:dLbls>
          <c:cat>
            <c:strRef>
              <c:f>Sheet1!$B$1:$H$1</c:f>
              <c:strCache>
                <c:ptCount val="7"/>
                <c:pt idx="0">
                  <c:v>Брестская область</c:v>
                </c:pt>
                <c:pt idx="1">
                  <c:v>Витебская область</c:v>
                </c:pt>
                <c:pt idx="2">
                  <c:v>Гомельская область</c:v>
                </c:pt>
                <c:pt idx="3">
                  <c:v>Гродненская область</c:v>
                </c:pt>
                <c:pt idx="4">
                  <c:v>г.Минск</c:v>
                </c:pt>
                <c:pt idx="5">
                  <c:v>Минская область</c:v>
                </c:pt>
                <c:pt idx="6">
                  <c:v>Могилевская область</c:v>
                </c:pt>
              </c:strCache>
            </c:strRef>
          </c:cat>
          <c:val>
            <c:numRef>
              <c:f>Sheet1!$B$2:$H$2</c:f>
              <c:numCache>
                <c:formatCode>0.0</c:formatCode>
                <c:ptCount val="7"/>
                <c:pt idx="0">
                  <c:v>10.3</c:v>
                </c:pt>
                <c:pt idx="1">
                  <c:v>9</c:v>
                </c:pt>
                <c:pt idx="2">
                  <c:v>12.1</c:v>
                </c:pt>
                <c:pt idx="3">
                  <c:v>9.9</c:v>
                </c:pt>
                <c:pt idx="4">
                  <c:v>33.200000000000003</c:v>
                </c:pt>
                <c:pt idx="5">
                  <c:v>18</c:v>
                </c:pt>
                <c:pt idx="6">
                  <c:v>7.5</c:v>
                </c:pt>
              </c:numCache>
            </c:numRef>
          </c:val>
        </c:ser>
        <c:dLbls>
          <c:showLegendKey val="0"/>
          <c:showVal val="0"/>
          <c:showCatName val="0"/>
          <c:showSerName val="0"/>
          <c:showPercent val="0"/>
          <c:showBubbleSize val="0"/>
          <c:showLeaderLines val="1"/>
        </c:dLbls>
        <c:firstSliceAng val="300"/>
      </c:pieChart>
      <c:spPr>
        <a:noFill/>
        <a:ln w="25357">
          <a:noFill/>
        </a:ln>
      </c:spPr>
    </c:plotArea>
    <c:legend>
      <c:legendPos val="r"/>
      <c:layout>
        <c:manualLayout>
          <c:xMode val="edge"/>
          <c:yMode val="edge"/>
          <c:x val="8.4045148066739009E-4"/>
          <c:y val="0.88439258192789905"/>
          <c:w val="0.99904187574244896"/>
          <c:h val="0.11081499427956119"/>
        </c:manualLayout>
      </c:layout>
      <c:overlay val="0"/>
      <c:spPr>
        <a:noFill/>
        <a:ln w="25357">
          <a:noFill/>
        </a:ln>
      </c:spPr>
      <c:txPr>
        <a:bodyPr/>
        <a:lstStyle/>
        <a:p>
          <a:pPr>
            <a:defRPr sz="900" b="0" i="0" u="none" strike="noStrike" baseline="0">
              <a:solidFill>
                <a:srgbClr val="000000"/>
              </a:solidFill>
              <a:latin typeface="Arial"/>
              <a:ea typeface="Arial"/>
              <a:cs typeface="Arial"/>
            </a:defRPr>
          </a:pPr>
          <a:endParaRPr lang="ru-RU"/>
        </a:p>
      </c:txPr>
    </c:legend>
    <c:plotVisOnly val="1"/>
    <c:dispBlanksAs val="zero"/>
    <c:showDLblsOverMax val="0"/>
  </c:chart>
  <c:spPr>
    <a:noFill/>
    <a:ln>
      <a:noFill/>
    </a:ln>
  </c:spPr>
  <c:txPr>
    <a:bodyPr/>
    <a:lstStyle/>
    <a:p>
      <a:pPr>
        <a:defRPr sz="1198" b="1" i="0" u="none" strike="noStrike" baseline="0">
          <a:solidFill>
            <a:srgbClr val="000000"/>
          </a:solidFill>
          <a:latin typeface="Calibri"/>
          <a:ea typeface="Calibri"/>
          <a:cs typeface="Calibri"/>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0.24364</cdr:x>
      <cdr:y>0.45245</cdr:y>
    </cdr:from>
    <cdr:to>
      <cdr:x>0.30757</cdr:x>
      <cdr:y>0.51237</cdr:y>
    </cdr:to>
    <cdr:sp macro="" textlink="">
      <cdr:nvSpPr>
        <cdr:cNvPr id="2" name="Прямоугольник 1"/>
        <cdr:cNvSpPr/>
      </cdr:nvSpPr>
      <cdr:spPr>
        <a:xfrm xmlns:a="http://schemas.openxmlformats.org/drawingml/2006/main">
          <a:off x="1560410" y="1442554"/>
          <a:ext cx="409447" cy="19104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a:solidFill>
                <a:sysClr val="windowText" lastClr="000000"/>
              </a:solidFill>
              <a:latin typeface="Arial" panose="020B0604020202020204" pitchFamily="34" charset="0"/>
              <a:cs typeface="Arial" panose="020B0604020202020204" pitchFamily="34" charset="0"/>
            </a:rPr>
            <a:t>-0,3</a:t>
          </a:r>
        </a:p>
      </cdr:txBody>
    </cdr:sp>
  </cdr:relSizeAnchor>
</c:userShapes>
</file>

<file path=word/drawings/drawing2.xml><?xml version="1.0" encoding="utf-8"?>
<c:userShapes xmlns:c="http://schemas.openxmlformats.org/drawingml/2006/chart">
  <cdr:relSizeAnchor xmlns:cdr="http://schemas.openxmlformats.org/drawingml/2006/chartDrawing">
    <cdr:from>
      <cdr:x>0.32575</cdr:x>
      <cdr:y>0.92475</cdr:y>
    </cdr:from>
    <cdr:to>
      <cdr:x>0.446</cdr:x>
      <cdr:y>0.99575</cdr:y>
    </cdr:to>
    <cdr:sp macro="" textlink="">
      <cdr:nvSpPr>
        <cdr:cNvPr id="1025" name="Rectangle 1"/>
        <cdr:cNvSpPr>
          <a:spLocks xmlns:a="http://schemas.openxmlformats.org/drawingml/2006/main" noChangeArrowheads="1"/>
        </cdr:cNvSpPr>
      </cdr:nvSpPr>
      <cdr:spPr bwMode="auto">
        <a:xfrm xmlns:a="http://schemas.openxmlformats.org/drawingml/2006/main" flipH="1">
          <a:off x="1926819" y="2079920"/>
          <a:ext cx="711282" cy="159691"/>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50" b="1" i="0" u="none" strike="noStrike" baseline="0">
              <a:solidFill>
                <a:srgbClr val="008000"/>
              </a:solidFill>
              <a:latin typeface="Arial"/>
              <a:cs typeface="Arial"/>
            </a:rPr>
            <a:t>2021 г.        </a:t>
          </a:r>
          <a:r>
            <a:rPr lang="ru-RU" sz="950" b="1" i="0" u="none" strike="noStrike" baseline="0">
              <a:solidFill>
                <a:srgbClr val="000000"/>
              </a:solidFill>
              <a:latin typeface="Arial"/>
              <a:cs typeface="Arial"/>
            </a:rPr>
            <a:t>                                                        </a:t>
          </a:r>
        </a:p>
      </cdr:txBody>
    </cdr:sp>
  </cdr:relSizeAnchor>
  <cdr:relSizeAnchor xmlns:cdr="http://schemas.openxmlformats.org/drawingml/2006/chartDrawing">
    <cdr:from>
      <cdr:x>0.82325</cdr:x>
      <cdr:y>0.926</cdr:y>
    </cdr:from>
    <cdr:to>
      <cdr:x>0.96475</cdr:x>
      <cdr:y>0.998</cdr:y>
    </cdr:to>
    <cdr:sp macro="" textlink="">
      <cdr:nvSpPr>
        <cdr:cNvPr id="1030" name="Rectangle 6"/>
        <cdr:cNvSpPr>
          <a:spLocks xmlns:a="http://schemas.openxmlformats.org/drawingml/2006/main" noChangeArrowheads="1"/>
        </cdr:cNvSpPr>
      </cdr:nvSpPr>
      <cdr:spPr bwMode="auto">
        <a:xfrm xmlns:a="http://schemas.openxmlformats.org/drawingml/2006/main">
          <a:off x="4908752" y="1993354"/>
          <a:ext cx="843715" cy="154991"/>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50" b="1" i="0" u="none" strike="noStrike" baseline="0">
              <a:solidFill>
                <a:srgbClr val="FF6600"/>
              </a:solidFill>
              <a:latin typeface="Arial"/>
              <a:cs typeface="Arial"/>
            </a:rPr>
            <a:t>2022 г.</a:t>
          </a:r>
          <a:r>
            <a:rPr lang="ru-RU" sz="950" b="0" i="0" u="none" strike="noStrike" baseline="0">
              <a:solidFill>
                <a:srgbClr val="FF6600"/>
              </a:solidFill>
              <a:latin typeface="Arial"/>
              <a:cs typeface="Arial"/>
            </a:rPr>
            <a:t> </a:t>
          </a:r>
          <a:r>
            <a:rPr lang="ru-RU" sz="950" b="0" i="0" u="none" strike="noStrike" baseline="0">
              <a:solidFill>
                <a:srgbClr val="000000"/>
              </a:solidFill>
              <a:latin typeface="Arial"/>
              <a:cs typeface="Arial"/>
            </a:rPr>
            <a:t> </a:t>
          </a:r>
        </a:p>
      </cdr:txBody>
    </cdr:sp>
  </cdr:relSizeAnchor>
</c:userShapes>
</file>

<file path=word/drawings/drawing3.xml><?xml version="1.0" encoding="utf-8"?>
<c:userShapes xmlns:c="http://schemas.openxmlformats.org/drawingml/2006/chart">
  <cdr:relSizeAnchor xmlns:cdr="http://schemas.openxmlformats.org/drawingml/2006/chartDrawing">
    <cdr:from>
      <cdr:x>0.3315</cdr:x>
      <cdr:y>0.90883</cdr:y>
    </cdr:from>
    <cdr:to>
      <cdr:x>0.88166</cdr:x>
      <cdr:y>1</cdr:y>
    </cdr:to>
    <cdr:grpSp>
      <cdr:nvGrpSpPr>
        <cdr:cNvPr id="1034" name="Group 10"/>
        <cdr:cNvGrpSpPr>
          <a:grpSpLocks xmlns:a="http://schemas.openxmlformats.org/drawingml/2006/main"/>
        </cdr:cNvGrpSpPr>
      </cdr:nvGrpSpPr>
      <cdr:grpSpPr bwMode="auto">
        <a:xfrm xmlns:a="http://schemas.openxmlformats.org/drawingml/2006/main">
          <a:off x="2002500" y="2203655"/>
          <a:ext cx="3323377" cy="221043"/>
          <a:chOff x="1657634" y="1528659"/>
          <a:chExt cx="3220179" cy="241124"/>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657634" y="1528659"/>
            <a:ext cx="714239" cy="184790"/>
          </a:xfrm>
          <a:prstGeom xmlns:a="http://schemas.openxmlformats.org/drawingml/2006/main" prst="rect">
            <a:avLst/>
          </a:prstGeom>
          <a:noFill xmlns:a="http://schemas.openxmlformats.org/drawingml/2006/main"/>
          <a:ln xmlns:a="http://schemas.openxmlformats.org/drawingml/2006/main" w="3175">
            <a:no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25"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323279" y="1568172"/>
            <a:ext cx="554534" cy="20161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4.xml><?xml version="1.0" encoding="utf-8"?>
<c:userShapes xmlns:c="http://schemas.openxmlformats.org/drawingml/2006/chart">
  <cdr:relSizeAnchor xmlns:cdr="http://schemas.openxmlformats.org/drawingml/2006/chartDrawing">
    <cdr:from>
      <cdr:x>0.24882</cdr:x>
      <cdr:y>0.88589</cdr:y>
    </cdr:from>
    <cdr:to>
      <cdr:x>0.86674</cdr:x>
      <cdr:y>0.97467</cdr:y>
    </cdr:to>
    <cdr:grpSp>
      <cdr:nvGrpSpPr>
        <cdr:cNvPr id="1034" name="Group 10"/>
        <cdr:cNvGrpSpPr>
          <a:grpSpLocks xmlns:a="http://schemas.openxmlformats.org/drawingml/2006/main"/>
        </cdr:cNvGrpSpPr>
      </cdr:nvGrpSpPr>
      <cdr:grpSpPr bwMode="auto">
        <a:xfrm xmlns:a="http://schemas.openxmlformats.org/drawingml/2006/main">
          <a:off x="1489769" y="1904761"/>
          <a:ext cx="3699752" cy="190881"/>
          <a:chOff x="1173666" y="1389130"/>
          <a:chExt cx="3628524" cy="208698"/>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173666" y="1389130"/>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247656" y="1410738"/>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5.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6.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7.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8.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9.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0.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1.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2.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3.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4.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5.xml><?xml version="1.0" encoding="utf-8"?>
<c:userShapes xmlns:c="http://schemas.openxmlformats.org/drawingml/2006/chart">
  <cdr:relSizeAnchor xmlns:cdr="http://schemas.openxmlformats.org/drawingml/2006/chartDrawing">
    <cdr:from>
      <cdr:x>0.31419</cdr:x>
      <cdr:y>0.89325</cdr:y>
    </cdr:from>
    <cdr:to>
      <cdr:x>0.43419</cdr:x>
      <cdr:y>1</cdr:y>
    </cdr:to>
    <cdr:sp macro="" textlink="">
      <cdr:nvSpPr>
        <cdr:cNvPr id="1025" name="Rectangle 1"/>
        <cdr:cNvSpPr>
          <a:spLocks xmlns:a="http://schemas.openxmlformats.org/drawingml/2006/main" noChangeArrowheads="1"/>
        </cdr:cNvSpPr>
      </cdr:nvSpPr>
      <cdr:spPr bwMode="auto">
        <a:xfrm xmlns:a="http://schemas.openxmlformats.org/drawingml/2006/main" flipH="1">
          <a:off x="1833101" y="2294834"/>
          <a:ext cx="700125" cy="274195"/>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0.81094</cdr:x>
      <cdr:y>0.893</cdr:y>
    </cdr:from>
    <cdr:to>
      <cdr:x>0.89369</cdr:x>
      <cdr:y>1</cdr:y>
    </cdr:to>
    <cdr:sp macro="" textlink="">
      <cdr:nvSpPr>
        <cdr:cNvPr id="1030" name="Rectangle 6"/>
        <cdr:cNvSpPr>
          <a:spLocks xmlns:a="http://schemas.openxmlformats.org/drawingml/2006/main" noChangeArrowheads="1"/>
        </cdr:cNvSpPr>
      </cdr:nvSpPr>
      <cdr:spPr bwMode="auto">
        <a:xfrm xmlns:a="http://schemas.openxmlformats.org/drawingml/2006/main">
          <a:off x="4731330" y="2294192"/>
          <a:ext cx="482795" cy="274837"/>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relSizeAnchor>
</c:userShapes>
</file>

<file path=word/drawings/drawing16.xml><?xml version="1.0" encoding="utf-8"?>
<c:userShapes xmlns:c="http://schemas.openxmlformats.org/drawingml/2006/chart">
  <cdr:relSizeAnchor xmlns:cdr="http://schemas.openxmlformats.org/drawingml/2006/chartDrawing">
    <cdr:from>
      <cdr:x>0.31233</cdr:x>
      <cdr:y>0.89228</cdr:y>
    </cdr:from>
    <cdr:to>
      <cdr:x>0.43233</cdr:x>
      <cdr:y>0.99903</cdr:y>
    </cdr:to>
    <cdr:sp macro="" textlink="">
      <cdr:nvSpPr>
        <cdr:cNvPr id="1025" name="Rectangle 1"/>
        <cdr:cNvSpPr>
          <a:spLocks xmlns:a="http://schemas.openxmlformats.org/drawingml/2006/main" noChangeArrowheads="1"/>
        </cdr:cNvSpPr>
      </cdr:nvSpPr>
      <cdr:spPr bwMode="auto">
        <a:xfrm xmlns:a="http://schemas.openxmlformats.org/drawingml/2006/main" flipH="1">
          <a:off x="1823663" y="2498690"/>
          <a:ext cx="700659" cy="298938"/>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0.80911</cdr:x>
      <cdr:y>0.89203</cdr:y>
    </cdr:from>
    <cdr:to>
      <cdr:x>0.89186</cdr:x>
      <cdr:y>0.99903</cdr:y>
    </cdr:to>
    <cdr:sp macro="" textlink="">
      <cdr:nvSpPr>
        <cdr:cNvPr id="1030" name="Rectangle 6"/>
        <cdr:cNvSpPr>
          <a:spLocks xmlns:a="http://schemas.openxmlformats.org/drawingml/2006/main" noChangeArrowheads="1"/>
        </cdr:cNvSpPr>
      </cdr:nvSpPr>
      <cdr:spPr bwMode="auto">
        <a:xfrm xmlns:a="http://schemas.openxmlformats.org/drawingml/2006/main">
          <a:off x="4724264" y="2497990"/>
          <a:ext cx="483163" cy="299638"/>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relSizeAnchor>
</c:userShapes>
</file>

<file path=word/drawings/drawing17.xml><?xml version="1.0" encoding="utf-8"?>
<c:userShapes xmlns:c="http://schemas.openxmlformats.org/drawingml/2006/chart">
  <cdr:relSizeAnchor xmlns:cdr="http://schemas.openxmlformats.org/drawingml/2006/chartDrawing">
    <cdr:from>
      <cdr:x>0.32725</cdr:x>
      <cdr:y>0.93675</cdr:y>
    </cdr:from>
    <cdr:to>
      <cdr:x>0.44725</cdr:x>
      <cdr:y>0.996</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667841"/>
          <a:ext cx="688086" cy="168742"/>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25" b="1" i="0" u="none" strike="noStrike" baseline="0">
              <a:solidFill>
                <a:srgbClr val="008000"/>
              </a:solidFill>
              <a:latin typeface="Arial"/>
              <a:cs typeface="Arial"/>
            </a:rPr>
            <a:t>2020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0.91725</cdr:x>
      <cdr:y>0.9365</cdr:y>
    </cdr:from>
    <cdr:to>
      <cdr:x>1</cdr:x>
      <cdr:y>0.996</cdr:y>
    </cdr:to>
    <cdr:sp macro="" textlink="">
      <cdr:nvSpPr>
        <cdr:cNvPr id="1030" name="Rectangle 6"/>
        <cdr:cNvSpPr>
          <a:spLocks xmlns:a="http://schemas.openxmlformats.org/drawingml/2006/main" noChangeArrowheads="1"/>
        </cdr:cNvSpPr>
      </cdr:nvSpPr>
      <cdr:spPr bwMode="auto">
        <a:xfrm xmlns:a="http://schemas.openxmlformats.org/drawingml/2006/main">
          <a:off x="5259557" y="2667129"/>
          <a:ext cx="474493" cy="16945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25" b="1" i="0" u="none" strike="noStrike" baseline="0">
              <a:solidFill>
                <a:srgbClr val="FF6600"/>
              </a:solidFill>
              <a:latin typeface="Arial"/>
              <a:cs typeface="Arial"/>
            </a:rPr>
            <a:t>2021 г.</a:t>
          </a:r>
          <a:r>
            <a:rPr lang="ru-RU" sz="925" b="0" i="0" u="none" strike="noStrike" baseline="0">
              <a:solidFill>
                <a:srgbClr val="FF6600"/>
              </a:solidFill>
              <a:latin typeface="Arial"/>
              <a:cs typeface="Arial"/>
            </a:rPr>
            <a:t>  </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E193B-C3D9-4BAC-9FE6-1E33B467BF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107</Pages>
  <Words>19396</Words>
  <Characters>120534</Characters>
  <Application>Microsoft Office Word</Application>
  <DocSecurity>0</DocSecurity>
  <Lines>1004</Lines>
  <Paragraphs>279</Paragraphs>
  <ScaleCrop>false</ScaleCrop>
  <HeadingPairs>
    <vt:vector size="2" baseType="variant">
      <vt:variant>
        <vt:lpstr>Название</vt:lpstr>
      </vt:variant>
      <vt:variant>
        <vt:i4>1</vt:i4>
      </vt:variant>
    </vt:vector>
  </HeadingPairs>
  <TitlesOfParts>
    <vt:vector size="1" baseType="lpstr">
      <vt:lpstr>vcvcc</vt:lpstr>
    </vt:vector>
  </TitlesOfParts>
  <Company>Белстат</Company>
  <LinksUpToDate>false</LinksUpToDate>
  <CharactersWithSpaces>139651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vcvcc</dc:title>
  <dc:creator>Nina.Kurgan</dc:creator>
  <cp:lastModifiedBy>Бычкова Светлана Романовна</cp:lastModifiedBy>
  <cp:revision>27</cp:revision>
  <cp:lastPrinted>2022-06-24T08:36:00Z</cp:lastPrinted>
  <dcterms:created xsi:type="dcterms:W3CDTF">2022-06-23T11:00:00Z</dcterms:created>
  <dcterms:modified xsi:type="dcterms:W3CDTF">2022-06-27T08:36:00Z</dcterms:modified>
</cp:coreProperties>
</file>