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3A4" w:rsidRDefault="00E453A4" w:rsidP="00E453A4">
      <w:pPr>
        <w:spacing w:before="4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lang w:eastAsia="ru-RU"/>
        </w:rPr>
      </w:pPr>
      <w:r w:rsidRPr="008D0EA4">
        <w:rPr>
          <w:rFonts w:ascii="Times New Roman" w:eastAsia="Times New Roman" w:hAnsi="Times New Roman" w:cs="Times New Roman"/>
          <w:bCs/>
          <w:spacing w:val="-4"/>
          <w:lang w:eastAsia="ru-RU"/>
        </w:rPr>
        <w:t>Настоящий сборник является ежегодным изданием, подготавливаемым Главным статистическим управлением города Минска. Публикация содержит</w:t>
      </w:r>
      <w:r w:rsidRPr="008D0EA4">
        <w:rPr>
          <w:rFonts w:ascii="Times New Roman" w:eastAsia="Times New Roman" w:hAnsi="Times New Roman" w:cs="Times New Roman"/>
          <w:bCs/>
          <w:spacing w:val="-4"/>
          <w:lang w:eastAsia="ru-RU"/>
        </w:rPr>
        <w:br/>
        <w:t xml:space="preserve">данные о социально-экономическом положении </w:t>
      </w:r>
      <w:r w:rsidRPr="008D0EA4">
        <w:rPr>
          <w:rFonts w:ascii="Times New Roman" w:eastAsia="Times New Roman" w:hAnsi="Times New Roman" w:cs="Times New Roman"/>
          <w:bCs/>
          <w:szCs w:val="40"/>
          <w:lang w:eastAsia="ru-RU"/>
        </w:rPr>
        <w:t>города</w:t>
      </w:r>
      <w:r w:rsidRPr="008D0EA4">
        <w:rPr>
          <w:rFonts w:ascii="Times New Roman" w:eastAsia="Times New Roman" w:hAnsi="Times New Roman" w:cs="Times New Roman"/>
          <w:bCs/>
          <w:spacing w:val="-4"/>
          <w:lang w:eastAsia="ru-RU"/>
        </w:rPr>
        <w:t xml:space="preserve">. </w:t>
      </w:r>
    </w:p>
    <w:p w:rsidR="00E453A4" w:rsidRPr="00E453A4" w:rsidRDefault="00E453A4" w:rsidP="00E453A4">
      <w:pPr>
        <w:pStyle w:val="2"/>
        <w:spacing w:before="40" w:after="120"/>
        <w:rPr>
          <w:bCs/>
          <w:spacing w:val="-4"/>
          <w:sz w:val="22"/>
          <w:szCs w:val="22"/>
        </w:rPr>
      </w:pPr>
      <w:bookmarkStart w:id="0" w:name="_GoBack"/>
      <w:r w:rsidRPr="00E453A4">
        <w:rPr>
          <w:bCs/>
          <w:spacing w:val="-4"/>
          <w:sz w:val="22"/>
          <w:szCs w:val="22"/>
        </w:rPr>
        <w:t>В сборнике публикуются статисти</w:t>
      </w:r>
      <w:r>
        <w:rPr>
          <w:bCs/>
          <w:spacing w:val="-4"/>
          <w:sz w:val="22"/>
          <w:szCs w:val="22"/>
        </w:rPr>
        <w:t>ческие данные о демографической</w:t>
      </w:r>
      <w:r w:rsidRPr="00E453A4">
        <w:rPr>
          <w:bCs/>
          <w:spacing w:val="-4"/>
          <w:sz w:val="22"/>
          <w:szCs w:val="22"/>
        </w:rPr>
        <w:t xml:space="preserve"> </w:t>
      </w:r>
      <w:r w:rsidRPr="00E453A4">
        <w:rPr>
          <w:bCs/>
          <w:spacing w:val="-4"/>
          <w:sz w:val="22"/>
          <w:szCs w:val="22"/>
        </w:rPr>
        <w:t xml:space="preserve">и экологической ситуации, трудовых ресурсах и занятости, уровне жизни населения, социальной сфере. Представлена информация, характеризующая развитие экономики региона в разрезе основных видов экономической деятельности: промышленности, строительства, торговли и др. Публикуются данные </w:t>
      </w:r>
      <w:r w:rsidRPr="00E453A4">
        <w:rPr>
          <w:bCs/>
          <w:spacing w:val="-4"/>
          <w:sz w:val="22"/>
          <w:szCs w:val="22"/>
        </w:rPr>
        <w:br/>
      </w:r>
      <w:r w:rsidRPr="00E453A4">
        <w:rPr>
          <w:bCs/>
          <w:spacing w:val="-4"/>
          <w:sz w:val="22"/>
          <w:szCs w:val="22"/>
        </w:rPr>
        <w:t>об инвестиционной деятельности, ценах и тарифах, внешней торговле, финансах</w:t>
      </w:r>
      <w:bookmarkEnd w:id="0"/>
      <w:r w:rsidRPr="00E453A4">
        <w:rPr>
          <w:bCs/>
          <w:spacing w:val="-4"/>
          <w:sz w:val="22"/>
          <w:szCs w:val="22"/>
        </w:rPr>
        <w:t xml:space="preserve">. </w:t>
      </w:r>
    </w:p>
    <w:p w:rsidR="004E1B31" w:rsidRPr="00E453A4" w:rsidRDefault="004E1B31" w:rsidP="00E453A4">
      <w:pPr>
        <w:pStyle w:val="2"/>
        <w:spacing w:before="40" w:after="120"/>
        <w:rPr>
          <w:bCs/>
          <w:spacing w:val="-4"/>
          <w:sz w:val="22"/>
          <w:szCs w:val="22"/>
        </w:rPr>
      </w:pPr>
      <w:r w:rsidRPr="00A93C69">
        <w:rPr>
          <w:sz w:val="22"/>
        </w:rPr>
        <w:t>В каждом разделе ежегодника помещены кра</w:t>
      </w:r>
      <w:r>
        <w:rPr>
          <w:sz w:val="22"/>
        </w:rPr>
        <w:t>ткие методологические пояснения</w:t>
      </w:r>
      <w:r>
        <w:rPr>
          <w:sz w:val="22"/>
        </w:rPr>
        <w:br/>
      </w:r>
      <w:r w:rsidRPr="00A93C69">
        <w:rPr>
          <w:sz w:val="22"/>
        </w:rPr>
        <w:t>к основным статистическим показателям.</w:t>
      </w:r>
      <w:r w:rsidRPr="00A93C69">
        <w:t xml:space="preserve"> </w:t>
      </w:r>
    </w:p>
    <w:p w:rsidR="00E453A4" w:rsidRPr="00E453A4" w:rsidRDefault="00E453A4" w:rsidP="00E453A4">
      <w:pPr>
        <w:spacing w:before="30" w:line="240" w:lineRule="auto"/>
        <w:ind w:firstLine="720"/>
        <w:jc w:val="both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E453A4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По отдельным показателям данные за 2022 год уточнены по сравнению </w:t>
      </w:r>
      <w:r w:rsidRPr="00E453A4">
        <w:rPr>
          <w:rFonts w:ascii="Times New Roman" w:eastAsia="Times New Roman" w:hAnsi="Times New Roman" w:cs="Times New Roman"/>
          <w:bCs/>
          <w:szCs w:val="20"/>
          <w:lang w:eastAsia="ru-RU"/>
        </w:rPr>
        <w:br/>
        <w:t xml:space="preserve">с </w:t>
      </w:r>
      <w:proofErr w:type="gramStart"/>
      <w:r w:rsidRPr="00E453A4">
        <w:rPr>
          <w:rFonts w:ascii="Times New Roman" w:eastAsia="Times New Roman" w:hAnsi="Times New Roman" w:cs="Times New Roman"/>
          <w:bCs/>
          <w:szCs w:val="20"/>
          <w:lang w:eastAsia="ru-RU"/>
        </w:rPr>
        <w:t>опубликованными</w:t>
      </w:r>
      <w:proofErr w:type="gramEnd"/>
      <w:r w:rsidRPr="00E453A4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ранее. За 2023 год в ряде случаев данные являются </w:t>
      </w:r>
      <w:r w:rsidRPr="00E453A4">
        <w:rPr>
          <w:rFonts w:ascii="Times New Roman" w:eastAsia="Times New Roman" w:hAnsi="Times New Roman" w:cs="Times New Roman"/>
          <w:bCs/>
          <w:szCs w:val="20"/>
          <w:lang w:eastAsia="ru-RU"/>
        </w:rPr>
        <w:br/>
        <w:t xml:space="preserve">предварительными и будут уточнены в последующих изданиях. </w:t>
      </w:r>
    </w:p>
    <w:p w:rsidR="004E1B31" w:rsidRPr="008D0EA4" w:rsidRDefault="004E1B31" w:rsidP="008D0EA4">
      <w:pPr>
        <w:spacing w:before="3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lang w:eastAsia="ru-RU"/>
        </w:rPr>
      </w:pPr>
    </w:p>
    <w:p w:rsidR="008600D3" w:rsidRDefault="008600D3"/>
    <w:sectPr w:rsidR="00860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44A"/>
    <w:rsid w:val="004E1B31"/>
    <w:rsid w:val="0076544A"/>
    <w:rsid w:val="008600D3"/>
    <w:rsid w:val="008D0EA4"/>
    <w:rsid w:val="00E4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D0E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D0EA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4E1B3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E1B3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D0E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D0EA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4E1B3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E1B3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Перепелко Ангелина Сергеевна</dc:creator>
  <cp:keywords/>
  <dc:description/>
  <cp:lastModifiedBy>Перепелко Ангелина Сергеевна</cp:lastModifiedBy>
  <cp:revision>3</cp:revision>
  <dcterms:created xsi:type="dcterms:W3CDTF">2024-09-27T07:54:00Z</dcterms:created>
  <dcterms:modified xsi:type="dcterms:W3CDTF">2024-09-27T10:49:00Z</dcterms:modified>
</cp:coreProperties>
</file>